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54BD4" w14:textId="77777777" w:rsidR="00241229" w:rsidRPr="00A833BD" w:rsidRDefault="00241229" w:rsidP="00241229">
      <w:pPr>
        <w:rPr>
          <w:rFonts w:hint="eastAsia"/>
        </w:rPr>
      </w:pPr>
      <w:r w:rsidRPr="00A833BD">
        <w:rPr>
          <w:b/>
          <w:bCs/>
        </w:rPr>
        <w:t>实验名称 </w:t>
      </w:r>
      <w:r w:rsidRPr="00A833BD">
        <w:rPr>
          <w:b/>
          <w:bCs/>
          <w:u w:val="single"/>
        </w:rPr>
        <w:t>  电源的等效变换    </w:t>
      </w:r>
    </w:p>
    <w:p w14:paraId="742AB34B" w14:textId="77777777" w:rsidR="00241229" w:rsidRPr="00A833BD" w:rsidRDefault="00241229" w:rsidP="00241229">
      <w:pPr>
        <w:rPr>
          <w:rFonts w:hint="eastAsia"/>
        </w:rPr>
      </w:pPr>
      <w:r w:rsidRPr="00A833BD">
        <w:t> </w:t>
      </w:r>
    </w:p>
    <w:p w14:paraId="252D35B1" w14:textId="48CACCF6" w:rsidR="00241229" w:rsidRPr="00A833BD" w:rsidRDefault="00241229" w:rsidP="00241229">
      <w:pPr>
        <w:rPr>
          <w:rFonts w:hint="eastAsia"/>
        </w:rPr>
      </w:pPr>
      <w:r w:rsidRPr="00A833BD">
        <w:rPr>
          <w:b/>
          <w:bCs/>
        </w:rPr>
        <w:t>实验日期：</w:t>
      </w:r>
      <w:r w:rsidRPr="00A833BD">
        <w:t> </w:t>
      </w:r>
      <w:r w:rsidRPr="00A833BD">
        <w:rPr>
          <w:u w:val="single"/>
        </w:rPr>
        <w:t>202</w:t>
      </w:r>
      <w:r>
        <w:rPr>
          <w:rFonts w:hint="eastAsia"/>
          <w:u w:val="single"/>
        </w:rPr>
        <w:t>5</w:t>
      </w:r>
      <w:r w:rsidRPr="00A833BD">
        <w:rPr>
          <w:u w:val="single"/>
        </w:rPr>
        <w:t>    </w:t>
      </w:r>
      <w:r w:rsidRPr="00A833BD">
        <w:t>年</w:t>
      </w:r>
      <w:r w:rsidRPr="00A833BD">
        <w:rPr>
          <w:u w:val="single"/>
        </w:rPr>
        <w:t>  </w:t>
      </w:r>
      <w:r>
        <w:rPr>
          <w:rFonts w:hint="eastAsia"/>
          <w:u w:val="single"/>
        </w:rPr>
        <w:t>4</w:t>
      </w:r>
      <w:r w:rsidRPr="00A833BD">
        <w:rPr>
          <w:u w:val="single"/>
        </w:rPr>
        <w:t xml:space="preserve">  </w:t>
      </w:r>
      <w:r w:rsidRPr="00A833BD">
        <w:t>月</w:t>
      </w:r>
      <w:r w:rsidRPr="00A833BD">
        <w:rPr>
          <w:u w:val="single"/>
        </w:rPr>
        <w:t>  </w:t>
      </w:r>
      <w:r>
        <w:rPr>
          <w:rFonts w:hint="eastAsia"/>
          <w:u w:val="single"/>
        </w:rPr>
        <w:t>29</w:t>
      </w:r>
      <w:r w:rsidRPr="00A833BD">
        <w:rPr>
          <w:u w:val="single"/>
        </w:rPr>
        <w:t xml:space="preserve">  </w:t>
      </w:r>
      <w:r w:rsidRPr="00A833BD">
        <w:t>日</w:t>
      </w:r>
    </w:p>
    <w:p w14:paraId="52717B13" w14:textId="77777777" w:rsidR="00241229" w:rsidRPr="00A833BD" w:rsidRDefault="00241229" w:rsidP="00241229">
      <w:pPr>
        <w:rPr>
          <w:rFonts w:hint="eastAsia"/>
        </w:rPr>
      </w:pPr>
      <w:r w:rsidRPr="00A833BD">
        <w:rPr>
          <w:b/>
          <w:bCs/>
        </w:rPr>
        <w:t>一、实验目的：</w:t>
      </w:r>
    </w:p>
    <w:p w14:paraId="0F2585B0" w14:textId="06E4F9D9" w:rsidR="00241229" w:rsidRDefault="00241229" w:rsidP="00241229">
      <w:pPr>
        <w:rPr>
          <w:rFonts w:hint="eastAsia"/>
        </w:rPr>
      </w:pPr>
      <w:r w:rsidRPr="00241229">
        <w:rPr>
          <w:rFonts w:hint="eastAsia"/>
        </w:rPr>
        <w:t>1、验证戴维南定理和诺顿定理的正确性，加深对该定理的理解；</w:t>
      </w:r>
      <w:r w:rsidRPr="00A833BD">
        <w:t>2、验证电压源与电流源等效变换的条件；</w:t>
      </w:r>
    </w:p>
    <w:p w14:paraId="38216671" w14:textId="61E6863C" w:rsidR="00241229" w:rsidRDefault="00241229" w:rsidP="00241229">
      <w:pPr>
        <w:rPr>
          <w:rFonts w:hint="eastAsia"/>
        </w:rPr>
      </w:pPr>
      <w:r w:rsidRPr="00241229">
        <w:rPr>
          <w:rFonts w:hint="eastAsia"/>
        </w:rPr>
        <w:t>2、掌握测量有源二端网络等效参数的一般方法；</w:t>
      </w:r>
    </w:p>
    <w:p w14:paraId="4BA5F8B4" w14:textId="1F420903" w:rsidR="00241229" w:rsidRPr="00241229" w:rsidRDefault="00241229" w:rsidP="00241229">
      <w:pPr>
        <w:rPr>
          <w:rFonts w:hint="eastAsia"/>
        </w:rPr>
      </w:pPr>
      <w:r w:rsidRPr="00241229">
        <w:rPr>
          <w:rFonts w:hint="eastAsia"/>
        </w:rPr>
        <w:t>3、学习使用电子设计自动化（EDA）软件（Multisim）仿真诺顿定理电路。</w:t>
      </w:r>
    </w:p>
    <w:p w14:paraId="2D865A4D" w14:textId="77777777" w:rsidR="00241229" w:rsidRPr="00A833BD" w:rsidRDefault="00241229" w:rsidP="00241229">
      <w:pPr>
        <w:rPr>
          <w:rFonts w:hint="eastAsia"/>
        </w:rPr>
      </w:pPr>
      <w:r w:rsidRPr="00A833BD">
        <w:rPr>
          <w:b/>
          <w:bCs/>
        </w:rPr>
        <w:t>二、实验仪器：</w:t>
      </w:r>
    </w:p>
    <w:p w14:paraId="365FB64C" w14:textId="5B63D359" w:rsidR="00241229" w:rsidRPr="00A833BD" w:rsidRDefault="00241229" w:rsidP="00241229">
      <w:pPr>
        <w:rPr>
          <w:rFonts w:hint="eastAsia"/>
        </w:rPr>
      </w:pPr>
      <w:r w:rsidRPr="00A833BD">
        <w:t>1、基本仪器设备：直流稳压电源</w:t>
      </w:r>
      <w:r>
        <w:rPr>
          <w:rFonts w:hint="eastAsia"/>
        </w:rPr>
        <w:t>、</w:t>
      </w:r>
      <w:r w:rsidRPr="00A833BD">
        <w:t>万用表</w:t>
      </w:r>
    </w:p>
    <w:p w14:paraId="10E15C6D" w14:textId="57A650DD" w:rsidR="00241229" w:rsidRPr="00A833BD" w:rsidRDefault="00241229" w:rsidP="00241229">
      <w:pPr>
        <w:rPr>
          <w:rFonts w:hint="eastAsia"/>
        </w:rPr>
      </w:pPr>
      <w:r w:rsidRPr="00A833BD">
        <w:t>2、</w:t>
      </w:r>
      <w:r w:rsidRPr="00241229">
        <w:rPr>
          <w:rFonts w:hint="eastAsia"/>
        </w:rPr>
        <w:t>电子技术实验箱</w:t>
      </w:r>
      <w:r w:rsidRPr="00A833BD">
        <w:t>、实验板</w:t>
      </w:r>
    </w:p>
    <w:p w14:paraId="0AA9A1C0" w14:textId="59ED0FFB" w:rsidR="00241229" w:rsidRPr="00A833BD" w:rsidRDefault="00241229" w:rsidP="00241229">
      <w:pPr>
        <w:rPr>
          <w:rFonts w:hint="eastAsia"/>
        </w:rPr>
      </w:pPr>
      <w:r w:rsidRPr="00A833BD">
        <w:t>3、器件</w:t>
      </w:r>
      <w:r>
        <w:rPr>
          <w:rFonts w:hint="eastAsia"/>
        </w:rPr>
        <w:t>：</w:t>
      </w:r>
      <w:r w:rsidRPr="00A833BD">
        <w:t>电阻：1</w:t>
      </w:r>
      <w:r>
        <w:rPr>
          <w:rFonts w:hint="eastAsia"/>
        </w:rPr>
        <w:t>0</w:t>
      </w:r>
      <w:r w:rsidRPr="00A833BD">
        <w:t>Ω</w:t>
      </w:r>
      <w:r>
        <w:rPr>
          <w:rFonts w:hint="eastAsia"/>
        </w:rPr>
        <w:t>×1</w:t>
      </w:r>
      <w:r w:rsidRPr="00A833BD">
        <w:t>，51</w:t>
      </w:r>
      <w:r>
        <w:rPr>
          <w:rFonts w:hint="eastAsia"/>
        </w:rPr>
        <w:t>0</w:t>
      </w:r>
      <w:r w:rsidRPr="00A833BD">
        <w:t xml:space="preserve"> Ω</w:t>
      </w:r>
      <w:r>
        <w:rPr>
          <w:rFonts w:hint="eastAsia"/>
        </w:rPr>
        <w:t>×2</w:t>
      </w:r>
      <w:r w:rsidRPr="00A833BD">
        <w:t>，</w:t>
      </w:r>
      <w:r>
        <w:rPr>
          <w:rFonts w:hint="eastAsia"/>
        </w:rPr>
        <w:t>33</w:t>
      </w:r>
      <w:r w:rsidRPr="00A833BD">
        <w:t>0 Ω</w:t>
      </w:r>
      <w:r>
        <w:rPr>
          <w:rFonts w:hint="eastAsia"/>
        </w:rPr>
        <w:t>×1</w:t>
      </w:r>
      <w:r w:rsidRPr="00A833BD">
        <w:t>。</w:t>
      </w:r>
    </w:p>
    <w:p w14:paraId="3AAB6186" w14:textId="77777777" w:rsidR="00241229" w:rsidRDefault="00241229" w:rsidP="00241229">
      <w:pPr>
        <w:rPr>
          <w:rFonts w:hint="eastAsia"/>
          <w:b/>
          <w:bCs/>
        </w:rPr>
      </w:pPr>
      <w:r w:rsidRPr="00A833BD">
        <w:rPr>
          <w:b/>
          <w:bCs/>
        </w:rPr>
        <w:t>三、实验原理：</w:t>
      </w:r>
    </w:p>
    <w:p w14:paraId="3081BB06" w14:textId="52CE3DF8" w:rsidR="00241229" w:rsidRPr="00241229" w:rsidRDefault="00241229" w:rsidP="00241229">
      <w:pPr>
        <w:rPr>
          <w:rFonts w:hint="eastAsia"/>
        </w:rPr>
      </w:pPr>
      <w:r w:rsidRPr="00241229">
        <w:rPr>
          <w:rFonts w:hint="eastAsia"/>
        </w:rPr>
        <w:t>任何一个线性含源网络，若仅研究其中一条支路的电压和电流，可将其余部分看作有源二端网络（或称为含源一端口网络）。</w:t>
      </w:r>
    </w:p>
    <w:p w14:paraId="4E1C820A" w14:textId="77777777" w:rsidR="00E23D58" w:rsidRPr="00E23D58" w:rsidRDefault="00E23D58" w:rsidP="00E23D58">
      <w:pPr>
        <w:ind w:firstLine="420"/>
        <w:rPr>
          <w:rStyle w:val="ad"/>
          <w:rFonts w:hint="eastAsia"/>
        </w:rPr>
      </w:pPr>
      <w:r w:rsidRPr="00E23D58">
        <w:rPr>
          <w:rStyle w:val="ad"/>
          <w:rFonts w:hint="eastAsia"/>
        </w:rPr>
        <w:t>1.</w:t>
      </w:r>
      <w:r w:rsidRPr="00E23D58">
        <w:rPr>
          <w:rStyle w:val="ad"/>
          <w:rFonts w:hint="eastAsia"/>
        </w:rPr>
        <w:tab/>
        <w:t>戴维南定理</w:t>
      </w:r>
    </w:p>
    <w:p w14:paraId="36B5A23C" w14:textId="77777777" w:rsidR="00E23D58" w:rsidRDefault="00E23D58" w:rsidP="00E23D58">
      <w:pPr>
        <w:rPr>
          <w:rFonts w:hint="eastAsia"/>
        </w:rPr>
      </w:pPr>
      <w:r>
        <w:rPr>
          <w:rFonts w:hint="eastAsia"/>
        </w:rPr>
        <w:t xml:space="preserve">     任何一个线性有源网络，可用电压源与电阻的串联来等效，此电压源的电动势Us等于开路电压Uoc，等效内阻Req等于该网络中所有独立源均置零的等效电阻。</w:t>
      </w:r>
    </w:p>
    <w:p w14:paraId="711DA126" w14:textId="77777777" w:rsidR="00E23D58" w:rsidRPr="00E23D58" w:rsidRDefault="00E23D58" w:rsidP="00E23D58">
      <w:pPr>
        <w:ind w:firstLine="420"/>
        <w:rPr>
          <w:rStyle w:val="ad"/>
          <w:rFonts w:hint="eastAsia"/>
        </w:rPr>
      </w:pPr>
      <w:r w:rsidRPr="00E23D58">
        <w:rPr>
          <w:rStyle w:val="ad"/>
          <w:rFonts w:hint="eastAsia"/>
        </w:rPr>
        <w:t>2.</w:t>
      </w:r>
      <w:r w:rsidRPr="00E23D58">
        <w:rPr>
          <w:rStyle w:val="ad"/>
          <w:rFonts w:hint="eastAsia"/>
        </w:rPr>
        <w:tab/>
        <w:t>诺顿定理</w:t>
      </w:r>
    </w:p>
    <w:p w14:paraId="7DDD107F" w14:textId="27E458ED" w:rsidR="00986B23" w:rsidRDefault="00E23D58" w:rsidP="00E23D58">
      <w:pPr>
        <w:ind w:firstLine="420"/>
        <w:rPr>
          <w:rFonts w:hint="eastAsia"/>
        </w:rPr>
      </w:pPr>
      <w:r>
        <w:rPr>
          <w:rFonts w:hint="eastAsia"/>
        </w:rPr>
        <w:t>任何一个线性有源网络，可用电流源与电阻的并联等效，此电流源的电流Is等于短路电流ISC，等效内阻Req定义同戴维南定理。</w:t>
      </w:r>
    </w:p>
    <w:p w14:paraId="41B7CC67" w14:textId="57EF8D46" w:rsidR="00E23D58" w:rsidRPr="00E23D58" w:rsidRDefault="00E23D58" w:rsidP="00E23D58">
      <w:pPr>
        <w:ind w:firstLine="420"/>
        <w:rPr>
          <w:rStyle w:val="ad"/>
          <w:rFonts w:hint="eastAsia"/>
        </w:rPr>
      </w:pPr>
      <w:r w:rsidRPr="00E23D58">
        <w:rPr>
          <w:rStyle w:val="ad"/>
          <w:rFonts w:hint="eastAsia"/>
        </w:rPr>
        <w:t xml:space="preserve">3. </w:t>
      </w:r>
      <w:r w:rsidRPr="00E23D58">
        <w:rPr>
          <w:rStyle w:val="ad"/>
        </w:rPr>
        <w:tab/>
        <w:t>等效参数</w:t>
      </w:r>
      <w:r w:rsidRPr="00E23D58">
        <w:rPr>
          <w:rStyle w:val="ad"/>
          <w:rFonts w:hint="eastAsia"/>
        </w:rPr>
        <w:t>（及其测量）</w:t>
      </w:r>
    </w:p>
    <w:p w14:paraId="3F54C91C" w14:textId="1A15645C" w:rsidR="00E23D58" w:rsidRPr="00E23D58" w:rsidRDefault="00E23D58" w:rsidP="00E23D58">
      <w:pPr>
        <w:ind w:firstLine="420"/>
        <w:rPr>
          <w:rFonts w:hint="eastAsia"/>
        </w:rPr>
      </w:pPr>
      <w:r w:rsidRPr="00E23D58">
        <w:rPr>
          <w:rFonts w:hint="eastAsia"/>
        </w:rPr>
        <w:t>Uoc和R</w:t>
      </w:r>
      <w:r w:rsidRPr="00E23D58">
        <w:rPr>
          <w:rFonts w:hint="eastAsia"/>
          <w:vertAlign w:val="subscript"/>
        </w:rPr>
        <w:t>0</w:t>
      </w:r>
      <w:r w:rsidRPr="00E23D58">
        <w:rPr>
          <w:rFonts w:hint="eastAsia"/>
        </w:rPr>
        <w:t>或者I</w:t>
      </w:r>
      <w:r w:rsidRPr="00E23D58">
        <w:rPr>
          <w:rFonts w:hint="eastAsia"/>
          <w:vertAlign w:val="subscript"/>
        </w:rPr>
        <w:t>SC</w:t>
      </w:r>
      <w:r w:rsidRPr="00E23D58">
        <w:rPr>
          <w:rFonts w:hint="eastAsia"/>
        </w:rPr>
        <w:t>和R</w:t>
      </w:r>
      <w:r w:rsidRPr="00E23D58">
        <w:rPr>
          <w:rFonts w:hint="eastAsia"/>
          <w:vertAlign w:val="subscript"/>
        </w:rPr>
        <w:t>0</w:t>
      </w:r>
      <w:r w:rsidRPr="00E23D58">
        <w:rPr>
          <w:rFonts w:hint="eastAsia"/>
        </w:rPr>
        <w:t>称为有源二端网络的等效参数</w:t>
      </w:r>
    </w:p>
    <w:p w14:paraId="29162ACC" w14:textId="77777777" w:rsidR="00E23D58" w:rsidRDefault="00E23D58" w:rsidP="00E23D58">
      <w:pPr>
        <w:ind w:leftChars="100" w:left="210" w:firstLine="420"/>
        <w:rPr>
          <w:rFonts w:hint="eastAsia"/>
        </w:rPr>
      </w:pPr>
      <w:r>
        <w:rPr>
          <w:rFonts w:hint="eastAsia"/>
        </w:rPr>
        <w:t>1、开路电压Uoc</w:t>
      </w:r>
    </w:p>
    <w:p w14:paraId="52748B7B" w14:textId="77777777" w:rsidR="00E23D58" w:rsidRDefault="00E23D58" w:rsidP="00E23D58">
      <w:pPr>
        <w:ind w:leftChars="100" w:left="210" w:firstLine="420"/>
        <w:rPr>
          <w:rFonts w:hint="eastAsia"/>
        </w:rPr>
      </w:pPr>
      <w:r>
        <w:rPr>
          <w:rFonts w:hint="eastAsia"/>
        </w:rPr>
        <w:t xml:space="preserve">    将负载断开后测出的电压值</w:t>
      </w:r>
    </w:p>
    <w:p w14:paraId="5C17D070" w14:textId="77777777" w:rsidR="00E23D58" w:rsidRDefault="00E23D58" w:rsidP="00E23D58">
      <w:pPr>
        <w:ind w:leftChars="100" w:left="210" w:firstLine="420"/>
        <w:rPr>
          <w:rFonts w:hint="eastAsia"/>
        </w:rPr>
      </w:pPr>
      <w:r>
        <w:rPr>
          <w:rFonts w:hint="eastAsia"/>
        </w:rPr>
        <w:t>2、短路电流ISC</w:t>
      </w:r>
    </w:p>
    <w:p w14:paraId="18A441F7" w14:textId="77777777" w:rsidR="00E23D58" w:rsidRDefault="00E23D58" w:rsidP="00E23D58">
      <w:pPr>
        <w:ind w:leftChars="100" w:left="210" w:firstLine="420"/>
        <w:rPr>
          <w:rFonts w:hint="eastAsia"/>
        </w:rPr>
      </w:pPr>
      <w:r>
        <w:rPr>
          <w:rFonts w:hint="eastAsia"/>
        </w:rPr>
        <w:t xml:space="preserve">    负载短路时测得的短路电流</w:t>
      </w:r>
    </w:p>
    <w:p w14:paraId="70835C12" w14:textId="77777777" w:rsidR="00E23D58" w:rsidRDefault="00E23D58" w:rsidP="00E23D58">
      <w:pPr>
        <w:ind w:leftChars="100" w:left="210" w:firstLine="420"/>
        <w:rPr>
          <w:rFonts w:hint="eastAsia"/>
        </w:rPr>
      </w:pPr>
      <w:r>
        <w:rPr>
          <w:rFonts w:hint="eastAsia"/>
        </w:rPr>
        <w:t>3、等效电阻测量方法</w:t>
      </w:r>
    </w:p>
    <w:p w14:paraId="7A701958" w14:textId="77777777" w:rsidR="00E23D58" w:rsidRDefault="00E23D58" w:rsidP="00E23D58">
      <w:pPr>
        <w:ind w:leftChars="200" w:left="420" w:firstLine="420"/>
        <w:rPr>
          <w:rFonts w:hint="eastAsia"/>
        </w:rPr>
      </w:pPr>
      <w:r>
        <w:rPr>
          <w:rFonts w:hint="eastAsia"/>
        </w:rPr>
        <w:t>（1）开路电压、短路电流测量等效电阻Req</w:t>
      </w:r>
    </w:p>
    <w:p w14:paraId="39893A15" w14:textId="77777777" w:rsidR="00E23D58" w:rsidRDefault="00E23D58" w:rsidP="00E23D58">
      <w:pPr>
        <w:ind w:leftChars="200" w:left="420" w:firstLine="420"/>
        <w:rPr>
          <w:rFonts w:hint="eastAsia"/>
        </w:rPr>
      </w:pPr>
      <w:r>
        <w:rPr>
          <w:rFonts w:hint="eastAsia"/>
        </w:rPr>
        <w:t xml:space="preserve">    Req=Uoc/ISC</w:t>
      </w:r>
    </w:p>
    <w:p w14:paraId="60860DDF" w14:textId="77777777" w:rsidR="00E23D58" w:rsidRDefault="00E23D58" w:rsidP="00E23D58">
      <w:pPr>
        <w:ind w:leftChars="200" w:left="420" w:firstLine="420"/>
        <w:rPr>
          <w:rFonts w:hint="eastAsia"/>
        </w:rPr>
      </w:pPr>
      <w:r>
        <w:rPr>
          <w:rFonts w:hint="eastAsia"/>
        </w:rPr>
        <w:t>（2）伏安法测量等效电阻Req</w:t>
      </w:r>
    </w:p>
    <w:p w14:paraId="11CF007A" w14:textId="77777777" w:rsidR="00E23D58" w:rsidRDefault="00E23D58" w:rsidP="00E23D58">
      <w:pPr>
        <w:ind w:leftChars="200" w:left="420" w:firstLine="420"/>
        <w:rPr>
          <w:rFonts w:hint="eastAsia"/>
        </w:rPr>
      </w:pPr>
      <w:r>
        <w:rPr>
          <w:rFonts w:hint="eastAsia"/>
        </w:rPr>
        <w:t>（3）直接测量等效电阻Req</w:t>
      </w:r>
    </w:p>
    <w:p w14:paraId="4D520157" w14:textId="72B1B596" w:rsidR="00E23D58" w:rsidRDefault="00E23D58" w:rsidP="00E23D58">
      <w:pPr>
        <w:ind w:leftChars="600" w:left="1260"/>
        <w:rPr>
          <w:rFonts w:hint="eastAsia"/>
        </w:rPr>
      </w:pPr>
      <w:r>
        <w:rPr>
          <w:rFonts w:hint="eastAsia"/>
        </w:rPr>
        <w:t>将有源网络中所有的独立源置零（电压源短路、电流源开路），直接用万用表电阻档测量出等效内阻。</w:t>
      </w:r>
    </w:p>
    <w:p w14:paraId="5E0A4936" w14:textId="77777777" w:rsidR="00E23D58" w:rsidRDefault="00E23D58" w:rsidP="00E23D58">
      <w:pPr>
        <w:ind w:leftChars="200" w:left="420" w:firstLine="420"/>
        <w:rPr>
          <w:rFonts w:hint="eastAsia"/>
        </w:rPr>
      </w:pPr>
      <w:r>
        <w:rPr>
          <w:rFonts w:hint="eastAsia"/>
        </w:rPr>
        <w:t>（4）半电压法测量等效电阻Req</w:t>
      </w:r>
    </w:p>
    <w:p w14:paraId="354B6166" w14:textId="2690358D" w:rsidR="00E23D58" w:rsidRDefault="00E23D58" w:rsidP="00E23D58">
      <w:pPr>
        <w:ind w:leftChars="600" w:left="1260"/>
        <w:rPr>
          <w:rFonts w:hint="eastAsia"/>
        </w:rPr>
      </w:pPr>
      <w:r>
        <w:rPr>
          <w:rFonts w:hint="eastAsia"/>
        </w:rPr>
        <w:t>接入负载电阻，调节电阻值，使得电压表读数为开路电压的一半，用万用表测负载电阻的阻值即为有源二端网络的内阻。</w:t>
      </w:r>
    </w:p>
    <w:p w14:paraId="5C599CAF" w14:textId="78D1DCFD" w:rsidR="00E23D58" w:rsidRPr="00E23D58" w:rsidRDefault="00E23D58" w:rsidP="00E23D58">
      <w:pPr>
        <w:ind w:firstLineChars="300" w:firstLine="630"/>
        <w:rPr>
          <w:rFonts w:asciiTheme="minorEastAsia" w:hAnsiTheme="minorEastAsia" w:hint="eastAsia"/>
        </w:rPr>
      </w:pPr>
      <w:r w:rsidRPr="00E23D58">
        <w:rPr>
          <w:rFonts w:asciiTheme="minorEastAsia" w:hAnsiTheme="minorEastAsia" w:hint="eastAsia"/>
        </w:rPr>
        <w:t>4、开路电压、短路电流法测</w:t>
      </w:r>
      <w:r w:rsidRPr="00E23D58">
        <w:rPr>
          <w:rFonts w:asciiTheme="minorEastAsia" w:hAnsiTheme="minorEastAsia"/>
        </w:rPr>
        <w:t>R</w:t>
      </w:r>
      <w:r w:rsidRPr="00E23D58">
        <w:rPr>
          <w:rFonts w:asciiTheme="minorEastAsia" w:hAnsiTheme="minorEastAsia"/>
          <w:vertAlign w:val="subscript"/>
        </w:rPr>
        <w:t>0</w:t>
      </w:r>
    </w:p>
    <w:p w14:paraId="74DCCF4C" w14:textId="77777777" w:rsidR="00E23D58" w:rsidRDefault="00E23D58" w:rsidP="00E23D58">
      <w:pPr>
        <w:ind w:leftChars="500" w:left="1050"/>
        <w:rPr>
          <w:rFonts w:hint="eastAsia"/>
        </w:rPr>
      </w:pPr>
      <w:r w:rsidRPr="00E23D58">
        <w:t xml:space="preserve">       </w:t>
      </w:r>
      <w:r w:rsidRPr="00E23D58">
        <w:rPr>
          <w:rFonts w:hint="eastAsia"/>
        </w:rPr>
        <w:t>在有源二端网络输出开路时，电压表测输出端开路电压</w:t>
      </w:r>
      <w:r w:rsidRPr="00E23D58">
        <w:t>Uoc</w:t>
      </w:r>
      <w:r w:rsidRPr="00E23D58">
        <w:rPr>
          <w:rFonts w:hint="eastAsia"/>
        </w:rPr>
        <w:t>，再将其输出端短路，电流表测短路电流</w:t>
      </w:r>
      <w:r w:rsidRPr="00E23D58">
        <w:t>Isc</w:t>
      </w:r>
      <w:r w:rsidRPr="00E23D58">
        <w:rPr>
          <w:rFonts w:hint="eastAsia"/>
        </w:rPr>
        <w:t xml:space="preserve">，则等效内阻为 </w:t>
      </w:r>
    </w:p>
    <w:p w14:paraId="3AC1A8A8" w14:textId="5A078A79" w:rsidR="00E23D58" w:rsidRPr="00E23D58" w:rsidRDefault="00000000" w:rsidP="00E23D58">
      <w:pPr>
        <w:ind w:leftChars="500" w:left="105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Uoc</m:t>
              </m:r>
            </m:num>
            <m:den>
              <m:r>
                <w:rPr>
                  <w:rFonts w:ascii="Cambria Math" w:hAnsi="Cambria Math"/>
                </w:rPr>
                <m:t>Isc</m:t>
              </m:r>
            </m:den>
          </m:f>
        </m:oMath>
      </m:oMathPara>
    </w:p>
    <w:p w14:paraId="56097BC3" w14:textId="77777777" w:rsidR="00E23D58" w:rsidRPr="00E23D58" w:rsidRDefault="00E23D58" w:rsidP="00E23D58">
      <w:pPr>
        <w:pBdr>
          <w:bottom w:val="single" w:sz="6" w:space="1" w:color="auto"/>
        </w:pBdr>
        <w:ind w:leftChars="500" w:left="1050"/>
        <w:rPr>
          <w:rFonts w:hint="eastAsia"/>
        </w:rPr>
      </w:pPr>
      <w:r w:rsidRPr="00E23D58">
        <w:rPr>
          <w:rFonts w:hint="eastAsia"/>
        </w:rPr>
        <w:t>若二端网络内阻很小，将其输出端口短路易损坏内部元件，不宜用此法。</w:t>
      </w:r>
    </w:p>
    <w:p w14:paraId="16B2B14F" w14:textId="6FEB35E4" w:rsidR="00E23D58" w:rsidRDefault="00E23D58" w:rsidP="00E23D58">
      <w:pPr>
        <w:ind w:leftChars="500" w:left="1050"/>
        <w:rPr>
          <w:rFonts w:hint="eastAsia"/>
        </w:rPr>
      </w:pPr>
    </w:p>
    <w:p w14:paraId="0D34F716" w14:textId="77777777" w:rsidR="00432646" w:rsidRDefault="00432646" w:rsidP="00432646">
      <w:pPr>
        <w:rPr>
          <w:rFonts w:hint="eastAsia"/>
          <w:b/>
          <w:bCs/>
        </w:rPr>
      </w:pPr>
      <w:r w:rsidRPr="00A833BD">
        <w:rPr>
          <w:b/>
          <w:bCs/>
        </w:rPr>
        <w:lastRenderedPageBreak/>
        <w:t>四、实验内容及数据处理：</w:t>
      </w:r>
    </w:p>
    <w:p w14:paraId="73A08107" w14:textId="1A55EF64" w:rsidR="00B60EAF" w:rsidRPr="00B60EAF" w:rsidRDefault="00B60EAF" w:rsidP="00432646">
      <w:pPr>
        <w:rPr>
          <w:rFonts w:hint="eastAsia"/>
        </w:rPr>
      </w:pPr>
      <w:r w:rsidRPr="00A833BD">
        <w:rPr>
          <w:b/>
          <w:bCs/>
        </w:rPr>
        <w:t>1、用开路电压、短路电流法测定戴维南等效电路的Uoc和R0</w:t>
      </w:r>
    </w:p>
    <w:p w14:paraId="6FEC1373" w14:textId="77777777" w:rsidR="00B60EAF" w:rsidRPr="00B60EAF" w:rsidRDefault="00B60EAF" w:rsidP="00B60EAF">
      <w:pPr>
        <w:pStyle w:val="a9"/>
        <w:numPr>
          <w:ilvl w:val="0"/>
          <w:numId w:val="12"/>
        </w:numPr>
        <w:rPr>
          <w:rFonts w:hint="eastAsia"/>
        </w:rPr>
      </w:pPr>
      <w:r w:rsidRPr="00B60EAF">
        <w:rPr>
          <w:rFonts w:hint="eastAsia"/>
        </w:rPr>
        <w:t>用开路电压、短路电流法测戴维南等效电路的</w:t>
      </w:r>
      <w:r w:rsidRPr="00B60EAF">
        <w:t>Uoc</w:t>
      </w:r>
      <w:r w:rsidRPr="00B60EAF">
        <w:rPr>
          <w:rFonts w:hint="eastAsia"/>
        </w:rPr>
        <w:t>、</w:t>
      </w:r>
      <w:r w:rsidRPr="00B60EAF">
        <w:t>R</w:t>
      </w:r>
      <w:r w:rsidRPr="00B60EAF">
        <w:rPr>
          <w:vertAlign w:val="subscript"/>
        </w:rPr>
        <w:t>0</w:t>
      </w:r>
      <w:r w:rsidRPr="00B60EAF">
        <w:rPr>
          <w:rFonts w:hint="eastAsia"/>
        </w:rPr>
        <w:t>和诺顿等效电路的</w:t>
      </w:r>
      <w:r w:rsidRPr="00B60EAF">
        <w:t>I</w:t>
      </w:r>
      <w:r w:rsidRPr="00B60EAF">
        <w:rPr>
          <w:vertAlign w:val="subscript"/>
        </w:rPr>
        <w:t>SC</w:t>
      </w:r>
      <w:r w:rsidRPr="00B60EAF">
        <w:rPr>
          <w:rFonts w:hint="eastAsia"/>
        </w:rPr>
        <w:t>、</w:t>
      </w:r>
      <w:r w:rsidRPr="00B60EAF">
        <w:t>R</w:t>
      </w:r>
      <w:r w:rsidRPr="00B60EAF">
        <w:rPr>
          <w:vertAlign w:val="subscript"/>
        </w:rPr>
        <w:t>0</w:t>
      </w:r>
      <w:r w:rsidRPr="00B60EAF">
        <w:rPr>
          <w:rFonts w:hint="eastAsia"/>
        </w:rPr>
        <w:t>。接入稳压电源</w:t>
      </w:r>
      <w:r w:rsidRPr="00B60EAF">
        <w:t>Us=12V</w:t>
      </w:r>
      <w:r w:rsidRPr="00B60EAF">
        <w:rPr>
          <w:rFonts w:hint="eastAsia"/>
        </w:rPr>
        <w:t>和恒流源</w:t>
      </w:r>
      <w:r w:rsidRPr="00B60EAF">
        <w:t>Is=10mA</w:t>
      </w:r>
      <w:r w:rsidRPr="00B60EAF">
        <w:rPr>
          <w:rFonts w:hint="eastAsia"/>
        </w:rPr>
        <w:t>，不接入</w:t>
      </w:r>
      <w:r w:rsidRPr="00B60EAF">
        <w:t>R</w:t>
      </w:r>
      <w:r w:rsidRPr="00B60EAF">
        <w:rPr>
          <w:vertAlign w:val="subscript"/>
        </w:rPr>
        <w:t>L</w:t>
      </w:r>
      <w:r w:rsidRPr="00B60EAF">
        <w:rPr>
          <w:rFonts w:hint="eastAsia"/>
        </w:rPr>
        <w:t>。测出</w:t>
      </w:r>
      <w:r w:rsidRPr="00B60EAF">
        <w:t>U</w:t>
      </w:r>
      <w:r w:rsidRPr="00B60EAF">
        <w:rPr>
          <w:vertAlign w:val="subscript"/>
        </w:rPr>
        <w:t>oc</w:t>
      </w:r>
      <w:r w:rsidRPr="00B60EAF">
        <w:rPr>
          <w:rFonts w:hint="eastAsia"/>
        </w:rPr>
        <w:t>和</w:t>
      </w:r>
      <w:r w:rsidRPr="00B60EAF">
        <w:t>Isc</w:t>
      </w:r>
      <w:r w:rsidRPr="00B60EAF">
        <w:rPr>
          <w:rFonts w:hint="eastAsia"/>
        </w:rPr>
        <w:t>（理论值分别为</w:t>
      </w:r>
      <w:r w:rsidRPr="00B60EAF">
        <w:t>6.72V</w:t>
      </w:r>
      <w:r w:rsidRPr="00B60EAF">
        <w:rPr>
          <w:rFonts w:hint="eastAsia"/>
        </w:rPr>
        <w:t>和</w:t>
      </w:r>
      <w:r w:rsidRPr="00B60EAF">
        <w:t>12.926mA</w:t>
      </w:r>
      <w:r w:rsidRPr="00B60EAF">
        <w:rPr>
          <w:rFonts w:hint="eastAsia"/>
        </w:rPr>
        <w:t>），并计算出</w:t>
      </w:r>
      <w:r w:rsidRPr="00B60EAF">
        <w:t>R</w:t>
      </w:r>
      <w:r w:rsidRPr="00B60EAF">
        <w:rPr>
          <w:vertAlign w:val="subscript"/>
        </w:rPr>
        <w:t>0</w:t>
      </w:r>
      <w:r w:rsidRPr="00B60EAF">
        <w:rPr>
          <w:rFonts w:hint="eastAsia"/>
        </w:rPr>
        <w:t>。也可直接将电源置零，直接测量等效电阻。也可用半电压法测量等效电阻。</w:t>
      </w:r>
    </w:p>
    <w:p w14:paraId="4EB32839" w14:textId="77777777" w:rsidR="00B60EAF" w:rsidRPr="00B60EAF" w:rsidRDefault="00B60EAF" w:rsidP="00B60EAF">
      <w:pPr>
        <w:pStyle w:val="a9"/>
        <w:numPr>
          <w:ilvl w:val="0"/>
          <w:numId w:val="12"/>
        </w:numPr>
        <w:rPr>
          <w:rFonts w:hint="eastAsia"/>
        </w:rPr>
      </w:pPr>
      <w:r w:rsidRPr="00B60EAF">
        <w:rPr>
          <w:rFonts w:hint="eastAsia"/>
        </w:rPr>
        <w:t>电流源设置为</w:t>
      </w:r>
      <w:r w:rsidRPr="00B60EAF">
        <w:t>10mA</w:t>
      </w:r>
      <w:r w:rsidRPr="00B60EAF">
        <w:rPr>
          <w:rFonts w:hint="eastAsia"/>
        </w:rPr>
        <w:t>（电压设置为</w:t>
      </w:r>
      <w:r w:rsidRPr="00B60EAF">
        <w:t>32V</w:t>
      </w:r>
      <w:r w:rsidRPr="00B60EAF">
        <w:rPr>
          <w:rFonts w:hint="eastAsia"/>
        </w:rPr>
        <w:t>），电压源设置为</w:t>
      </w:r>
      <w:r w:rsidRPr="00B60EAF">
        <w:t>12V</w:t>
      </w:r>
      <w:r w:rsidRPr="00B60EAF">
        <w:rPr>
          <w:rFonts w:hint="eastAsia"/>
        </w:rPr>
        <w:t>（电流设置为</w:t>
      </w:r>
      <w:r w:rsidRPr="00B60EAF">
        <w:t>0.1A</w:t>
      </w:r>
      <w:r w:rsidRPr="00B60EAF">
        <w:rPr>
          <w:rFonts w:hint="eastAsia"/>
        </w:rPr>
        <w:t>）；</w:t>
      </w:r>
    </w:p>
    <w:p w14:paraId="70F3427A" w14:textId="7528A0DC" w:rsidR="00B60EAF" w:rsidRDefault="00B60EAF" w:rsidP="00B60EAF">
      <w:pPr>
        <w:pStyle w:val="a9"/>
        <w:numPr>
          <w:ilvl w:val="0"/>
          <w:numId w:val="12"/>
        </w:numPr>
        <w:rPr>
          <w:rFonts w:hint="eastAsia"/>
        </w:rPr>
      </w:pPr>
      <w:r w:rsidRPr="00A833BD">
        <w:t>用实验箱或手持的万用表测量A、B两端的开路电压Uoc,然后再用导线短接A、B两端，同时将电流表串接在AB支路上，测量短路电流Isc 。</w:t>
      </w:r>
    </w:p>
    <w:p w14:paraId="2E3B40E2" w14:textId="77777777" w:rsidR="00080BAF" w:rsidRDefault="00B60EAF" w:rsidP="00080BAF">
      <w:pPr>
        <w:keepNext/>
        <w:jc w:val="center"/>
        <w:rPr>
          <w:rFonts w:hint="eastAsia"/>
        </w:rPr>
      </w:pPr>
      <w:r w:rsidRPr="00B60EAF">
        <w:rPr>
          <w:rFonts w:hint="eastAsia"/>
        </w:rPr>
        <w:object w:dxaOrig="12586" w:dyaOrig="4598" w14:anchorId="2F9563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6pt;height:151.8pt" o:ole="">
            <v:imagedata r:id="rId8" o:title=""/>
          </v:shape>
          <o:OLEObject Type="Embed" ProgID="Unknown" ShapeID="_x0000_i1025" DrawAspect="Content" ObjectID="_1808215937" r:id="rId9"/>
        </w:object>
      </w:r>
    </w:p>
    <w:p w14:paraId="309EDAB7" w14:textId="599D6922" w:rsidR="00B60EAF" w:rsidRPr="00A833BD" w:rsidRDefault="00080BAF" w:rsidP="00080BAF">
      <w:pPr>
        <w:pStyle w:val="af5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DA0EF9"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>实验电路</w:t>
      </w:r>
    </w:p>
    <w:p w14:paraId="3BCE7202" w14:textId="781AA09C" w:rsidR="00B60EAF" w:rsidRPr="00B60EAF" w:rsidRDefault="00B60EAF" w:rsidP="00B60EAF">
      <w:pPr>
        <w:tabs>
          <w:tab w:val="left" w:pos="1745"/>
        </w:tabs>
        <w:ind w:leftChars="500" w:left="1050"/>
        <w:rPr>
          <w:rFonts w:hint="eastAsia"/>
        </w:rPr>
      </w:pPr>
      <w:r>
        <w:rPr>
          <w:rFonts w:hint="eastAsia"/>
        </w:rPr>
        <w:tab/>
        <w:t>表1：</w:t>
      </w:r>
    </w:p>
    <w:tbl>
      <w:tblPr>
        <w:tblStyle w:val="6-5"/>
        <w:tblW w:w="0" w:type="auto"/>
        <w:jc w:val="center"/>
        <w:tblLook w:val="04A0" w:firstRow="1" w:lastRow="0" w:firstColumn="1" w:lastColumn="0" w:noHBand="0" w:noVBand="1"/>
      </w:tblPr>
      <w:tblGrid>
        <w:gridCol w:w="1533"/>
        <w:gridCol w:w="1533"/>
        <w:gridCol w:w="1534"/>
      </w:tblGrid>
      <w:tr w:rsidR="00B60EAF" w14:paraId="5C1F9023" w14:textId="77777777" w:rsidTr="00080B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3" w:type="dxa"/>
            <w:vAlign w:val="center"/>
          </w:tcPr>
          <w:p w14:paraId="1BF77A9A" w14:textId="3E611521" w:rsidR="00B60EAF" w:rsidRPr="00B60EAF" w:rsidRDefault="00000000" w:rsidP="00B60EAF">
            <w:pPr>
              <w:tabs>
                <w:tab w:val="left" w:pos="1745"/>
              </w:tabs>
              <w:jc w:val="center"/>
              <w:rPr>
                <w:rFonts w:hint="eastAsia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oc</m:t>
                  </m:r>
                </m:sub>
              </m:sSub>
            </m:oMath>
            <w:r w:rsidR="00B60EAF">
              <w:rPr>
                <w:rFonts w:hint="eastAsia"/>
                <w:sz w:val="28"/>
                <w:szCs w:val="28"/>
              </w:rPr>
              <w:t>(V)</w:t>
            </w:r>
          </w:p>
        </w:tc>
        <w:tc>
          <w:tcPr>
            <w:tcW w:w="1533" w:type="dxa"/>
            <w:vAlign w:val="center"/>
          </w:tcPr>
          <w:p w14:paraId="002715AE" w14:textId="555BE111" w:rsidR="00B60EAF" w:rsidRPr="00B60EAF" w:rsidRDefault="00000000" w:rsidP="00B60EAF">
            <w:pPr>
              <w:tabs>
                <w:tab w:val="left" w:pos="1745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SC</m:t>
                  </m:r>
                </m:sub>
              </m:sSub>
            </m:oMath>
            <w:r w:rsidR="00B60EAF">
              <w:rPr>
                <w:rFonts w:hint="eastAsia"/>
                <w:sz w:val="28"/>
                <w:szCs w:val="28"/>
              </w:rPr>
              <w:t>(mA)</w:t>
            </w:r>
          </w:p>
        </w:tc>
        <w:tc>
          <w:tcPr>
            <w:tcW w:w="1534" w:type="dxa"/>
            <w:vAlign w:val="center"/>
          </w:tcPr>
          <w:p w14:paraId="76775C5F" w14:textId="329200FA" w:rsidR="00B60EAF" w:rsidRPr="00B60EAF" w:rsidRDefault="00000000" w:rsidP="00B60EAF">
            <w:pPr>
              <w:tabs>
                <w:tab w:val="left" w:pos="1745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oMath>
            <w:r w:rsidR="00B60EAF">
              <w:rPr>
                <w:rFonts w:hint="eastAsia"/>
                <w:sz w:val="28"/>
                <w:szCs w:val="28"/>
              </w:rPr>
              <w:t>(Ω)</w:t>
            </w:r>
          </w:p>
        </w:tc>
      </w:tr>
      <w:tr w:rsidR="00B60EAF" w14:paraId="2BE33334" w14:textId="77777777" w:rsidTr="00080B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3" w:type="dxa"/>
            <w:vAlign w:val="center"/>
          </w:tcPr>
          <w:p w14:paraId="41E97F08" w14:textId="77012DEA" w:rsidR="00B60EAF" w:rsidRPr="00B60EAF" w:rsidRDefault="00B60EAF" w:rsidP="00B60EAF">
            <w:pPr>
              <w:tabs>
                <w:tab w:val="left" w:pos="1745"/>
              </w:tabs>
              <w:jc w:val="center"/>
              <w:rPr>
                <w:rFonts w:hint="eastAsia"/>
                <w:sz w:val="28"/>
                <w:szCs w:val="28"/>
              </w:rPr>
            </w:pPr>
            <w:r w:rsidRPr="00B60EAF">
              <w:rPr>
                <w:rFonts w:hint="eastAsia"/>
                <w:sz w:val="28"/>
                <w:szCs w:val="28"/>
              </w:rPr>
              <w:t>7.560</w:t>
            </w:r>
          </w:p>
        </w:tc>
        <w:tc>
          <w:tcPr>
            <w:tcW w:w="1533" w:type="dxa"/>
            <w:vAlign w:val="center"/>
          </w:tcPr>
          <w:p w14:paraId="35BB3A76" w14:textId="3BC8C3ED" w:rsidR="00B60EAF" w:rsidRPr="00B60EAF" w:rsidRDefault="00B60EAF" w:rsidP="00B60EAF">
            <w:pPr>
              <w:tabs>
                <w:tab w:val="left" w:pos="1745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  <w:sz w:val="28"/>
                <w:szCs w:val="28"/>
              </w:rPr>
            </w:pPr>
            <w:r w:rsidRPr="00B60EAF">
              <w:rPr>
                <w:rFonts w:hint="eastAsia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1534" w:type="dxa"/>
            <w:vAlign w:val="center"/>
          </w:tcPr>
          <w:p w14:paraId="6ABE9190" w14:textId="75F1A808" w:rsidR="00B60EAF" w:rsidRPr="00B60EAF" w:rsidRDefault="00B60EAF" w:rsidP="00B60EAF">
            <w:pPr>
              <w:tabs>
                <w:tab w:val="left" w:pos="1745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  <w:sz w:val="28"/>
                <w:szCs w:val="28"/>
              </w:rPr>
            </w:pPr>
            <w:r w:rsidRPr="00B60EAF">
              <w:rPr>
                <w:rFonts w:hint="eastAsia"/>
                <w:b/>
                <w:bCs/>
                <w:sz w:val="28"/>
                <w:szCs w:val="28"/>
              </w:rPr>
              <w:t>504</w:t>
            </w:r>
          </w:p>
        </w:tc>
      </w:tr>
    </w:tbl>
    <w:p w14:paraId="7EB45A2C" w14:textId="77777777" w:rsidR="00080BAF" w:rsidRDefault="00080BAF" w:rsidP="00080BAF">
      <w:pPr>
        <w:rPr>
          <w:rFonts w:hint="eastAsia"/>
          <w:b/>
          <w:bCs/>
        </w:rPr>
      </w:pPr>
    </w:p>
    <w:p w14:paraId="56A2A690" w14:textId="4F5B5AB9" w:rsidR="00080BAF" w:rsidRDefault="00080BAF" w:rsidP="00080BAF">
      <w:pPr>
        <w:rPr>
          <w:rFonts w:hint="eastAsia"/>
          <w:b/>
          <w:bCs/>
        </w:rPr>
      </w:pPr>
      <w:r w:rsidRPr="00A833BD">
        <w:rPr>
          <w:b/>
          <w:bCs/>
        </w:rPr>
        <w:t>2、负载</w:t>
      </w:r>
      <w:r>
        <w:rPr>
          <w:rFonts w:hint="eastAsia"/>
          <w:b/>
          <w:bCs/>
        </w:rPr>
        <w:t>实验</w:t>
      </w:r>
    </w:p>
    <w:p w14:paraId="0431866D" w14:textId="72EB7E5B" w:rsidR="00080BAF" w:rsidRPr="00080BAF" w:rsidRDefault="00080BAF" w:rsidP="00080BAF">
      <w:pPr>
        <w:rPr>
          <w:rFonts w:hint="eastAsia"/>
        </w:rPr>
      </w:pPr>
      <w:r>
        <w:rPr>
          <w:rFonts w:hint="eastAsia"/>
        </w:rPr>
        <w:t>按照电路图</w:t>
      </w:r>
      <w:r w:rsidRPr="00080BAF">
        <w:rPr>
          <w:rFonts w:hint="eastAsia"/>
        </w:rPr>
        <w:t>接入</w:t>
      </w:r>
      <w:r w:rsidRPr="00080BAF">
        <w:t>R</w:t>
      </w:r>
      <w:r w:rsidRPr="00080BAF">
        <w:rPr>
          <w:vertAlign w:val="subscript"/>
        </w:rPr>
        <w:t>L</w:t>
      </w:r>
      <w:r w:rsidRPr="00080BAF">
        <w:rPr>
          <w:rFonts w:hint="eastAsia"/>
        </w:rPr>
        <w:t>。改变</w:t>
      </w:r>
      <w:r w:rsidRPr="00080BAF">
        <w:t>R</w:t>
      </w:r>
      <w:r w:rsidRPr="00080BAF">
        <w:rPr>
          <w:vertAlign w:val="subscript"/>
        </w:rPr>
        <w:t>L</w:t>
      </w:r>
      <w:r w:rsidRPr="00080BAF">
        <w:rPr>
          <w:rFonts w:hint="eastAsia"/>
        </w:rPr>
        <w:t xml:space="preserve">阻值，测量有源二端网络的外特性曲线。 </w:t>
      </w:r>
    </w:p>
    <w:tbl>
      <w:tblPr>
        <w:tblStyle w:val="6-5"/>
        <w:tblW w:w="0" w:type="auto"/>
        <w:tblLook w:val="04A0" w:firstRow="1" w:lastRow="0" w:firstColumn="1" w:lastColumn="0" w:noHBand="0" w:noVBand="1"/>
      </w:tblPr>
      <w:tblGrid>
        <w:gridCol w:w="920"/>
        <w:gridCol w:w="920"/>
        <w:gridCol w:w="921"/>
        <w:gridCol w:w="922"/>
        <w:gridCol w:w="922"/>
        <w:gridCol w:w="922"/>
        <w:gridCol w:w="923"/>
        <w:gridCol w:w="923"/>
        <w:gridCol w:w="923"/>
      </w:tblGrid>
      <w:tr w:rsidR="00080BAF" w14:paraId="64BADA4D" w14:textId="2A9D4F23" w:rsidTr="00AC13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" w:type="dxa"/>
            <w:vAlign w:val="center"/>
          </w:tcPr>
          <w:p w14:paraId="2B9E7018" w14:textId="694BB75E" w:rsidR="00080BAF" w:rsidRDefault="00080BAF" w:rsidP="00080B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U参考</w:t>
            </w:r>
          </w:p>
        </w:tc>
        <w:tc>
          <w:tcPr>
            <w:tcW w:w="920" w:type="dxa"/>
            <w:vAlign w:val="center"/>
          </w:tcPr>
          <w:p w14:paraId="783F1D9C" w14:textId="2A19702D" w:rsidR="00080BAF" w:rsidRDefault="00080BAF" w:rsidP="00080B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921" w:type="dxa"/>
            <w:vAlign w:val="center"/>
          </w:tcPr>
          <w:p w14:paraId="285FE229" w14:textId="2CF13635" w:rsidR="00080BAF" w:rsidRDefault="00080BAF" w:rsidP="00080B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22" w:type="dxa"/>
            <w:vAlign w:val="center"/>
          </w:tcPr>
          <w:p w14:paraId="0173F55F" w14:textId="5F4DF3DF" w:rsidR="00080BAF" w:rsidRDefault="00080BAF" w:rsidP="00080B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1.5</w:t>
            </w:r>
          </w:p>
        </w:tc>
        <w:tc>
          <w:tcPr>
            <w:tcW w:w="922" w:type="dxa"/>
            <w:vAlign w:val="center"/>
          </w:tcPr>
          <w:p w14:paraId="5898F302" w14:textId="4C91A553" w:rsidR="00080BAF" w:rsidRDefault="00080BAF" w:rsidP="00080B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922" w:type="dxa"/>
            <w:vAlign w:val="center"/>
          </w:tcPr>
          <w:p w14:paraId="7EAF8816" w14:textId="684FCBCC" w:rsidR="00080BAF" w:rsidRDefault="00080BAF" w:rsidP="00080B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2.5</w:t>
            </w:r>
          </w:p>
        </w:tc>
        <w:tc>
          <w:tcPr>
            <w:tcW w:w="923" w:type="dxa"/>
            <w:vAlign w:val="center"/>
          </w:tcPr>
          <w:p w14:paraId="2F04C308" w14:textId="584A3B22" w:rsidR="00080BAF" w:rsidRDefault="00080BAF" w:rsidP="00080B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923" w:type="dxa"/>
            <w:vAlign w:val="center"/>
          </w:tcPr>
          <w:p w14:paraId="64957F89" w14:textId="13DA9626" w:rsidR="00080BAF" w:rsidRDefault="00080BAF" w:rsidP="00080B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3.5</w:t>
            </w:r>
          </w:p>
        </w:tc>
        <w:tc>
          <w:tcPr>
            <w:tcW w:w="923" w:type="dxa"/>
            <w:vAlign w:val="center"/>
          </w:tcPr>
          <w:p w14:paraId="6FF1C269" w14:textId="43BEDBCA" w:rsidR="00080BAF" w:rsidRDefault="00080BAF" w:rsidP="00080B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</w:tr>
      <w:tr w:rsidR="00AC1390" w14:paraId="10D14FEE" w14:textId="28BC280A" w:rsidTr="00AC1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" w:type="dxa"/>
            <w:vAlign w:val="center"/>
          </w:tcPr>
          <w:p w14:paraId="6F55B85A" w14:textId="3100920F" w:rsidR="00080BAF" w:rsidRDefault="00080BAF" w:rsidP="00080B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U测量</w:t>
            </w:r>
          </w:p>
        </w:tc>
        <w:tc>
          <w:tcPr>
            <w:tcW w:w="920" w:type="dxa"/>
            <w:vAlign w:val="center"/>
          </w:tcPr>
          <w:p w14:paraId="468E429D" w14:textId="3EFB1C04" w:rsidR="00080BAF" w:rsidRPr="00AC1390" w:rsidRDefault="00080BAF" w:rsidP="00080B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AC1390">
              <w:rPr>
                <w:rFonts w:hint="eastAsia"/>
                <w:b/>
                <w:bCs/>
              </w:rPr>
              <w:t>0.020</w:t>
            </w:r>
          </w:p>
        </w:tc>
        <w:tc>
          <w:tcPr>
            <w:tcW w:w="921" w:type="dxa"/>
            <w:vAlign w:val="center"/>
          </w:tcPr>
          <w:p w14:paraId="5A9E6CDB" w14:textId="7F9EC57D" w:rsidR="00080BAF" w:rsidRPr="00AC1390" w:rsidRDefault="00080BAF" w:rsidP="00080B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AC1390">
              <w:rPr>
                <w:rFonts w:hint="eastAsia"/>
                <w:b/>
                <w:bCs/>
              </w:rPr>
              <w:t>0.984</w:t>
            </w:r>
          </w:p>
        </w:tc>
        <w:tc>
          <w:tcPr>
            <w:tcW w:w="922" w:type="dxa"/>
            <w:vAlign w:val="center"/>
          </w:tcPr>
          <w:p w14:paraId="0AC2F603" w14:textId="30B8DEDE" w:rsidR="00080BAF" w:rsidRPr="00AC1390" w:rsidRDefault="00080BAF" w:rsidP="00080B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AC1390">
              <w:rPr>
                <w:rFonts w:hint="eastAsia"/>
                <w:b/>
                <w:bCs/>
              </w:rPr>
              <w:t>1.497</w:t>
            </w:r>
          </w:p>
        </w:tc>
        <w:tc>
          <w:tcPr>
            <w:tcW w:w="922" w:type="dxa"/>
            <w:vAlign w:val="center"/>
          </w:tcPr>
          <w:p w14:paraId="74648C81" w14:textId="6B3C4053" w:rsidR="00080BAF" w:rsidRPr="00AC1390" w:rsidRDefault="00080BAF" w:rsidP="00080B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AC1390">
              <w:rPr>
                <w:rFonts w:hint="eastAsia"/>
                <w:b/>
                <w:bCs/>
              </w:rPr>
              <w:t>2.015</w:t>
            </w:r>
          </w:p>
        </w:tc>
        <w:tc>
          <w:tcPr>
            <w:tcW w:w="922" w:type="dxa"/>
            <w:vAlign w:val="center"/>
          </w:tcPr>
          <w:p w14:paraId="506F32A3" w14:textId="344EACAA" w:rsidR="00080BAF" w:rsidRPr="00AC1390" w:rsidRDefault="00080BAF" w:rsidP="00080B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AC1390">
              <w:rPr>
                <w:rFonts w:hint="eastAsia"/>
                <w:b/>
                <w:bCs/>
              </w:rPr>
              <w:t>2.508</w:t>
            </w:r>
          </w:p>
        </w:tc>
        <w:tc>
          <w:tcPr>
            <w:tcW w:w="923" w:type="dxa"/>
            <w:vAlign w:val="center"/>
          </w:tcPr>
          <w:p w14:paraId="54F68821" w14:textId="6393EF6C" w:rsidR="00080BAF" w:rsidRPr="00AC1390" w:rsidRDefault="00080BAF" w:rsidP="00080B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AC1390">
              <w:rPr>
                <w:rFonts w:hint="eastAsia"/>
                <w:b/>
                <w:bCs/>
              </w:rPr>
              <w:t>2.987</w:t>
            </w:r>
          </w:p>
        </w:tc>
        <w:tc>
          <w:tcPr>
            <w:tcW w:w="923" w:type="dxa"/>
            <w:vAlign w:val="center"/>
          </w:tcPr>
          <w:p w14:paraId="059A11A8" w14:textId="4832A0F7" w:rsidR="00080BAF" w:rsidRPr="00AC1390" w:rsidRDefault="00080BAF" w:rsidP="00080B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AC1390">
              <w:rPr>
                <w:rFonts w:hint="eastAsia"/>
                <w:b/>
                <w:bCs/>
              </w:rPr>
              <w:t>3.511</w:t>
            </w:r>
          </w:p>
        </w:tc>
        <w:tc>
          <w:tcPr>
            <w:tcW w:w="923" w:type="dxa"/>
            <w:vAlign w:val="center"/>
          </w:tcPr>
          <w:p w14:paraId="5558BEB4" w14:textId="57EBF3BA" w:rsidR="00080BAF" w:rsidRPr="00AC1390" w:rsidRDefault="00080BAF" w:rsidP="00080B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AC1390">
              <w:rPr>
                <w:rFonts w:hint="eastAsia"/>
                <w:b/>
                <w:bCs/>
              </w:rPr>
              <w:t>4.013</w:t>
            </w:r>
          </w:p>
        </w:tc>
      </w:tr>
      <w:tr w:rsidR="00080BAF" w14:paraId="67D91732" w14:textId="4898ECA3" w:rsidTr="00AC1390">
        <w:trPr>
          <w:trHeight w:val="6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" w:type="dxa"/>
            <w:vAlign w:val="center"/>
          </w:tcPr>
          <w:p w14:paraId="48F40D31" w14:textId="49F3D404" w:rsidR="00080BAF" w:rsidRDefault="00080BAF" w:rsidP="00080B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 测量</w:t>
            </w:r>
          </w:p>
        </w:tc>
        <w:tc>
          <w:tcPr>
            <w:tcW w:w="920" w:type="dxa"/>
            <w:vAlign w:val="center"/>
          </w:tcPr>
          <w:p w14:paraId="55AADF53" w14:textId="5497E2D0" w:rsidR="00080BAF" w:rsidRPr="00AC1390" w:rsidRDefault="00080BAF" w:rsidP="00080B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AC1390">
              <w:rPr>
                <w:rFonts w:hint="eastAsia"/>
                <w:b/>
                <w:bCs/>
              </w:rPr>
              <w:t>14.5</w:t>
            </w:r>
          </w:p>
        </w:tc>
        <w:tc>
          <w:tcPr>
            <w:tcW w:w="921" w:type="dxa"/>
            <w:vAlign w:val="center"/>
          </w:tcPr>
          <w:p w14:paraId="17465AC8" w14:textId="6B8F2818" w:rsidR="00080BAF" w:rsidRPr="00AC1390" w:rsidRDefault="00080BAF" w:rsidP="00080B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AC1390">
              <w:rPr>
                <w:rFonts w:hint="eastAsia"/>
                <w:b/>
                <w:bCs/>
              </w:rPr>
              <w:t>13.4</w:t>
            </w:r>
          </w:p>
        </w:tc>
        <w:tc>
          <w:tcPr>
            <w:tcW w:w="922" w:type="dxa"/>
            <w:vAlign w:val="center"/>
          </w:tcPr>
          <w:p w14:paraId="01156627" w14:textId="66A374D8" w:rsidR="00080BAF" w:rsidRPr="00AC1390" w:rsidRDefault="00080BAF" w:rsidP="00080B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AC1390">
              <w:rPr>
                <w:rFonts w:hint="eastAsia"/>
                <w:b/>
                <w:bCs/>
              </w:rPr>
              <w:t>12.3</w:t>
            </w:r>
          </w:p>
        </w:tc>
        <w:tc>
          <w:tcPr>
            <w:tcW w:w="922" w:type="dxa"/>
            <w:vAlign w:val="center"/>
          </w:tcPr>
          <w:p w14:paraId="2CFCA230" w14:textId="3BB5BDFA" w:rsidR="00080BAF" w:rsidRPr="00AC1390" w:rsidRDefault="00080BAF" w:rsidP="00080B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AC1390">
              <w:rPr>
                <w:rFonts w:hint="eastAsia"/>
                <w:b/>
                <w:bCs/>
              </w:rPr>
              <w:t>11.1</w:t>
            </w:r>
          </w:p>
        </w:tc>
        <w:tc>
          <w:tcPr>
            <w:tcW w:w="922" w:type="dxa"/>
            <w:vAlign w:val="center"/>
          </w:tcPr>
          <w:p w14:paraId="72E6D1DE" w14:textId="0D14F412" w:rsidR="00080BAF" w:rsidRPr="00AC1390" w:rsidRDefault="00080BAF" w:rsidP="00080B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AC1390">
              <w:rPr>
                <w:rFonts w:hint="eastAsia"/>
                <w:b/>
                <w:bCs/>
              </w:rPr>
              <w:t>10.4</w:t>
            </w:r>
          </w:p>
        </w:tc>
        <w:tc>
          <w:tcPr>
            <w:tcW w:w="923" w:type="dxa"/>
            <w:vAlign w:val="center"/>
          </w:tcPr>
          <w:p w14:paraId="1C0E3377" w14:textId="6AC1F257" w:rsidR="00080BAF" w:rsidRPr="00AC1390" w:rsidRDefault="00080BAF" w:rsidP="00080B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AC1390">
              <w:rPr>
                <w:rFonts w:hint="eastAsia"/>
                <w:b/>
                <w:bCs/>
              </w:rPr>
              <w:t>9.0</w:t>
            </w:r>
          </w:p>
        </w:tc>
        <w:tc>
          <w:tcPr>
            <w:tcW w:w="923" w:type="dxa"/>
            <w:vAlign w:val="center"/>
          </w:tcPr>
          <w:p w14:paraId="6981D316" w14:textId="300F361F" w:rsidR="00080BAF" w:rsidRPr="00AC1390" w:rsidRDefault="00080BAF" w:rsidP="00080B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AC1390">
              <w:rPr>
                <w:rFonts w:hint="eastAsia"/>
                <w:b/>
                <w:bCs/>
              </w:rPr>
              <w:t>8.2</w:t>
            </w:r>
          </w:p>
        </w:tc>
        <w:tc>
          <w:tcPr>
            <w:tcW w:w="923" w:type="dxa"/>
            <w:vAlign w:val="center"/>
          </w:tcPr>
          <w:p w14:paraId="2DBAFC9D" w14:textId="04E986D7" w:rsidR="00080BAF" w:rsidRPr="00AC1390" w:rsidRDefault="00080BAF" w:rsidP="00080B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AC1390">
              <w:rPr>
                <w:rFonts w:hint="eastAsia"/>
                <w:b/>
                <w:bCs/>
              </w:rPr>
              <w:t>7.3</w:t>
            </w:r>
          </w:p>
        </w:tc>
      </w:tr>
    </w:tbl>
    <w:p w14:paraId="6E59F1FF" w14:textId="708A687F" w:rsidR="00080BAF" w:rsidRPr="00080BAF" w:rsidRDefault="00080BAF" w:rsidP="00080BAF">
      <w:pPr>
        <w:rPr>
          <w:rFonts w:hint="eastAsia"/>
        </w:rPr>
      </w:pPr>
    </w:p>
    <w:p w14:paraId="738381C3" w14:textId="1914D899" w:rsidR="00432646" w:rsidRDefault="0001090B" w:rsidP="00B60EAF">
      <w:pPr>
        <w:tabs>
          <w:tab w:val="left" w:pos="1745"/>
        </w:tabs>
        <w:ind w:leftChars="500" w:left="105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FC620ED" wp14:editId="7EE9F88A">
            <wp:extent cx="4572000" cy="2743200"/>
            <wp:effectExtent l="0" t="0" r="0" b="0"/>
            <wp:docPr id="1840910147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5B86F2F8-171F-97C1-1DA1-09EDF8E61BF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59877BE6" w14:textId="77777777" w:rsidR="00895FE5" w:rsidRDefault="00895FE5" w:rsidP="00B60EAF">
      <w:pPr>
        <w:tabs>
          <w:tab w:val="left" w:pos="1745"/>
        </w:tabs>
        <w:ind w:leftChars="500" w:left="1050"/>
        <w:rPr>
          <w:rFonts w:hint="eastAsia"/>
        </w:rPr>
      </w:pPr>
    </w:p>
    <w:p w14:paraId="44B9BA60" w14:textId="77777777" w:rsidR="0001090B" w:rsidRDefault="0001090B" w:rsidP="0001090B">
      <w:pPr>
        <w:tabs>
          <w:tab w:val="left" w:pos="1745"/>
        </w:tabs>
        <w:rPr>
          <w:rFonts w:hint="eastAsia"/>
        </w:rPr>
      </w:pPr>
      <w:r w:rsidRPr="0001090B">
        <w:rPr>
          <w:rFonts w:hint="eastAsia"/>
          <w:b/>
          <w:bCs/>
        </w:rPr>
        <w:t>3、验证戴维南定理：</w:t>
      </w:r>
    </w:p>
    <w:p w14:paraId="4BE9B49D" w14:textId="06C4BE00" w:rsidR="0001090B" w:rsidRPr="0001090B" w:rsidRDefault="0001090B" w:rsidP="0001090B">
      <w:pPr>
        <w:tabs>
          <w:tab w:val="left" w:pos="1745"/>
        </w:tabs>
        <w:rPr>
          <w:rFonts w:hint="eastAsia"/>
        </w:rPr>
      </w:pPr>
      <w:r w:rsidRPr="0001090B">
        <w:rPr>
          <w:rFonts w:hint="eastAsia"/>
        </w:rPr>
        <w:t>用所得等效电阻</w:t>
      </w:r>
      <w:r w:rsidRPr="0001090B">
        <w:t>R</w:t>
      </w:r>
      <w:r w:rsidRPr="0001090B">
        <w:rPr>
          <w:vertAlign w:val="subscript"/>
        </w:rPr>
        <w:t>0</w:t>
      </w:r>
      <w:r w:rsidRPr="0001090B">
        <w:rPr>
          <w:rFonts w:hint="eastAsia"/>
        </w:rPr>
        <w:t>（</w:t>
      </w:r>
      <w:r w:rsidRPr="0001090B">
        <w:rPr>
          <w:rFonts w:hint="eastAsia"/>
          <w:b/>
          <w:bCs/>
        </w:rPr>
        <w:t>用实验箱上的可变电阻调出所需阻值</w:t>
      </w:r>
      <w:r w:rsidRPr="0001090B">
        <w:rPr>
          <w:rFonts w:hint="eastAsia"/>
        </w:rPr>
        <w:t>），与直流稳压电源串联，如图</w:t>
      </w:r>
      <w:r w:rsidRPr="0001090B">
        <w:t>b</w:t>
      </w:r>
      <w:r w:rsidRPr="0001090B">
        <w:rPr>
          <w:rFonts w:hint="eastAsia"/>
        </w:rPr>
        <w:t>所示，再次测外特性，对定理进行验证。</w:t>
      </w:r>
    </w:p>
    <w:p w14:paraId="7CE5B520" w14:textId="77777777" w:rsidR="0001090B" w:rsidRPr="0001090B" w:rsidRDefault="0001090B" w:rsidP="00B60EAF">
      <w:pPr>
        <w:tabs>
          <w:tab w:val="left" w:pos="1745"/>
        </w:tabs>
        <w:ind w:leftChars="500" w:left="1050"/>
        <w:rPr>
          <w:rFonts w:hint="eastAsia"/>
        </w:rPr>
      </w:pPr>
    </w:p>
    <w:tbl>
      <w:tblPr>
        <w:tblStyle w:val="6-5"/>
        <w:tblW w:w="0" w:type="auto"/>
        <w:tblLook w:val="04A0" w:firstRow="1" w:lastRow="0" w:firstColumn="1" w:lastColumn="0" w:noHBand="0" w:noVBand="1"/>
      </w:tblPr>
      <w:tblGrid>
        <w:gridCol w:w="920"/>
        <w:gridCol w:w="920"/>
        <w:gridCol w:w="921"/>
        <w:gridCol w:w="922"/>
        <w:gridCol w:w="922"/>
        <w:gridCol w:w="922"/>
        <w:gridCol w:w="923"/>
        <w:gridCol w:w="923"/>
        <w:gridCol w:w="923"/>
      </w:tblGrid>
      <w:tr w:rsidR="00895FE5" w14:paraId="1FF33ECC" w14:textId="77777777" w:rsidTr="009F2F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" w:type="dxa"/>
            <w:vAlign w:val="center"/>
          </w:tcPr>
          <w:p w14:paraId="42DB2F73" w14:textId="77777777" w:rsidR="00895FE5" w:rsidRDefault="00895FE5" w:rsidP="009F2F3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U参考</w:t>
            </w:r>
          </w:p>
        </w:tc>
        <w:tc>
          <w:tcPr>
            <w:tcW w:w="920" w:type="dxa"/>
            <w:vAlign w:val="center"/>
          </w:tcPr>
          <w:p w14:paraId="6DB82192" w14:textId="77777777" w:rsidR="00895FE5" w:rsidRDefault="00895FE5" w:rsidP="009F2F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921" w:type="dxa"/>
            <w:vAlign w:val="center"/>
          </w:tcPr>
          <w:p w14:paraId="4BECD33A" w14:textId="77777777" w:rsidR="00895FE5" w:rsidRDefault="00895FE5" w:rsidP="009F2F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22" w:type="dxa"/>
            <w:vAlign w:val="center"/>
          </w:tcPr>
          <w:p w14:paraId="57703534" w14:textId="77777777" w:rsidR="00895FE5" w:rsidRDefault="00895FE5" w:rsidP="009F2F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1.5</w:t>
            </w:r>
          </w:p>
        </w:tc>
        <w:tc>
          <w:tcPr>
            <w:tcW w:w="922" w:type="dxa"/>
            <w:vAlign w:val="center"/>
          </w:tcPr>
          <w:p w14:paraId="06B603A1" w14:textId="77777777" w:rsidR="00895FE5" w:rsidRDefault="00895FE5" w:rsidP="009F2F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922" w:type="dxa"/>
            <w:vAlign w:val="center"/>
          </w:tcPr>
          <w:p w14:paraId="0FB5F502" w14:textId="77777777" w:rsidR="00895FE5" w:rsidRDefault="00895FE5" w:rsidP="009F2F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2.5</w:t>
            </w:r>
          </w:p>
        </w:tc>
        <w:tc>
          <w:tcPr>
            <w:tcW w:w="923" w:type="dxa"/>
            <w:vAlign w:val="center"/>
          </w:tcPr>
          <w:p w14:paraId="52850612" w14:textId="77777777" w:rsidR="00895FE5" w:rsidRDefault="00895FE5" w:rsidP="009F2F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923" w:type="dxa"/>
            <w:vAlign w:val="center"/>
          </w:tcPr>
          <w:p w14:paraId="5446D128" w14:textId="77777777" w:rsidR="00895FE5" w:rsidRDefault="00895FE5" w:rsidP="009F2F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3.5</w:t>
            </w:r>
          </w:p>
        </w:tc>
        <w:tc>
          <w:tcPr>
            <w:tcW w:w="923" w:type="dxa"/>
            <w:vAlign w:val="center"/>
          </w:tcPr>
          <w:p w14:paraId="3BD2C598" w14:textId="77777777" w:rsidR="00895FE5" w:rsidRDefault="00895FE5" w:rsidP="009F2F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</w:tr>
      <w:tr w:rsidR="00895FE5" w14:paraId="4D347B3C" w14:textId="77777777" w:rsidTr="009F2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" w:type="dxa"/>
            <w:vAlign w:val="center"/>
          </w:tcPr>
          <w:p w14:paraId="51BCE523" w14:textId="77777777" w:rsidR="00895FE5" w:rsidRDefault="00895FE5" w:rsidP="009F2F3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U测量</w:t>
            </w:r>
          </w:p>
        </w:tc>
        <w:tc>
          <w:tcPr>
            <w:tcW w:w="920" w:type="dxa"/>
            <w:vAlign w:val="center"/>
          </w:tcPr>
          <w:p w14:paraId="56AF3F10" w14:textId="1C5E955B" w:rsidR="00895FE5" w:rsidRPr="00AC1390" w:rsidRDefault="00895FE5" w:rsidP="009F2F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AC1390">
              <w:rPr>
                <w:rFonts w:hint="eastAsia"/>
                <w:b/>
                <w:bCs/>
              </w:rPr>
              <w:t>0.0</w:t>
            </w:r>
            <w:r>
              <w:rPr>
                <w:rFonts w:hint="eastAsia"/>
                <w:b/>
                <w:bCs/>
              </w:rPr>
              <w:t>17</w:t>
            </w:r>
          </w:p>
        </w:tc>
        <w:tc>
          <w:tcPr>
            <w:tcW w:w="921" w:type="dxa"/>
            <w:vAlign w:val="center"/>
          </w:tcPr>
          <w:p w14:paraId="1C13305E" w14:textId="12D836E6" w:rsidR="00895FE5" w:rsidRPr="00AC1390" w:rsidRDefault="00895FE5" w:rsidP="009F2F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1.002</w:t>
            </w:r>
          </w:p>
        </w:tc>
        <w:tc>
          <w:tcPr>
            <w:tcW w:w="922" w:type="dxa"/>
            <w:vAlign w:val="center"/>
          </w:tcPr>
          <w:p w14:paraId="27333AAD" w14:textId="77777777" w:rsidR="00895FE5" w:rsidRPr="00AC1390" w:rsidRDefault="00895FE5" w:rsidP="009F2F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AC1390">
              <w:rPr>
                <w:rFonts w:hint="eastAsia"/>
                <w:b/>
                <w:bCs/>
              </w:rPr>
              <w:t>1.497</w:t>
            </w:r>
          </w:p>
        </w:tc>
        <w:tc>
          <w:tcPr>
            <w:tcW w:w="922" w:type="dxa"/>
            <w:vAlign w:val="center"/>
          </w:tcPr>
          <w:p w14:paraId="735EBEFC" w14:textId="07793EEC" w:rsidR="00895FE5" w:rsidRPr="00AC1390" w:rsidRDefault="00895FE5" w:rsidP="009F2F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1.989</w:t>
            </w:r>
          </w:p>
        </w:tc>
        <w:tc>
          <w:tcPr>
            <w:tcW w:w="922" w:type="dxa"/>
            <w:vAlign w:val="center"/>
          </w:tcPr>
          <w:p w14:paraId="14D1B5F9" w14:textId="7C590284" w:rsidR="00895FE5" w:rsidRPr="00AC1390" w:rsidRDefault="00895FE5" w:rsidP="009F2F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AC1390"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.521</w:t>
            </w:r>
          </w:p>
        </w:tc>
        <w:tc>
          <w:tcPr>
            <w:tcW w:w="923" w:type="dxa"/>
            <w:vAlign w:val="center"/>
          </w:tcPr>
          <w:p w14:paraId="4C3EBEA3" w14:textId="1BC8B197" w:rsidR="00895FE5" w:rsidRPr="00AC1390" w:rsidRDefault="00895FE5" w:rsidP="009F2F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AC1390">
              <w:rPr>
                <w:rFonts w:hint="eastAsia"/>
                <w:b/>
                <w:bCs/>
              </w:rPr>
              <w:t>2.9</w:t>
            </w:r>
            <w:r>
              <w:rPr>
                <w:rFonts w:hint="eastAsia"/>
                <w:b/>
                <w:bCs/>
              </w:rPr>
              <w:t>99</w:t>
            </w:r>
          </w:p>
        </w:tc>
        <w:tc>
          <w:tcPr>
            <w:tcW w:w="923" w:type="dxa"/>
            <w:vAlign w:val="center"/>
          </w:tcPr>
          <w:p w14:paraId="1E24615D" w14:textId="370CEC5D" w:rsidR="00895FE5" w:rsidRPr="00AC1390" w:rsidRDefault="00895FE5" w:rsidP="009F2F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AC1390">
              <w:rPr>
                <w:rFonts w:hint="eastAsia"/>
                <w:b/>
                <w:bCs/>
              </w:rPr>
              <w:t>3.5</w:t>
            </w:r>
            <w:r>
              <w:rPr>
                <w:rFonts w:hint="eastAsia"/>
                <w:b/>
                <w:bCs/>
              </w:rPr>
              <w:t>24</w:t>
            </w:r>
          </w:p>
        </w:tc>
        <w:tc>
          <w:tcPr>
            <w:tcW w:w="923" w:type="dxa"/>
            <w:vAlign w:val="center"/>
          </w:tcPr>
          <w:p w14:paraId="74B7E0B5" w14:textId="7F4EC754" w:rsidR="00895FE5" w:rsidRPr="00AC1390" w:rsidRDefault="00895FE5" w:rsidP="009F2F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3.994</w:t>
            </w:r>
          </w:p>
        </w:tc>
      </w:tr>
      <w:tr w:rsidR="00895FE5" w14:paraId="7A624D98" w14:textId="77777777" w:rsidTr="009F2F3E">
        <w:trPr>
          <w:trHeight w:val="6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" w:type="dxa"/>
            <w:vAlign w:val="center"/>
          </w:tcPr>
          <w:p w14:paraId="716893D2" w14:textId="77777777" w:rsidR="00895FE5" w:rsidRDefault="00895FE5" w:rsidP="009F2F3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 测量</w:t>
            </w:r>
          </w:p>
        </w:tc>
        <w:tc>
          <w:tcPr>
            <w:tcW w:w="920" w:type="dxa"/>
            <w:vAlign w:val="center"/>
          </w:tcPr>
          <w:p w14:paraId="53FBD620" w14:textId="311C4EAA" w:rsidR="00895FE5" w:rsidRPr="00AC1390" w:rsidRDefault="00895FE5" w:rsidP="009F2F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AC1390"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5.6</w:t>
            </w:r>
          </w:p>
        </w:tc>
        <w:tc>
          <w:tcPr>
            <w:tcW w:w="921" w:type="dxa"/>
            <w:vAlign w:val="center"/>
          </w:tcPr>
          <w:p w14:paraId="7F5266C2" w14:textId="73184A6C" w:rsidR="00895FE5" w:rsidRPr="00AC1390" w:rsidRDefault="00895FE5" w:rsidP="009F2F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AC1390">
              <w:rPr>
                <w:rFonts w:hint="eastAsia"/>
                <w:b/>
                <w:bCs/>
              </w:rPr>
              <w:t>13.</w:t>
            </w:r>
            <w:r>
              <w:rPr>
                <w:rFonts w:hint="eastAsia"/>
                <w:b/>
                <w:bCs/>
              </w:rPr>
              <w:t>5</w:t>
            </w:r>
          </w:p>
        </w:tc>
        <w:tc>
          <w:tcPr>
            <w:tcW w:w="922" w:type="dxa"/>
            <w:vAlign w:val="center"/>
          </w:tcPr>
          <w:p w14:paraId="173D1837" w14:textId="0FBFA2AE" w:rsidR="00895FE5" w:rsidRPr="00AC1390" w:rsidRDefault="00895FE5" w:rsidP="009F2F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AC1390">
              <w:rPr>
                <w:rFonts w:hint="eastAsia"/>
                <w:b/>
                <w:bCs/>
              </w:rPr>
              <w:t>12.</w:t>
            </w:r>
            <w:r>
              <w:rPr>
                <w:rFonts w:hint="eastAsia"/>
                <w:b/>
                <w:bCs/>
              </w:rPr>
              <w:t>4</w:t>
            </w:r>
          </w:p>
        </w:tc>
        <w:tc>
          <w:tcPr>
            <w:tcW w:w="922" w:type="dxa"/>
            <w:vAlign w:val="center"/>
          </w:tcPr>
          <w:p w14:paraId="1DD6B3A6" w14:textId="4C235F6D" w:rsidR="00895FE5" w:rsidRPr="00AC1390" w:rsidRDefault="00895FE5" w:rsidP="009F2F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AC1390">
              <w:rPr>
                <w:rFonts w:hint="eastAsia"/>
                <w:b/>
                <w:bCs/>
              </w:rPr>
              <w:t>11.</w:t>
            </w:r>
            <w:r>
              <w:rPr>
                <w:rFonts w:hint="eastAsia"/>
                <w:b/>
                <w:bCs/>
              </w:rPr>
              <w:t>5</w:t>
            </w:r>
          </w:p>
        </w:tc>
        <w:tc>
          <w:tcPr>
            <w:tcW w:w="922" w:type="dxa"/>
            <w:vAlign w:val="center"/>
          </w:tcPr>
          <w:p w14:paraId="50B6AD96" w14:textId="70D8654D" w:rsidR="00895FE5" w:rsidRPr="00AC1390" w:rsidRDefault="00895FE5" w:rsidP="009F2F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AC1390">
              <w:rPr>
                <w:rFonts w:hint="eastAsia"/>
                <w:b/>
                <w:bCs/>
              </w:rPr>
              <w:t>10.</w:t>
            </w:r>
            <w:r>
              <w:rPr>
                <w:rFonts w:hint="eastAsia"/>
                <w:b/>
                <w:bCs/>
              </w:rPr>
              <w:t>5</w:t>
            </w:r>
          </w:p>
        </w:tc>
        <w:tc>
          <w:tcPr>
            <w:tcW w:w="923" w:type="dxa"/>
            <w:vAlign w:val="center"/>
          </w:tcPr>
          <w:p w14:paraId="0B2E3BDF" w14:textId="4091351D" w:rsidR="00895FE5" w:rsidRPr="00AC1390" w:rsidRDefault="00895FE5" w:rsidP="009F2F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AC1390">
              <w:rPr>
                <w:rFonts w:hint="eastAsia"/>
                <w:b/>
                <w:bCs/>
              </w:rPr>
              <w:t>9</w:t>
            </w:r>
            <w:r>
              <w:rPr>
                <w:rFonts w:hint="eastAsia"/>
                <w:b/>
                <w:bCs/>
              </w:rPr>
              <w:t>.7</w:t>
            </w:r>
          </w:p>
        </w:tc>
        <w:tc>
          <w:tcPr>
            <w:tcW w:w="923" w:type="dxa"/>
            <w:vAlign w:val="center"/>
          </w:tcPr>
          <w:p w14:paraId="07BB8E77" w14:textId="587104E5" w:rsidR="00895FE5" w:rsidRPr="00AC1390" w:rsidRDefault="00895FE5" w:rsidP="009F2F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AC1390">
              <w:rPr>
                <w:rFonts w:hint="eastAsia"/>
                <w:b/>
                <w:bCs/>
              </w:rPr>
              <w:t>8.</w:t>
            </w:r>
            <w:r>
              <w:rPr>
                <w:rFonts w:hint="eastAsia"/>
                <w:b/>
                <w:bCs/>
              </w:rPr>
              <w:t>8</w:t>
            </w:r>
          </w:p>
        </w:tc>
        <w:tc>
          <w:tcPr>
            <w:tcW w:w="923" w:type="dxa"/>
            <w:vAlign w:val="center"/>
          </w:tcPr>
          <w:p w14:paraId="41552467" w14:textId="548BD80A" w:rsidR="00895FE5" w:rsidRPr="00AC1390" w:rsidRDefault="00895FE5" w:rsidP="009F2F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AC1390">
              <w:rPr>
                <w:rFonts w:hint="eastAsia"/>
                <w:b/>
                <w:bCs/>
              </w:rPr>
              <w:t>7.</w:t>
            </w:r>
            <w:r>
              <w:rPr>
                <w:rFonts w:hint="eastAsia"/>
                <w:b/>
                <w:bCs/>
              </w:rPr>
              <w:t>6</w:t>
            </w:r>
          </w:p>
        </w:tc>
      </w:tr>
    </w:tbl>
    <w:p w14:paraId="19F0B84D" w14:textId="77777777" w:rsidR="00895FE5" w:rsidRDefault="00895FE5" w:rsidP="00B60EAF">
      <w:pPr>
        <w:tabs>
          <w:tab w:val="left" w:pos="1745"/>
        </w:tabs>
        <w:ind w:leftChars="500" w:left="1050"/>
        <w:rPr>
          <w:rFonts w:hint="eastAsia"/>
        </w:rPr>
      </w:pPr>
    </w:p>
    <w:p w14:paraId="58E9365A" w14:textId="4E7C0456" w:rsidR="0001090B" w:rsidRDefault="0001090B" w:rsidP="00B60EAF">
      <w:pPr>
        <w:tabs>
          <w:tab w:val="left" w:pos="1745"/>
        </w:tabs>
        <w:ind w:leftChars="500" w:left="1050"/>
      </w:pPr>
      <w:r>
        <w:rPr>
          <w:noProof/>
        </w:rPr>
        <w:drawing>
          <wp:inline distT="0" distB="0" distL="0" distR="0" wp14:anchorId="06BF2938" wp14:editId="6E9CF1E1">
            <wp:extent cx="4572000" cy="3455670"/>
            <wp:effectExtent l="0" t="0" r="0" b="11430"/>
            <wp:docPr id="130973727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A4C574C3-64CD-86FA-9022-AFD2C943B07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0200B81E" w14:textId="2FBA2EAA" w:rsidR="00F234F7" w:rsidRPr="00F234F7" w:rsidRDefault="00F234F7" w:rsidP="00F234F7">
      <w:pPr>
        <w:tabs>
          <w:tab w:val="left" w:pos="1745"/>
        </w:tabs>
        <w:rPr>
          <w:b/>
          <w:bCs/>
        </w:rPr>
      </w:pPr>
      <w:r w:rsidRPr="00F234F7">
        <w:rPr>
          <w:rFonts w:hint="eastAsia"/>
          <w:b/>
          <w:bCs/>
        </w:rPr>
        <w:lastRenderedPageBreak/>
        <w:t>4</w:t>
      </w:r>
      <w:r w:rsidRPr="00F234F7">
        <w:rPr>
          <w:rFonts w:hint="eastAsia"/>
          <w:b/>
          <w:bCs/>
        </w:rPr>
        <w:t>、</w:t>
      </w:r>
      <w:r w:rsidRPr="00F234F7">
        <w:rPr>
          <w:rFonts w:hint="eastAsia"/>
          <w:b/>
          <w:bCs/>
        </w:rPr>
        <w:t>验证诺顿定理：</w:t>
      </w:r>
    </w:p>
    <w:p w14:paraId="527DE6C5" w14:textId="64D60813" w:rsidR="00F234F7" w:rsidRDefault="00F234F7" w:rsidP="00F234F7">
      <w:pPr>
        <w:tabs>
          <w:tab w:val="left" w:pos="1745"/>
        </w:tabs>
      </w:pPr>
      <w:r w:rsidRPr="00F234F7">
        <w:rPr>
          <w:rFonts w:hint="eastAsia"/>
        </w:rPr>
        <w:t>用所得等效电阻R0，与直流电流源并联，如图所示，再次测外特性，对定理进行验证。 （因实际电流源限制，改由仿真实现）</w:t>
      </w:r>
    </w:p>
    <w:p w14:paraId="0741C9EF" w14:textId="77777777" w:rsidR="00CC7F8F" w:rsidRDefault="00143B24" w:rsidP="00CC7F8F">
      <w:pPr>
        <w:keepNext/>
        <w:tabs>
          <w:tab w:val="left" w:pos="1745"/>
        </w:tabs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26EB5A2" wp14:editId="198896CD">
            <wp:extent cx="3947160" cy="2065772"/>
            <wp:effectExtent l="0" t="0" r="0" b="0"/>
            <wp:docPr id="7892941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94132" name="图片 78929413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206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652C" w14:textId="082520E8" w:rsidR="00143B24" w:rsidRDefault="00CC7F8F" w:rsidP="00CC7F8F">
      <w:pPr>
        <w:pStyle w:val="af5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DA0EF9">
        <w:rPr>
          <w:rFonts w:hint="eastAsia"/>
          <w:noProof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>仿真电路</w:t>
      </w:r>
    </w:p>
    <w:p w14:paraId="2A79D8D2" w14:textId="7B926658" w:rsidR="00CC7F8F" w:rsidRDefault="00CC7F8F" w:rsidP="00CC7F8F">
      <w:pPr>
        <w:keepNext/>
        <w:tabs>
          <w:tab w:val="left" w:pos="1745"/>
        </w:tabs>
        <w:jc w:val="center"/>
        <w:rPr>
          <w:rFonts w:hint="eastAsia"/>
        </w:rPr>
      </w:pPr>
      <w:r w:rsidRPr="00F25262">
        <w:rPr>
          <w:rFonts w:ascii="黑体" w:eastAsia="黑体" w:hAnsi="黑体" w:hint="eastAsia"/>
          <w:sz w:val="28"/>
          <w:szCs w:val="28"/>
        </w:rPr>
        <w:object w:dxaOrig="8960" w:dyaOrig="5260" w14:anchorId="39F6CF87">
          <v:shape id="_x0000_i1026" type="#_x0000_t75" style="width:201.6pt;height:118.8pt" o:ole="">
            <v:imagedata r:id="rId13" o:title=""/>
          </v:shape>
          <o:OLEObject Type="Embed" ProgID="Unknown" ShapeID="_x0000_i1026" DrawAspect="Content" ObjectID="_1808215938" r:id="rId14"/>
        </w:object>
      </w:r>
    </w:p>
    <w:p w14:paraId="0DEDF0F6" w14:textId="61E4A2D0" w:rsidR="00CC7F8F" w:rsidRDefault="00CC7F8F" w:rsidP="00CC7F8F">
      <w:pPr>
        <w:pStyle w:val="af5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DA0EF9">
        <w:rPr>
          <w:rFonts w:hint="eastAsia"/>
          <w:noProof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>电路图</w:t>
      </w:r>
    </w:p>
    <w:tbl>
      <w:tblPr>
        <w:tblStyle w:val="6-5"/>
        <w:tblW w:w="0" w:type="auto"/>
        <w:tblLook w:val="04A0" w:firstRow="1" w:lastRow="0" w:firstColumn="1" w:lastColumn="0" w:noHBand="0" w:noVBand="1"/>
      </w:tblPr>
      <w:tblGrid>
        <w:gridCol w:w="920"/>
        <w:gridCol w:w="920"/>
        <w:gridCol w:w="921"/>
        <w:gridCol w:w="922"/>
        <w:gridCol w:w="922"/>
        <w:gridCol w:w="922"/>
        <w:gridCol w:w="923"/>
        <w:gridCol w:w="923"/>
        <w:gridCol w:w="923"/>
      </w:tblGrid>
      <w:tr w:rsidR="00143B24" w14:paraId="520D1EA5" w14:textId="77777777" w:rsidTr="000A15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" w:type="dxa"/>
            <w:vAlign w:val="center"/>
          </w:tcPr>
          <w:p w14:paraId="7DB9B19E" w14:textId="77777777" w:rsidR="00143B24" w:rsidRDefault="00143B24" w:rsidP="000A157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U参考</w:t>
            </w:r>
          </w:p>
        </w:tc>
        <w:tc>
          <w:tcPr>
            <w:tcW w:w="920" w:type="dxa"/>
            <w:vAlign w:val="center"/>
          </w:tcPr>
          <w:p w14:paraId="57DFF92D" w14:textId="77777777" w:rsidR="00143B24" w:rsidRDefault="00143B24" w:rsidP="000A15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921" w:type="dxa"/>
            <w:vAlign w:val="center"/>
          </w:tcPr>
          <w:p w14:paraId="4667259D" w14:textId="77777777" w:rsidR="00143B24" w:rsidRDefault="00143B24" w:rsidP="000A15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22" w:type="dxa"/>
            <w:vAlign w:val="center"/>
          </w:tcPr>
          <w:p w14:paraId="7E1AD1F2" w14:textId="77777777" w:rsidR="00143B24" w:rsidRDefault="00143B24" w:rsidP="000A15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1.5</w:t>
            </w:r>
          </w:p>
        </w:tc>
        <w:tc>
          <w:tcPr>
            <w:tcW w:w="922" w:type="dxa"/>
            <w:vAlign w:val="center"/>
          </w:tcPr>
          <w:p w14:paraId="65F52FEA" w14:textId="77777777" w:rsidR="00143B24" w:rsidRDefault="00143B24" w:rsidP="000A15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922" w:type="dxa"/>
            <w:vAlign w:val="center"/>
          </w:tcPr>
          <w:p w14:paraId="0A3C1FB8" w14:textId="77777777" w:rsidR="00143B24" w:rsidRDefault="00143B24" w:rsidP="000A15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2.5</w:t>
            </w:r>
          </w:p>
        </w:tc>
        <w:tc>
          <w:tcPr>
            <w:tcW w:w="923" w:type="dxa"/>
            <w:vAlign w:val="center"/>
          </w:tcPr>
          <w:p w14:paraId="3F99850D" w14:textId="77777777" w:rsidR="00143B24" w:rsidRDefault="00143B24" w:rsidP="000A15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923" w:type="dxa"/>
            <w:vAlign w:val="center"/>
          </w:tcPr>
          <w:p w14:paraId="7F9207D4" w14:textId="77777777" w:rsidR="00143B24" w:rsidRDefault="00143B24" w:rsidP="000A15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3.5</w:t>
            </w:r>
          </w:p>
        </w:tc>
        <w:tc>
          <w:tcPr>
            <w:tcW w:w="923" w:type="dxa"/>
            <w:vAlign w:val="center"/>
          </w:tcPr>
          <w:p w14:paraId="2043547E" w14:textId="77777777" w:rsidR="00143B24" w:rsidRDefault="00143B24" w:rsidP="000A15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</w:tr>
      <w:tr w:rsidR="00143B24" w14:paraId="202CF909" w14:textId="77777777" w:rsidTr="000A1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" w:type="dxa"/>
            <w:vAlign w:val="center"/>
          </w:tcPr>
          <w:p w14:paraId="2F81D830" w14:textId="77777777" w:rsidR="00143B24" w:rsidRDefault="00143B24" w:rsidP="000A157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 测量</w:t>
            </w:r>
          </w:p>
        </w:tc>
        <w:tc>
          <w:tcPr>
            <w:tcW w:w="920" w:type="dxa"/>
            <w:vAlign w:val="center"/>
          </w:tcPr>
          <w:p w14:paraId="234F6E26" w14:textId="48073652" w:rsidR="00143B24" w:rsidRPr="00AC1390" w:rsidRDefault="00143B24" w:rsidP="000A15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AC1390"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5.6</w:t>
            </w:r>
            <w:r>
              <w:rPr>
                <w:rFonts w:hint="eastAsia"/>
                <w:b/>
                <w:bCs/>
              </w:rPr>
              <w:t>00</w:t>
            </w:r>
          </w:p>
        </w:tc>
        <w:tc>
          <w:tcPr>
            <w:tcW w:w="921" w:type="dxa"/>
            <w:vAlign w:val="center"/>
          </w:tcPr>
          <w:p w14:paraId="394170EF" w14:textId="5739E398" w:rsidR="00143B24" w:rsidRPr="00AC1390" w:rsidRDefault="00143B24" w:rsidP="000A15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AC1390">
              <w:rPr>
                <w:rFonts w:hint="eastAsia"/>
                <w:b/>
                <w:bCs/>
              </w:rPr>
              <w:t>13.</w:t>
            </w:r>
            <w:r>
              <w:rPr>
                <w:rFonts w:hint="eastAsia"/>
                <w:b/>
                <w:bCs/>
              </w:rPr>
              <w:t>5</w:t>
            </w:r>
            <w:r>
              <w:rPr>
                <w:rFonts w:hint="eastAsia"/>
                <w:b/>
                <w:bCs/>
              </w:rPr>
              <w:t>11</w:t>
            </w:r>
          </w:p>
        </w:tc>
        <w:tc>
          <w:tcPr>
            <w:tcW w:w="922" w:type="dxa"/>
            <w:vAlign w:val="center"/>
          </w:tcPr>
          <w:p w14:paraId="1E966575" w14:textId="56B74BB5" w:rsidR="00143B24" w:rsidRPr="00AC1390" w:rsidRDefault="00143B24" w:rsidP="000A15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AC1390">
              <w:rPr>
                <w:rFonts w:hint="eastAsia"/>
                <w:b/>
                <w:bCs/>
              </w:rPr>
              <w:t>12.</w:t>
            </w:r>
            <w:r>
              <w:rPr>
                <w:rFonts w:hint="eastAsia"/>
                <w:b/>
                <w:bCs/>
              </w:rPr>
              <w:t>4</w:t>
            </w:r>
            <w:r>
              <w:rPr>
                <w:rFonts w:hint="eastAsia"/>
                <w:b/>
                <w:bCs/>
              </w:rPr>
              <w:t>65</w:t>
            </w:r>
          </w:p>
        </w:tc>
        <w:tc>
          <w:tcPr>
            <w:tcW w:w="922" w:type="dxa"/>
            <w:vAlign w:val="center"/>
          </w:tcPr>
          <w:p w14:paraId="0ABEEACF" w14:textId="1A5D5AF9" w:rsidR="00143B24" w:rsidRPr="00AC1390" w:rsidRDefault="00143B24" w:rsidP="000A15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AC1390">
              <w:rPr>
                <w:rFonts w:hint="eastAsia"/>
                <w:b/>
                <w:bCs/>
              </w:rPr>
              <w:t>11.</w:t>
            </w:r>
            <w:r>
              <w:rPr>
                <w:rFonts w:hint="eastAsia"/>
                <w:b/>
                <w:bCs/>
              </w:rPr>
              <w:t>707</w:t>
            </w:r>
          </w:p>
        </w:tc>
        <w:tc>
          <w:tcPr>
            <w:tcW w:w="922" w:type="dxa"/>
            <w:vAlign w:val="center"/>
          </w:tcPr>
          <w:p w14:paraId="5942CE9B" w14:textId="4BBA97D8" w:rsidR="00143B24" w:rsidRPr="00AC1390" w:rsidRDefault="00143B24" w:rsidP="000A15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AC1390">
              <w:rPr>
                <w:rFonts w:hint="eastAsia"/>
                <w:b/>
                <w:bCs/>
              </w:rPr>
              <w:t>10.</w:t>
            </w:r>
            <w:r>
              <w:rPr>
                <w:rFonts w:hint="eastAsia"/>
                <w:b/>
                <w:bCs/>
              </w:rPr>
              <w:t>682</w:t>
            </w:r>
          </w:p>
        </w:tc>
        <w:tc>
          <w:tcPr>
            <w:tcW w:w="923" w:type="dxa"/>
            <w:vAlign w:val="center"/>
          </w:tcPr>
          <w:p w14:paraId="72FCEE1E" w14:textId="0FE5D9FB" w:rsidR="00143B24" w:rsidRPr="00AC1390" w:rsidRDefault="00143B24" w:rsidP="000A15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AC1390">
              <w:rPr>
                <w:rFonts w:hint="eastAsia"/>
                <w:b/>
                <w:bCs/>
              </w:rPr>
              <w:t>9</w:t>
            </w:r>
            <w:r>
              <w:rPr>
                <w:rFonts w:hint="eastAsia"/>
                <w:b/>
                <w:bCs/>
              </w:rPr>
              <w:t>.7</w:t>
            </w:r>
            <w:r>
              <w:rPr>
                <w:rFonts w:hint="eastAsia"/>
                <w:b/>
                <w:bCs/>
              </w:rPr>
              <w:t>10</w:t>
            </w:r>
          </w:p>
        </w:tc>
        <w:tc>
          <w:tcPr>
            <w:tcW w:w="923" w:type="dxa"/>
            <w:vAlign w:val="center"/>
          </w:tcPr>
          <w:p w14:paraId="6C47DE9F" w14:textId="52722A8E" w:rsidR="00143B24" w:rsidRPr="00AC1390" w:rsidRDefault="00143B24" w:rsidP="000A15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AC1390">
              <w:rPr>
                <w:rFonts w:hint="eastAsia"/>
                <w:b/>
                <w:bCs/>
              </w:rPr>
              <w:t>8.</w:t>
            </w:r>
            <w:r>
              <w:rPr>
                <w:rFonts w:hint="eastAsia"/>
                <w:b/>
                <w:bCs/>
              </w:rPr>
              <w:t>8</w:t>
            </w:r>
            <w:r>
              <w:rPr>
                <w:rFonts w:hint="eastAsia"/>
                <w:b/>
                <w:bCs/>
              </w:rPr>
              <w:t>60</w:t>
            </w:r>
          </w:p>
        </w:tc>
        <w:tc>
          <w:tcPr>
            <w:tcW w:w="923" w:type="dxa"/>
            <w:vAlign w:val="center"/>
          </w:tcPr>
          <w:p w14:paraId="1C345EFE" w14:textId="61DA6098" w:rsidR="00143B24" w:rsidRPr="00AC1390" w:rsidRDefault="00143B24" w:rsidP="000A15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AC1390">
              <w:rPr>
                <w:rFonts w:hint="eastAsia"/>
                <w:b/>
                <w:bCs/>
              </w:rPr>
              <w:t>7.</w:t>
            </w:r>
            <w:r>
              <w:rPr>
                <w:rFonts w:hint="eastAsia"/>
                <w:b/>
                <w:bCs/>
              </w:rPr>
              <w:t>6</w:t>
            </w:r>
            <w:r>
              <w:rPr>
                <w:rFonts w:hint="eastAsia"/>
                <w:b/>
                <w:bCs/>
              </w:rPr>
              <w:t>23</w:t>
            </w:r>
          </w:p>
        </w:tc>
      </w:tr>
    </w:tbl>
    <w:p w14:paraId="64CCAE7E" w14:textId="1B2A8242" w:rsidR="00143B24" w:rsidRDefault="00143B24" w:rsidP="00143B24">
      <w:pPr>
        <w:tabs>
          <w:tab w:val="left" w:pos="1745"/>
        </w:tabs>
        <w:jc w:val="center"/>
      </w:pPr>
      <w:r>
        <w:rPr>
          <w:noProof/>
        </w:rPr>
        <w:drawing>
          <wp:inline distT="0" distB="0" distL="0" distR="0" wp14:anchorId="48D3EEAD" wp14:editId="37CBDD42">
            <wp:extent cx="4008120" cy="3147060"/>
            <wp:effectExtent l="0" t="0" r="11430" b="15240"/>
            <wp:docPr id="1862116584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4F3139B9-EA61-5864-A2DE-FF84CBA67A9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040FE338" w14:textId="77777777" w:rsidR="005264FD" w:rsidRPr="005264FD" w:rsidRDefault="005264FD" w:rsidP="005264FD">
      <w:pPr>
        <w:tabs>
          <w:tab w:val="left" w:pos="1745"/>
        </w:tabs>
        <w:jc w:val="left"/>
        <w:rPr>
          <w:rFonts w:hint="eastAsia"/>
          <w:b/>
          <w:bCs/>
        </w:rPr>
      </w:pPr>
      <w:r w:rsidRPr="005264FD">
        <w:rPr>
          <w:rFonts w:hint="eastAsia"/>
          <w:b/>
          <w:bCs/>
        </w:rPr>
        <w:lastRenderedPageBreak/>
        <w:t>五、实验注意事项</w:t>
      </w:r>
    </w:p>
    <w:p w14:paraId="708C8081" w14:textId="51E8A8A8" w:rsidR="005264FD" w:rsidRDefault="005264FD" w:rsidP="005264FD">
      <w:pPr>
        <w:tabs>
          <w:tab w:val="left" w:pos="1745"/>
        </w:tabs>
        <w:jc w:val="left"/>
        <w:rPr>
          <w:rFonts w:hint="eastAsia"/>
        </w:rPr>
      </w:pPr>
      <w:r>
        <w:rPr>
          <w:rFonts w:hint="eastAsia"/>
        </w:rPr>
        <w:t>1、电压源置零时不可将稳压源短接。</w:t>
      </w:r>
    </w:p>
    <w:p w14:paraId="74E34EAF" w14:textId="60859EB1" w:rsidR="005264FD" w:rsidRDefault="005264FD" w:rsidP="005264FD">
      <w:pPr>
        <w:tabs>
          <w:tab w:val="left" w:pos="1745"/>
        </w:tabs>
        <w:jc w:val="left"/>
      </w:pPr>
      <w:r>
        <w:rPr>
          <w:rFonts w:hint="eastAsia"/>
        </w:rPr>
        <w:t>2、改接线路时，要关掉电源。</w:t>
      </w:r>
    </w:p>
    <w:p w14:paraId="3EE544A7" w14:textId="77777777" w:rsidR="005264FD" w:rsidRDefault="005264FD" w:rsidP="005264FD">
      <w:pPr>
        <w:tabs>
          <w:tab w:val="left" w:pos="1745"/>
        </w:tabs>
        <w:jc w:val="left"/>
        <w:rPr>
          <w:rFonts w:hint="eastAsia"/>
        </w:rPr>
      </w:pPr>
    </w:p>
    <w:p w14:paraId="0ADF4868" w14:textId="6FB36C76" w:rsidR="005264FD" w:rsidRDefault="005264FD" w:rsidP="005264FD">
      <w:pPr>
        <w:tabs>
          <w:tab w:val="left" w:pos="1745"/>
        </w:tabs>
        <w:jc w:val="left"/>
        <w:rPr>
          <w:b/>
          <w:bCs/>
        </w:rPr>
      </w:pPr>
      <w:r w:rsidRPr="005264FD">
        <w:rPr>
          <w:rFonts w:hint="eastAsia"/>
          <w:b/>
          <w:bCs/>
        </w:rPr>
        <w:t>六、结果与讨论</w:t>
      </w:r>
    </w:p>
    <w:p w14:paraId="194628CF" w14:textId="6B24D6B8" w:rsidR="005264FD" w:rsidRPr="005264FD" w:rsidRDefault="005264FD" w:rsidP="005264FD">
      <w:pPr>
        <w:tabs>
          <w:tab w:val="left" w:pos="1745"/>
        </w:tabs>
        <w:ind w:firstLineChars="200" w:firstLine="420"/>
        <w:jc w:val="left"/>
        <w:rPr>
          <w:rFonts w:hint="eastAsia"/>
        </w:rPr>
      </w:pPr>
      <w:r w:rsidRPr="005264FD">
        <w:rPr>
          <w:rFonts w:hint="eastAsia"/>
        </w:rPr>
        <w:t>实验结果基本验证了戴维南定理和诺顿定理的正确性。两种定理提供了将复杂含源二端网络简化为等效电路的方法，在分析和计算电路时非常实用。</w:t>
      </w:r>
    </w:p>
    <w:p w14:paraId="0ECE1A23" w14:textId="5EA1C024" w:rsidR="005264FD" w:rsidRDefault="005264FD" w:rsidP="005264FD">
      <w:pPr>
        <w:tabs>
          <w:tab w:val="left" w:pos="1745"/>
        </w:tabs>
        <w:ind w:firstLineChars="200" w:firstLine="420"/>
        <w:jc w:val="left"/>
      </w:pPr>
      <w:r w:rsidRPr="005264FD">
        <w:rPr>
          <w:rFonts w:hint="eastAsia"/>
        </w:rPr>
        <w:t>任何一个线性有源网络，可用电压源与电阻的串联来等效，此电压源的电动势Us等于开路电压Uoc，等效内阻Req等于该网络中所有独立源均置零的等效电阻。</w:t>
      </w:r>
    </w:p>
    <w:p w14:paraId="13CD79FF" w14:textId="77777777" w:rsidR="005264FD" w:rsidRPr="005264FD" w:rsidRDefault="005264FD" w:rsidP="005264FD">
      <w:pPr>
        <w:tabs>
          <w:tab w:val="left" w:pos="1745"/>
        </w:tabs>
        <w:jc w:val="left"/>
        <w:rPr>
          <w:rFonts w:hint="eastAsia"/>
        </w:rPr>
      </w:pPr>
      <w:r w:rsidRPr="005264FD">
        <w:rPr>
          <w:rFonts w:hint="eastAsia"/>
        </w:rPr>
        <w:t xml:space="preserve">    任何一个线性有源网络，可用电流源与电阻的并联等效，此电流源的电流Is等于短路电流ISC，等效内阻Req定义同戴维南定理。</w:t>
      </w:r>
    </w:p>
    <w:p w14:paraId="4CCDF7D7" w14:textId="77777777" w:rsidR="005264FD" w:rsidRPr="005264FD" w:rsidRDefault="005264FD" w:rsidP="005264FD">
      <w:pPr>
        <w:tabs>
          <w:tab w:val="left" w:pos="1745"/>
        </w:tabs>
        <w:jc w:val="left"/>
        <w:rPr>
          <w:rFonts w:hint="eastAsia"/>
        </w:rPr>
      </w:pPr>
      <w:r w:rsidRPr="005264FD">
        <w:rPr>
          <w:rFonts w:hint="eastAsia"/>
        </w:rPr>
        <w:t xml:space="preserve">    测短路电流时：</w:t>
      </w:r>
    </w:p>
    <w:p w14:paraId="14A9C288" w14:textId="77777777" w:rsidR="005264FD" w:rsidRPr="005264FD" w:rsidRDefault="005264FD" w:rsidP="005264FD">
      <w:pPr>
        <w:tabs>
          <w:tab w:val="left" w:pos="1745"/>
        </w:tabs>
        <w:jc w:val="left"/>
        <w:rPr>
          <w:rFonts w:hint="eastAsia"/>
        </w:rPr>
      </w:pPr>
      <w:r w:rsidRPr="005264FD">
        <w:rPr>
          <w:rFonts w:hint="eastAsia"/>
        </w:rPr>
        <w:t>1、实际电流源负极是低电位，正极是高电位，而由左图仿真知图中电流源端电压的极性与实际相矛盾；</w:t>
      </w:r>
    </w:p>
    <w:p w14:paraId="696EC724" w14:textId="2006150D" w:rsidR="005264FD" w:rsidRPr="005264FD" w:rsidRDefault="005264FD" w:rsidP="005264FD">
      <w:pPr>
        <w:tabs>
          <w:tab w:val="left" w:pos="1745"/>
        </w:tabs>
        <w:jc w:val="left"/>
        <w:rPr>
          <w:rFonts w:hint="eastAsia"/>
        </w:rPr>
      </w:pPr>
      <w:r w:rsidRPr="005264FD">
        <w:rPr>
          <w:rFonts w:hint="eastAsia"/>
        </w:rPr>
        <w:t>2、由仿真知图中电流源端电压的极性与实际相符合。</w:t>
      </w:r>
    </w:p>
    <w:sectPr w:rsidR="005264FD" w:rsidRPr="005264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A818C" w14:textId="77777777" w:rsidR="000E77D4" w:rsidRDefault="000E77D4" w:rsidP="00241229">
      <w:pPr>
        <w:rPr>
          <w:rFonts w:hint="eastAsia"/>
        </w:rPr>
      </w:pPr>
      <w:r>
        <w:separator/>
      </w:r>
    </w:p>
  </w:endnote>
  <w:endnote w:type="continuationSeparator" w:id="0">
    <w:p w14:paraId="0171DD03" w14:textId="77777777" w:rsidR="000E77D4" w:rsidRDefault="000E77D4" w:rsidP="0024122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020BE" w14:textId="77777777" w:rsidR="000E77D4" w:rsidRDefault="000E77D4" w:rsidP="00241229">
      <w:pPr>
        <w:rPr>
          <w:rFonts w:hint="eastAsia"/>
        </w:rPr>
      </w:pPr>
      <w:r>
        <w:separator/>
      </w:r>
    </w:p>
  </w:footnote>
  <w:footnote w:type="continuationSeparator" w:id="0">
    <w:p w14:paraId="184645C9" w14:textId="77777777" w:rsidR="000E77D4" w:rsidRDefault="000E77D4" w:rsidP="0024122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7CD6"/>
    <w:multiLevelType w:val="hybridMultilevel"/>
    <w:tmpl w:val="DC485046"/>
    <w:lvl w:ilvl="0" w:tplc="560692B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07B43679"/>
    <w:multiLevelType w:val="hybridMultilevel"/>
    <w:tmpl w:val="E820DAE0"/>
    <w:lvl w:ilvl="0" w:tplc="849CCB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F7CE32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013A44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41F4BD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BC9424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B2D2BF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B2DC58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6B5884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70A49E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" w15:restartNumberingAfterBreak="0">
    <w:nsid w:val="16254B87"/>
    <w:multiLevelType w:val="hybridMultilevel"/>
    <w:tmpl w:val="828EE8AA"/>
    <w:lvl w:ilvl="0" w:tplc="04090011">
      <w:start w:val="1"/>
      <w:numFmt w:val="decimal"/>
      <w:lvlText w:val="%1)"/>
      <w:lvlJc w:val="left"/>
      <w:pPr>
        <w:tabs>
          <w:tab w:val="num" w:pos="510"/>
        </w:tabs>
        <w:ind w:left="510" w:hanging="360"/>
      </w:pPr>
    </w:lvl>
    <w:lvl w:ilvl="1" w:tplc="E42AA43C" w:tentative="1">
      <w:start w:val="1"/>
      <w:numFmt w:val="decimal"/>
      <w:lvlText w:val="%2."/>
      <w:lvlJc w:val="left"/>
      <w:pPr>
        <w:tabs>
          <w:tab w:val="num" w:pos="1230"/>
        </w:tabs>
        <w:ind w:left="1230" w:hanging="360"/>
      </w:pPr>
    </w:lvl>
    <w:lvl w:ilvl="2" w:tplc="1F788772" w:tentative="1">
      <w:start w:val="1"/>
      <w:numFmt w:val="decimal"/>
      <w:lvlText w:val="%3."/>
      <w:lvlJc w:val="left"/>
      <w:pPr>
        <w:tabs>
          <w:tab w:val="num" w:pos="1950"/>
        </w:tabs>
        <w:ind w:left="1950" w:hanging="360"/>
      </w:pPr>
    </w:lvl>
    <w:lvl w:ilvl="3" w:tplc="B72236D2" w:tentative="1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</w:lvl>
    <w:lvl w:ilvl="4" w:tplc="60FC2B70" w:tentative="1">
      <w:start w:val="1"/>
      <w:numFmt w:val="decimal"/>
      <w:lvlText w:val="%5."/>
      <w:lvlJc w:val="left"/>
      <w:pPr>
        <w:tabs>
          <w:tab w:val="num" w:pos="3390"/>
        </w:tabs>
        <w:ind w:left="3390" w:hanging="360"/>
      </w:pPr>
    </w:lvl>
    <w:lvl w:ilvl="5" w:tplc="B4BE883A" w:tentative="1">
      <w:start w:val="1"/>
      <w:numFmt w:val="decimal"/>
      <w:lvlText w:val="%6."/>
      <w:lvlJc w:val="left"/>
      <w:pPr>
        <w:tabs>
          <w:tab w:val="num" w:pos="4110"/>
        </w:tabs>
        <w:ind w:left="4110" w:hanging="360"/>
      </w:pPr>
    </w:lvl>
    <w:lvl w:ilvl="6" w:tplc="9C367178" w:tentative="1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</w:lvl>
    <w:lvl w:ilvl="7" w:tplc="6EF64A5C" w:tentative="1">
      <w:start w:val="1"/>
      <w:numFmt w:val="decimal"/>
      <w:lvlText w:val="%8."/>
      <w:lvlJc w:val="left"/>
      <w:pPr>
        <w:tabs>
          <w:tab w:val="num" w:pos="5550"/>
        </w:tabs>
        <w:ind w:left="5550" w:hanging="360"/>
      </w:pPr>
    </w:lvl>
    <w:lvl w:ilvl="8" w:tplc="045A6706" w:tentative="1">
      <w:start w:val="1"/>
      <w:numFmt w:val="decimal"/>
      <w:lvlText w:val="%9."/>
      <w:lvlJc w:val="left"/>
      <w:pPr>
        <w:tabs>
          <w:tab w:val="num" w:pos="6270"/>
        </w:tabs>
        <w:ind w:left="6270" w:hanging="360"/>
      </w:pPr>
    </w:lvl>
  </w:abstractNum>
  <w:abstractNum w:abstractNumId="3" w15:restartNumberingAfterBreak="0">
    <w:nsid w:val="1DA4610C"/>
    <w:multiLevelType w:val="hybridMultilevel"/>
    <w:tmpl w:val="C9901B3C"/>
    <w:lvl w:ilvl="0" w:tplc="4484069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75EC80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C5CBFC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17CA4C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A524F2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8ACB6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A08BB8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55EC4B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73E8BA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8166A3"/>
    <w:multiLevelType w:val="hybridMultilevel"/>
    <w:tmpl w:val="38AEE556"/>
    <w:lvl w:ilvl="0" w:tplc="04090019">
      <w:start w:val="1"/>
      <w:numFmt w:val="lowerLetter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36A1024B"/>
    <w:multiLevelType w:val="hybridMultilevel"/>
    <w:tmpl w:val="E2B28602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3CFA7232"/>
    <w:multiLevelType w:val="hybridMultilevel"/>
    <w:tmpl w:val="AA24A3D2"/>
    <w:lvl w:ilvl="0" w:tplc="0409001B">
      <w:start w:val="1"/>
      <w:numFmt w:val="lowerRoman"/>
      <w:lvlText w:val="%1."/>
      <w:lvlJc w:val="righ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7" w15:restartNumberingAfterBreak="0">
    <w:nsid w:val="448869A0"/>
    <w:multiLevelType w:val="hybridMultilevel"/>
    <w:tmpl w:val="D638DC60"/>
    <w:lvl w:ilvl="0" w:tplc="0409001B">
      <w:start w:val="1"/>
      <w:numFmt w:val="lowerRoman"/>
      <w:lvlText w:val="%1."/>
      <w:lvlJc w:val="righ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54D37AF3"/>
    <w:multiLevelType w:val="hybridMultilevel"/>
    <w:tmpl w:val="22A81344"/>
    <w:lvl w:ilvl="0" w:tplc="560692BC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628025BA"/>
    <w:multiLevelType w:val="hybridMultilevel"/>
    <w:tmpl w:val="F8B26FA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6F723DFE"/>
    <w:multiLevelType w:val="hybridMultilevel"/>
    <w:tmpl w:val="181891D4"/>
    <w:lvl w:ilvl="0" w:tplc="04090019">
      <w:start w:val="1"/>
      <w:numFmt w:val="lowerLetter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1" w15:restartNumberingAfterBreak="0">
    <w:nsid w:val="731946D8"/>
    <w:multiLevelType w:val="hybridMultilevel"/>
    <w:tmpl w:val="9E5CA7CC"/>
    <w:lvl w:ilvl="0" w:tplc="067C25E8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733A36F8"/>
    <w:multiLevelType w:val="hybridMultilevel"/>
    <w:tmpl w:val="052001EE"/>
    <w:lvl w:ilvl="0" w:tplc="59FEF2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3076A4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41A6D4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EF984A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C2BACE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933A9F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7D64FC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E2A46A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22BC0A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num w:numId="1" w16cid:durableId="238448113">
    <w:abstractNumId w:val="12"/>
  </w:num>
  <w:num w:numId="2" w16cid:durableId="786001712">
    <w:abstractNumId w:val="9"/>
  </w:num>
  <w:num w:numId="3" w16cid:durableId="808479875">
    <w:abstractNumId w:val="5"/>
  </w:num>
  <w:num w:numId="4" w16cid:durableId="752897926">
    <w:abstractNumId w:val="1"/>
  </w:num>
  <w:num w:numId="5" w16cid:durableId="1782263024">
    <w:abstractNumId w:val="4"/>
  </w:num>
  <w:num w:numId="6" w16cid:durableId="913321597">
    <w:abstractNumId w:val="0"/>
  </w:num>
  <w:num w:numId="7" w16cid:durableId="1173035471">
    <w:abstractNumId w:val="8"/>
  </w:num>
  <w:num w:numId="8" w16cid:durableId="467554697">
    <w:abstractNumId w:val="6"/>
  </w:num>
  <w:num w:numId="9" w16cid:durableId="2081824269">
    <w:abstractNumId w:val="11"/>
  </w:num>
  <w:num w:numId="10" w16cid:durableId="1486705977">
    <w:abstractNumId w:val="7"/>
  </w:num>
  <w:num w:numId="11" w16cid:durableId="440417363">
    <w:abstractNumId w:val="10"/>
  </w:num>
  <w:num w:numId="12" w16cid:durableId="1733848718">
    <w:abstractNumId w:val="2"/>
  </w:num>
  <w:num w:numId="13" w16cid:durableId="20299385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EC3"/>
    <w:rsid w:val="0001090B"/>
    <w:rsid w:val="00080BAF"/>
    <w:rsid w:val="000935F9"/>
    <w:rsid w:val="000E77D4"/>
    <w:rsid w:val="00143B24"/>
    <w:rsid w:val="0017017B"/>
    <w:rsid w:val="00241229"/>
    <w:rsid w:val="002F586A"/>
    <w:rsid w:val="0039308F"/>
    <w:rsid w:val="00432646"/>
    <w:rsid w:val="005264FD"/>
    <w:rsid w:val="00895FE5"/>
    <w:rsid w:val="0091679D"/>
    <w:rsid w:val="00986B23"/>
    <w:rsid w:val="00A07E11"/>
    <w:rsid w:val="00A51124"/>
    <w:rsid w:val="00AC1390"/>
    <w:rsid w:val="00B60EAF"/>
    <w:rsid w:val="00C22431"/>
    <w:rsid w:val="00CC7F8F"/>
    <w:rsid w:val="00CE2EC3"/>
    <w:rsid w:val="00DA0EF9"/>
    <w:rsid w:val="00E23D58"/>
    <w:rsid w:val="00E666B2"/>
    <w:rsid w:val="00F234F7"/>
    <w:rsid w:val="00F43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817842"/>
  <w15:chartTrackingRefBased/>
  <w15:docId w15:val="{A0AF4923-1342-48E5-BE06-011016E76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122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E2E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2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2E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2EC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2EC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2EC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2EC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2EC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2EC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2EC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2E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2E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2EC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2EC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E2EC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2E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2E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2E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2E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2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2EC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2E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2E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2E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2E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2EC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2E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2EC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E2EC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4122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4122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412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41229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24122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Placeholder Text"/>
    <w:basedOn w:val="a0"/>
    <w:uiPriority w:val="99"/>
    <w:semiHidden/>
    <w:rsid w:val="00E23D58"/>
    <w:rPr>
      <w:color w:val="666666"/>
    </w:rPr>
  </w:style>
  <w:style w:type="table" w:styleId="af4">
    <w:name w:val="Table Grid"/>
    <w:basedOn w:val="a1"/>
    <w:uiPriority w:val="39"/>
    <w:rsid w:val="00B60E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1">
    <w:name w:val="Plain Table 4"/>
    <w:basedOn w:val="a1"/>
    <w:uiPriority w:val="44"/>
    <w:rsid w:val="00B60EA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-2">
    <w:name w:val="List Table 2 Accent 2"/>
    <w:basedOn w:val="a1"/>
    <w:uiPriority w:val="47"/>
    <w:rsid w:val="00B60EAF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2">
    <w:name w:val="Grid Table 6 Colorful Accent 2"/>
    <w:basedOn w:val="a1"/>
    <w:uiPriority w:val="51"/>
    <w:rsid w:val="00B60EAF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5">
    <w:name w:val="Grid Table 6 Colorful Accent 5"/>
    <w:basedOn w:val="a1"/>
    <w:uiPriority w:val="51"/>
    <w:rsid w:val="00080BAF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af5">
    <w:name w:val="caption"/>
    <w:basedOn w:val="a"/>
    <w:next w:val="a"/>
    <w:uiPriority w:val="35"/>
    <w:unhideWhenUsed/>
    <w:qFormat/>
    <w:rsid w:val="00080BAF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8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46936">
          <w:marLeft w:val="72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27635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015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24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29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3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2.xml"/><Relationship Id="rId5" Type="http://schemas.openxmlformats.org/officeDocument/2006/relationships/webSettings" Target="webSettings.xml"/><Relationship Id="rId15" Type="http://schemas.openxmlformats.org/officeDocument/2006/relationships/chart" Target="charts/chart3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2.bin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Yutai233\Desktop\&#26032;&#24314;%20Microsoft%20Excel%20&#24037;&#20316;&#34920;%20(2)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Yutai233\Desktop\&#26032;&#24314;%20Microsoft%20Excel%20&#24037;&#20316;&#34920;%20(2)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Yutai233\Desktop\&#26032;&#24314;%20Microsoft%20Excel%20&#24037;&#20316;&#34920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tx>
            <c:strRef>
              <c:f>Sheet1!$A$2</c:f>
              <c:strCache>
                <c:ptCount val="1"/>
                <c:pt idx="0">
                  <c:v>U测量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Sheet1!$B$3:$I$3</c:f>
              <c:numCache>
                <c:formatCode>General</c:formatCode>
                <c:ptCount val="8"/>
                <c:pt idx="0">
                  <c:v>14.5</c:v>
                </c:pt>
                <c:pt idx="1">
                  <c:v>13.4</c:v>
                </c:pt>
                <c:pt idx="2">
                  <c:v>12.3</c:v>
                </c:pt>
                <c:pt idx="3">
                  <c:v>11.1</c:v>
                </c:pt>
                <c:pt idx="4">
                  <c:v>10.4</c:v>
                </c:pt>
                <c:pt idx="5">
                  <c:v>9</c:v>
                </c:pt>
                <c:pt idx="6">
                  <c:v>8.1999999999999993</c:v>
                </c:pt>
                <c:pt idx="7">
                  <c:v>7.3</c:v>
                </c:pt>
              </c:numCache>
            </c:numRef>
          </c:cat>
          <c:val>
            <c:numRef>
              <c:f>Sheet1!$B$2:$I$2</c:f>
              <c:numCache>
                <c:formatCode>General</c:formatCode>
                <c:ptCount val="8"/>
                <c:pt idx="0">
                  <c:v>0.02</c:v>
                </c:pt>
                <c:pt idx="1">
                  <c:v>0.98399999999999999</c:v>
                </c:pt>
                <c:pt idx="2">
                  <c:v>1.4970000000000001</c:v>
                </c:pt>
                <c:pt idx="3">
                  <c:v>2.0150000000000001</c:v>
                </c:pt>
                <c:pt idx="4">
                  <c:v>2.508</c:v>
                </c:pt>
                <c:pt idx="5">
                  <c:v>2.9870000000000001</c:v>
                </c:pt>
                <c:pt idx="6">
                  <c:v>3.5110000000000001</c:v>
                </c:pt>
                <c:pt idx="7">
                  <c:v>4.0129999999999999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5C1-49B7-A2DB-2948DDD3CA63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83962368"/>
        <c:axId val="83959968"/>
        <c:extLst>
          <c:ext xmlns:c15="http://schemas.microsoft.com/office/drawing/2012/chart" uri="{02D57815-91ED-43cb-92C2-25804820EDAC}">
            <c15:filteredLineSeries>
              <c15:ser>
                <c:idx val="1"/>
                <c:order val="1"/>
                <c:tx>
                  <c:strRef>
                    <c:extLst>
                      <c:ext uri="{02D57815-91ED-43cb-92C2-25804820EDAC}">
                        <c15:formulaRef>
                          <c15:sqref>Sheet1!$A$3</c15:sqref>
                        </c15:formulaRef>
                      </c:ext>
                    </c:extLst>
                    <c:strCache>
                      <c:ptCount val="1"/>
                      <c:pt idx="0">
                        <c:v>I 测量</c:v>
                      </c:pt>
                    </c:strCache>
                  </c:strRef>
                </c:tx>
                <c:spPr>
                  <a:ln w="28575" cap="rnd">
                    <a:solidFill>
                      <a:schemeClr val="accent2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2"/>
                    </a:solidFill>
                    <a:ln w="9525">
                      <a:solidFill>
                        <a:schemeClr val="accent2"/>
                      </a:solidFill>
                    </a:ln>
                    <a:effectLst/>
                  </c:spPr>
                </c:marker>
                <c:dLbls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1" vertOverflow="ellipsis" vert="horz" wrap="square" lIns="38100" tIns="19050" rIns="38100" bIns="19050" anchor="ctr" anchorCtr="1">
                      <a:spAutoFit/>
                    </a:bodyPr>
                    <a:lstStyle/>
                    <a:p>
                      <a:pPr>
                        <a:defRPr sz="900" b="0" i="0" u="none" strike="noStrike" kern="1200" baseline="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endParaRPr lang="zh-CN"/>
                    </a:p>
                  </c:txPr>
                  <c:dLblPos val="t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>
                    <c:ext uri="{CE6537A1-D6FC-4f65-9D91-7224C49458BB}">
                      <c15:showLeaderLines val="1"/>
                      <c15:leaderLines>
                        <c:spPr>
                          <a:ln w="9525" cap="flat" cmpd="sng" algn="ctr">
                            <a:solidFill>
                              <a:schemeClr val="tx1">
                                <a:lumMod val="35000"/>
                                <a:lumOff val="65000"/>
                              </a:schemeClr>
                            </a:solidFill>
                            <a:round/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numRef>
                    <c:extLst>
                      <c:ext uri="{02D57815-91ED-43cb-92C2-25804820EDAC}">
                        <c15:formulaRef>
                          <c15:sqref>Sheet1!$B$3:$I$3</c15:sqref>
                        </c15:formulaRef>
                      </c:ext>
                    </c:extLst>
                    <c:numCache>
                      <c:formatCode>General</c:formatCode>
                      <c:ptCount val="8"/>
                      <c:pt idx="0">
                        <c:v>14.5</c:v>
                      </c:pt>
                      <c:pt idx="1">
                        <c:v>13.4</c:v>
                      </c:pt>
                      <c:pt idx="2">
                        <c:v>12.3</c:v>
                      </c:pt>
                      <c:pt idx="3">
                        <c:v>11.1</c:v>
                      </c:pt>
                      <c:pt idx="4">
                        <c:v>10.4</c:v>
                      </c:pt>
                      <c:pt idx="5">
                        <c:v>9</c:v>
                      </c:pt>
                      <c:pt idx="6">
                        <c:v>8.1999999999999993</c:v>
                      </c:pt>
                      <c:pt idx="7">
                        <c:v>7.3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Sheet1!$B$3:$I$3</c15:sqref>
                        </c15:formulaRef>
                      </c:ext>
                    </c:extLst>
                    <c:numCache>
                      <c:formatCode>General</c:formatCode>
                      <c:ptCount val="8"/>
                      <c:pt idx="0">
                        <c:v>14.5</c:v>
                      </c:pt>
                      <c:pt idx="1">
                        <c:v>13.4</c:v>
                      </c:pt>
                      <c:pt idx="2">
                        <c:v>12.3</c:v>
                      </c:pt>
                      <c:pt idx="3">
                        <c:v>11.1</c:v>
                      </c:pt>
                      <c:pt idx="4">
                        <c:v>10.4</c:v>
                      </c:pt>
                      <c:pt idx="5">
                        <c:v>9</c:v>
                      </c:pt>
                      <c:pt idx="6">
                        <c:v>8.1999999999999993</c:v>
                      </c:pt>
                      <c:pt idx="7">
                        <c:v>7.3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1-E5C1-49B7-A2DB-2948DDD3CA63}"/>
                  </c:ext>
                </c:extLst>
              </c15:ser>
            </c15:filteredLineSeries>
          </c:ext>
        </c:extLst>
      </c:lineChart>
      <c:catAx>
        <c:axId val="8396236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/>
                  <a:t>I</a:t>
                </a:r>
                <a:r>
                  <a:rPr lang="zh-CN" altLang="en-US"/>
                  <a:t>测量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3959968"/>
        <c:crosses val="autoZero"/>
        <c:auto val="1"/>
        <c:lblAlgn val="ctr"/>
        <c:lblOffset val="100"/>
        <c:noMultiLvlLbl val="0"/>
      </c:catAx>
      <c:valAx>
        <c:axId val="839599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39623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zero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Sheet1!$A$6</c:f>
              <c:strCache>
                <c:ptCount val="1"/>
                <c:pt idx="0">
                  <c:v>U测量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Sheet1!$B$7:$I$7</c:f>
              <c:numCache>
                <c:formatCode>General</c:formatCode>
                <c:ptCount val="8"/>
                <c:pt idx="0">
                  <c:v>15.6</c:v>
                </c:pt>
                <c:pt idx="1">
                  <c:v>13.5</c:v>
                </c:pt>
                <c:pt idx="2">
                  <c:v>12.4</c:v>
                </c:pt>
                <c:pt idx="3">
                  <c:v>11.5</c:v>
                </c:pt>
                <c:pt idx="4">
                  <c:v>10.5</c:v>
                </c:pt>
                <c:pt idx="5">
                  <c:v>9.6999999999999993</c:v>
                </c:pt>
                <c:pt idx="6">
                  <c:v>8.8000000000000007</c:v>
                </c:pt>
                <c:pt idx="7">
                  <c:v>7.6</c:v>
                </c:pt>
              </c:numCache>
            </c:numRef>
          </c:cat>
          <c:val>
            <c:numRef>
              <c:f>Sheet1!$B$6:$I$6</c:f>
              <c:numCache>
                <c:formatCode>General</c:formatCode>
                <c:ptCount val="8"/>
                <c:pt idx="0">
                  <c:v>1.7000000000000001E-2</c:v>
                </c:pt>
                <c:pt idx="1">
                  <c:v>1.002</c:v>
                </c:pt>
                <c:pt idx="2">
                  <c:v>1.4970000000000001</c:v>
                </c:pt>
                <c:pt idx="3">
                  <c:v>1.9890000000000001</c:v>
                </c:pt>
                <c:pt idx="4">
                  <c:v>2.5209999999999999</c:v>
                </c:pt>
                <c:pt idx="5">
                  <c:v>2.9990000000000001</c:v>
                </c:pt>
                <c:pt idx="6">
                  <c:v>3.524</c:v>
                </c:pt>
                <c:pt idx="7">
                  <c:v>3.9940000000000002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2C2-4B2B-861A-670EE5A60E33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02188352"/>
        <c:axId val="202190272"/>
        <c:extLst>
          <c:ext xmlns:c15="http://schemas.microsoft.com/office/drawing/2012/chart" uri="{02D57815-91ED-43cb-92C2-25804820EDAC}">
            <c15:filteredLineSeries>
              <c15:ser>
                <c:idx val="1"/>
                <c:order val="1"/>
                <c:tx>
                  <c:strRef>
                    <c:extLst>
                      <c:ext uri="{02D57815-91ED-43cb-92C2-25804820EDAC}">
                        <c15:formulaRef>
                          <c15:sqref>Sheet1!$A$7</c15:sqref>
                        </c15:formulaRef>
                      </c:ext>
                    </c:extLst>
                    <c:strCache>
                      <c:ptCount val="1"/>
                      <c:pt idx="0">
                        <c:v>I 测量</c:v>
                      </c:pt>
                    </c:strCache>
                  </c:strRef>
                </c:tx>
                <c:spPr>
                  <a:ln w="28575" cap="rnd">
                    <a:solidFill>
                      <a:schemeClr val="accent2"/>
                    </a:solidFill>
                    <a:round/>
                  </a:ln>
                  <a:effectLst/>
                </c:spPr>
                <c:marker>
                  <c:symbol val="none"/>
                </c:marker>
                <c:dLbls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1" vertOverflow="ellipsis" vert="horz" wrap="square" lIns="38100" tIns="19050" rIns="38100" bIns="19050" anchor="ctr" anchorCtr="1">
                      <a:spAutoFit/>
                    </a:bodyPr>
                    <a:lstStyle/>
                    <a:p>
                      <a:pPr>
                        <a:defRPr sz="900" b="0" i="0" u="none" strike="noStrike" kern="1200" baseline="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endParaRPr lang="zh-CN"/>
                    </a:p>
                  </c:txPr>
                  <c:dLblPos val="t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>
                    <c:ext uri="{CE6537A1-D6FC-4f65-9D91-7224C49458BB}">
                      <c15:showLeaderLines val="1"/>
                      <c15:leaderLines>
                        <c:spPr>
                          <a:ln w="9525" cap="flat" cmpd="sng" algn="ctr">
                            <a:solidFill>
                              <a:schemeClr val="tx1">
                                <a:lumMod val="35000"/>
                                <a:lumOff val="65000"/>
                              </a:schemeClr>
                            </a:solidFill>
                            <a:round/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numRef>
                    <c:extLst>
                      <c:ext uri="{02D57815-91ED-43cb-92C2-25804820EDAC}">
                        <c15:formulaRef>
                          <c15:sqref>Sheet1!$B$7:$I$7</c15:sqref>
                        </c15:formulaRef>
                      </c:ext>
                    </c:extLst>
                    <c:numCache>
                      <c:formatCode>General</c:formatCode>
                      <c:ptCount val="8"/>
                      <c:pt idx="0">
                        <c:v>15.6</c:v>
                      </c:pt>
                      <c:pt idx="1">
                        <c:v>13.5</c:v>
                      </c:pt>
                      <c:pt idx="2">
                        <c:v>12.4</c:v>
                      </c:pt>
                      <c:pt idx="3">
                        <c:v>11.5</c:v>
                      </c:pt>
                      <c:pt idx="4">
                        <c:v>10.5</c:v>
                      </c:pt>
                      <c:pt idx="5">
                        <c:v>9.6999999999999993</c:v>
                      </c:pt>
                      <c:pt idx="6">
                        <c:v>8.8000000000000007</c:v>
                      </c:pt>
                      <c:pt idx="7">
                        <c:v>7.6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Sheet1!$B$7:$I$7</c15:sqref>
                        </c15:formulaRef>
                      </c:ext>
                    </c:extLst>
                    <c:numCache>
                      <c:formatCode>General</c:formatCode>
                      <c:ptCount val="8"/>
                      <c:pt idx="0">
                        <c:v>15.6</c:v>
                      </c:pt>
                      <c:pt idx="1">
                        <c:v>13.5</c:v>
                      </c:pt>
                      <c:pt idx="2">
                        <c:v>12.4</c:v>
                      </c:pt>
                      <c:pt idx="3">
                        <c:v>11.5</c:v>
                      </c:pt>
                      <c:pt idx="4">
                        <c:v>10.5</c:v>
                      </c:pt>
                      <c:pt idx="5">
                        <c:v>9.6999999999999993</c:v>
                      </c:pt>
                      <c:pt idx="6">
                        <c:v>8.8000000000000007</c:v>
                      </c:pt>
                      <c:pt idx="7">
                        <c:v>7.6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1-72C2-4B2B-861A-670EE5A60E33}"/>
                  </c:ext>
                </c:extLst>
              </c15:ser>
            </c15:filteredLineSeries>
          </c:ext>
        </c:extLst>
      </c:lineChart>
      <c:catAx>
        <c:axId val="20218835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/>
                  <a:t>I</a:t>
                </a:r>
                <a:r>
                  <a:rPr lang="zh-CN" altLang="en-US"/>
                  <a:t>测量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02190272"/>
        <c:crosses val="autoZero"/>
        <c:auto val="1"/>
        <c:lblAlgn val="ctr"/>
        <c:lblOffset val="100"/>
        <c:noMultiLvlLbl val="0"/>
      </c:catAx>
      <c:valAx>
        <c:axId val="2021902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021883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1"/>
          <c:order val="1"/>
          <c:tx>
            <c:strRef>
              <c:f>Sheet1!$A$2</c:f>
              <c:strCache>
                <c:ptCount val="1"/>
                <c:pt idx="0">
                  <c:v>I 测量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trendline>
            <c:spPr>
              <a:ln w="19050" cap="rnd">
                <a:solidFill>
                  <a:schemeClr val="accent5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cat>
            <c:numRef>
              <c:f>Sheet1!$B$1:$I$1</c:f>
              <c:numCache>
                <c:formatCode>General</c:formatCode>
                <c:ptCount val="8"/>
                <c:pt idx="0">
                  <c:v>0</c:v>
                </c:pt>
                <c:pt idx="1">
                  <c:v>1</c:v>
                </c:pt>
                <c:pt idx="2">
                  <c:v>1.5</c:v>
                </c:pt>
                <c:pt idx="3">
                  <c:v>2</c:v>
                </c:pt>
                <c:pt idx="4">
                  <c:v>2.5</c:v>
                </c:pt>
                <c:pt idx="5">
                  <c:v>3</c:v>
                </c:pt>
                <c:pt idx="6">
                  <c:v>3.5</c:v>
                </c:pt>
                <c:pt idx="7">
                  <c:v>4</c:v>
                </c:pt>
              </c:numCache>
            </c:numRef>
          </c:cat>
          <c:val>
            <c:numRef>
              <c:f>Sheet1!$B$2:$I$2</c:f>
              <c:numCache>
                <c:formatCode>General</c:formatCode>
                <c:ptCount val="8"/>
                <c:pt idx="0">
                  <c:v>15.6</c:v>
                </c:pt>
                <c:pt idx="1">
                  <c:v>13.510999999999999</c:v>
                </c:pt>
                <c:pt idx="2">
                  <c:v>12.465</c:v>
                </c:pt>
                <c:pt idx="3">
                  <c:v>11.707000000000001</c:v>
                </c:pt>
                <c:pt idx="4">
                  <c:v>10.682</c:v>
                </c:pt>
                <c:pt idx="5">
                  <c:v>9.7100000000000009</c:v>
                </c:pt>
                <c:pt idx="6">
                  <c:v>8.86</c:v>
                </c:pt>
                <c:pt idx="7">
                  <c:v>7.6230000000000002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CAA-4EE5-A3C2-432EFF2396AC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358390127"/>
        <c:axId val="358375727"/>
        <c:extLst>
          <c:ext xmlns:c15="http://schemas.microsoft.com/office/drawing/2012/chart" uri="{02D57815-91ED-43cb-92C2-25804820EDAC}">
            <c15:filteredLine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Sheet1!$A$1</c15:sqref>
                        </c15:formulaRef>
                      </c:ext>
                    </c:extLst>
                    <c:strCache>
                      <c:ptCount val="1"/>
                      <c:pt idx="0">
                        <c:v>U参考</c:v>
                      </c:pt>
                    </c:strCache>
                  </c:strRef>
                </c:tx>
                <c:spPr>
                  <a:ln w="28575" cap="rnd">
                    <a:solidFill>
                      <a:schemeClr val="accent6"/>
                    </a:solidFill>
                    <a:round/>
                  </a:ln>
                  <a:effectLst/>
                </c:spPr>
                <c:marker>
                  <c:symbol val="none"/>
                </c:marker>
                <c:dLbls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1" vertOverflow="ellipsis" vert="horz" wrap="square" lIns="38100" tIns="19050" rIns="38100" bIns="19050" anchor="ctr" anchorCtr="1">
                      <a:spAutoFit/>
                    </a:bodyPr>
                    <a:lstStyle/>
                    <a:p>
                      <a:pPr>
                        <a:defRPr sz="900" b="0" i="0" u="none" strike="noStrike" kern="1200" baseline="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endParaRPr lang="zh-CN"/>
                    </a:p>
                  </c:txPr>
                  <c:dLblPos val="t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>
                    <c:ext uri="{CE6537A1-D6FC-4f65-9D91-7224C49458BB}">
                      <c15:showLeaderLines val="1"/>
                      <c15:leaderLines>
                        <c:spPr>
                          <a:ln w="9525" cap="flat" cmpd="sng" algn="ctr">
                            <a:solidFill>
                              <a:schemeClr val="tx1">
                                <a:lumMod val="35000"/>
                                <a:lumOff val="65000"/>
                              </a:schemeClr>
                            </a:solidFill>
                            <a:round/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numRef>
                    <c:extLst>
                      <c:ext uri="{02D57815-91ED-43cb-92C2-25804820EDAC}">
                        <c15:formulaRef>
                          <c15:sqref>Sheet1!$B$1:$I$1</c15:sqref>
                        </c15:formulaRef>
                      </c:ext>
                    </c:extLst>
                    <c:numCache>
                      <c:formatCode>General</c:formatCode>
                      <c:ptCount val="8"/>
                      <c:pt idx="0">
                        <c:v>0</c:v>
                      </c:pt>
                      <c:pt idx="1">
                        <c:v>1</c:v>
                      </c:pt>
                      <c:pt idx="2">
                        <c:v>1.5</c:v>
                      </c:pt>
                      <c:pt idx="3">
                        <c:v>2</c:v>
                      </c:pt>
                      <c:pt idx="4">
                        <c:v>2.5</c:v>
                      </c:pt>
                      <c:pt idx="5">
                        <c:v>3</c:v>
                      </c:pt>
                      <c:pt idx="6">
                        <c:v>3.5</c:v>
                      </c:pt>
                      <c:pt idx="7">
                        <c:v>4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Sheet1!$B$1:$I$1</c15:sqref>
                        </c15:formulaRef>
                      </c:ext>
                    </c:extLst>
                    <c:numCache>
                      <c:formatCode>General</c:formatCode>
                      <c:ptCount val="8"/>
                      <c:pt idx="0">
                        <c:v>0</c:v>
                      </c:pt>
                      <c:pt idx="1">
                        <c:v>1</c:v>
                      </c:pt>
                      <c:pt idx="2">
                        <c:v>1.5</c:v>
                      </c:pt>
                      <c:pt idx="3">
                        <c:v>2</c:v>
                      </c:pt>
                      <c:pt idx="4">
                        <c:v>2.5</c:v>
                      </c:pt>
                      <c:pt idx="5">
                        <c:v>3</c:v>
                      </c:pt>
                      <c:pt idx="6">
                        <c:v>3.5</c:v>
                      </c:pt>
                      <c:pt idx="7">
                        <c:v>4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2-8CAA-4EE5-A3C2-432EFF2396AC}"/>
                  </c:ext>
                </c:extLst>
              </c15:ser>
            </c15:filteredLineSeries>
          </c:ext>
        </c:extLst>
      </c:lineChart>
      <c:catAx>
        <c:axId val="35839012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/>
                  <a:t>U</a:t>
                </a:r>
                <a:r>
                  <a:rPr lang="zh-CN" altLang="en-US"/>
                  <a:t>参考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358375727"/>
        <c:crosses val="autoZero"/>
        <c:auto val="1"/>
        <c:lblAlgn val="ctr"/>
        <c:lblOffset val="100"/>
        <c:noMultiLvlLbl val="0"/>
      </c:catAx>
      <c:valAx>
        <c:axId val="3583757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3583901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683093-F65F-4E40-8EB4-F329363766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233 Yutai</dc:creator>
  <cp:keywords/>
  <dc:description/>
  <cp:lastModifiedBy>233 Yutai</cp:lastModifiedBy>
  <cp:revision>11</cp:revision>
  <cp:lastPrinted>2025-05-08T05:23:00Z</cp:lastPrinted>
  <dcterms:created xsi:type="dcterms:W3CDTF">2025-05-07T12:03:00Z</dcterms:created>
  <dcterms:modified xsi:type="dcterms:W3CDTF">2025-05-08T05:26:00Z</dcterms:modified>
</cp:coreProperties>
</file>