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DEB8" w14:textId="77777777" w:rsidR="00B83788" w:rsidRDefault="00B83788" w:rsidP="00B83788">
      <w:pPr>
        <w:rPr>
          <w:rFonts w:hint="eastAsia"/>
        </w:rPr>
      </w:pPr>
    </w:p>
    <w:tbl>
      <w:tblPr>
        <w:tblStyle w:val="TableNormal"/>
        <w:tblW w:w="73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505"/>
        <w:gridCol w:w="2386"/>
      </w:tblGrid>
      <w:tr w:rsidR="00B83788" w:rsidRPr="000A3803" w14:paraId="2CEDA9FF" w14:textId="77777777" w:rsidTr="002C4B97">
        <w:trPr>
          <w:trHeight w:val="611"/>
          <w:jc w:val="center"/>
        </w:trPr>
        <w:tc>
          <w:tcPr>
            <w:tcW w:w="7321" w:type="dxa"/>
            <w:gridSpan w:val="3"/>
          </w:tcPr>
          <w:p w14:paraId="70E21933" w14:textId="77777777" w:rsidR="00B83788" w:rsidRPr="000A3803" w:rsidRDefault="00B83788" w:rsidP="002C4B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19" w:lineRule="auto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  <w:r w:rsidRPr="000A3803">
              <w:rPr>
                <w:rFonts w:ascii="宋体" w:hAnsi="宋体" w:cs="宋体"/>
                <w:b/>
                <w:bCs/>
                <w:snapToGrid w:val="0"/>
                <w:color w:val="000000"/>
                <w:spacing w:val="2"/>
                <w:sz w:val="29"/>
                <w:szCs w:val="29"/>
                <w:lang w:eastAsia="en-US"/>
              </w:rPr>
              <w:t>评分(100满分)</w:t>
            </w:r>
          </w:p>
        </w:tc>
      </w:tr>
      <w:tr w:rsidR="00B83788" w:rsidRPr="000A3803" w14:paraId="245ED215" w14:textId="77777777" w:rsidTr="002C4B97">
        <w:trPr>
          <w:trHeight w:val="607"/>
          <w:jc w:val="center"/>
        </w:trPr>
        <w:tc>
          <w:tcPr>
            <w:tcW w:w="2430" w:type="dxa"/>
          </w:tcPr>
          <w:p w14:paraId="349F67D7" w14:textId="77777777" w:rsidR="00B83788" w:rsidRPr="000A3803" w:rsidRDefault="00B83788" w:rsidP="002C4B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9" w:lineRule="auto"/>
              <w:ind w:left="195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</w:rPr>
            </w:pP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  <w:lang w:eastAsia="en-US"/>
              </w:rPr>
              <w:t>实验操作</w:t>
            </w: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</w:rPr>
              <w:t>（30）</w:t>
            </w:r>
          </w:p>
        </w:tc>
        <w:tc>
          <w:tcPr>
            <w:tcW w:w="2505" w:type="dxa"/>
          </w:tcPr>
          <w:p w14:paraId="625F7287" w14:textId="77777777" w:rsidR="00B83788" w:rsidRPr="000A3803" w:rsidRDefault="00B83788" w:rsidP="002C4B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20" w:lineRule="auto"/>
              <w:ind w:left="194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pacing w:val="4"/>
                <w:sz w:val="29"/>
                <w:szCs w:val="29"/>
              </w:rPr>
            </w:pP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  <w:lang w:eastAsia="en-US"/>
              </w:rPr>
              <w:t>实验结果</w:t>
            </w: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</w:rPr>
              <w:t>（30）</w:t>
            </w:r>
          </w:p>
        </w:tc>
        <w:tc>
          <w:tcPr>
            <w:tcW w:w="2386" w:type="dxa"/>
          </w:tcPr>
          <w:p w14:paraId="02B99391" w14:textId="77777777" w:rsidR="00B83788" w:rsidRPr="000A3803" w:rsidRDefault="00B83788" w:rsidP="002C4B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8" w:lineRule="auto"/>
              <w:ind w:left="88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</w:rPr>
            </w:pPr>
            <w:r w:rsidRPr="000A3803">
              <w:rPr>
                <w:rFonts w:ascii="宋体" w:hAnsi="宋体" w:cs="宋体"/>
                <w:snapToGrid w:val="0"/>
                <w:color w:val="000000"/>
                <w:spacing w:val="3"/>
                <w:sz w:val="29"/>
                <w:szCs w:val="29"/>
                <w:lang w:eastAsia="en-US"/>
              </w:rPr>
              <w:t>报告内容</w:t>
            </w:r>
            <w:r w:rsidRPr="000A3803">
              <w:rPr>
                <w:rFonts w:ascii="宋体" w:hAnsi="宋体" w:cs="宋体"/>
                <w:snapToGrid w:val="0"/>
                <w:color w:val="000000"/>
                <w:spacing w:val="3"/>
                <w:sz w:val="29"/>
                <w:szCs w:val="29"/>
              </w:rPr>
              <w:t>（40）</w:t>
            </w:r>
          </w:p>
        </w:tc>
      </w:tr>
      <w:tr w:rsidR="00B83788" w:rsidRPr="000A3803" w14:paraId="089182D9" w14:textId="77777777" w:rsidTr="002C4B97">
        <w:trPr>
          <w:trHeight w:val="611"/>
          <w:jc w:val="center"/>
        </w:trPr>
        <w:tc>
          <w:tcPr>
            <w:tcW w:w="2430" w:type="dxa"/>
          </w:tcPr>
          <w:p w14:paraId="64AE3025" w14:textId="77777777" w:rsidR="00B83788" w:rsidRPr="000A3803" w:rsidRDefault="00B83788" w:rsidP="002C4B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38" w:lineRule="auto"/>
              <w:ind w:left="625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</w:p>
        </w:tc>
        <w:tc>
          <w:tcPr>
            <w:tcW w:w="2505" w:type="dxa"/>
          </w:tcPr>
          <w:p w14:paraId="0979D4FC" w14:textId="77777777" w:rsidR="00B83788" w:rsidRPr="000A3803" w:rsidRDefault="00B83788" w:rsidP="002C4B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38" w:lineRule="auto"/>
              <w:ind w:left="624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</w:p>
        </w:tc>
        <w:tc>
          <w:tcPr>
            <w:tcW w:w="2386" w:type="dxa"/>
          </w:tcPr>
          <w:p w14:paraId="21EC7D59" w14:textId="77777777" w:rsidR="00B83788" w:rsidRPr="000A3803" w:rsidRDefault="00B83788" w:rsidP="002C4B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/>
              <w:ind w:left="538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</w:p>
        </w:tc>
      </w:tr>
    </w:tbl>
    <w:p w14:paraId="51556532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eastAsia="Arial" w:cs="Times New Roman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180901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91E3D09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8185BA8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before="231" w:after="0" w:line="223" w:lineRule="auto"/>
        <w:jc w:val="center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71"/>
          <w:szCs w:val="71"/>
          <w:lang w:eastAsia="en-US"/>
          <w14:ligatures w14:val="none"/>
        </w:rPr>
      </w:pPr>
      <w:r w:rsidRPr="000A3803">
        <w:rPr>
          <w:rFonts w:ascii="黑体" w:eastAsia="黑体" w:hAnsi="黑体" w:cs="黑体"/>
          <w:b/>
          <w:bCs/>
          <w:snapToGrid w:val="0"/>
          <w:color w:val="000000"/>
          <w:spacing w:val="-3"/>
          <w:kern w:val="0"/>
          <w:sz w:val="71"/>
          <w:szCs w:val="71"/>
          <w14:ligatures w14:val="none"/>
        </w:rPr>
        <w:t>模拟集成电路设计</w:t>
      </w:r>
    </w:p>
    <w:p w14:paraId="3981309F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330F84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DE706EE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301B957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30397D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1A460D" w14:textId="30A7FEB2" w:rsidR="00B83788" w:rsidRPr="00134412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8" w:lineRule="auto"/>
        <w:ind w:leftChars="400" w:left="960" w:firstLineChars="200" w:firstLine="612"/>
        <w:textAlignment w:val="baseline"/>
        <w:rPr>
          <w:rFonts w:ascii="Arial" w:eastAsiaTheme="minorEastAsia" w:hAnsi="Arial" w:cs="Arial"/>
          <w:snapToGrid w:val="0"/>
          <w:color w:val="000000"/>
          <w:kern w:val="0"/>
          <w:sz w:val="21"/>
          <w:szCs w:val="21"/>
          <w:u w:val="single"/>
          <w14:ligatures w14:val="none"/>
        </w:rPr>
      </w:pPr>
      <w:r w:rsidRPr="00134412">
        <w:rPr>
          <w:rFonts w:ascii="Arial" w:hAnsi="Arial" w:cs="Arial"/>
          <w:snapToGrid w:val="0"/>
          <w:color w:val="000000"/>
          <w:spacing w:val="-2"/>
          <w:kern w:val="0"/>
          <w:sz w:val="31"/>
          <w:szCs w:val="31"/>
          <w14:ligatures w14:val="none"/>
        </w:rPr>
        <w:t>实</w:t>
      </w:r>
      <w:r>
        <w:rPr>
          <w:rFonts w:ascii="Arial" w:hAnsi="Arial" w:cs="Arial" w:hint="eastAsia"/>
          <w:snapToGrid w:val="0"/>
          <w:color w:val="000000"/>
          <w:spacing w:val="-2"/>
          <w:kern w:val="0"/>
          <w:sz w:val="31"/>
          <w:szCs w:val="31"/>
          <w14:ligatures w14:val="none"/>
        </w:rPr>
        <w:t xml:space="preserve">    </w:t>
      </w:r>
      <w:r w:rsidRPr="00134412">
        <w:rPr>
          <w:rFonts w:ascii="Arial" w:hAnsi="Arial" w:cs="Arial"/>
          <w:snapToGrid w:val="0"/>
          <w:color w:val="000000"/>
          <w:spacing w:val="-2"/>
          <w:kern w:val="0"/>
          <w:sz w:val="31"/>
          <w:szCs w:val="31"/>
          <w14:ligatures w14:val="none"/>
        </w:rPr>
        <w:t>验</w:t>
      </w:r>
      <w:r>
        <w:rPr>
          <w:rFonts w:ascii="Arial" w:hAnsi="Arial" w:cs="Arial" w:hint="eastAsia"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 xml:space="preserve">   </w:t>
      </w:r>
      <w:r>
        <w:rPr>
          <w:rFonts w:eastAsiaTheme="minorEastAsia" w:cs="Times New Roman" w:hint="eastAsia"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>CMOS共源放大器</w:t>
      </w:r>
      <w:r w:rsidRPr="00134412">
        <w:rPr>
          <w:rFonts w:eastAsia="Arial" w:cs="Times New Roman"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 xml:space="preserve">   </w:t>
      </w:r>
      <w:r w:rsidRPr="00134412">
        <w:rPr>
          <w:rFonts w:eastAsiaTheme="minorEastAsia" w:cs="Times New Roman" w:hint="eastAsia"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 xml:space="preserve">   </w:t>
      </w:r>
    </w:p>
    <w:p w14:paraId="5FFE522A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u w:val="single"/>
          <w14:ligatures w14:val="none"/>
        </w:rPr>
      </w:pPr>
    </w:p>
    <w:p w14:paraId="3AA2EF3F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17C1237F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677B9048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0A5B0F7F" w14:textId="482E63FB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before="98" w:after="0" w:line="219" w:lineRule="auto"/>
        <w:ind w:leftChars="700" w:left="1680"/>
        <w:textAlignment w:val="baseline"/>
        <w:rPr>
          <w:rFonts w:ascii="宋体" w:hAnsi="宋体" w:cs="宋体" w:hint="eastAsia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12"/>
          <w:kern w:val="0"/>
          <w:sz w:val="30"/>
          <w:szCs w:val="30"/>
          <w14:ligatures w14:val="none"/>
        </w:rPr>
        <w:t>姓</w:t>
      </w:r>
      <w:r w:rsidRPr="000A3803">
        <w:rPr>
          <w:rFonts w:ascii="宋体" w:hAnsi="宋体" w:cs="宋体"/>
          <w:snapToGrid w:val="0"/>
          <w:color w:val="000000"/>
          <w:spacing w:val="4"/>
          <w:kern w:val="0"/>
          <w:sz w:val="30"/>
          <w:szCs w:val="30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12"/>
          <w:kern w:val="0"/>
          <w:sz w:val="30"/>
          <w:szCs w:val="30"/>
          <w14:ligatures w14:val="none"/>
        </w:rPr>
        <w:t>名</w:t>
      </w:r>
      <w:r w:rsidRPr="000A3803">
        <w:rPr>
          <w:rFonts w:ascii="宋体" w:hAnsi="宋体" w:cs="宋体"/>
          <w:snapToGrid w:val="0"/>
          <w:color w:val="000000"/>
          <w:spacing w:val="-117"/>
          <w:kern w:val="0"/>
          <w:sz w:val="30"/>
          <w:szCs w:val="30"/>
          <w14:ligatures w14:val="none"/>
        </w:rPr>
        <w:t xml:space="preserve"> </w:t>
      </w:r>
      <w:r w:rsidRPr="000A3803">
        <w:rPr>
          <w:rFonts w:ascii="宋体" w:hAnsi="宋体" w:cs="宋体"/>
          <w:snapToGrid w:val="0"/>
          <w:color w:val="000000"/>
          <w:spacing w:val="24"/>
          <w:kern w:val="0"/>
          <w:sz w:val="30"/>
          <w:szCs w:val="30"/>
          <w:u w:val="single"/>
          <w14:ligatures w14:val="none"/>
        </w:rPr>
        <w:t xml:space="preserve">  </w:t>
      </w:r>
      <w:r w:rsidRPr="000A3803">
        <w:rPr>
          <w:rFonts w:ascii="宋体" w:hAnsi="宋体" w:cs="宋体"/>
          <w:snapToGrid w:val="0"/>
          <w:color w:val="000000"/>
          <w:kern w:val="0"/>
          <w:sz w:val="30"/>
          <w:szCs w:val="30"/>
          <w:u w:val="single"/>
          <w14:ligatures w14:val="none"/>
        </w:rPr>
        <w:t xml:space="preserve">   </w:t>
      </w:r>
      <w:r w:rsidR="00071B0B">
        <w:rPr>
          <w:rFonts w:ascii="宋体" w:hAnsi="宋体" w:cs="宋体" w:hint="eastAsia"/>
          <w:snapToGrid w:val="0"/>
          <w:color w:val="000000"/>
          <w:kern w:val="0"/>
          <w:sz w:val="30"/>
          <w:szCs w:val="30"/>
          <w:u w:val="single"/>
          <w14:ligatures w14:val="none"/>
        </w:rPr>
        <w:t xml:space="preserve">  </w:t>
      </w:r>
      <w:r w:rsidRPr="000A3803">
        <w:rPr>
          <w:rFonts w:ascii="宋体" w:hAnsi="宋体" w:cs="宋体"/>
          <w:snapToGrid w:val="0"/>
          <w:color w:val="000000"/>
          <w:kern w:val="0"/>
          <w:sz w:val="30"/>
          <w:szCs w:val="30"/>
          <w:u w:val="single"/>
          <w14:ligatures w14:val="none"/>
        </w:rPr>
        <w:t xml:space="preserve">  </w:t>
      </w:r>
    </w:p>
    <w:p w14:paraId="626E3FD8" w14:textId="41730EA3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before="244" w:after="0" w:line="221" w:lineRule="auto"/>
        <w:ind w:leftChars="700" w:left="1680"/>
        <w:textAlignment w:val="baseline"/>
        <w:rPr>
          <w:rFonts w:eastAsia="Times New Roman" w:cs="Times New Roman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3"/>
          <w:kern w:val="0"/>
          <w:sz w:val="30"/>
          <w:szCs w:val="30"/>
          <w14:ligatures w14:val="none"/>
        </w:rPr>
        <w:t>学</w:t>
      </w:r>
      <w:r w:rsidRPr="000A3803">
        <w:rPr>
          <w:rFonts w:ascii="宋体" w:hAnsi="宋体" w:cs="宋体"/>
          <w:snapToGrid w:val="0"/>
          <w:color w:val="000000"/>
          <w:spacing w:val="5"/>
          <w:kern w:val="0"/>
          <w:sz w:val="30"/>
          <w:szCs w:val="30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3"/>
          <w:kern w:val="0"/>
          <w:sz w:val="30"/>
          <w:szCs w:val="30"/>
          <w14:ligatures w14:val="none"/>
        </w:rPr>
        <w:t>号</w:t>
      </w:r>
      <w:r w:rsidRPr="000A3803">
        <w:rPr>
          <w:rFonts w:ascii="宋体" w:hAnsi="宋体" w:cs="宋体"/>
          <w:snapToGrid w:val="0"/>
          <w:color w:val="000000"/>
          <w:spacing w:val="-118"/>
          <w:kern w:val="0"/>
          <w:sz w:val="30"/>
          <w:szCs w:val="30"/>
          <w14:ligatures w14:val="none"/>
        </w:rPr>
        <w:t xml:space="preserve"> </w:t>
      </w:r>
      <w:r w:rsidRPr="000A3803">
        <w:rPr>
          <w:rFonts w:eastAsia="Times New Roman" w:cs="Times New Roman"/>
          <w:snapToGrid w:val="0"/>
          <w:color w:val="000000"/>
          <w:spacing w:val="4"/>
          <w:kern w:val="0"/>
          <w:sz w:val="30"/>
          <w:szCs w:val="30"/>
          <w:u w:val="single"/>
          <w14:ligatures w14:val="none"/>
        </w:rPr>
        <w:t xml:space="preserve">  </w:t>
      </w:r>
      <w:r w:rsidRPr="000A3803">
        <w:rPr>
          <w:rFonts w:cs="Times New Roman"/>
          <w:snapToGrid w:val="0"/>
          <w:color w:val="000000"/>
          <w:spacing w:val="-3"/>
          <w:kern w:val="0"/>
          <w:sz w:val="30"/>
          <w:szCs w:val="30"/>
          <w:u w:val="single"/>
          <w14:ligatures w14:val="none"/>
        </w:rPr>
        <w:t xml:space="preserve">   </w:t>
      </w:r>
      <w:r w:rsidR="00071B0B">
        <w:rPr>
          <w:rFonts w:cs="Times New Roman" w:hint="eastAsia"/>
          <w:snapToGrid w:val="0"/>
          <w:color w:val="000000"/>
          <w:spacing w:val="-3"/>
          <w:kern w:val="0"/>
          <w:sz w:val="30"/>
          <w:szCs w:val="30"/>
          <w:u w:val="single"/>
          <w14:ligatures w14:val="none"/>
        </w:rPr>
        <w:t xml:space="preserve"> </w:t>
      </w:r>
      <w:r w:rsidRPr="000A3803">
        <w:rPr>
          <w:rFonts w:cs="Times New Roman"/>
          <w:snapToGrid w:val="0"/>
          <w:color w:val="000000"/>
          <w:spacing w:val="-3"/>
          <w:kern w:val="0"/>
          <w:sz w:val="30"/>
          <w:szCs w:val="30"/>
          <w:u w:val="single"/>
          <w14:ligatures w14:val="none"/>
        </w:rPr>
        <w:t xml:space="preserve">    </w:t>
      </w:r>
    </w:p>
    <w:p w14:paraId="3A9430F6" w14:textId="41E3359C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before="241" w:after="0" w:line="219" w:lineRule="auto"/>
        <w:ind w:leftChars="700" w:left="1680"/>
        <w:textAlignment w:val="baseline"/>
        <w:rPr>
          <w:rFonts w:ascii="宋体" w:hAnsi="宋体" w:cs="宋体" w:hint="eastAsia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14:ligatures w14:val="none"/>
        </w:rPr>
        <w:t>院</w:t>
      </w:r>
      <w:r w:rsidRPr="000A3803">
        <w:rPr>
          <w:rFonts w:ascii="宋体" w:hAnsi="宋体" w:cs="宋体"/>
          <w:snapToGrid w:val="0"/>
          <w:color w:val="000000"/>
          <w:spacing w:val="6"/>
          <w:kern w:val="0"/>
          <w:sz w:val="30"/>
          <w:szCs w:val="30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14:ligatures w14:val="none"/>
        </w:rPr>
        <w:t>系</w:t>
      </w:r>
      <w:r w:rsidRPr="000A3803">
        <w:rPr>
          <w:rFonts w:ascii="宋体" w:hAnsi="宋体" w:cs="宋体"/>
          <w:snapToGrid w:val="0"/>
          <w:color w:val="000000"/>
          <w:spacing w:val="-117"/>
          <w:kern w:val="0"/>
          <w:sz w:val="30"/>
          <w:szCs w:val="30"/>
          <w14:ligatures w14:val="none"/>
        </w:rPr>
        <w:t xml:space="preserve"> </w:t>
      </w: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:u w:val="single"/>
          <w14:ligatures w14:val="none"/>
        </w:rPr>
        <w:t xml:space="preserve">  </w:t>
      </w:r>
      <w:r w:rsidR="00071B0B">
        <w:rPr>
          <w:rFonts w:ascii="宋体" w:hAnsi="宋体" w:cs="宋体" w:hint="eastAsia"/>
          <w:snapToGrid w:val="0"/>
          <w:color w:val="000000"/>
          <w:spacing w:val="-8"/>
          <w:kern w:val="0"/>
          <w:sz w:val="30"/>
          <w:szCs w:val="30"/>
          <w:u w:val="single"/>
          <w14:ligatures w14:val="none"/>
        </w:rPr>
        <w:t xml:space="preserve">       </w:t>
      </w: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:u w:val="single"/>
          <w14:ligatures w14:val="none"/>
        </w:rPr>
        <w:t xml:space="preserve">  </w:t>
      </w:r>
    </w:p>
    <w:p w14:paraId="622731FE" w14:textId="4CF32A54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before="242" w:after="0" w:line="219" w:lineRule="auto"/>
        <w:ind w:leftChars="700" w:left="1680"/>
        <w:textAlignment w:val="baseline"/>
        <w:rPr>
          <w:rFonts w:ascii="宋体" w:hAnsi="宋体" w:cs="宋体" w:hint="eastAsia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6"/>
          <w:kern w:val="0"/>
          <w:sz w:val="30"/>
          <w:szCs w:val="30"/>
          <w14:ligatures w14:val="none"/>
        </w:rPr>
        <w:t>专     业</w:t>
      </w:r>
      <w:r w:rsidRPr="000A3803">
        <w:rPr>
          <w:rFonts w:ascii="宋体" w:hAnsi="宋体" w:cs="宋体"/>
          <w:snapToGrid w:val="0"/>
          <w:color w:val="000000"/>
          <w:spacing w:val="-109"/>
          <w:kern w:val="0"/>
          <w:sz w:val="30"/>
          <w:szCs w:val="30"/>
          <w14:ligatures w14:val="none"/>
        </w:rPr>
        <w:t xml:space="preserve"> </w:t>
      </w:r>
      <w:r w:rsidRPr="000A3803">
        <w:rPr>
          <w:rFonts w:ascii="宋体" w:hAnsi="宋体" w:cs="宋体"/>
          <w:snapToGrid w:val="0"/>
          <w:color w:val="000000"/>
          <w:spacing w:val="4"/>
          <w:kern w:val="0"/>
          <w:sz w:val="30"/>
          <w:szCs w:val="30"/>
          <w:u w:val="single"/>
          <w14:ligatures w14:val="none"/>
        </w:rPr>
        <w:t xml:space="preserve">  </w:t>
      </w:r>
      <w:r w:rsidR="00071B0B">
        <w:rPr>
          <w:rFonts w:ascii="宋体" w:hAnsi="宋体" w:cs="宋体" w:hint="eastAsia"/>
          <w:snapToGrid w:val="0"/>
          <w:color w:val="000000"/>
          <w:spacing w:val="4"/>
          <w:kern w:val="0"/>
          <w:sz w:val="30"/>
          <w:szCs w:val="30"/>
          <w:u w:val="single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6"/>
          <w:kern w:val="0"/>
          <w:sz w:val="30"/>
          <w:szCs w:val="30"/>
          <w:u w:val="single"/>
          <w14:ligatures w14:val="none"/>
        </w:rPr>
        <w:t xml:space="preserve">   </w:t>
      </w:r>
    </w:p>
    <w:p w14:paraId="14B5DB4E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1FAB06BF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7F2E84D5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9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6AAC91B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9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50F1CFAC" w14:textId="2F161D9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before="115" w:after="0" w:line="225" w:lineRule="auto"/>
        <w:jc w:val="center"/>
        <w:textAlignment w:val="baseline"/>
        <w:rPr>
          <w:rFonts w:ascii="宋体" w:hAnsi="宋体" w:cs="宋体" w:hint="eastAsia"/>
          <w:snapToGrid w:val="0"/>
          <w:color w:val="000000"/>
          <w:kern w:val="0"/>
          <w:sz w:val="35"/>
          <w:szCs w:val="35"/>
          <w14:ligatures w14:val="none"/>
        </w:rPr>
      </w:pPr>
      <w:r w:rsidRPr="000A3803">
        <w:rPr>
          <w:rFonts w:ascii="宋体" w:hAnsi="宋体" w:cs="宋体"/>
          <w:b/>
          <w:bCs/>
          <w:snapToGrid w:val="0"/>
          <w:color w:val="000000"/>
          <w:spacing w:val="13"/>
          <w:kern w:val="0"/>
          <w:sz w:val="35"/>
          <w:szCs w:val="35"/>
          <w14:ligatures w14:val="none"/>
        </w:rPr>
        <w:t>年</w:t>
      </w:r>
      <w:r w:rsidR="00071B0B">
        <w:rPr>
          <w:rFonts w:ascii="宋体" w:hAnsi="宋体" w:cs="宋体" w:hint="eastAsia"/>
          <w:b/>
          <w:bCs/>
          <w:snapToGrid w:val="0"/>
          <w:color w:val="000000"/>
          <w:spacing w:val="13"/>
          <w:kern w:val="0"/>
          <w:sz w:val="35"/>
          <w:szCs w:val="35"/>
          <w14:ligatures w14:val="none"/>
        </w:rPr>
        <w:t xml:space="preserve"> </w:t>
      </w:r>
      <w:r w:rsidRPr="000A3803">
        <w:rPr>
          <w:rFonts w:ascii="宋体" w:hAnsi="宋体" w:cs="宋体"/>
          <w:b/>
          <w:bCs/>
          <w:snapToGrid w:val="0"/>
          <w:color w:val="000000"/>
          <w:spacing w:val="13"/>
          <w:kern w:val="0"/>
          <w:sz w:val="35"/>
          <w:szCs w:val="35"/>
          <w14:ligatures w14:val="none"/>
        </w:rPr>
        <w:t>月</w:t>
      </w:r>
      <w:r w:rsidR="00071B0B">
        <w:rPr>
          <w:rFonts w:ascii="宋体" w:hAnsi="宋体" w:cs="宋体" w:hint="eastAsia"/>
          <w:snapToGrid w:val="0"/>
          <w:color w:val="000000"/>
          <w:spacing w:val="21"/>
          <w:kern w:val="0"/>
          <w:sz w:val="35"/>
          <w:szCs w:val="35"/>
          <w14:ligatures w14:val="none"/>
        </w:rPr>
        <w:t xml:space="preserve"> </w:t>
      </w:r>
      <w:r w:rsidRPr="000A3803">
        <w:rPr>
          <w:rFonts w:ascii="宋体" w:hAnsi="宋体" w:cs="宋体"/>
          <w:b/>
          <w:bCs/>
          <w:snapToGrid w:val="0"/>
          <w:color w:val="000000"/>
          <w:spacing w:val="13"/>
          <w:kern w:val="0"/>
          <w:sz w:val="35"/>
          <w:szCs w:val="35"/>
          <w14:ligatures w14:val="none"/>
        </w:rPr>
        <w:t>日</w:t>
      </w:r>
    </w:p>
    <w:p w14:paraId="67B8E288" w14:textId="77777777" w:rsidR="00B83788" w:rsidRPr="000A3803" w:rsidRDefault="00B83788" w:rsidP="00B83788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  <w:r w:rsidRPr="000A3803"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 w14:paraId="12D8BD65" w14:textId="58130EC8" w:rsidR="00716656" w:rsidRPr="00716656" w:rsidRDefault="00716656" w:rsidP="00716656">
      <w:pPr>
        <w:pStyle w:val="a9"/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 w:hint="eastAsia"/>
          <w:sz w:val="28"/>
          <w:szCs w:val="28"/>
        </w:rPr>
      </w:pPr>
      <w:r w:rsidRPr="002A757A">
        <w:rPr>
          <w:rFonts w:ascii="宋体" w:eastAsia="仿宋_GB2312" w:hAnsi="宋体" w:cs="宋体" w:hint="eastAsia"/>
          <w:sz w:val="28"/>
          <w:szCs w:val="28"/>
        </w:rPr>
        <w:lastRenderedPageBreak/>
        <w:t>实验目的</w:t>
      </w:r>
      <w:r>
        <w:rPr>
          <w:rFonts w:ascii="宋体" w:eastAsia="仿宋_GB2312" w:hAnsi="宋体" w:cs="宋体" w:hint="eastAsia"/>
          <w:sz w:val="28"/>
          <w:szCs w:val="28"/>
        </w:rPr>
        <w:t xml:space="preserve"> </w:t>
      </w:r>
    </w:p>
    <w:p w14:paraId="16D517A5" w14:textId="320B5987" w:rsidR="00716656" w:rsidRDefault="00716656" w:rsidP="00716656">
      <w:pPr>
        <w:rPr>
          <w:rFonts w:hint="eastAsia"/>
        </w:rPr>
      </w:pPr>
      <w:r>
        <w:t>1.</w:t>
      </w:r>
      <w:r>
        <w:t>掌握共源级放大器的设计方法</w:t>
      </w:r>
      <w:r>
        <w:rPr>
          <w:rFonts w:hint="eastAsia"/>
        </w:rPr>
        <w:t>。</w:t>
      </w:r>
    </w:p>
    <w:p w14:paraId="014E08FB" w14:textId="3F39584D" w:rsidR="00716656" w:rsidRPr="00716656" w:rsidRDefault="00716656" w:rsidP="00716656">
      <w:pPr>
        <w:rPr>
          <w:rFonts w:hint="eastAsia"/>
        </w:rPr>
      </w:pPr>
      <w:r>
        <w:t>2.</w:t>
      </w:r>
      <w:r>
        <w:t>掌握共源级放大器的调试和性能指标的测试方法</w:t>
      </w:r>
      <w:r>
        <w:rPr>
          <w:rFonts w:hint="eastAsia"/>
        </w:rPr>
        <w:t>。</w:t>
      </w:r>
    </w:p>
    <w:p w14:paraId="1FE68FCE" w14:textId="15FD610F" w:rsidR="00716656" w:rsidRDefault="00716656" w:rsidP="00716656">
      <w:pPr>
        <w:pStyle w:val="a9"/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 w:hint="eastAsia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t>实验平台</w:t>
      </w:r>
      <w:r>
        <w:rPr>
          <w:rFonts w:eastAsia="仿宋_GB2312" w:hint="eastAsia"/>
          <w:sz w:val="28"/>
          <w:szCs w:val="28"/>
        </w:rPr>
        <w:t xml:space="preserve"> </w:t>
      </w:r>
    </w:p>
    <w:p w14:paraId="7DEC777E" w14:textId="3584F370" w:rsidR="00716656" w:rsidRDefault="00716656" w:rsidP="00716656">
      <w:pPr>
        <w:rPr>
          <w:rFonts w:hint="eastAsia"/>
        </w:rPr>
      </w:pPr>
      <w:r>
        <w:t>MobaXterm (</w:t>
      </w:r>
      <w:r>
        <w:t>申请端口</w:t>
      </w:r>
      <w:r>
        <w:t xml:space="preserve">) </w:t>
      </w:r>
    </w:p>
    <w:p w14:paraId="73B11E06" w14:textId="77777777" w:rsidR="00716656" w:rsidRDefault="00716656" w:rsidP="00716656">
      <w:pPr>
        <w:rPr>
          <w:rFonts w:hint="eastAsia"/>
        </w:rPr>
      </w:pPr>
      <w:r>
        <w:t xml:space="preserve">VNC </w:t>
      </w:r>
      <w:r>
        <w:t>软件</w:t>
      </w:r>
      <w:r>
        <w:t>(</w:t>
      </w:r>
      <w:r>
        <w:t>远程控制工具</w:t>
      </w:r>
      <w:r>
        <w:t xml:space="preserve">) </w:t>
      </w:r>
    </w:p>
    <w:p w14:paraId="5DFB2788" w14:textId="487BD54C" w:rsidR="00716656" w:rsidRPr="00716656" w:rsidRDefault="00716656" w:rsidP="00716656">
      <w:pPr>
        <w:rPr>
          <w:rFonts w:hint="eastAsia"/>
        </w:rPr>
      </w:pPr>
      <w:r>
        <w:t>Aether (</w:t>
      </w:r>
      <w:r>
        <w:t>实验软件</w:t>
      </w:r>
      <w:r>
        <w:t>)</w:t>
      </w:r>
    </w:p>
    <w:p w14:paraId="6B278995" w14:textId="77777777" w:rsidR="00716656" w:rsidRDefault="00716656" w:rsidP="00716656">
      <w:pPr>
        <w:pStyle w:val="a9"/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 w:hint="eastAsia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t>实验原理</w:t>
      </w:r>
    </w:p>
    <w:p w14:paraId="1A87C64C" w14:textId="11E2D381" w:rsidR="00716656" w:rsidRDefault="00716656" w:rsidP="00716656">
      <w:pPr>
        <w:rPr>
          <w:rFonts w:hint="eastAsia"/>
        </w:rPr>
      </w:pPr>
      <w:r>
        <w:t>借助于自身的跨导，</w:t>
      </w:r>
      <w:r>
        <w:t>MOS</w:t>
      </w:r>
      <w:r>
        <w:t>管可以将栅</w:t>
      </w:r>
      <w:r>
        <w:t>-</w:t>
      </w:r>
      <w:r>
        <w:t>源电压变化转换成小信号漏极电流，</w:t>
      </w:r>
      <w:r>
        <w:t xml:space="preserve"> </w:t>
      </w:r>
      <w:r>
        <w:t>小信号漏电流流过电阻就会产生输出电压，共源级就起到了这样的作用。</w:t>
      </w:r>
    </w:p>
    <w:p w14:paraId="65CF0DDA" w14:textId="77777777" w:rsidR="00716656" w:rsidRDefault="00716656" w:rsidP="00716656">
      <w:pPr>
        <w:rPr>
          <w:rFonts w:hint="eastAsia"/>
          <w:b/>
          <w:bCs/>
        </w:rPr>
      </w:pPr>
      <w:r w:rsidRPr="00130106">
        <w:rPr>
          <w:b/>
          <w:bCs/>
          <w:noProof/>
        </w:rPr>
        <w:drawing>
          <wp:inline distT="0" distB="0" distL="0" distR="0" wp14:anchorId="4EA5BDD5" wp14:editId="4770666D">
            <wp:extent cx="5198177" cy="3371850"/>
            <wp:effectExtent l="0" t="0" r="2540" b="0"/>
            <wp:docPr id="515799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9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063" cy="33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3F88" w14:textId="77777777" w:rsidR="00716656" w:rsidRPr="00130106" w:rsidRDefault="00000000" w:rsidP="00716656">
      <w:pPr>
        <w:rPr>
          <w:rFonts w:ascii="Cambria Math" w:hAnsi="Cambria Math" w:cs="Arial"/>
          <w:color w:val="000000"/>
          <w:oMath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out</m:t>
              </m:r>
            </m:sub>
          </m:sSub>
          <m:r>
            <w:rPr>
              <w:rFonts w:ascii="Cambria Math" w:hAnsi="Cambria Math" w:cs="Arial"/>
              <w:color w:val="000000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DD</m:t>
              </m:r>
            </m:sub>
          </m:sSub>
          <m:r>
            <w:rPr>
              <w:rFonts w:ascii="Cambria Math" w:hAnsi="Cambria Math" w:cs="Arial"/>
              <w:color w:val="000000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D</m:t>
              </m:r>
            </m:sub>
          </m:sSub>
          <m:f>
            <m:fPr>
              <m:ctrlPr>
                <w:rPr>
                  <w:rFonts w:ascii="Cambria Math" w:hAnsi="Cambria Math" w:cs="Arial"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1</m:t>
              </m:r>
              <m:ctrlPr>
                <w:rPr>
                  <w:rFonts w:ascii="Cambria Math" w:hAnsi="Cambria Math" w:cs="Arial"/>
                  <w:i/>
                  <w:color w:val="000000"/>
                </w:rPr>
              </m:ctrlPr>
            </m:num>
            <m:den>
              <m:r>
                <w:rPr>
                  <w:rFonts w:ascii="Cambria Math" w:hAnsi="Cambria Math" w:cs="Arial"/>
                  <w:color w:val="000000"/>
                </w:rPr>
                <m:t>2</m:t>
              </m:r>
              <m:ctrlPr>
                <w:rPr>
                  <w:rFonts w:ascii="Cambria Math" w:hAnsi="Cambria Math" w:cs="Arial"/>
                  <w:i/>
                  <w:color w:val="000000"/>
                </w:rPr>
              </m:ctrlPr>
            </m:den>
          </m:f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μ</m:t>
              </m:r>
              <m:ctrlPr>
                <w:rPr>
                  <w:rFonts w:ascii="Cambria Math" w:hAnsi="Cambria Math" w:cs="Arial"/>
                  <w:color w:val="000000"/>
                </w:rPr>
              </m:ctrlPr>
            </m:e>
            <m:sub>
              <m:r>
                <w:rPr>
                  <w:rFonts w:ascii="Cambria Math" w:hAnsi="Cambria Math" w:cs="Arial"/>
                  <w:color w:val="00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OX</m:t>
              </m:r>
            </m:sub>
          </m:sSub>
          <m:f>
            <m:fPr>
              <m:ctrlPr>
                <w:rPr>
                  <w:rFonts w:ascii="Cambria Math" w:hAnsi="Cambria Math" w:cs="Arial"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W</m:t>
              </m:r>
              <m:ctrlPr>
                <w:rPr>
                  <w:rFonts w:ascii="Cambria Math" w:hAnsi="Cambria Math" w:cs="Arial"/>
                  <w:i/>
                  <w:color w:val="000000"/>
                </w:rPr>
              </m:ctrlPr>
            </m:num>
            <m:den>
              <m:r>
                <w:rPr>
                  <w:rFonts w:ascii="Cambria Math" w:hAnsi="Cambria Math" w:cs="Arial"/>
                  <w:color w:val="000000"/>
                </w:rPr>
                <m:t>L</m:t>
              </m:r>
              <m:ctrlPr>
                <w:rPr>
                  <w:rFonts w:ascii="Cambria Math" w:hAnsi="Cambria Math" w:cs="Arial"/>
                  <w:i/>
                  <w:color w:val="000000"/>
                </w:rPr>
              </m:ctrlPr>
            </m:den>
          </m:f>
          <m:sSup>
            <m:sSup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TH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Arial"/>
                  <w:color w:val="000000"/>
                </w:rPr>
                <m:t>2</m:t>
              </m:r>
            </m:sup>
          </m:sSup>
        </m:oMath>
      </m:oMathPara>
    </w:p>
    <w:p w14:paraId="3617D757" w14:textId="45D8B376" w:rsidR="00716656" w:rsidRPr="00716656" w:rsidRDefault="00000000" w:rsidP="00716656">
      <w:pPr>
        <w:rPr>
          <w:rFonts w:hint="eastAsia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v</m:t>
              </m:r>
            </m:sub>
          </m:sSub>
          <m:r>
            <w:rPr>
              <w:rFonts w:ascii="Cambria Math" w:hAnsi="Cambria Math" w:cs="Arial"/>
              <w:color w:val="000000"/>
            </w:rPr>
            <m:t>=</m:t>
          </m:r>
          <m:f>
            <m:fPr>
              <m:ctrlPr>
                <w:rPr>
                  <w:rFonts w:ascii="Cambria Math" w:hAnsi="Cambria Math" w:cs="Arial"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</w:rPr>
                    <m:t>out</m:t>
                  </m:r>
                </m:sub>
              </m:sSub>
              <m:ctrlPr>
                <w:rPr>
                  <w:rFonts w:ascii="Cambria Math" w:hAnsi="Cambria Math" w:cs="Arial"/>
                  <w:i/>
                  <w:color w:val="000000"/>
                </w:rPr>
              </m:ctrlPr>
            </m:num>
            <m:den>
              <m:r>
                <w:rPr>
                  <w:rFonts w:ascii="Cambria Math" w:hAnsi="Cambria Math" w:cs="Arial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</w:rPr>
                    <m:t>in</m:t>
                  </m:r>
                </m:sub>
              </m:sSub>
              <m:ctrlPr>
                <w:rPr>
                  <w:rFonts w:ascii="Cambria Math" w:hAnsi="Cambria Math" w:cs="Arial"/>
                  <w:i/>
                  <w:color w:val="000000"/>
                </w:rPr>
              </m:ctrlPr>
            </m:den>
          </m:f>
          <m:r>
            <w:rPr>
              <w:rFonts w:ascii="Cambria Math" w:hAnsi="Cambria Math" w:cs="Arial"/>
              <w:color w:val="000000"/>
            </w:rPr>
            <m:t>=-</m:t>
          </m:r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μ</m:t>
              </m:r>
              <m:ctrlPr>
                <w:rPr>
                  <w:rFonts w:ascii="Cambria Math" w:hAnsi="Cambria Math" w:cs="Arial"/>
                  <w:color w:val="000000"/>
                </w:rPr>
              </m:ctrlPr>
            </m:e>
            <m:sub>
              <m:r>
                <w:rPr>
                  <w:rFonts w:ascii="Cambria Math" w:hAnsi="Cambria Math" w:cs="Arial"/>
                  <w:color w:val="00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OX</m:t>
              </m:r>
            </m:sub>
          </m:sSub>
          <m:f>
            <m:fPr>
              <m:ctrlPr>
                <w:rPr>
                  <w:rFonts w:ascii="Cambria Math" w:hAnsi="Cambria Math" w:cs="Arial"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W</m:t>
              </m:r>
              <m:ctrlPr>
                <w:rPr>
                  <w:rFonts w:ascii="Cambria Math" w:hAnsi="Cambria Math" w:cs="Arial"/>
                  <w:i/>
                  <w:color w:val="000000"/>
                </w:rPr>
              </m:ctrlPr>
            </m:num>
            <m:den>
              <m:r>
                <w:rPr>
                  <w:rFonts w:ascii="Cambria Math" w:hAnsi="Cambria Math" w:cs="Arial"/>
                  <w:color w:val="000000"/>
                </w:rPr>
                <m:t>L</m:t>
              </m:r>
              <m:ctrlPr>
                <w:rPr>
                  <w:rFonts w:ascii="Cambria Math" w:hAnsi="Cambria Math" w:cs="Arial"/>
                  <w:i/>
                  <w:color w:val="000000"/>
                </w:rPr>
              </m:ctrlPr>
            </m:den>
          </m:f>
          <m:d>
            <m:dPr>
              <m:ctrlPr>
                <w:rPr>
                  <w:rFonts w:ascii="Cambria Math" w:hAnsi="Cambria Math" w:cs="Arial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</w:rPr>
                    <m:t>in</m:t>
                  </m:r>
                </m:sub>
              </m:sSub>
              <m:r>
                <w:rPr>
                  <w:rFonts w:ascii="Cambria Math" w:hAnsi="Cambria Math" w:cs="Arial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</w:rPr>
                    <m:t>TH</m:t>
                  </m:r>
                </m:sub>
              </m:sSub>
            </m:e>
          </m:d>
          <m:r>
            <w:rPr>
              <w:rFonts w:ascii="Cambria Math" w:hAnsi="Cambria Math" w:cs="Arial"/>
              <w:color w:val="000000"/>
            </w:rPr>
            <m:t>=-</m:t>
          </m:r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g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D</m:t>
              </m:r>
            </m:sub>
          </m:sSub>
        </m:oMath>
      </m:oMathPara>
    </w:p>
    <w:p w14:paraId="66D5F85C" w14:textId="77777777" w:rsidR="00716656" w:rsidRDefault="00716656" w:rsidP="00716656">
      <w:pPr>
        <w:pStyle w:val="a9"/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 w:hint="eastAsia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t>实验内容及数据处理</w:t>
      </w:r>
    </w:p>
    <w:p w14:paraId="1C130375" w14:textId="77777777" w:rsidR="00716656" w:rsidRDefault="00716656" w:rsidP="00716656">
      <w:pPr>
        <w:rPr>
          <w:rFonts w:hint="eastAsia"/>
        </w:rPr>
      </w:pPr>
      <w:r>
        <w:rPr>
          <w:rFonts w:eastAsia="仿宋_GB2312" w:hint="eastAsia"/>
          <w:sz w:val="28"/>
          <w:szCs w:val="28"/>
        </w:rPr>
        <w:t xml:space="preserve"> </w:t>
      </w:r>
      <w:r>
        <w:rPr>
          <w:rFonts w:hint="eastAsia"/>
        </w:rPr>
        <w:t>1.</w:t>
      </w:r>
      <w:r>
        <w:t>创建</w:t>
      </w:r>
      <w:r>
        <w:t>library</w:t>
      </w:r>
      <w:r>
        <w:t>和</w:t>
      </w:r>
      <w:r>
        <w:t>cell</w:t>
      </w:r>
      <w:r>
        <w:t>，绘制</w:t>
      </w:r>
      <w:r>
        <w:t>schematic</w:t>
      </w:r>
      <w:r>
        <w:rPr>
          <w:rFonts w:hint="eastAsia"/>
        </w:rPr>
        <w:t>。</w:t>
      </w:r>
      <w:r>
        <w:t xml:space="preserve">CMOS </w:t>
      </w:r>
      <w:r>
        <w:t>共源放大器实验中，需要一个</w:t>
      </w:r>
      <w:r>
        <w:t>NMOS</w:t>
      </w:r>
      <w:r>
        <w:t>管，电压源，正弦信号源，电源地，负载电阻。</w:t>
      </w:r>
    </w:p>
    <w:p w14:paraId="207853E2" w14:textId="77777777" w:rsidR="00716656" w:rsidRDefault="00716656" w:rsidP="00716656">
      <w:pPr>
        <w:rPr>
          <w:rFonts w:hint="eastAsia"/>
        </w:rPr>
      </w:pPr>
      <w:r w:rsidRPr="00130106">
        <w:rPr>
          <w:noProof/>
        </w:rPr>
        <w:lastRenderedPageBreak/>
        <w:drawing>
          <wp:inline distT="0" distB="0" distL="0" distR="0" wp14:anchorId="47DAA633" wp14:editId="2A26C52D">
            <wp:extent cx="4794637" cy="4183737"/>
            <wp:effectExtent l="0" t="0" r="6350" b="7620"/>
            <wp:docPr id="1570438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8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941" cy="41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B74E" w14:textId="77777777" w:rsidR="00716656" w:rsidRDefault="00716656" w:rsidP="00716656">
      <w:pPr>
        <w:rPr>
          <w:rFonts w:hint="eastAsia"/>
        </w:rPr>
      </w:pPr>
      <w:r>
        <w:rPr>
          <w:rFonts w:hint="eastAsia"/>
        </w:rPr>
        <w:t>2.</w:t>
      </w:r>
      <w:r>
        <w:t>瞬态仿真，在</w:t>
      </w:r>
      <w:r>
        <w:t>MDE</w:t>
      </w:r>
      <w:r>
        <w:t>主菜单点击</w:t>
      </w:r>
      <w:r>
        <w:t xml:space="preserve">Analysis-&gt;AddAnalysis </w:t>
      </w:r>
      <w:r>
        <w:t>会弹出对话框，在此切换为</w:t>
      </w:r>
      <w:r>
        <w:t xml:space="preserve">TRAN </w:t>
      </w:r>
      <w:r>
        <w:t>仿真，并设置仿真参数</w:t>
      </w:r>
      <w:r>
        <w:rPr>
          <w:rFonts w:hint="eastAsia"/>
        </w:rPr>
        <w:t>0.01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t>，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2522F9A3" w14:textId="77777777" w:rsidR="00716656" w:rsidRDefault="00716656" w:rsidP="00716656">
      <w:pPr>
        <w:rPr>
          <w:rFonts w:hint="eastAsia"/>
        </w:rPr>
      </w:pPr>
      <w:r w:rsidRPr="00D44C48">
        <w:rPr>
          <w:noProof/>
        </w:rPr>
        <w:drawing>
          <wp:inline distT="0" distB="0" distL="0" distR="0" wp14:anchorId="2C67103D" wp14:editId="08E6B32E">
            <wp:extent cx="5925377" cy="3124636"/>
            <wp:effectExtent l="0" t="0" r="0" b="0"/>
            <wp:docPr id="1884441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1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选择增益分析为</w:t>
      </w:r>
      <w:r>
        <w:t>Y range</w:t>
      </w:r>
      <w:r>
        <w:t>，峰峰值的比值为放大倍数</w:t>
      </w:r>
    </w:p>
    <w:p w14:paraId="49CFB4EF" w14:textId="77777777" w:rsidR="00716656" w:rsidRDefault="00716656" w:rsidP="00716656">
      <w:pPr>
        <w:rPr>
          <w:rFonts w:hint="eastAsia"/>
        </w:rPr>
      </w:pPr>
      <w:r>
        <w:lastRenderedPageBreak/>
        <w:t>3.</w:t>
      </w:r>
      <w:r>
        <w:t>进行直流扫描分析，修改电路参数，重新设置正弦信号源的参数。</w:t>
      </w:r>
    </w:p>
    <w:p w14:paraId="405D230B" w14:textId="77777777" w:rsidR="00716656" w:rsidRDefault="00716656" w:rsidP="00716656">
      <w:pPr>
        <w:rPr>
          <w:rFonts w:hint="eastAsia"/>
        </w:rPr>
      </w:pPr>
      <w:r w:rsidRPr="00D44C48">
        <w:rPr>
          <w:noProof/>
        </w:rPr>
        <w:drawing>
          <wp:inline distT="0" distB="0" distL="0" distR="0" wp14:anchorId="157495F9" wp14:editId="34AA3604">
            <wp:extent cx="4944165" cy="4286848"/>
            <wp:effectExtent l="0" t="0" r="8890" b="0"/>
            <wp:docPr id="115921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17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3E41" w14:textId="77777777" w:rsidR="00716656" w:rsidRDefault="00716656" w:rsidP="00716656">
      <w:pPr>
        <w:rPr>
          <w:rFonts w:hint="eastAsia"/>
        </w:rPr>
      </w:pPr>
      <w:r>
        <w:t>设置仿真参数</w:t>
      </w:r>
      <w:r>
        <w:t>Vdc=1.2</w:t>
      </w:r>
      <w:r>
        <w:t>，</w:t>
      </w:r>
      <w:r>
        <w:t>Vac=0</w:t>
      </w:r>
      <w:r>
        <w:t>，进行</w:t>
      </w:r>
      <w:r>
        <w:t>Vdc</w:t>
      </w:r>
      <w:r>
        <w:t>扫描分析，参数为</w:t>
      </w:r>
      <w:r>
        <w:t>0,1,8,0.01</w:t>
      </w:r>
      <w:r>
        <w:t>，输出为</w:t>
      </w:r>
      <w:r>
        <w:t>Vout</w:t>
      </w:r>
    </w:p>
    <w:p w14:paraId="005F149D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00E71904" wp14:editId="3CB74E99">
            <wp:extent cx="5989077" cy="3196424"/>
            <wp:effectExtent l="0" t="0" r="0" b="4445"/>
            <wp:docPr id="64805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133" cy="320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>输出曲线的斜率即为增益，随着</w:t>
      </w:r>
      <w:r>
        <w:t>VIN</w:t>
      </w:r>
      <w:r>
        <w:t>增大，</w:t>
      </w:r>
      <w:r>
        <w:t>MOS</w:t>
      </w:r>
      <w:r>
        <w:t>先进入截止区，增益为</w:t>
      </w:r>
      <w:r>
        <w:t>0</w:t>
      </w:r>
      <w:r>
        <w:t>；随后进入饱</w:t>
      </w:r>
      <w:r>
        <w:t xml:space="preserve"> </w:t>
      </w:r>
      <w:r>
        <w:t>和区，增益增大，最后进入线性区增益减小。通过计算器工具可以快速的求出增益。使用函数</w:t>
      </w:r>
      <w:r>
        <w:rPr>
          <w:rFonts w:ascii="Segoe UI" w:hAnsi="Segoe UI" w:cs="Segoe UI"/>
          <w:color w:val="24292E"/>
          <w:shd w:val="clear" w:color="auto" w:fill="FFFFFF"/>
        </w:rPr>
        <w:t>deriv</w:t>
      </w:r>
      <w:r>
        <w:rPr>
          <w:rFonts w:ascii="Segoe UI" w:hAnsi="Segoe UI" w:cs="Segoe UI"/>
          <w:color w:val="24292E"/>
          <w:shd w:val="clear" w:color="auto" w:fill="FFFFFF"/>
        </w:rPr>
        <w:t>，对</w:t>
      </w:r>
      <w:r>
        <w:rPr>
          <w:rFonts w:ascii="Segoe UI" w:hAnsi="Segoe UI" w:cs="Segoe UI"/>
          <w:color w:val="24292E"/>
          <w:shd w:val="clear" w:color="auto" w:fill="FFFFFF"/>
        </w:rPr>
        <w:t>Vout</w:t>
      </w:r>
      <w:r>
        <w:rPr>
          <w:rFonts w:ascii="Segoe UI" w:hAnsi="Segoe UI" w:cs="Segoe UI"/>
          <w:color w:val="24292E"/>
          <w:shd w:val="clear" w:color="auto" w:fill="FFFFFF"/>
        </w:rPr>
        <w:t>进行求导</w:t>
      </w:r>
      <w:r>
        <w:rPr>
          <w:rFonts w:hint="eastAsia"/>
          <w:noProof/>
        </w:rPr>
        <w:drawing>
          <wp:inline distT="0" distB="0" distL="0" distR="0" wp14:anchorId="5F4F1A80" wp14:editId="78B87A69">
            <wp:extent cx="5971540" cy="3193415"/>
            <wp:effectExtent l="0" t="0" r="0" b="6985"/>
            <wp:docPr id="3512824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68C12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4.</w:t>
      </w:r>
      <w:r>
        <w:rPr>
          <w:rFonts w:ascii="Segoe UI" w:hAnsi="Segoe UI" w:cs="Segoe UI"/>
          <w:color w:val="24292E"/>
          <w:shd w:val="clear" w:color="auto" w:fill="FFFFFF"/>
        </w:rPr>
        <w:t>观察失真</w:t>
      </w:r>
    </w:p>
    <w:p w14:paraId="425881DB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调整</w:t>
      </w:r>
      <w:r>
        <w:rPr>
          <w:rFonts w:ascii="Segoe UI" w:hAnsi="Segoe UI" w:cs="Segoe UI"/>
          <w:color w:val="24292E"/>
          <w:shd w:val="clear" w:color="auto" w:fill="FFFFFF"/>
        </w:rPr>
        <w:t xml:space="preserve"> NMOS </w:t>
      </w:r>
      <w:r>
        <w:rPr>
          <w:rFonts w:ascii="Segoe UI" w:hAnsi="Segoe UI" w:cs="Segoe UI"/>
          <w:color w:val="24292E"/>
          <w:shd w:val="clear" w:color="auto" w:fill="FFFFFF"/>
        </w:rPr>
        <w:t>管和负载电阻的参数，进行瞬态仿真，输出信号波谷已失真</w:t>
      </w:r>
      <w:r>
        <w:rPr>
          <w:rFonts w:hint="eastAsia"/>
          <w:noProof/>
        </w:rPr>
        <w:drawing>
          <wp:inline distT="0" distB="0" distL="0" distR="0" wp14:anchorId="583D0D26" wp14:editId="392E4026">
            <wp:extent cx="5943570" cy="3709359"/>
            <wp:effectExtent l="0" t="0" r="635" b="5715"/>
            <wp:docPr id="9294184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85" cy="371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4292E"/>
          <w:shd w:val="clear" w:color="auto" w:fill="FFFFFF"/>
        </w:rPr>
        <w:lastRenderedPageBreak/>
        <w:t>调整直流工作点，进行瞬态仿真，观察信号失真现象，</w:t>
      </w:r>
      <w:r>
        <w:rPr>
          <w:rFonts w:ascii="Segoe UI" w:hAnsi="Segoe UI" w:cs="Segoe UI"/>
          <w:color w:val="24292E"/>
          <w:shd w:val="clear" w:color="auto" w:fill="FFFFFF"/>
        </w:rPr>
        <w:t>Vdc=0.55</w:t>
      </w:r>
      <w:r>
        <w:rPr>
          <w:rFonts w:ascii="Segoe UI" w:hAnsi="Segoe UI" w:cs="Segoe UI"/>
          <w:color w:val="24292E"/>
          <w:shd w:val="clear" w:color="auto" w:fill="FFFFFF"/>
        </w:rPr>
        <w:t>，</w:t>
      </w:r>
      <w:r>
        <w:rPr>
          <w:rFonts w:ascii="Segoe UI" w:hAnsi="Segoe UI" w:cs="Segoe UI"/>
          <w:color w:val="24292E"/>
          <w:shd w:val="clear" w:color="auto" w:fill="FFFFFF"/>
        </w:rPr>
        <w:t>Vac=0.2</w:t>
      </w:r>
      <w:r>
        <w:rPr>
          <w:rFonts w:ascii="Segoe UI" w:hAnsi="Segoe UI" w:cs="Segoe UI"/>
          <w:color w:val="24292E"/>
          <w:shd w:val="clear" w:color="auto" w:fill="FFFFFF"/>
        </w:rPr>
        <w:t>，发现底部失真</w:t>
      </w:r>
    </w:p>
    <w:p w14:paraId="587A8553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3E5FC760" wp14:editId="7B7071FB">
            <wp:extent cx="6095841" cy="3278038"/>
            <wp:effectExtent l="0" t="0" r="635" b="0"/>
            <wp:docPr id="6747523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239" cy="328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A807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增大小信号幅度，进行瞬态仿真，观察信号失真现象，</w:t>
      </w:r>
      <w:r>
        <w:rPr>
          <w:rFonts w:ascii="Segoe UI" w:hAnsi="Segoe UI" w:cs="Segoe UI"/>
          <w:color w:val="24292E"/>
          <w:shd w:val="clear" w:color="auto" w:fill="FFFFFF"/>
        </w:rPr>
        <w:t>Vdc=1.2</w:t>
      </w:r>
      <w:r>
        <w:rPr>
          <w:rFonts w:ascii="Segoe UI" w:hAnsi="Segoe UI" w:cs="Segoe UI"/>
          <w:color w:val="24292E"/>
          <w:shd w:val="clear" w:color="auto" w:fill="FFFFFF"/>
        </w:rPr>
        <w:t>，</w:t>
      </w:r>
      <w:r>
        <w:rPr>
          <w:rFonts w:ascii="Segoe UI" w:hAnsi="Segoe UI" w:cs="Segoe UI"/>
          <w:color w:val="24292E"/>
          <w:shd w:val="clear" w:color="auto" w:fill="FFFFFF"/>
        </w:rPr>
        <w:t>Vac=1</w:t>
      </w:r>
      <w:r>
        <w:rPr>
          <w:rFonts w:ascii="Segoe UI" w:hAnsi="Segoe UI" w:cs="Segoe UI"/>
          <w:color w:val="24292E"/>
          <w:shd w:val="clear" w:color="auto" w:fill="FFFFFF"/>
        </w:rPr>
        <w:t>，出现顶部失真</w:t>
      </w:r>
    </w:p>
    <w:p w14:paraId="5D8FFD71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23D1AEA9" wp14:editId="3E264244">
            <wp:extent cx="6098174" cy="3390181"/>
            <wp:effectExtent l="0" t="0" r="0" b="1270"/>
            <wp:docPr id="16306161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35" cy="339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BD47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</w:p>
    <w:p w14:paraId="693C35D7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lastRenderedPageBreak/>
        <w:t>5.</w:t>
      </w:r>
      <w:r>
        <w:rPr>
          <w:rFonts w:ascii="Segoe UI" w:hAnsi="Segoe UI" w:cs="Segoe UI"/>
          <w:color w:val="24292E"/>
          <w:shd w:val="clear" w:color="auto" w:fill="FFFFFF"/>
        </w:rPr>
        <w:t>采用</w:t>
      </w:r>
      <w:r>
        <w:rPr>
          <w:rFonts w:ascii="Segoe UI" w:hAnsi="Segoe UI" w:cs="Segoe UI"/>
          <w:color w:val="24292E"/>
          <w:shd w:val="clear" w:color="auto" w:fill="FFFFFF"/>
        </w:rPr>
        <w:t xml:space="preserve"> MOS </w:t>
      </w:r>
      <w:r>
        <w:rPr>
          <w:rFonts w:ascii="Segoe UI" w:hAnsi="Segoe UI" w:cs="Segoe UI"/>
          <w:color w:val="24292E"/>
          <w:shd w:val="clear" w:color="auto" w:fill="FFFFFF"/>
        </w:rPr>
        <w:t>管电流源作负载的共源级</w:t>
      </w:r>
    </w:p>
    <w:p w14:paraId="45EA6C6C" w14:textId="77777777" w:rsidR="00716656" w:rsidRDefault="00716656" w:rsidP="00716656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将负载电阻换为电流源连接形式的</w:t>
      </w:r>
      <w:r>
        <w:rPr>
          <w:rFonts w:ascii="Segoe UI" w:hAnsi="Segoe UI" w:cs="Segoe UI"/>
          <w:color w:val="24292E"/>
        </w:rPr>
        <w:t xml:space="preserve"> MOS </w:t>
      </w:r>
      <w:r>
        <w:rPr>
          <w:rFonts w:ascii="Segoe UI" w:hAnsi="Segoe UI" w:cs="Segoe UI"/>
          <w:color w:val="24292E"/>
        </w:rPr>
        <w:t>管，进行瞬态仿真，观察放大器的信号波形，比较增益的变化，行电路连接如图</w:t>
      </w:r>
    </w:p>
    <w:p w14:paraId="4D4E339D" w14:textId="77777777" w:rsidR="00716656" w:rsidRDefault="00716656" w:rsidP="00716656">
      <w:pPr>
        <w:rPr>
          <w:rFonts w:hint="eastAsia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5CC8FF5F" wp14:editId="25F9C318">
            <wp:extent cx="4356340" cy="3575312"/>
            <wp:effectExtent l="0" t="0" r="6350" b="6350"/>
            <wp:docPr id="10315846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80" cy="358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F9B5" w14:textId="77777777" w:rsidR="00716656" w:rsidRDefault="00716656" w:rsidP="00716656">
      <w:pPr>
        <w:rPr>
          <w:rFonts w:hint="eastAsia"/>
          <w:shd w:val="clear" w:color="auto" w:fill="FFFFFF"/>
        </w:rPr>
      </w:pPr>
      <w:r>
        <w:rPr>
          <w:shd w:val="clear" w:color="auto" w:fill="FFFFFF"/>
        </w:rPr>
        <w:t>设置</w:t>
      </w:r>
      <w:r>
        <w:rPr>
          <w:shd w:val="clear" w:color="auto" w:fill="FFFFFF"/>
        </w:rPr>
        <w:t>Vdc=1.2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Vac=0.01</w:t>
      </w:r>
      <w:r>
        <w:rPr>
          <w:shd w:val="clear" w:color="auto" w:fill="FFFFFF"/>
        </w:rPr>
        <w:t>，进行瞬态仿真</w:t>
      </w:r>
    </w:p>
    <w:p w14:paraId="5B5E6F44" w14:textId="77777777" w:rsidR="00716656" w:rsidRDefault="00716656" w:rsidP="00716656">
      <w:pPr>
        <w:rPr>
          <w:rFonts w:hint="eastAsia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79BE328D" wp14:editId="10A64C54">
            <wp:extent cx="5926347" cy="3325534"/>
            <wp:effectExtent l="0" t="0" r="0" b="8255"/>
            <wp:docPr id="15237215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600" cy="33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6DBA" w14:textId="77777777" w:rsidR="00716656" w:rsidRDefault="00716656" w:rsidP="00716656">
      <w:pPr>
        <w:rPr>
          <w:rFonts w:hint="eastAsia"/>
          <w:shd w:val="clear" w:color="auto" w:fill="FFFFFF"/>
        </w:rPr>
      </w:pPr>
      <w:r>
        <w:rPr>
          <w:shd w:val="clear" w:color="auto" w:fill="FFFFFF"/>
        </w:rPr>
        <w:lastRenderedPageBreak/>
        <w:t>电流源负载的共源级负载阻抗较大，所以可以得到更高的增益，但也会导致输出摆幅减小</w:t>
      </w:r>
    </w:p>
    <w:p w14:paraId="2681533C" w14:textId="77777777" w:rsidR="00716656" w:rsidRDefault="00716656" w:rsidP="00716656">
      <w:pPr>
        <w:rPr>
          <w:rFonts w:hint="eastAsia"/>
        </w:rPr>
      </w:pPr>
      <w:r>
        <w:t>6.</w:t>
      </w:r>
      <w:r>
        <w:t>采用二极管连接形式的</w:t>
      </w:r>
      <w:r>
        <w:t xml:space="preserve"> MOS </w:t>
      </w:r>
      <w:r>
        <w:t>管作负载的共源级</w:t>
      </w:r>
    </w:p>
    <w:p w14:paraId="4A62F665" w14:textId="77777777" w:rsidR="00716656" w:rsidRDefault="00716656" w:rsidP="00716656">
      <w:pPr>
        <w:rPr>
          <w:rFonts w:hint="eastAsia"/>
        </w:rPr>
      </w:pPr>
      <w:r>
        <w:t>将负载电阻换为二极管连接形式的</w:t>
      </w:r>
      <w:r>
        <w:t xml:space="preserve"> MOS </w:t>
      </w:r>
      <w:r>
        <w:t>管，观察放大器的信号波形，电路如图</w:t>
      </w:r>
    </w:p>
    <w:p w14:paraId="5193531D" w14:textId="11C12276" w:rsidR="00EC7CAC" w:rsidRDefault="00716656" w:rsidP="0071665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CAE4CB" wp14:editId="40B81504">
            <wp:extent cx="5736566" cy="5208042"/>
            <wp:effectExtent l="0" t="0" r="0" b="0"/>
            <wp:docPr id="9722552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492" cy="522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F31B" w14:textId="5CE8E814" w:rsidR="00716656" w:rsidRDefault="00EC7CAC" w:rsidP="00EC7CA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BE851E2" w14:textId="77777777" w:rsidR="00716656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lastRenderedPageBreak/>
        <w:t>设置</w:t>
      </w:r>
      <w:r>
        <w:rPr>
          <w:rFonts w:ascii="Segoe UI" w:hAnsi="Segoe UI" w:cs="Segoe UI"/>
          <w:color w:val="24292E"/>
          <w:shd w:val="clear" w:color="auto" w:fill="FFFFFF"/>
        </w:rPr>
        <w:t>Vdc=1.2</w:t>
      </w:r>
      <w:r>
        <w:rPr>
          <w:rFonts w:ascii="Segoe UI" w:hAnsi="Segoe UI" w:cs="Segoe UI"/>
          <w:color w:val="24292E"/>
          <w:shd w:val="clear" w:color="auto" w:fill="FFFFFF"/>
        </w:rPr>
        <w:t>，</w:t>
      </w:r>
      <w:r>
        <w:rPr>
          <w:rFonts w:ascii="Segoe UI" w:hAnsi="Segoe UI" w:cs="Segoe UI"/>
          <w:color w:val="24292E"/>
          <w:shd w:val="clear" w:color="auto" w:fill="FFFFFF"/>
        </w:rPr>
        <w:t>Vac=0.05</w:t>
      </w:r>
      <w:r>
        <w:rPr>
          <w:rFonts w:ascii="Segoe UI" w:hAnsi="Segoe UI" w:cs="Segoe UI"/>
          <w:color w:val="24292E"/>
          <w:shd w:val="clear" w:color="auto" w:fill="FFFFFF"/>
        </w:rPr>
        <w:t>，进行瞬态仿真</w:t>
      </w:r>
      <w:r>
        <w:rPr>
          <w:rFonts w:hint="eastAsia"/>
          <w:noProof/>
        </w:rPr>
        <w:drawing>
          <wp:inline distT="0" distB="0" distL="0" distR="0" wp14:anchorId="710B090D" wp14:editId="4F672651">
            <wp:extent cx="6187200" cy="3407434"/>
            <wp:effectExtent l="0" t="0" r="4445" b="2540"/>
            <wp:docPr id="15573550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71" cy="341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220D" w14:textId="327CA77C" w:rsidR="00EC7CAC" w:rsidRDefault="00716656" w:rsidP="00716656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进行直流扫描分析，观察输出电压随输入电压的变化</w:t>
      </w:r>
      <w:r>
        <w:rPr>
          <w:rFonts w:hint="eastAsia"/>
          <w:noProof/>
        </w:rPr>
        <w:drawing>
          <wp:inline distT="0" distB="0" distL="0" distR="0" wp14:anchorId="4335CF29" wp14:editId="02593AA7">
            <wp:extent cx="5971540" cy="3816985"/>
            <wp:effectExtent l="0" t="0" r="0" b="0"/>
            <wp:docPr id="17699953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220A" w14:textId="62829D5F" w:rsidR="00716656" w:rsidRPr="003B5A91" w:rsidRDefault="00EC7CAC" w:rsidP="00EC7CAC">
      <w:pPr>
        <w:widowControl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br w:type="page"/>
      </w:r>
    </w:p>
    <w:p w14:paraId="39A5DC88" w14:textId="77777777" w:rsidR="00716656" w:rsidRPr="002A757A" w:rsidRDefault="00716656" w:rsidP="00716656">
      <w:pPr>
        <w:pStyle w:val="a9"/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 w:hint="eastAsia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lastRenderedPageBreak/>
        <w:t>实验讨论</w:t>
      </w:r>
    </w:p>
    <w:p w14:paraId="2F886343" w14:textId="179BCB16" w:rsidR="00130106" w:rsidRDefault="003B5A91">
      <w:pPr>
        <w:rPr>
          <w:rFonts w:hint="eastAsia"/>
        </w:rPr>
      </w:pPr>
      <w:r>
        <w:t>本次实验介绍了共源放大器的工作原理和增益的本质，展示了放大器的失真</w:t>
      </w:r>
      <w:r>
        <w:t xml:space="preserve"> </w:t>
      </w:r>
      <w:r>
        <w:t>现象，以及不同类型负载下的工作特点。证明了设置合适的直流工作点的重要性。</w:t>
      </w:r>
    </w:p>
    <w:p w14:paraId="51E1B171" w14:textId="040442BC" w:rsidR="00EC7CAC" w:rsidRDefault="00EC7CAC">
      <w:pPr>
        <w:rPr>
          <w:rFonts w:hint="eastAsia"/>
        </w:rPr>
      </w:pPr>
      <w:r>
        <w:t>三类典型负载共源级放大器的性能差异，其核心特性与适用场景如下：</w:t>
      </w:r>
    </w:p>
    <w:p w14:paraId="50E33D86" w14:textId="43F5348A" w:rsidR="00EC7CAC" w:rsidRPr="00EC7CAC" w:rsidRDefault="00EC7CAC" w:rsidP="00FE1114">
      <w:pPr>
        <w:rPr>
          <w:rFonts w:hint="eastAsia"/>
        </w:rPr>
      </w:pPr>
      <w:r w:rsidRPr="00EC7CAC">
        <w:rPr>
          <w:rFonts w:ascii="Arial" w:hAnsi="Arial" w:cs="Arial"/>
          <w:color w:val="000000"/>
        </w:rPr>
        <w:t>电阻负载</w:t>
      </w:r>
      <w:r w:rsidRPr="00EC7CAC">
        <w:t>：结构最直观、线性度最优，实验中可清晰观测到增益与负载电阻的正比关系；但受电源电压限制增益较低，静态功耗较高且输出摆幅受限，主要用于教学原理验证及简单低频小信号放大。</w:t>
      </w:r>
      <w:r w:rsidRPr="00EC7CAC">
        <w:t xml:space="preserve"> </w:t>
      </w:r>
    </w:p>
    <w:p w14:paraId="38BC1EDD" w14:textId="615139F0" w:rsidR="00EC7CAC" w:rsidRPr="00EC7CAC" w:rsidRDefault="00EC7CAC" w:rsidP="00FE1114">
      <w:pPr>
        <w:rPr>
          <w:rFonts w:hint="eastAsia"/>
        </w:rPr>
      </w:pPr>
      <w:r w:rsidRPr="00EC7CAC">
        <w:rPr>
          <w:rFonts w:ascii="Arial" w:hAnsi="Arial" w:cs="Arial"/>
          <w:color w:val="000000"/>
        </w:rPr>
        <w:t>二极管连接型</w:t>
      </w:r>
      <w:r w:rsidRPr="00EC7CAC">
        <w:rPr>
          <w:rFonts w:ascii="Arial" w:hAnsi="Arial" w:cs="Arial"/>
          <w:color w:val="000000"/>
        </w:rPr>
        <w:t xml:space="preserve"> MOS </w:t>
      </w:r>
      <w:r w:rsidRPr="00EC7CAC">
        <w:rPr>
          <w:rFonts w:ascii="Arial" w:hAnsi="Arial" w:cs="Arial"/>
          <w:color w:val="000000"/>
        </w:rPr>
        <w:t>负载</w:t>
      </w:r>
      <w:r w:rsidRPr="00EC7CAC">
        <w:t>：带宽极宽、输出摆幅大、芯片占用面积小；实验验证其增益仅由管子宽长比决定，不随偏置电压变化，线性稳定性好，但增益极低，适合高速射频缓冲器、低电压大摆幅信号调理电路。</w:t>
      </w:r>
      <w:r w:rsidRPr="00EC7CAC">
        <w:t xml:space="preserve"> </w:t>
      </w:r>
    </w:p>
    <w:p w14:paraId="652B8107" w14:textId="3A34E644" w:rsidR="00EC7CAC" w:rsidRPr="00EC7CAC" w:rsidRDefault="00EC7CAC" w:rsidP="00FE1114">
      <w:pPr>
        <w:rPr>
          <w:rFonts w:hint="eastAsia"/>
          <w:b/>
          <w:bCs/>
        </w:rPr>
      </w:pPr>
      <w:r w:rsidRPr="00EC7CAC">
        <w:rPr>
          <w:rFonts w:ascii="Arial" w:hAnsi="Arial" w:cs="Arial"/>
          <w:color w:val="000000"/>
        </w:rPr>
        <w:t>电流源有源负载</w:t>
      </w:r>
      <w:r w:rsidRPr="00EC7CAC">
        <w:t>：利用电流源极高的输出阻抗实现显著增益提升，实验中观测到其增益远高于电阻负载，且静态功耗低；仅输出摆幅略有压缩，是模拟集成电路中应用最广泛的结构，常用于运算放大器输入级、高精度传感器信号放大。</w:t>
      </w:r>
    </w:p>
    <w:sectPr w:rsidR="00EC7CAC" w:rsidRPr="00EC7CAC" w:rsidSect="007D124B">
      <w:pgSz w:w="12240" w:h="15840"/>
      <w:pgMar w:top="1418" w:right="1418" w:bottom="1247" w:left="1418" w:header="737" w:footer="794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A77"/>
    <w:multiLevelType w:val="hybridMultilevel"/>
    <w:tmpl w:val="F0F8E332"/>
    <w:lvl w:ilvl="0" w:tplc="38161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9B05CE"/>
    <w:multiLevelType w:val="hybridMultilevel"/>
    <w:tmpl w:val="D794C40C"/>
    <w:lvl w:ilvl="0" w:tplc="ADD8BFB6">
      <w:start w:val="1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5DF520C"/>
    <w:multiLevelType w:val="hybridMultilevel"/>
    <w:tmpl w:val="40124E1A"/>
    <w:lvl w:ilvl="0" w:tplc="EB7A541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7381F80"/>
    <w:multiLevelType w:val="singleLevel"/>
    <w:tmpl w:val="27381F8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29D342E9"/>
    <w:multiLevelType w:val="hybridMultilevel"/>
    <w:tmpl w:val="32A8B330"/>
    <w:lvl w:ilvl="0" w:tplc="ADD8BFB6">
      <w:start w:val="1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0B60CCA"/>
    <w:multiLevelType w:val="hybridMultilevel"/>
    <w:tmpl w:val="B4B03DCC"/>
    <w:lvl w:ilvl="0" w:tplc="9A0E7FA8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B441977"/>
    <w:multiLevelType w:val="hybridMultilevel"/>
    <w:tmpl w:val="657A7772"/>
    <w:lvl w:ilvl="0" w:tplc="D75C9B9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E5F3D37"/>
    <w:multiLevelType w:val="hybridMultilevel"/>
    <w:tmpl w:val="658AF848"/>
    <w:lvl w:ilvl="0" w:tplc="9A0E7FA8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E4D6053"/>
    <w:multiLevelType w:val="hybridMultilevel"/>
    <w:tmpl w:val="3FB224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9018126">
    <w:abstractNumId w:val="0"/>
  </w:num>
  <w:num w:numId="2" w16cid:durableId="1089960634">
    <w:abstractNumId w:val="3"/>
  </w:num>
  <w:num w:numId="3" w16cid:durableId="1987975175">
    <w:abstractNumId w:val="8"/>
  </w:num>
  <w:num w:numId="4" w16cid:durableId="1103264233">
    <w:abstractNumId w:val="5"/>
  </w:num>
  <w:num w:numId="5" w16cid:durableId="414011489">
    <w:abstractNumId w:val="6"/>
  </w:num>
  <w:num w:numId="6" w16cid:durableId="1743717117">
    <w:abstractNumId w:val="7"/>
  </w:num>
  <w:num w:numId="7" w16cid:durableId="1367752359">
    <w:abstractNumId w:val="4"/>
  </w:num>
  <w:num w:numId="8" w16cid:durableId="729621736">
    <w:abstractNumId w:val="1"/>
  </w:num>
  <w:num w:numId="9" w16cid:durableId="1278484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29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9B"/>
    <w:rsid w:val="00007192"/>
    <w:rsid w:val="00007578"/>
    <w:rsid w:val="00071B0B"/>
    <w:rsid w:val="000A3803"/>
    <w:rsid w:val="00130106"/>
    <w:rsid w:val="00154BB6"/>
    <w:rsid w:val="00240E7C"/>
    <w:rsid w:val="003B5A91"/>
    <w:rsid w:val="0063521A"/>
    <w:rsid w:val="00716656"/>
    <w:rsid w:val="00725003"/>
    <w:rsid w:val="00767D2E"/>
    <w:rsid w:val="007D124B"/>
    <w:rsid w:val="0082119F"/>
    <w:rsid w:val="00966920"/>
    <w:rsid w:val="00A02B45"/>
    <w:rsid w:val="00A578A1"/>
    <w:rsid w:val="00A85A82"/>
    <w:rsid w:val="00B83788"/>
    <w:rsid w:val="00CF3B72"/>
    <w:rsid w:val="00D44578"/>
    <w:rsid w:val="00D44C48"/>
    <w:rsid w:val="00DA6929"/>
    <w:rsid w:val="00DC4A66"/>
    <w:rsid w:val="00E1616E"/>
    <w:rsid w:val="00EC7CAC"/>
    <w:rsid w:val="00F34B9B"/>
    <w:rsid w:val="00FE1114"/>
  </w:rsids>
  <m:mathPr>
    <m:mathFont m:val="Cambria Math"/>
    <m:brkBin m:val="before"/>
    <m:brkBinSub m:val="--"/>
    <m:smallFrac m:val="0"/>
    <m:dispDef/>
    <m:lMargin m:val="432"/>
    <m:rMargin m:val="432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D5373"/>
  <w15:chartTrackingRefBased/>
  <w15:docId w15:val="{75BD2EA5-37CC-42A3-8BC9-C0D5A7A8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578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34B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B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B9B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B9B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B9B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B9B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B9B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B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B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B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B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4B9B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34B9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34B9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34B9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34B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B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B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B9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99"/>
    <w:qFormat/>
    <w:rsid w:val="00F34B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B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B9B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34B9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44C48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styleId="af">
    <w:name w:val="Body Text"/>
    <w:basedOn w:val="a"/>
    <w:link w:val="af0"/>
    <w:semiHidden/>
    <w:qFormat/>
    <w:rsid w:val="000A3803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hAnsi="宋体" w:cs="宋体"/>
      <w:snapToGrid w:val="0"/>
      <w:color w:val="000000"/>
      <w:kern w:val="0"/>
      <w:sz w:val="30"/>
      <w:szCs w:val="30"/>
      <w:lang w:eastAsia="en-US"/>
      <w14:ligatures w14:val="none"/>
    </w:rPr>
  </w:style>
  <w:style w:type="character" w:customStyle="1" w:styleId="af0">
    <w:name w:val="正文文本 字符"/>
    <w:basedOn w:val="a0"/>
    <w:link w:val="af"/>
    <w:semiHidden/>
    <w:rsid w:val="000A3803"/>
    <w:rPr>
      <w:rFonts w:ascii="宋体" w:eastAsia="宋体" w:hAnsi="宋体" w:cs="宋体"/>
      <w:snapToGrid w:val="0"/>
      <w:color w:val="000000"/>
      <w:kern w:val="0"/>
      <w:sz w:val="30"/>
      <w:szCs w:val="30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0A3803"/>
    <w:pPr>
      <w:spacing w:after="0" w:line="240" w:lineRule="auto"/>
    </w:pPr>
    <w:rPr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Strong"/>
    <w:basedOn w:val="a0"/>
    <w:uiPriority w:val="22"/>
    <w:qFormat/>
    <w:rsid w:val="00EC7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61</TotalTime>
  <Pages>10</Pages>
  <Words>257</Words>
  <Characters>1465</Characters>
  <Application>Microsoft Office Word</Application>
  <DocSecurity>0</DocSecurity>
  <Lines>12</Lines>
  <Paragraphs>3</Paragraphs>
  <ScaleCrop>false</ScaleCrop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