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6CD73" w14:textId="77777777" w:rsidR="00A52991" w:rsidRPr="00ED32E4" w:rsidRDefault="00ED32E4" w:rsidP="00700FBD">
      <w:pPr>
        <w:spacing w:line="360" w:lineRule="auto"/>
        <w:jc w:val="center"/>
        <w:rPr>
          <w:b/>
          <w:bCs/>
          <w:sz w:val="32"/>
          <w:szCs w:val="32"/>
        </w:rPr>
      </w:pPr>
      <w:r w:rsidRPr="00ED32E4">
        <w:rPr>
          <w:b/>
          <w:bCs/>
          <w:sz w:val="32"/>
          <w:szCs w:val="32"/>
        </w:rPr>
        <w:t>Stata C</w:t>
      </w:r>
      <w:r w:rsidRPr="00ED32E4">
        <w:rPr>
          <w:rFonts w:hint="eastAsia"/>
          <w:b/>
          <w:bCs/>
          <w:sz w:val="32"/>
          <w:szCs w:val="32"/>
        </w:rPr>
        <w:t>odes</w:t>
      </w:r>
      <w:r w:rsidRPr="00ED32E4">
        <w:rPr>
          <w:b/>
          <w:bCs/>
          <w:sz w:val="32"/>
          <w:szCs w:val="32"/>
        </w:rPr>
        <w:t xml:space="preserve"> to Replicate the Analysis</w:t>
      </w:r>
    </w:p>
    <w:p w14:paraId="769E2806" w14:textId="77777777" w:rsidR="00D10A65" w:rsidRDefault="00D10A65" w:rsidP="00700FBD">
      <w:pPr>
        <w:spacing w:line="360" w:lineRule="auto"/>
      </w:pPr>
    </w:p>
    <w:p w14:paraId="6C74E234" w14:textId="23473598" w:rsidR="00F73596" w:rsidRDefault="00E31ACD" w:rsidP="00700FBD">
      <w:pPr>
        <w:spacing w:line="360" w:lineRule="auto"/>
      </w:pPr>
      <w:r>
        <w:t>The master do</w:t>
      </w:r>
      <w:r w:rsidR="0070416B">
        <w:t>-</w:t>
      </w:r>
      <w:r>
        <w:t>file</w:t>
      </w:r>
      <w:r w:rsidR="00350871">
        <w:t>,</w:t>
      </w:r>
      <w:r>
        <w:t xml:space="preserve"> “</w:t>
      </w:r>
      <w:r w:rsidRPr="00E31ACD">
        <w:t>Master_Do_File_Run_ALL.do</w:t>
      </w:r>
      <w:r>
        <w:t>”</w:t>
      </w:r>
      <w:r w:rsidR="00350871">
        <w:t>,</w:t>
      </w:r>
      <w:r>
        <w:t xml:space="preserve"> defines the </w:t>
      </w:r>
      <w:r w:rsidR="008B15B4">
        <w:t xml:space="preserve">project </w:t>
      </w:r>
      <w:r>
        <w:t>working directory</w:t>
      </w:r>
      <w:r w:rsidR="00C971AE">
        <w:t xml:space="preserve">, </w:t>
      </w:r>
      <w:r w:rsidR="00350871">
        <w:t>creates</w:t>
      </w:r>
      <w:r w:rsidR="00C971AE">
        <w:t xml:space="preserve"> all </w:t>
      </w:r>
      <w:r w:rsidR="006F0378">
        <w:t>sub</w:t>
      </w:r>
      <w:r w:rsidR="00C971AE">
        <w:t xml:space="preserve">folders, and </w:t>
      </w:r>
      <w:r w:rsidR="00350871">
        <w:t>calls all relevant</w:t>
      </w:r>
      <w:r w:rsidR="00C971AE">
        <w:t xml:space="preserve"> do-files</w:t>
      </w:r>
      <w:r w:rsidR="00350871">
        <w:t>, enabling the</w:t>
      </w:r>
      <w:r w:rsidR="00C971AE">
        <w:t xml:space="preserve"> </w:t>
      </w:r>
      <w:r w:rsidR="00350871">
        <w:t>replication of</w:t>
      </w:r>
      <w:r>
        <w:t xml:space="preserve"> all analyses in the study. </w:t>
      </w:r>
      <w:r w:rsidR="00C971AE">
        <w:t xml:space="preserve">Users </w:t>
      </w:r>
      <w:r w:rsidR="00E956A0">
        <w:t>must update</w:t>
      </w:r>
      <w:r w:rsidR="00ED32E4">
        <w:t xml:space="preserve"> </w:t>
      </w:r>
      <w:r w:rsidR="00C971AE">
        <w:t>the</w:t>
      </w:r>
      <w:r w:rsidR="00ED32E4">
        <w:t xml:space="preserve"> working directory</w:t>
      </w:r>
      <w:r w:rsidR="00C971AE">
        <w:t xml:space="preserve"> with their own</w:t>
      </w:r>
      <w:r w:rsidR="00E956A0">
        <w:t xml:space="preserve"> path</w:t>
      </w:r>
      <w:r w:rsidR="00ED32E4">
        <w:t xml:space="preserve">. </w:t>
      </w:r>
      <w:r w:rsidR="00F73596">
        <w:t>Raw data</w:t>
      </w:r>
      <w:r w:rsidR="00E956A0">
        <w:t xml:space="preserve"> from </w:t>
      </w:r>
      <w:r w:rsidR="00F73596">
        <w:t xml:space="preserve">HRS, ELSA, SHARE, and CHARLS </w:t>
      </w:r>
      <w:r w:rsidR="00C971AE">
        <w:t>should be</w:t>
      </w:r>
      <w:r w:rsidR="00F73596">
        <w:t xml:space="preserve"> saved in </w:t>
      </w:r>
      <w:r w:rsidR="001271C7">
        <w:t xml:space="preserve">the </w:t>
      </w:r>
      <w:r w:rsidR="00F73596">
        <w:t>“data/</w:t>
      </w:r>
      <w:proofErr w:type="spellStart"/>
      <w:r w:rsidR="00F73596">
        <w:t>rawdata</w:t>
      </w:r>
      <w:proofErr w:type="spellEnd"/>
      <w:r w:rsidR="00F73596">
        <w:t>”</w:t>
      </w:r>
      <w:r w:rsidR="00E956A0">
        <w:t xml:space="preserve"> folder </w:t>
      </w:r>
      <w:r w:rsidR="00F747B0">
        <w:t xml:space="preserve">within their </w:t>
      </w:r>
      <w:r w:rsidR="00E956A0">
        <w:t>respective</w:t>
      </w:r>
      <w:r w:rsidR="00F747B0">
        <w:t xml:space="preserve"> subfolders</w:t>
      </w:r>
      <w:r w:rsidR="00F73596">
        <w:t>.</w:t>
      </w:r>
    </w:p>
    <w:p w14:paraId="5B16D116" w14:textId="77777777" w:rsidR="00F73596" w:rsidRDefault="00F73596" w:rsidP="00700FBD">
      <w:pPr>
        <w:spacing w:line="360" w:lineRule="auto"/>
      </w:pPr>
    </w:p>
    <w:p w14:paraId="30E2B76B" w14:textId="551AC036" w:rsidR="004C2867" w:rsidRPr="004C2867" w:rsidRDefault="004C2867" w:rsidP="00700FBD">
      <w:pPr>
        <w:spacing w:line="360" w:lineRule="auto"/>
        <w:rPr>
          <w:b/>
          <w:bCs/>
        </w:rPr>
      </w:pPr>
      <w:r w:rsidRPr="004C2867">
        <w:rPr>
          <w:b/>
          <w:bCs/>
        </w:rPr>
        <w:t>Replication</w:t>
      </w:r>
      <w:r>
        <w:rPr>
          <w:b/>
          <w:bCs/>
        </w:rPr>
        <w:t xml:space="preserve"> of All Analyses</w:t>
      </w:r>
    </w:p>
    <w:p w14:paraId="65DCE5F8" w14:textId="192A0903" w:rsidR="004C2867" w:rsidRPr="004C2867" w:rsidRDefault="004C2867" w:rsidP="00700FBD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t>Run “</w:t>
      </w:r>
      <w:r w:rsidRPr="000E098D">
        <w:t>code/</w:t>
      </w:r>
      <w:r w:rsidR="001B0EB8" w:rsidRPr="00E31ACD">
        <w:t>Master_Do_File_Run_ALL.do</w:t>
      </w:r>
      <w:r>
        <w:t>”</w:t>
      </w:r>
    </w:p>
    <w:p w14:paraId="405DE297" w14:textId="77777777" w:rsidR="004C2867" w:rsidRDefault="004C2867" w:rsidP="00700FBD">
      <w:pPr>
        <w:spacing w:line="360" w:lineRule="auto"/>
      </w:pPr>
    </w:p>
    <w:p w14:paraId="451D595B" w14:textId="5278BB63" w:rsidR="001366D6" w:rsidRDefault="00D36E5B" w:rsidP="00700FBD">
      <w:pPr>
        <w:spacing w:line="360" w:lineRule="auto"/>
      </w:pPr>
      <w:r>
        <w:t>Alternatively, users can</w:t>
      </w:r>
      <w:r w:rsidR="001366D6">
        <w:t xml:space="preserve"> run individual</w:t>
      </w:r>
      <w:r>
        <w:t xml:space="preserve"> do-file but must</w:t>
      </w:r>
      <w:r w:rsidR="001366D6">
        <w:t xml:space="preserve"> define the project working directory if not</w:t>
      </w:r>
      <w:r>
        <w:t xml:space="preserve"> using the master do-file</w:t>
      </w:r>
      <w:r w:rsidR="001366D6">
        <w:t xml:space="preserve">. </w:t>
      </w:r>
      <w:r w:rsidR="00881E13">
        <w:t xml:space="preserve">Additionally, the analytical data should be prepared first by running </w:t>
      </w:r>
      <w:r w:rsidR="00E77BEF">
        <w:t xml:space="preserve">the code in </w:t>
      </w:r>
      <w:r w:rsidR="00E77BEF" w:rsidRPr="00E77BEF">
        <w:rPr>
          <w:b/>
          <w:bCs/>
        </w:rPr>
        <w:t>Step 1</w:t>
      </w:r>
      <w:r w:rsidR="00E77BEF">
        <w:t>.</w:t>
      </w:r>
      <w:r w:rsidR="00881E13">
        <w:t xml:space="preserve"> </w:t>
      </w:r>
      <w:r w:rsidR="005A7BE2">
        <w:t xml:space="preserve">All steps and corresponding codes are outlined as follows. </w:t>
      </w:r>
    </w:p>
    <w:p w14:paraId="2CCDB49E" w14:textId="77777777" w:rsidR="001366D6" w:rsidRDefault="001366D6" w:rsidP="00700FBD">
      <w:pPr>
        <w:spacing w:line="360" w:lineRule="auto"/>
      </w:pPr>
    </w:p>
    <w:p w14:paraId="15601DEC" w14:textId="64794243" w:rsidR="00ED32E4" w:rsidRDefault="00ED32E4" w:rsidP="00700FBD">
      <w:pPr>
        <w:spacing w:line="360" w:lineRule="auto"/>
        <w:rPr>
          <w:b/>
          <w:bCs/>
        </w:rPr>
      </w:pPr>
      <w:r w:rsidRPr="00ED32E4">
        <w:rPr>
          <w:b/>
          <w:bCs/>
        </w:rPr>
        <w:t>Step 1</w:t>
      </w:r>
      <w:r>
        <w:rPr>
          <w:b/>
          <w:bCs/>
        </w:rPr>
        <w:t>:</w:t>
      </w:r>
      <w:r w:rsidRPr="00ED32E4">
        <w:rPr>
          <w:b/>
          <w:bCs/>
        </w:rPr>
        <w:t xml:space="preserve"> Prepare </w:t>
      </w:r>
      <w:r w:rsidR="00881E13">
        <w:rPr>
          <w:b/>
          <w:bCs/>
        </w:rPr>
        <w:t xml:space="preserve">Analytical </w:t>
      </w:r>
      <w:r w:rsidRPr="00ED32E4">
        <w:rPr>
          <w:b/>
          <w:bCs/>
        </w:rPr>
        <w:t>Data</w:t>
      </w:r>
    </w:p>
    <w:p w14:paraId="2368B3EA" w14:textId="654B9A45" w:rsidR="00ED32E4" w:rsidRPr="00ED32E4" w:rsidRDefault="00ED32E4" w:rsidP="00700FBD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t xml:space="preserve">Run </w:t>
      </w:r>
      <w:r w:rsidR="000E098D">
        <w:t>“</w:t>
      </w:r>
      <w:r w:rsidR="000E098D" w:rsidRPr="000E098D">
        <w:t>code/Main/Global_Dementia_LTC_PData</w:t>
      </w:r>
      <w:r w:rsidR="000E098D">
        <w:t>.do”</w:t>
      </w:r>
    </w:p>
    <w:p w14:paraId="02CACEEF" w14:textId="77777777" w:rsidR="00ED32E4" w:rsidRDefault="00ED32E4" w:rsidP="00700FBD">
      <w:pPr>
        <w:spacing w:line="360" w:lineRule="auto"/>
      </w:pPr>
    </w:p>
    <w:p w14:paraId="39715FC5" w14:textId="4FABCA21" w:rsidR="00ED32E4" w:rsidRDefault="000E098D" w:rsidP="00700FBD">
      <w:pPr>
        <w:spacing w:line="360" w:lineRule="auto"/>
        <w:rPr>
          <w:b/>
          <w:bCs/>
        </w:rPr>
      </w:pPr>
      <w:r w:rsidRPr="000E098D">
        <w:rPr>
          <w:b/>
          <w:bCs/>
        </w:rPr>
        <w:t>Step 2: Main Analysis - Absence of Care Trend (Fig</w:t>
      </w:r>
      <w:r w:rsidR="00505C7C">
        <w:rPr>
          <w:b/>
          <w:bCs/>
        </w:rPr>
        <w:t>.1</w:t>
      </w:r>
      <w:r w:rsidRPr="000E098D">
        <w:rPr>
          <w:b/>
          <w:bCs/>
        </w:rPr>
        <w:t>)</w:t>
      </w:r>
    </w:p>
    <w:p w14:paraId="4D73E435" w14:textId="4F1D28D0" w:rsidR="00ED32E4" w:rsidRDefault="00ED32E4" w:rsidP="00700FBD">
      <w:pPr>
        <w:pStyle w:val="ListParagraph"/>
        <w:numPr>
          <w:ilvl w:val="0"/>
          <w:numId w:val="1"/>
        </w:numPr>
        <w:spacing w:line="360" w:lineRule="auto"/>
      </w:pPr>
      <w:r>
        <w:t>Run “</w:t>
      </w:r>
      <w:r w:rsidR="000E098D" w:rsidRPr="000E098D">
        <w:t>code/Main/Global_Dementia_LTC_Trend</w:t>
      </w:r>
      <w:r w:rsidRPr="00ED32E4">
        <w:t>.do</w:t>
      </w:r>
      <w:r>
        <w:t>”</w:t>
      </w:r>
    </w:p>
    <w:p w14:paraId="72069559" w14:textId="77777777" w:rsidR="00ED32E4" w:rsidRDefault="00ED32E4" w:rsidP="00700FBD">
      <w:pPr>
        <w:spacing w:line="360" w:lineRule="auto"/>
      </w:pPr>
    </w:p>
    <w:p w14:paraId="019C7E35" w14:textId="56A95474" w:rsidR="00ED32E4" w:rsidRDefault="00825A7F" w:rsidP="00700FBD">
      <w:pPr>
        <w:spacing w:line="360" w:lineRule="auto"/>
        <w:rPr>
          <w:b/>
          <w:bCs/>
        </w:rPr>
      </w:pPr>
      <w:r w:rsidRPr="00825A7F">
        <w:rPr>
          <w:b/>
          <w:bCs/>
        </w:rPr>
        <w:t>Step 3: Main Analysis - Disparities (Fig</w:t>
      </w:r>
      <w:r w:rsidR="00505C7C">
        <w:rPr>
          <w:b/>
          <w:bCs/>
        </w:rPr>
        <w:t>.2</w:t>
      </w:r>
      <w:r w:rsidRPr="00825A7F">
        <w:rPr>
          <w:b/>
          <w:bCs/>
        </w:rPr>
        <w:t xml:space="preserve"> &amp; Fig</w:t>
      </w:r>
      <w:r w:rsidR="00505C7C">
        <w:rPr>
          <w:b/>
          <w:bCs/>
        </w:rPr>
        <w:t>.3</w:t>
      </w:r>
      <w:r w:rsidRPr="00825A7F">
        <w:rPr>
          <w:b/>
          <w:bCs/>
        </w:rPr>
        <w:t>)</w:t>
      </w:r>
    </w:p>
    <w:p w14:paraId="6BA268EE" w14:textId="20675711" w:rsidR="00ED32E4" w:rsidRDefault="00ED32E4" w:rsidP="00700FBD">
      <w:pPr>
        <w:pStyle w:val="ListParagraph"/>
        <w:numPr>
          <w:ilvl w:val="0"/>
          <w:numId w:val="1"/>
        </w:numPr>
        <w:spacing w:line="360" w:lineRule="auto"/>
      </w:pPr>
      <w:r>
        <w:t>Run “</w:t>
      </w:r>
      <w:r w:rsidR="00825A7F" w:rsidRPr="00825A7F">
        <w:t>code/Main/Global_Dementia_LTC_Disparities_Edu</w:t>
      </w:r>
      <w:r w:rsidRPr="00ED32E4">
        <w:t>.do</w:t>
      </w:r>
      <w:r>
        <w:t>”</w:t>
      </w:r>
      <w:r w:rsidR="006D24F2">
        <w:t xml:space="preserve"> (</w:t>
      </w:r>
      <w:r w:rsidR="00505C7C">
        <w:t>Fig.2</w:t>
      </w:r>
      <w:r w:rsidR="006D24F2">
        <w:t>)</w:t>
      </w:r>
    </w:p>
    <w:p w14:paraId="50A05CB6" w14:textId="2579A915" w:rsidR="006D24F2" w:rsidRDefault="006D24F2" w:rsidP="00700FBD">
      <w:pPr>
        <w:pStyle w:val="ListParagraph"/>
        <w:numPr>
          <w:ilvl w:val="0"/>
          <w:numId w:val="1"/>
        </w:numPr>
        <w:spacing w:line="360" w:lineRule="auto"/>
      </w:pPr>
      <w:r>
        <w:t>Run “</w:t>
      </w:r>
      <w:r w:rsidRPr="00ED32E4">
        <w:t>code/</w:t>
      </w:r>
      <w:r w:rsidR="00B4120D">
        <w:t>Main/</w:t>
      </w:r>
      <w:r w:rsidRPr="00F76BE8">
        <w:t>Global_Dementia_LTC_Disparities</w:t>
      </w:r>
      <w:r>
        <w:t>_LiveAlone</w:t>
      </w:r>
      <w:r w:rsidRPr="00ED32E4">
        <w:t>.do</w:t>
      </w:r>
      <w:r>
        <w:t>” (</w:t>
      </w:r>
      <w:r w:rsidR="00505C7C">
        <w:t>Fig.3</w:t>
      </w:r>
      <w:r>
        <w:t>)</w:t>
      </w:r>
    </w:p>
    <w:p w14:paraId="331186DD" w14:textId="77777777" w:rsidR="00ED32E4" w:rsidRDefault="00ED32E4" w:rsidP="00700FBD">
      <w:pPr>
        <w:spacing w:line="360" w:lineRule="auto"/>
      </w:pPr>
    </w:p>
    <w:p w14:paraId="53EEBB5C" w14:textId="239CC7C6" w:rsidR="009736B4" w:rsidRDefault="009736B4" w:rsidP="00700FBD">
      <w:pPr>
        <w:spacing w:line="360" w:lineRule="auto"/>
        <w:rPr>
          <w:b/>
          <w:bCs/>
        </w:rPr>
      </w:pPr>
      <w:r w:rsidRPr="009736B4">
        <w:rPr>
          <w:b/>
          <w:bCs/>
        </w:rPr>
        <w:t>Step 4: Main Analysis - Descriptive Analysis (for statistics shown in Table 1</w:t>
      </w:r>
      <w:r w:rsidR="00505C7C">
        <w:rPr>
          <w:b/>
          <w:bCs/>
        </w:rPr>
        <w:t xml:space="preserve"> &amp; Extended Data Fig.1</w:t>
      </w:r>
      <w:r w:rsidRPr="009736B4">
        <w:rPr>
          <w:b/>
          <w:bCs/>
        </w:rPr>
        <w:t xml:space="preserve">) </w:t>
      </w:r>
    </w:p>
    <w:p w14:paraId="4D0630AC" w14:textId="0FCE6281" w:rsidR="005451D7" w:rsidRDefault="00232ED9" w:rsidP="00700FBD">
      <w:pPr>
        <w:pStyle w:val="ListParagraph"/>
        <w:numPr>
          <w:ilvl w:val="0"/>
          <w:numId w:val="5"/>
        </w:numPr>
        <w:spacing w:line="360" w:lineRule="auto"/>
      </w:pPr>
      <w:r>
        <w:t>Run “</w:t>
      </w:r>
      <w:r w:rsidR="009736B4" w:rsidRPr="009736B4">
        <w:t>code/Descriptive/</w:t>
      </w:r>
      <w:proofErr w:type="spellStart"/>
      <w:r w:rsidR="009736B4" w:rsidRPr="009736B4">
        <w:t>Global_Dementia_LTC</w:t>
      </w:r>
      <w:proofErr w:type="spellEnd"/>
      <w:r w:rsidR="009736B4" w:rsidRPr="009736B4">
        <w:t>_ Descriptive.do</w:t>
      </w:r>
      <w:r>
        <w:t xml:space="preserve">” </w:t>
      </w:r>
    </w:p>
    <w:p w14:paraId="0186119A" w14:textId="77777777" w:rsidR="00232ED9" w:rsidRDefault="00232ED9" w:rsidP="00700FBD">
      <w:pPr>
        <w:spacing w:line="360" w:lineRule="auto"/>
      </w:pPr>
    </w:p>
    <w:p w14:paraId="7579A3BC" w14:textId="039006C3" w:rsidR="009736B4" w:rsidRDefault="009736B4" w:rsidP="00700FBD">
      <w:pPr>
        <w:spacing w:line="360" w:lineRule="auto"/>
        <w:rPr>
          <w:b/>
          <w:bCs/>
        </w:rPr>
      </w:pPr>
      <w:r w:rsidRPr="009736B4">
        <w:rPr>
          <w:b/>
          <w:bCs/>
        </w:rPr>
        <w:t xml:space="preserve">Step </w:t>
      </w:r>
      <w:r>
        <w:rPr>
          <w:b/>
          <w:bCs/>
        </w:rPr>
        <w:t>5</w:t>
      </w:r>
      <w:r w:rsidRPr="009736B4">
        <w:rPr>
          <w:b/>
          <w:bCs/>
        </w:rPr>
        <w:t xml:space="preserve">: </w:t>
      </w:r>
      <w:r w:rsidR="0024599B" w:rsidRPr="0024599B">
        <w:rPr>
          <w:b/>
          <w:bCs/>
        </w:rPr>
        <w:t>Additional Analysis - Disability Trend (</w:t>
      </w:r>
      <w:r w:rsidR="00505C7C">
        <w:rPr>
          <w:b/>
          <w:bCs/>
        </w:rPr>
        <w:t>Extended Data Fig.2</w:t>
      </w:r>
      <w:r w:rsidR="0024599B" w:rsidRPr="0024599B">
        <w:rPr>
          <w:b/>
          <w:bCs/>
        </w:rPr>
        <w:t>)</w:t>
      </w:r>
      <w:r w:rsidRPr="009736B4">
        <w:rPr>
          <w:b/>
          <w:bCs/>
        </w:rPr>
        <w:t xml:space="preserve"> </w:t>
      </w:r>
    </w:p>
    <w:p w14:paraId="568B6BD1" w14:textId="0D5F04FC" w:rsidR="009736B4" w:rsidRDefault="009736B4" w:rsidP="00700FBD">
      <w:pPr>
        <w:pStyle w:val="ListParagraph"/>
        <w:numPr>
          <w:ilvl w:val="0"/>
          <w:numId w:val="5"/>
        </w:numPr>
        <w:spacing w:line="360" w:lineRule="auto"/>
      </w:pPr>
      <w:r>
        <w:t>Run “</w:t>
      </w:r>
      <w:r w:rsidRPr="009736B4">
        <w:t>code/Descriptive/</w:t>
      </w:r>
      <w:proofErr w:type="spellStart"/>
      <w:r w:rsidRPr="009736B4">
        <w:t>Global_Dementia_LTC</w:t>
      </w:r>
      <w:proofErr w:type="spellEnd"/>
      <w:r w:rsidRPr="009736B4">
        <w:t>_ D</w:t>
      </w:r>
      <w:r w:rsidR="00D7269E" w:rsidRPr="00D7269E">
        <w:t>isability</w:t>
      </w:r>
      <w:r w:rsidRPr="009736B4">
        <w:t>.do</w:t>
      </w:r>
      <w:r>
        <w:t xml:space="preserve">” </w:t>
      </w:r>
    </w:p>
    <w:p w14:paraId="3199D47E" w14:textId="77777777" w:rsidR="009736B4" w:rsidRDefault="009736B4" w:rsidP="00700FBD">
      <w:pPr>
        <w:spacing w:line="360" w:lineRule="auto"/>
      </w:pPr>
    </w:p>
    <w:p w14:paraId="59AB6968" w14:textId="7BFD5697" w:rsidR="0024599B" w:rsidRDefault="009736B4" w:rsidP="00700FBD">
      <w:pPr>
        <w:spacing w:line="360" w:lineRule="auto"/>
        <w:rPr>
          <w:b/>
          <w:bCs/>
        </w:rPr>
      </w:pPr>
      <w:r w:rsidRPr="009736B4">
        <w:rPr>
          <w:b/>
          <w:bCs/>
        </w:rPr>
        <w:t xml:space="preserve">Step </w:t>
      </w:r>
      <w:r w:rsidR="00B55227">
        <w:rPr>
          <w:b/>
          <w:bCs/>
        </w:rPr>
        <w:t>6</w:t>
      </w:r>
      <w:r w:rsidRPr="009736B4">
        <w:rPr>
          <w:b/>
          <w:bCs/>
        </w:rPr>
        <w:t xml:space="preserve">: </w:t>
      </w:r>
      <w:r w:rsidR="0024599B" w:rsidRPr="0024599B">
        <w:rPr>
          <w:b/>
          <w:bCs/>
        </w:rPr>
        <w:t>Sensitivity Analyses (</w:t>
      </w:r>
      <w:r w:rsidR="00505C7C">
        <w:rPr>
          <w:b/>
          <w:bCs/>
        </w:rPr>
        <w:t>Extended Data Figs. 3 and 4</w:t>
      </w:r>
      <w:r w:rsidR="0024599B" w:rsidRPr="0024599B">
        <w:rPr>
          <w:b/>
          <w:bCs/>
        </w:rPr>
        <w:t>)</w:t>
      </w:r>
    </w:p>
    <w:p w14:paraId="2726A7A9" w14:textId="5FB51EDD" w:rsidR="009736B4" w:rsidRDefault="001E50C4" w:rsidP="00700FBD">
      <w:pPr>
        <w:pStyle w:val="ListParagraph"/>
        <w:numPr>
          <w:ilvl w:val="0"/>
          <w:numId w:val="5"/>
        </w:numPr>
        <w:spacing w:line="360" w:lineRule="auto"/>
      </w:pPr>
      <w:r>
        <w:t>Run “code/</w:t>
      </w:r>
      <w:r w:rsidR="009730F4">
        <w:t>Robustness/</w:t>
      </w:r>
      <w:r w:rsidR="00117037" w:rsidRPr="00117037">
        <w:t>Global_Dementia_LTC_Robust_Cog</w:t>
      </w:r>
      <w:r w:rsidR="006725D2">
        <w:t>25</w:t>
      </w:r>
      <w:r>
        <w:t xml:space="preserve">.do” </w:t>
      </w:r>
      <w:r w:rsidR="00BE6411">
        <w:t>(</w:t>
      </w:r>
      <w:r w:rsidR="00505C7C" w:rsidRPr="00505C7C">
        <w:t>Extended Data Fig.3</w:t>
      </w:r>
      <w:r w:rsidR="00BE6411">
        <w:t>)</w:t>
      </w:r>
    </w:p>
    <w:p w14:paraId="44EFEA24" w14:textId="53B5E2EE" w:rsidR="001E50C4" w:rsidRDefault="00117037" w:rsidP="00700FBD">
      <w:pPr>
        <w:pStyle w:val="ListParagraph"/>
        <w:numPr>
          <w:ilvl w:val="0"/>
          <w:numId w:val="2"/>
        </w:numPr>
        <w:spacing w:line="360" w:lineRule="auto"/>
      </w:pPr>
      <w:r>
        <w:t>Run “code/</w:t>
      </w:r>
      <w:r w:rsidR="009730F4">
        <w:t>Robustness/</w:t>
      </w:r>
      <w:r w:rsidRPr="00117037">
        <w:t>Global_Dementia_LTC_Robust_Demented</w:t>
      </w:r>
      <w:r>
        <w:t xml:space="preserve">.do” </w:t>
      </w:r>
      <w:r w:rsidR="00BE6411">
        <w:t>(</w:t>
      </w:r>
      <w:r w:rsidR="00505C7C" w:rsidRPr="00505C7C">
        <w:t>Extended Data Fig.</w:t>
      </w:r>
      <w:r w:rsidR="00505C7C">
        <w:t>4</w:t>
      </w:r>
      <w:r w:rsidR="00BE6411">
        <w:t>)</w:t>
      </w:r>
    </w:p>
    <w:p w14:paraId="236DB102" w14:textId="77777777" w:rsidR="001B3915" w:rsidRDefault="001B3915" w:rsidP="00700FBD">
      <w:pPr>
        <w:spacing w:line="360" w:lineRule="auto"/>
      </w:pPr>
    </w:p>
    <w:p w14:paraId="3F278D44" w14:textId="21157985" w:rsidR="001B3915" w:rsidRDefault="001B3915" w:rsidP="00700FBD">
      <w:pPr>
        <w:spacing w:line="360" w:lineRule="auto"/>
        <w:rPr>
          <w:b/>
          <w:bCs/>
        </w:rPr>
      </w:pPr>
      <w:r w:rsidRPr="001B3915">
        <w:rPr>
          <w:b/>
          <w:bCs/>
        </w:rPr>
        <w:t>Step 7: Additional Analysis - Absence of Care for PLWD with More Severe Limitations (</w:t>
      </w:r>
      <w:r w:rsidR="00505C7C" w:rsidRPr="00505C7C">
        <w:rPr>
          <w:b/>
          <w:bCs/>
        </w:rPr>
        <w:t>Extended Data Fig.5</w:t>
      </w:r>
      <w:r w:rsidRPr="001B3915">
        <w:rPr>
          <w:b/>
          <w:bCs/>
        </w:rPr>
        <w:t>)</w:t>
      </w:r>
    </w:p>
    <w:p w14:paraId="799BA644" w14:textId="7D0840B9" w:rsidR="00232ED9" w:rsidRDefault="00232ED9" w:rsidP="00700FBD">
      <w:pPr>
        <w:pStyle w:val="ListParagraph"/>
        <w:numPr>
          <w:ilvl w:val="0"/>
          <w:numId w:val="2"/>
        </w:numPr>
        <w:spacing w:line="360" w:lineRule="auto"/>
      </w:pPr>
      <w:r>
        <w:t>Run “</w:t>
      </w:r>
      <w:r w:rsidR="001B3915" w:rsidRPr="001B3915">
        <w:t>code/Robustness/Global_Dementia_LTC_Robust_MoreDisabled.do</w:t>
      </w:r>
      <w:r>
        <w:t>”</w:t>
      </w:r>
    </w:p>
    <w:p w14:paraId="6E67E632" w14:textId="77777777" w:rsidR="00901259" w:rsidRDefault="00901259" w:rsidP="00700FBD">
      <w:pPr>
        <w:spacing w:line="360" w:lineRule="auto"/>
      </w:pPr>
    </w:p>
    <w:p w14:paraId="22292209" w14:textId="2E5F9244" w:rsidR="00901259" w:rsidRPr="00901259" w:rsidRDefault="00901259" w:rsidP="00700FBD">
      <w:pPr>
        <w:spacing w:line="360" w:lineRule="auto"/>
        <w:rPr>
          <w:b/>
          <w:bCs/>
        </w:rPr>
      </w:pPr>
      <w:r w:rsidRPr="00901259">
        <w:rPr>
          <w:b/>
          <w:bCs/>
        </w:rPr>
        <w:t>Step 8: Supplementary Analysis among Non-Dementia Sample</w:t>
      </w:r>
      <w:r w:rsidR="00C059D7">
        <w:rPr>
          <w:b/>
          <w:bCs/>
        </w:rPr>
        <w:t xml:space="preserve"> </w:t>
      </w:r>
      <w:r w:rsidR="00C059D7" w:rsidRPr="00C059D7">
        <w:rPr>
          <w:b/>
          <w:bCs/>
        </w:rPr>
        <w:t>(</w:t>
      </w:r>
      <w:r w:rsidR="00C059D7" w:rsidRPr="00C059D7">
        <w:rPr>
          <w:b/>
          <w:bCs/>
        </w:rPr>
        <w:t>Extended Data Fig</w:t>
      </w:r>
      <w:r w:rsidR="00C059D7" w:rsidRPr="00C059D7">
        <w:rPr>
          <w:b/>
          <w:bCs/>
        </w:rPr>
        <w:t>s</w:t>
      </w:r>
      <w:r w:rsidR="00C059D7" w:rsidRPr="00C059D7">
        <w:rPr>
          <w:b/>
          <w:bCs/>
        </w:rPr>
        <w:t>.</w:t>
      </w:r>
      <w:r w:rsidR="00C059D7" w:rsidRPr="00C059D7">
        <w:rPr>
          <w:b/>
          <w:bCs/>
        </w:rPr>
        <w:t xml:space="preserve"> </w:t>
      </w:r>
      <w:r w:rsidR="00C059D7" w:rsidRPr="00C059D7">
        <w:rPr>
          <w:b/>
          <w:bCs/>
        </w:rPr>
        <w:t>6</w:t>
      </w:r>
      <w:r w:rsidR="00C059D7" w:rsidRPr="00C059D7">
        <w:rPr>
          <w:b/>
          <w:bCs/>
        </w:rPr>
        <w:t xml:space="preserve"> and 7)</w:t>
      </w:r>
    </w:p>
    <w:p w14:paraId="315ED9B1" w14:textId="5C1D5681" w:rsidR="00901259" w:rsidRDefault="00901259" w:rsidP="00700FBD">
      <w:pPr>
        <w:pStyle w:val="ListParagraph"/>
        <w:numPr>
          <w:ilvl w:val="0"/>
          <w:numId w:val="2"/>
        </w:numPr>
        <w:spacing w:line="360" w:lineRule="auto"/>
      </w:pPr>
      <w:r>
        <w:t>Run “code/Supplementary/Global_Dementia_LTC_Descriptive_NonDemented.do”</w:t>
      </w:r>
      <w:r w:rsidR="007F7587">
        <w:t xml:space="preserve"> </w:t>
      </w:r>
      <w:r>
        <w:t>(Supplementary Table S7)</w:t>
      </w:r>
    </w:p>
    <w:p w14:paraId="1ED21FA3" w14:textId="06489D8E" w:rsidR="00901259" w:rsidRDefault="00901259" w:rsidP="00700FBD">
      <w:pPr>
        <w:pStyle w:val="ListParagraph"/>
        <w:numPr>
          <w:ilvl w:val="0"/>
          <w:numId w:val="2"/>
        </w:numPr>
        <w:spacing w:line="360" w:lineRule="auto"/>
      </w:pPr>
      <w:r>
        <w:t>Run “code/Supplementary/Global_Dementia_LTC_Disability_NonDemented.do”</w:t>
      </w:r>
      <w:r w:rsidR="007F7587">
        <w:t xml:space="preserve"> </w:t>
      </w:r>
      <w:r>
        <w:t>(</w:t>
      </w:r>
      <w:r w:rsidR="0002725C" w:rsidRPr="00505C7C">
        <w:t>Extended Data Fig.</w:t>
      </w:r>
      <w:r w:rsidR="0002725C">
        <w:t>6</w:t>
      </w:r>
      <w:r>
        <w:t>)</w:t>
      </w:r>
    </w:p>
    <w:p w14:paraId="474E9790" w14:textId="55412C43" w:rsidR="00901259" w:rsidRPr="005451D7" w:rsidRDefault="00901259" w:rsidP="00700FBD">
      <w:pPr>
        <w:pStyle w:val="ListParagraph"/>
        <w:numPr>
          <w:ilvl w:val="0"/>
          <w:numId w:val="2"/>
        </w:numPr>
        <w:spacing w:line="360" w:lineRule="auto"/>
      </w:pPr>
      <w:r>
        <w:t>Run “code/Supplementary/Global_Dementia_LTC_Trend_NonDemented.do”</w:t>
      </w:r>
      <w:r w:rsidR="007F7587">
        <w:t xml:space="preserve"> </w:t>
      </w:r>
      <w:r>
        <w:t>(</w:t>
      </w:r>
      <w:r w:rsidR="0002725C" w:rsidRPr="00505C7C">
        <w:t>Extended Data Fig.</w:t>
      </w:r>
      <w:r w:rsidR="0002725C">
        <w:t>7</w:t>
      </w:r>
      <w:r>
        <w:t>)</w:t>
      </w:r>
    </w:p>
    <w:sectPr w:rsidR="00901259" w:rsidRPr="005451D7" w:rsidSect="00726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F3A49"/>
    <w:multiLevelType w:val="hybridMultilevel"/>
    <w:tmpl w:val="8EA48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208D2"/>
    <w:multiLevelType w:val="hybridMultilevel"/>
    <w:tmpl w:val="1BFE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520FE"/>
    <w:multiLevelType w:val="hybridMultilevel"/>
    <w:tmpl w:val="D6A05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C1031"/>
    <w:multiLevelType w:val="hybridMultilevel"/>
    <w:tmpl w:val="0BE24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26661"/>
    <w:multiLevelType w:val="hybridMultilevel"/>
    <w:tmpl w:val="4420F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451944">
    <w:abstractNumId w:val="3"/>
  </w:num>
  <w:num w:numId="2" w16cid:durableId="1738355825">
    <w:abstractNumId w:val="1"/>
  </w:num>
  <w:num w:numId="3" w16cid:durableId="230774888">
    <w:abstractNumId w:val="2"/>
  </w:num>
  <w:num w:numId="4" w16cid:durableId="634796272">
    <w:abstractNumId w:val="0"/>
  </w:num>
  <w:num w:numId="5" w16cid:durableId="19709320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E4"/>
    <w:rsid w:val="0002725C"/>
    <w:rsid w:val="000435B1"/>
    <w:rsid w:val="00071FB9"/>
    <w:rsid w:val="000A61E3"/>
    <w:rsid w:val="000E098D"/>
    <w:rsid w:val="000F29EA"/>
    <w:rsid w:val="00117037"/>
    <w:rsid w:val="0012476A"/>
    <w:rsid w:val="001271C7"/>
    <w:rsid w:val="001366D6"/>
    <w:rsid w:val="001967B9"/>
    <w:rsid w:val="001B0EB8"/>
    <w:rsid w:val="001B3915"/>
    <w:rsid w:val="001C46DD"/>
    <w:rsid w:val="001E50C4"/>
    <w:rsid w:val="00232ED9"/>
    <w:rsid w:val="0024599B"/>
    <w:rsid w:val="002E7317"/>
    <w:rsid w:val="00350871"/>
    <w:rsid w:val="00444644"/>
    <w:rsid w:val="004C2867"/>
    <w:rsid w:val="004E0C7D"/>
    <w:rsid w:val="004F1E8B"/>
    <w:rsid w:val="004F66B4"/>
    <w:rsid w:val="00505C7C"/>
    <w:rsid w:val="005451D7"/>
    <w:rsid w:val="005A7BE2"/>
    <w:rsid w:val="00646034"/>
    <w:rsid w:val="006568DA"/>
    <w:rsid w:val="006725D2"/>
    <w:rsid w:val="006D24F2"/>
    <w:rsid w:val="006D4808"/>
    <w:rsid w:val="006F0378"/>
    <w:rsid w:val="00700FBD"/>
    <w:rsid w:val="0070416B"/>
    <w:rsid w:val="0072671F"/>
    <w:rsid w:val="007C22DA"/>
    <w:rsid w:val="007F7587"/>
    <w:rsid w:val="00825A7F"/>
    <w:rsid w:val="00860B89"/>
    <w:rsid w:val="00881E13"/>
    <w:rsid w:val="008B15B4"/>
    <w:rsid w:val="008F169C"/>
    <w:rsid w:val="00901259"/>
    <w:rsid w:val="0092028B"/>
    <w:rsid w:val="00956C04"/>
    <w:rsid w:val="009730F4"/>
    <w:rsid w:val="009736B4"/>
    <w:rsid w:val="009E7215"/>
    <w:rsid w:val="00A462AD"/>
    <w:rsid w:val="00A52991"/>
    <w:rsid w:val="00A811C6"/>
    <w:rsid w:val="00A834F8"/>
    <w:rsid w:val="00AC4789"/>
    <w:rsid w:val="00B4120D"/>
    <w:rsid w:val="00B55227"/>
    <w:rsid w:val="00B712DC"/>
    <w:rsid w:val="00BE6411"/>
    <w:rsid w:val="00C059D7"/>
    <w:rsid w:val="00C203D7"/>
    <w:rsid w:val="00C65E74"/>
    <w:rsid w:val="00C971AE"/>
    <w:rsid w:val="00D10A65"/>
    <w:rsid w:val="00D36E5B"/>
    <w:rsid w:val="00D7269E"/>
    <w:rsid w:val="00D72758"/>
    <w:rsid w:val="00E31ACD"/>
    <w:rsid w:val="00E77BEF"/>
    <w:rsid w:val="00E956A0"/>
    <w:rsid w:val="00EC65B9"/>
    <w:rsid w:val="00ED32E4"/>
    <w:rsid w:val="00EE749B"/>
    <w:rsid w:val="00F37AD6"/>
    <w:rsid w:val="00F73596"/>
    <w:rsid w:val="00F747B0"/>
    <w:rsid w:val="00F76BE8"/>
    <w:rsid w:val="00FA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29A08"/>
  <w15:chartTrackingRefBased/>
  <w15:docId w15:val="{E96C5623-E1C3-B347-AC44-5EE3082F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 (Body CS)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autoRedefine/>
    <w:uiPriority w:val="99"/>
    <w:unhideWhenUsed/>
    <w:rsid w:val="00F37AD6"/>
    <w:pPr>
      <w:spacing w:after="160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37AD6"/>
    <w:rPr>
      <w:szCs w:val="20"/>
    </w:rPr>
  </w:style>
  <w:style w:type="character" w:styleId="CommentReference">
    <w:name w:val="annotation reference"/>
    <w:basedOn w:val="CommentTextChar"/>
    <w:uiPriority w:val="99"/>
    <w:semiHidden/>
    <w:unhideWhenUsed/>
    <w:rsid w:val="00F37AD6"/>
    <w:rPr>
      <w:sz w:val="22"/>
      <w:szCs w:val="16"/>
    </w:rPr>
  </w:style>
  <w:style w:type="paragraph" w:styleId="ListParagraph">
    <w:name w:val="List Paragraph"/>
    <w:basedOn w:val="Normal"/>
    <w:uiPriority w:val="34"/>
    <w:qFormat/>
    <w:rsid w:val="00ED3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Zhuoer Lin</dc:creator>
  <cp:keywords/>
  <dc:description/>
  <cp:lastModifiedBy>Lin, Zhuoer</cp:lastModifiedBy>
  <cp:revision>75</cp:revision>
  <dcterms:created xsi:type="dcterms:W3CDTF">2023-12-19T20:35:00Z</dcterms:created>
  <dcterms:modified xsi:type="dcterms:W3CDTF">2024-12-27T16:36:00Z</dcterms:modified>
</cp:coreProperties>
</file>