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gridSpan w:val="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國立高雄科技大學_金屬中心_週報</w:t>
            </w:r>
          </w:p>
        </w:tc>
      </w:tr>
      <w:tr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時間</w:t>
            </w:r>
          </w:p>
        </w:tc>
        <w:tc>
          <w:tcPr>
            <w:tcW w:type="dxa" w:w="235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2026/09/05 – 2026/09/11</w:t>
            </w:r>
          </w:p>
        </w:tc>
        <w:tc>
          <w:tcPr>
            <w:tcW w:type="dxa" w:w="235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學生</w:t>
            </w:r>
          </w:p>
        </w:tc>
        <w:tc>
          <w:tcPr>
            <w:tcW w:type="dxa" w:w="235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李承育</w:t>
            </w:r>
          </w:p>
        </w:tc>
      </w:tr>
      <w:tr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地點</w:t>
            </w:r>
          </w:p>
        </w:tc>
        <w:tc>
          <w:tcPr>
            <w:tcW w:type="dxa" w:w="7053"/>
            <w:gridSpan w:val="3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金屬中心（自動化測試資料分析、轉換量反推）</w:t>
            </w:r>
          </w:p>
        </w:tc>
      </w:tr>
      <w:tr>
        <w:tc>
          <w:tcPr>
            <w:tcW w:type="dxa" w:w="1247"/>
            <w:gridSpan w:val="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內容與過程註記</w:t>
            </w:r>
          </w:p>
        </w:tc>
      </w:tr>
    </w:tbl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執行項目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一、三批自動化測試資料之整理與完整性查核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二、依會議需求開發「丟 CSV → 每段壓力下降」量測功能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三、以新資料反推二氧化碳轉換量（本週主要結果）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四、量測限制之釐清：10 分鐘區間、頭空體積、取樣頻率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五、待確認事項與下一步建議</w:t>
      </w:r>
    </w:p>
    <w:p>
      <w:pPr>
        <w:spacing w:before="24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先說結論（三件事）</w:t>
      </w:r>
    </w:p>
    <w:p>
      <w:pPr>
        <w:spacing w:before="0" w:after="4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1. 反應器在 8/11 – 8/23 這 13 天確實在轉換，而且效率可以算出來。</w:t>
      </w:r>
    </w:p>
    <w:p>
      <w:pPr>
        <w:spacing w:before="0" w:after="12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甲烷濃度由 0.7% 升到 39.4%，估算每天產生約 57 mL 甲烷。以化學計量反推，該期間壓力下降中約有 38% 來自生物轉換，其餘為二氧化碳溶入液體。</w:t>
      </w:r>
    </w:p>
    <w:p>
      <w:pPr>
        <w:spacing w:before="0" w:after="4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2. 但自 8/23 起，頭空的二氧化碳濃度已經歸零。</w:t>
      </w:r>
    </w:p>
    <w:p>
      <w:pPr>
        <w:spacing w:before="0" w:after="12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沒有二氧化碳即無原料。8/26 之後甲烷濃度由 42.8% 一路降至 31.3%，轉換實質上已經停止。此為目前最需要現場確認之事項。</w:t>
      </w:r>
    </w:p>
    <w:p>
      <w:pPr>
        <w:spacing w:before="0" w:after="4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3. 會議提出之「先算 10 分鐘」在現有感測器上量不到。</w:t>
      </w:r>
    </w:p>
    <w:p>
      <w:pPr>
        <w:spacing w:before="0" w:after="12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壓力感測器最小刻度為 0.01 kg/cm²，而 10 分鐘僅下降約 0.005；實測有六成的 10 分鐘區間壓力完全沒有變化。建議改用 3 小時，此亦為會議規劃之排氣節奏。</w:t>
      </w:r>
    </w:p>
    <w:p>
      <w:pPr>
        <w:spacing w:before="240" w:after="12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執行內容如下所示：</w:t>
      </w:r>
    </w:p>
    <w:p>
      <w:pPr>
        <w:spacing w:before="16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一、三批自動化測試資料之整理與完整性查核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4082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資料夾</w:t>
            </w:r>
          </w:p>
        </w:tc>
        <w:tc>
          <w:tcPr>
            <w:tcW w:type="dxa" w:w="136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內含 CSV</w:t>
            </w:r>
          </w:p>
        </w:tc>
        <w:tc>
          <w:tcPr>
            <w:tcW w:type="dxa" w:w="24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日期範圍</w:t>
            </w:r>
          </w:p>
        </w:tc>
      </w:tr>
      <w:tr>
        <w:tc>
          <w:tcPr>
            <w:tcW w:type="dxa" w:w="408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0813_補氣0.15kg_自動化測試</w:t>
            </w:r>
          </w:p>
        </w:tc>
        <w:tc>
          <w:tcPr>
            <w:tcW w:type="dxa" w:w="136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4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08-13 ~ 08-17</w:t>
            </w:r>
          </w:p>
        </w:tc>
      </w:tr>
      <w:tr>
        <w:tc>
          <w:tcPr>
            <w:tcW w:type="dxa" w:w="408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0817_補氣0.2kg_自動化測試</w:t>
            </w:r>
          </w:p>
        </w:tc>
        <w:tc>
          <w:tcPr>
            <w:tcW w:type="dxa" w:w="136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  <w:tc>
          <w:tcPr>
            <w:tcW w:type="dxa" w:w="24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（無資料）</w:t>
            </w:r>
          </w:p>
        </w:tc>
      </w:tr>
      <w:tr>
        <w:tc>
          <w:tcPr>
            <w:tcW w:type="dxa" w:w="408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0825-0831_氫氣不夠暫停進氣_自動化測試</w:t>
            </w:r>
          </w:p>
        </w:tc>
        <w:tc>
          <w:tcPr>
            <w:tcW w:type="dxa" w:w="136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4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08-11 ~ 08-31</w:t>
            </w:r>
          </w:p>
        </w:tc>
      </w:tr>
    </w:tbl>
    <w:p>
      <w:pPr>
        <w:spacing w:before="0" w:after="0" w:line="400" w:lineRule="exact"/>
        <w:ind w:left="0"/>
      </w:pP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三個資料夾原置於專案根目錄且未納入版控保護，任何人執行一次上傳指令即會將實驗原始資料傳至外部網站。已移入正式資料區並納入保護。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查核發現三項問題：（一）`0817_補氣0.2kg` 資料夾內無任何感測資料，僅有照片與空白文字檔，該期間資料實際包含於第三個資料夾中，並未遺失。（二）第一與第三個資料夾於 8/13 – 8/17 重疊，逐日比對確認 8/13 至 8/16 兩者時間與壓力值完全相同，8/17 第一個資料夾之版本於上午 11:28 中斷（671 筆），第三個資料夾為完整一日（1,418 筆）。第三個資料夾包含第一個之全部內容。（三）第一個資料夾之 CSV 曾以 Excel 開啟另存，欄位由 14 欄變為 17 欄、小數格式遭改寫；數值本身未受損，但欄數不一致會使程式讀取行為分歧。原始 .txt 檔未受影響。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另兩資料夾若一併分析會產生 6,230 筆重複資料，造成同一段下降被重複計算。已於讀取程式加入自動去重，並於去重時顯示丟棄筆數。</w:t>
      </w:r>
    </w:p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二、「丟 CSV → 每段壓力下降」量測功能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依會議需求完成，操作方式為將整個期間之 CSV 一次匯入網頁，系統自動切出每一段壓力下降，回報總下降量、平均下降速率、直線斜率與貼合程度，並可再細分為固定長度之區間（預設 3 小時）。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須一次匯入整個期間，不可逐日匯入。記錄為一日一檔，而一次循環通常跨過午夜；逐日處理會將跨日之循環攔腰切斷，時長與下降量皆會算錯，且結果外觀正常、不會報錯。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本功能之計算方式已與先前三批次之甲烷對帳結果核對，數字完全一致。</w:t>
      </w:r>
    </w:p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三、以新資料反推二氧化碳轉換量（本週主要結果）</w:t>
      </w:r>
    </w:p>
    <w:p>
      <w:pPr>
        <w:spacing w:before="80" w:after="6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計算方式（以壓力計算，不需容器體積）</w:t>
      </w:r>
    </w:p>
    <w:p>
      <w:pPr>
        <w:spacing w:before="0" w:after="8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反應式為 CO2 + 4H2 → CH4 + 2H2O。氣體側為「5 個分子進入、1 個分子產出」（水成液相離開氣相），故每產生 1 分甲烷，總壓力須下降 4 分，亦即甲烷產量除以總壓降最多只能為 0.25，此為物理上限。</w:t>
      </w:r>
    </w:p>
    <w:p>
      <w:pPr>
        <w:spacing w:before="0" w:after="8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壓力下降尚有另一來源：二氧化碳溶入液體。該途徑消耗氣體但不產生甲烷，故該比值愈接近 0.25，代表生物轉換所佔比例愈高。生物份額定義為該比值除以 0.25。</w:t>
      </w:r>
    </w:p>
    <w:p>
      <w:pPr>
        <w:spacing w:before="0" w:after="80" w:line="400" w:lineRule="exact"/>
        <w:ind w:left="680"/>
      </w:pPr>
      <w:r>
        <w:rPr>
          <w:rFonts w:ascii="Times New Roman" w:hAnsi="Times New Roman" w:eastAsia="標楷體"/>
          <w:b w:val="0"/>
          <w:sz w:val="24"/>
        </w:rPr>
        <w:t>甲烷之量以「濃度乘以絕對壓力」換算為壓力單位，分子與分母同處一個頭空，容器體積自行消去，故計算份額不需知道容器容積。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23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逐日氣體組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標楷體"/>
          <w:b w:val="0"/>
          <w:sz w:val="21"/>
        </w:rPr>
        <w:t>圖 1　頭空氣體組成的逐日變化。甲烷（藍）由 0.7% 升至 39.6% 後反轉下降；二氧化碳（紅）自 8/23 起歸零。</w:t>
      </w:r>
    </w:p>
    <w:p>
      <w:pPr>
        <w:spacing w:before="120" w:after="6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結果：8/11 – 8/31 共 20.4 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7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天數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總消耗</w:t>
            </w:r>
          </w:p>
        </w:tc>
        <w:tc>
          <w:tcPr>
            <w:tcW w:type="dxa" w:w="170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甲烷濃度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甲烷÷消耗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生物份額</w:t>
            </w:r>
          </w:p>
        </w:tc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甲烷產率</w:t>
            </w:r>
          </w:p>
        </w:tc>
      </w:tr>
      <w:tr>
        <w:tc>
          <w:tcPr>
            <w:tcW w:type="dxa" w:w="215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建立期 8/11–8/23</w:t>
            </w:r>
          </w:p>
        </w:tc>
        <w:tc>
          <w:tcPr>
            <w:tcW w:type="dxa" w:w="7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13.0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8.95</w:t>
            </w:r>
          </w:p>
        </w:tc>
        <w:tc>
          <w:tcPr>
            <w:tcW w:type="dxa" w:w="170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0.7% → 39.4%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0.095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38%</w:t>
            </w:r>
          </w:p>
        </w:tc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57 mL/天</w:t>
            </w:r>
          </w:p>
        </w:tc>
      </w:tr>
      <w:tr>
        <w:tc>
          <w:tcPr>
            <w:tcW w:type="dxa" w:w="215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氫氣耗盡 8/24–8/25</w:t>
            </w:r>
          </w:p>
        </w:tc>
        <w:tc>
          <w:tcPr>
            <w:tcW w:type="dxa" w:w="7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2.0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1.03</w:t>
            </w:r>
          </w:p>
        </w:tc>
        <w:tc>
          <w:tcPr>
            <w:tcW w:type="dxa" w:w="170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39.3% → 42.7%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0.072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29%</w:t>
            </w:r>
          </w:p>
        </w:tc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32 mL/天</w:t>
            </w:r>
          </w:p>
        </w:tc>
      </w:tr>
      <w:tr>
        <w:tc>
          <w:tcPr>
            <w:tcW w:type="dxa" w:w="215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衰退期 8/26–8/30</w:t>
            </w:r>
          </w:p>
        </w:tc>
        <w:tc>
          <w:tcPr>
            <w:tcW w:type="dxa" w:w="7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5.0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3.10</w:t>
            </w:r>
          </w:p>
        </w:tc>
        <w:tc>
          <w:tcPr>
            <w:tcW w:type="dxa" w:w="170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42.8% → 31.3%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−0.080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−32%</w:t>
            </w:r>
          </w:p>
        </w:tc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−43 mL/天</w:t>
            </w:r>
          </w:p>
        </w:tc>
      </w:tr>
      <w:tr>
        <w:tc>
          <w:tcPr>
            <w:tcW w:type="dxa" w:w="215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全期</w:t>
            </w:r>
          </w:p>
        </w:tc>
        <w:tc>
          <w:tcPr>
            <w:tcW w:type="dxa" w:w="794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20.4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13.47</w:t>
            </w:r>
          </w:p>
        </w:tc>
        <w:tc>
          <w:tcPr>
            <w:tcW w:type="dxa" w:w="1701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0.7% → 31.6%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0.050</w:t>
            </w:r>
          </w:p>
        </w:tc>
        <w:tc>
          <w:tcPr>
            <w:tcW w:type="dxa" w:w="1020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20%</w:t>
            </w:r>
          </w:p>
        </w:tc>
        <w:tc>
          <w:tcPr>
            <w:tcW w:type="dxa" w:w="1247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29 mL/天</w:t>
            </w:r>
          </w:p>
        </w:tc>
      </w:tr>
    </w:tbl>
    <w:p>
      <w:pPr>
        <w:spacing w:before="0" w:after="0" w:line="400" w:lineRule="exact"/>
        <w:ind w:left="0"/>
      </w:pPr>
    </w:p>
    <w:p>
      <w:pPr>
        <w:spacing w:before="0" w:after="120" w:line="400" w:lineRule="exact"/>
        <w:ind w:left="680"/>
      </w:pPr>
      <w:r>
        <w:rPr>
          <w:rFonts w:ascii="Times New Roman" w:hAnsi="Times New Roman" w:eastAsia="標楷體"/>
          <w:b w:val="0"/>
          <w:sz w:val="21"/>
        </w:rPr>
        <w:t>壓力單位皆為 kg/cm²；甲烷產率以頭空 1.0 L、30 °C 換算。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0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生物份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標楷體"/>
          <w:b w:val="0"/>
          <w:sz w:val="21"/>
        </w:rPr>
        <w:t>圖 3　各階段的生物轉換份額與化學計量上限。衰退期為負值，在物理上不可能，代表該期間沒有甲烷在產生。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建立期（8/11 – 8/23）：甲烷每日上升，增幅由 +10.2 收斂至 +0.3，為典型之接近飽和；二氧化碳同期由 4.2% 單調降至 0.3%。生物份額 38%，落於物理上合理之範圍（0 至 100%），代表方法於此批資料上可用。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氫氣耗盡（8/24 – 8/25）：壓力降至 0.95、甲烷跌至 23.0%，隔日回復。與現場照片「20260825_氫氣功能中斷」「20260825_重新作動」相互吻合。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衰退期（8/26 之後）：甲烷濃度反轉下降（42.8% → 31.3%），生物份額算出−32%。負值在物理上不可能，此非計算錯誤，而係明確訊號：該期間沒有甲烷在產生，現有之甲烷正被補入之氣體稀釋。對應原因清楚——二氧化碳自 8/23 起即為 0.0%，無原料則產甲烷停止，每日消耗亦由約 2.7 降至約 2.0。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7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壓力軌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標楷體"/>
          <w:b w:val="0"/>
          <w:sz w:val="21"/>
        </w:rPr>
        <w:t>圖 2　反應器壓力軌跡。正常運轉帶僅 1.11 ~ 1.20，相當於 9 個感測器刻度；8/24 氫氣耗盡時壓力掉到 0.69。</w:t>
      </w:r>
    </w:p>
    <w:p>
      <w:pPr>
        <w:spacing w:before="120" w:after="60" w:line="400" w:lineRule="exact"/>
        <w:ind w:left="454"/>
      </w:pPr>
      <w:r>
        <w:rPr>
          <w:rFonts w:ascii="Times New Roman" w:hAnsi="Times New Roman" w:eastAsia="標楷體"/>
          <w:b/>
          <w:sz w:val="24"/>
        </w:rPr>
        <w:t>整體氣體帳（20.4 天）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703"/>
        <w:gridCol w:w="4703"/>
      </w:tblGrid>
      <w:tr>
        <w:tc>
          <w:tcPr>
            <w:tcW w:type="dxa" w:w="351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422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數值</w:t>
            </w:r>
          </w:p>
        </w:tc>
      </w:tr>
      <w:tr>
        <w:tc>
          <w:tcPr>
            <w:tcW w:type="dxa" w:w="351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總共補進／消耗之氣體</w:t>
            </w:r>
          </w:p>
        </w:tc>
        <w:tc>
          <w:tcPr>
            <w:tcW w:type="dxa" w:w="442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13.47 kg/cm²（約 6.2 個頭空的量）</w:t>
            </w:r>
          </w:p>
        </w:tc>
      </w:tr>
      <w:tr>
        <w:tc>
          <w:tcPr>
            <w:tcW w:type="dxa" w:w="351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若全部走產甲烷，最多可產</w:t>
            </w:r>
          </w:p>
        </w:tc>
        <w:tc>
          <w:tcPr>
            <w:tcW w:type="dxa" w:w="442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3.37 kg/cm²（約 2,935 mL）</w:t>
            </w:r>
          </w:p>
        </w:tc>
      </w:tr>
      <w:tr>
        <w:tc>
          <w:tcPr>
            <w:tcW w:type="dxa" w:w="351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頭空內甲烷實際增加</w:t>
            </w:r>
          </w:p>
        </w:tc>
        <w:tc>
          <w:tcPr>
            <w:tcW w:type="dxa" w:w="4422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0.672 kg/cm²</w:t>
            </w:r>
          </w:p>
        </w:tc>
      </w:tr>
      <w:tr>
        <w:tc>
          <w:tcPr>
            <w:tcW w:type="dxa" w:w="351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對不上的部分</w:t>
            </w:r>
          </w:p>
        </w:tc>
        <w:tc>
          <w:tcPr>
            <w:tcW w:type="dxa" w:w="4422"/>
          </w:tcPr>
          <w:p>
            <w:pPr>
              <w:spacing w:line="360" w:lineRule="exac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2.70 kg/cm²（80%）</w:t>
            </w:r>
          </w:p>
        </w:tc>
      </w:tr>
    </w:tbl>
    <w:p>
      <w:pPr>
        <w:spacing w:before="0" w:after="0" w:line="400" w:lineRule="exact"/>
        <w:ind w:left="0"/>
      </w:pPr>
    </w:p>
    <w:p>
      <w:pPr>
        <w:spacing w:before="8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對不上的 2.70 kg/cm²（佔上限 80%）最可能之去向為二氧化碳直接溶入液體（消耗氣體但不產生甲烷），此與生物份額僅 20 至 38% 之結果一致。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51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氣體總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標楷體"/>
          <w:b w:val="0"/>
          <w:sz w:val="21"/>
        </w:rPr>
        <w:t>圖 5　20.4 天的氣體總帳。對不上的 80% 最可能是二氧化碳直接溶入液體——消耗氣體但不產生甲烷。</w:t>
      </w:r>
    </w:p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四、量測限制之釐清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區間長度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壓力平均掉多少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完全沒有變化的比例</w:t>
            </w:r>
          </w:p>
        </w:tc>
      </w:tr>
      <w:tr>
        <w:tc>
          <w:tcPr>
            <w:tcW w:type="dxa" w:w="2268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 分鐘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0.000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59%</w:t>
            </w:r>
          </w:p>
        </w:tc>
      </w:tr>
      <w:tr>
        <w:tc>
          <w:tcPr>
            <w:tcW w:type="dxa" w:w="2268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30 分鐘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0.010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37%</w:t>
            </w:r>
          </w:p>
        </w:tc>
      </w:tr>
      <w:tr>
        <w:tc>
          <w:tcPr>
            <w:tcW w:type="dxa" w:w="2268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60 分鐘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0.010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21%</w:t>
            </w:r>
          </w:p>
        </w:tc>
      </w:tr>
      <w:tr>
        <w:tc>
          <w:tcPr>
            <w:tcW w:type="dxa" w:w="2268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 小時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0.060</w:t>
            </w:r>
          </w:p>
        </w:tc>
        <w:tc>
          <w:tcPr>
            <w:tcW w:type="dxa" w:w="2835"/>
          </w:tcPr>
          <w:p>
            <w:pPr>
              <w:spacing w:line="360" w:lineRule="exact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3%</w:t>
            </w:r>
          </w:p>
        </w:tc>
      </w:tr>
    </w:tbl>
    <w:p>
      <w:pPr>
        <w:spacing w:before="0" w:after="0" w:line="400" w:lineRule="exact"/>
        <w:ind w:left="0"/>
      </w:pP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（一）10 分鐘區間量不到。壓力感測器最小刻度為 0.01 kg/cm²，而典型下降速率為每小時 0.03 kg/cm²，10 分鐘僅下降約 0.005，小於一個刻度。實測六成之 10 分鐘區間壓力完全沒有變化，所得斜率為刻度雜訊而非真實速率。功能已將預設改為 3 小時，低於感測器解析度之區間標示「量不到」，而非顯示「斜率 0」——後者會令人誤判反應停止。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（二）容器 1.99 L 為總容積，頭空僅約一半。理想氣體換算需要氣體部分之體積。以兩支壓力計互相反推（開閥時預混槽下降量與反應槽上升量），得頭空約 1.0 L、液體約 1.0 L。若誤用 1.99 L 計算，甲烷體積將高估約一倍。本報告之 mL/天 均以 1.0 L 計。惟此數字不確定度偏大（兩側壓力變化皆僅數個刻度），若需精確值建議直接量測加液量。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（三）排氣 0.16 kg/cm² 僅橫跨 3 至 4 筆資料。實測 223 次補氣，94% 於一分鐘內完成；若排氣速度相當，排掉 0.16 約需 3.2 分鐘，而記錄為一分鐘一筆，整個排氣過程僅留下 3 至 4 個數據點，尚未計入氣體流至分析儀之延遲。建議排氣期間將記錄頻率提高至每 10 秒一筆，否則甲烷濃度最高值極可能被錯過，後續反推將失去可靠依據。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91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視窗長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標楷體"/>
          <w:b w:val="0"/>
          <w:sz w:val="21"/>
        </w:rPr>
        <w:t>圖 4　為什麼「先算 10 分鐘」在現有感測器上量不到。左：量不到的比例；右：該區間實際下降量與感測器刻度的比較。</w:t>
      </w:r>
    </w:p>
    <w:p>
      <w:pPr>
        <w:spacing w:before="24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待辦事項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一、確認二氧化碳供應狀況（最優先）。頭空二氧化碳自 8/23 起為 0.0%，8/26 之後甲烷濃度持續下降，轉換實質停止。需確認係鋼瓶用盡、比例設定變更，或供氣管路異常。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二、排氣期間提高記錄頻率至每 10 秒，以確保能捕捉甲烷濃度最高值。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三、依會議規劃執行 3 至 4 小時排氣一次之協定。以實測下降速率推算，壓力由 1.20 降至 1.10 需 3.4 小時，與規劃相符。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四、建議實際量測加液量，以取得精確之頭空體積。</w:t>
      </w:r>
    </w:p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待確認事項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一、資料夾名稱標示之「補氣 0.15 kg／0.2 kg」係指哪一個量測值？已查核六個候選量測，最接近者為預混槽單次充氣升幅（0.095 對 0.170），方向與量級相符，惟未能完全確認。需請設備方說明該設定於控制程式中之名稱與單位，否則無法將實驗條件與資料對應。另可確定者：該設定變更並未改變反應器端之運轉，兩期間之觸發壓力、補氣後壓力、循環時長與下降速率幾乎完全相同。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二、8/31 之記錄僅有全日 38%（540 筆／應有 1,440 筆），與現場照片「數據混亂後記錄」相關。該日資料是否可用？其後是否已恢復正常？</w:t>
      </w:r>
    </w:p>
    <w:p>
      <w:pPr>
        <w:spacing w:before="200" w:after="80" w:line="400" w:lineRule="exact"/>
        <w:ind w:left="0"/>
      </w:pPr>
      <w:r>
        <w:rPr>
          <w:rFonts w:ascii="Times New Roman" w:hAnsi="Times New Roman" w:eastAsia="標楷體"/>
          <w:b/>
          <w:sz w:val="24"/>
        </w:rPr>
        <w:t>補充</w:t>
      </w:r>
    </w:p>
    <w:p>
      <w:pPr>
        <w:spacing w:before="0" w:after="80" w:line="400" w:lineRule="exact"/>
        <w:ind w:left="454"/>
      </w:pPr>
      <w:r>
        <w:rPr>
          <w:rFonts w:ascii="Times New Roman" w:hAnsi="Times New Roman" w:eastAsia="標楷體"/>
          <w:b w:val="0"/>
          <w:sz w:val="24"/>
        </w:rPr>
        <w:t>本週之分析程式與量測功能均已納入自動測試（共 79 項檢查），包含：化學計量計算須與先前批次對帳結果一致、區間長度不足時須提示、物理上不可能之份額（大於 100% 或負值）須攔截而非顯示數值。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