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widowControl/>
        <w:pBdr>
          <w:bottom w:val="single" w:sz="6" w:space="0" w:color="cccccc"/>
        </w:pBdr>
        <w:spacing w:lineRule="atLeast" w:line="27"/>
        <w:jc w:val="left"/>
        <w:rPr>
          <w:rFonts w:ascii="微软雅黑" w:cs="微软雅黑" w:eastAsia="微软雅黑" w:hAnsi="微软雅黑"/>
          <w:b/>
          <w:bCs/>
          <w:color w:val="333333"/>
        </w:rPr>
      </w:pPr>
      <w:r>
        <w:rPr>
          <w:rFonts w:ascii="微软雅黑" w:cs="微软雅黑" w:eastAsia="微软雅黑" w:hAnsi="微软雅黑" w:hint="eastAsia"/>
          <w:b/>
          <w:bCs/>
          <w:color w:val="333333"/>
          <w:kern w:val="0"/>
          <w:sz w:val="24"/>
        </w:rPr>
        <w:t>用户服务协议</w:t>
      </w:r>
    </w:p>
    <w:p>
      <w:pPr>
        <w:pStyle w:val="style94"/>
        <w:widowControl/>
        <w:spacing w:beforeAutospacing="true" w:afterAutospacing="true" w:lineRule="atLeast" w:line="24"/>
        <w:rPr>
          <w:rFonts w:ascii="微软雅黑" w:cs="微软雅黑" w:eastAsia="微软雅黑" w:hAnsi="微软雅黑"/>
          <w:color w:val="111111"/>
        </w:rPr>
      </w:pPr>
      <w:r>
        <w:rPr>
          <w:rFonts w:ascii="微软雅黑" w:cs="微软雅黑" w:eastAsia="微软雅黑" w:hAnsi="微软雅黑" w:hint="eastAsia"/>
          <w:color w:val="111111"/>
        </w:rPr>
        <w:t>在此特别提醒各位用户认真阅读、充分理解本《用户服务协议》（下称《协议》）——用户应认真阅读充分理解本《协议》中各条款。您的安装、使用、获取和登录</w:t>
      </w:r>
      <w:r>
        <w:rPr>
          <w:rFonts w:ascii="微软雅黑" w:cs="微软雅黑" w:eastAsia="微软雅黑" w:hAnsi="微软雅黑" w:hint="eastAsia"/>
          <w:color w:val="auto"/>
        </w:rPr>
        <w:t>“重启青春”</w:t>
      </w:r>
      <w:r>
        <w:rPr>
          <w:rFonts w:ascii="微软雅黑" w:cs="微软雅黑" w:eastAsia="微软雅黑" w:hAnsi="微软雅黑" w:hint="eastAsia"/>
          <w:color w:val="111111"/>
        </w:rPr>
        <w:t>等行为将视为对本《协议》的接受，并同意接受本《协议》各项条款的约束。</w:t>
      </w:r>
    </w:p>
    <w:p>
      <w:pPr>
        <w:pStyle w:val="style94"/>
        <w:widowControl/>
        <w:spacing w:beforeAutospacing="true" w:afterAutospacing="true" w:lineRule="atLeast" w:line="24"/>
        <w:rPr>
          <w:rFonts w:ascii="微软雅黑" w:cs="微软雅黑" w:eastAsia="微软雅黑" w:hAnsi="微软雅黑"/>
          <w:color w:val="111111"/>
        </w:rPr>
      </w:pPr>
      <w:r>
        <w:rPr>
          <w:rFonts w:ascii="微软雅黑" w:cs="微软雅黑" w:eastAsia="微软雅黑" w:hAnsi="微软雅黑" w:hint="eastAsia"/>
          <w:color w:val="ff0000"/>
        </w:rPr>
        <w:t>“重启青春”</w:t>
      </w:r>
      <w:r>
        <w:rPr>
          <w:rFonts w:ascii="微软雅黑" w:cs="微软雅黑" w:eastAsia="微软雅黑" w:hAnsi="微软雅黑" w:hint="eastAsia"/>
          <w:color w:val="111111"/>
        </w:rPr>
        <w:t>是由</w:t>
      </w:r>
      <w:r>
        <w:rPr>
          <w:rFonts w:ascii="微软雅黑" w:cs="微软雅黑" w:eastAsia="微软雅黑" w:hAnsi="微软雅黑" w:hint="eastAsia"/>
          <w:color w:val="ff0000"/>
        </w:rPr>
        <w:t>郭侃亮</w:t>
      </w:r>
      <w:r>
        <w:rPr>
          <w:rFonts w:ascii="微软雅黑" w:cs="微软雅黑" w:eastAsia="微软雅黑" w:hAnsi="微软雅黑" w:hint="eastAsia"/>
          <w:color w:val="111111"/>
        </w:rPr>
        <w:t>制作、</w:t>
      </w:r>
      <w:r>
        <w:rPr>
          <w:rFonts w:ascii="微软雅黑" w:cs="微软雅黑" w:eastAsia="微软雅黑" w:hAnsi="微软雅黑" w:hint="eastAsia"/>
          <w:color w:val="ff0000"/>
        </w:rPr>
        <w:t>华东理工大学出版社</w:t>
      </w:r>
      <w:ins w:id="0" w:author="陈艺方" w:date="2023-04-10T19:41:00Z">
        <w:r w:rsidR="4D669C4A">
          <w:rPr>
            <w:rFonts w:ascii="微软雅黑" w:cs="微软雅黑" w:eastAsia="微软雅黑" w:hAnsi="微软雅黑" w:hint="eastAsia"/>
            <w:color w:val="ff0000"/>
            <w:lang w:val="en-US" w:eastAsia="zh-CN"/>
          </w:rPr>
          <w:t>有限公司</w:t>
        </w:r>
      </w:ins>
      <w:r>
        <w:rPr>
          <w:rFonts w:ascii="微软雅黑" w:cs="微软雅黑" w:eastAsia="微软雅黑" w:hAnsi="微软雅黑" w:hint="eastAsia"/>
          <w:color w:val="111111"/>
        </w:rPr>
        <w:t>出品，并由</w:t>
      </w:r>
      <w:r>
        <w:rPr>
          <w:rFonts w:ascii="微软雅黑" w:cs="微软雅黑" w:eastAsia="微软雅黑" w:hAnsi="微软雅黑" w:hint="eastAsia"/>
          <w:color w:val="ff0000"/>
        </w:rPr>
        <w:t>上海海笛数字出版科技有限公司</w:t>
      </w:r>
      <w:r>
        <w:rPr>
          <w:rFonts w:ascii="微软雅黑" w:cs="微软雅黑" w:eastAsia="微软雅黑" w:hAnsi="微软雅黑" w:hint="eastAsia"/>
          <w:color w:val="ff0000"/>
          <w:lang w:val="en-US" w:eastAsia="zh-CN"/>
        </w:rPr>
        <w:t>上架发行同时</w:t>
      </w:r>
      <w:r>
        <w:rPr>
          <w:rFonts w:ascii="微软雅黑" w:cs="微软雅黑" w:eastAsia="微软雅黑" w:hAnsi="微软雅黑" w:hint="eastAsia"/>
          <w:color w:val="111111"/>
        </w:rPr>
        <w:t>提供</w:t>
      </w:r>
      <w:r>
        <w:rPr>
          <w:rFonts w:ascii="微软雅黑" w:cs="微软雅黑" w:eastAsia="微软雅黑" w:hAnsi="微软雅黑" w:hint="eastAsia"/>
          <w:color w:val="111111"/>
          <w:lang w:val="en-US" w:eastAsia="zh-CN"/>
        </w:rPr>
        <w:t>运营</w:t>
      </w:r>
      <w:r>
        <w:rPr>
          <w:rFonts w:ascii="微软雅黑" w:cs="微软雅黑" w:eastAsia="微软雅黑" w:hAnsi="微软雅黑" w:hint="eastAsia"/>
          <w:color w:val="111111"/>
        </w:rPr>
        <w:t>支持和客户服务支持的。</w:t>
      </w:r>
    </w:p>
    <w:p>
      <w:pPr>
        <w:pStyle w:val="style94"/>
        <w:widowControl/>
        <w:spacing w:beforeAutospacing="true" w:afterAutospacing="true" w:lineRule="atLeast" w:line="24"/>
        <w:rPr>
          <w:rFonts w:ascii="微软雅黑" w:cs="微软雅黑" w:eastAsia="微软雅黑" w:hAnsi="微软雅黑"/>
          <w:color w:val="111111"/>
        </w:rPr>
      </w:pPr>
      <w:r>
        <w:rPr>
          <w:rFonts w:ascii="微软雅黑" w:cs="微软雅黑" w:eastAsia="微软雅黑" w:hAnsi="微软雅黑" w:hint="eastAsia"/>
          <w:color w:val="111111"/>
        </w:rPr>
        <w:t>本《协议》是您（下称“用户”）与</w:t>
      </w:r>
      <w:r>
        <w:rPr>
          <w:rFonts w:ascii="微软雅黑" w:cs="微软雅黑" w:eastAsia="微软雅黑" w:hAnsi="微软雅黑" w:hint="eastAsia"/>
          <w:color w:val="ff0000"/>
        </w:rPr>
        <w:t>华东理工大学出版社</w:t>
      </w:r>
      <w:ins w:id="1" w:author="陈艺方" w:date="2023-04-10T19:41:00Z">
        <w:r w:rsidR="07B62E33">
          <w:rPr>
            <w:rFonts w:ascii="微软雅黑" w:cs="微软雅黑" w:eastAsia="微软雅黑" w:hAnsi="微软雅黑" w:hint="eastAsia"/>
            <w:color w:val="ff0000"/>
            <w:lang w:val="en-US" w:eastAsia="zh-CN"/>
          </w:rPr>
          <w:t>有限公司</w:t>
        </w:r>
      </w:ins>
      <w:r>
        <w:rPr>
          <w:rFonts w:ascii="微软雅黑" w:cs="微软雅黑" w:eastAsia="微软雅黑" w:hAnsi="微软雅黑" w:hint="eastAsia"/>
          <w:color w:val="111111"/>
        </w:rPr>
        <w:t>（以下又称“</w:t>
      </w:r>
      <w:r>
        <w:rPr>
          <w:rFonts w:ascii="微软雅黑" w:cs="微软雅黑" w:eastAsia="微软雅黑" w:hAnsi="微软雅黑" w:hint="eastAsia"/>
          <w:color w:val="ff0000"/>
          <w:lang w:val="en-US" w:eastAsia="zh-CN"/>
        </w:rPr>
        <w:t>出品方</w:t>
      </w:r>
      <w:r>
        <w:rPr>
          <w:rFonts w:ascii="微软雅黑" w:cs="微软雅黑" w:eastAsia="微软雅黑" w:hAnsi="微软雅黑" w:hint="eastAsia"/>
          <w:color w:val="111111"/>
        </w:rPr>
        <w:t>”）之间关于用户下载、安装、注册、使用软件；以及使用</w:t>
      </w:r>
      <w:r>
        <w:rPr>
          <w:rFonts w:ascii="微软雅黑" w:cs="微软雅黑" w:eastAsia="微软雅黑" w:hAnsi="微软雅黑" w:hint="eastAsia"/>
          <w:color w:val="ff0000"/>
          <w:lang w:val="en-US" w:eastAsia="zh-CN"/>
        </w:rPr>
        <w:t>出品方</w:t>
      </w:r>
      <w:r>
        <w:rPr>
          <w:rFonts w:ascii="微软雅黑" w:cs="微软雅黑" w:eastAsia="微软雅黑" w:hAnsi="微软雅黑" w:hint="eastAsia"/>
          <w:color w:val="111111"/>
        </w:rPr>
        <w:t>提供的相关服务所订立的协议。本《协议》描述</w:t>
      </w:r>
      <w:r>
        <w:rPr>
          <w:rFonts w:ascii="微软雅黑" w:cs="微软雅黑" w:eastAsia="微软雅黑" w:hAnsi="微软雅黑" w:hint="eastAsia"/>
          <w:color w:val="ff0000"/>
          <w:lang w:val="en-US" w:eastAsia="zh-CN"/>
        </w:rPr>
        <w:t>出品方</w:t>
      </w:r>
      <w:r>
        <w:rPr>
          <w:rFonts w:ascii="微软雅黑" w:cs="微软雅黑" w:eastAsia="微软雅黑" w:hAnsi="微软雅黑" w:hint="eastAsia"/>
          <w:color w:val="111111"/>
        </w:rPr>
        <w:t>与用户之间关于“软件”知识产权、许可使用及服务相关方面的权利义务。“用户”是指通过</w:t>
      </w:r>
      <w:r>
        <w:rPr>
          <w:rFonts w:ascii="微软雅黑" w:cs="微软雅黑" w:eastAsia="微软雅黑" w:hAnsi="微软雅黑" w:hint="eastAsia"/>
          <w:color w:val="ff0000"/>
          <w:lang w:val="en-US" w:eastAsia="zh-CN"/>
        </w:rPr>
        <w:t>出品方</w:t>
      </w:r>
      <w:r>
        <w:rPr>
          <w:rFonts w:ascii="微软雅黑" w:cs="微软雅黑" w:eastAsia="微软雅黑" w:hAnsi="微软雅黑" w:hint="eastAsia"/>
          <w:color w:val="111111"/>
        </w:rPr>
        <w:t>提供的获取软件授权的途径获得软件产品授权许可以及使用</w:t>
      </w:r>
      <w:r>
        <w:rPr>
          <w:rFonts w:ascii="微软雅黑" w:cs="微软雅黑" w:eastAsia="微软雅黑" w:hAnsi="微软雅黑" w:hint="eastAsia"/>
          <w:color w:val="ff0000"/>
          <w:lang w:val="en-US" w:eastAsia="zh-CN"/>
        </w:rPr>
        <w:t>出品方</w:t>
      </w:r>
      <w:r>
        <w:rPr>
          <w:rFonts w:ascii="微软雅黑" w:cs="微软雅黑" w:eastAsia="微软雅黑" w:hAnsi="微软雅黑" w:hint="eastAsia"/>
          <w:color w:val="111111"/>
        </w:rPr>
        <w:t>提供的相关服务的个人或组织。</w:t>
      </w:r>
    </w:p>
    <w:p>
      <w:pPr>
        <w:pStyle w:val="style94"/>
        <w:widowControl/>
        <w:spacing w:beforeAutospacing="true" w:afterAutospacing="true" w:lineRule="atLeast" w:line="24"/>
        <w:rPr>
          <w:rFonts w:ascii="微软雅黑" w:cs="微软雅黑" w:eastAsia="微软雅黑" w:hAnsi="微软雅黑"/>
          <w:color w:val="111111"/>
        </w:rPr>
      </w:pPr>
      <w:r>
        <w:rPr>
          <w:rFonts w:ascii="微软雅黑" w:cs="微软雅黑" w:eastAsia="微软雅黑" w:hAnsi="微软雅黑" w:hint="eastAsia"/>
          <w:color w:val="111111"/>
        </w:rPr>
        <w:t>本《协议》可由</w:t>
      </w:r>
      <w:r>
        <w:rPr>
          <w:rFonts w:ascii="微软雅黑" w:cs="微软雅黑" w:eastAsia="微软雅黑" w:hAnsi="微软雅黑" w:hint="eastAsia"/>
          <w:color w:val="ff0000"/>
          <w:lang w:val="en-US" w:eastAsia="zh-CN"/>
        </w:rPr>
        <w:t>出品方</w:t>
      </w:r>
      <w:r>
        <w:rPr>
          <w:rFonts w:ascii="微软雅黑" w:cs="微软雅黑" w:eastAsia="微软雅黑" w:hAnsi="微软雅黑" w:hint="eastAsia"/>
          <w:color w:val="111111"/>
        </w:rPr>
        <w:t>随时更新，更新后的协议条款一旦公布即代替原来的协议条款，恕不再另行通知。用户可重新下载安装本软件查阅最新版协议条款。在</w:t>
      </w:r>
      <w:r>
        <w:rPr>
          <w:rFonts w:ascii="微软雅黑" w:cs="微软雅黑" w:eastAsia="微软雅黑" w:hAnsi="微软雅黑" w:hint="eastAsia"/>
          <w:color w:val="ff0000"/>
          <w:lang w:val="en-US" w:eastAsia="zh-CN"/>
        </w:rPr>
        <w:t>出品方</w:t>
      </w:r>
      <w:r>
        <w:rPr>
          <w:rFonts w:ascii="微软雅黑" w:cs="微软雅黑" w:eastAsia="微软雅黑" w:hAnsi="微软雅黑" w:hint="eastAsia"/>
          <w:color w:val="111111"/>
        </w:rPr>
        <w:t>修改《协议》条款后，如果用户不接受修改后的条款，请立即停止使用</w:t>
      </w:r>
      <w:r>
        <w:rPr>
          <w:rFonts w:ascii="微软雅黑" w:cs="微软雅黑" w:eastAsia="微软雅黑" w:hAnsi="微软雅黑" w:hint="eastAsia"/>
          <w:color w:val="ff0000"/>
          <w:lang w:val="en-US" w:eastAsia="zh-CN"/>
        </w:rPr>
        <w:t>出品方</w:t>
      </w:r>
      <w:r>
        <w:rPr>
          <w:rFonts w:ascii="微软雅黑" w:cs="微软雅黑" w:eastAsia="微软雅黑" w:hAnsi="微软雅黑" w:hint="eastAsia"/>
          <w:color w:val="111111"/>
        </w:rPr>
        <w:t>提供的软件和服务，用户继续使用</w:t>
      </w:r>
      <w:r>
        <w:rPr>
          <w:rFonts w:ascii="微软雅黑" w:cs="微软雅黑" w:eastAsia="微软雅黑" w:hAnsi="微软雅黑" w:hint="eastAsia"/>
          <w:color w:val="ff0000"/>
          <w:lang w:val="en-US" w:eastAsia="zh-CN"/>
        </w:rPr>
        <w:t>出品方</w:t>
      </w:r>
      <w:r>
        <w:rPr>
          <w:rFonts w:ascii="微软雅黑" w:cs="微软雅黑" w:eastAsia="微软雅黑" w:hAnsi="微软雅黑" w:hint="eastAsia"/>
          <w:color w:val="111111"/>
        </w:rPr>
        <w:t>提供的软件和服务将被视为已接受了修改后的协议。</w:t>
      </w:r>
    </w:p>
    <w:p>
      <w:pPr>
        <w:pStyle w:val="style94"/>
        <w:widowControl/>
        <w:spacing w:beforeAutospacing="true" w:afterAutospacing="true" w:lineRule="atLeast" w:line="24"/>
        <w:rPr>
          <w:rFonts w:ascii="微软雅黑" w:cs="微软雅黑" w:eastAsia="微软雅黑" w:hAnsi="微软雅黑"/>
          <w:color w:val="000000"/>
        </w:rPr>
      </w:pPr>
      <w:r>
        <w:rPr>
          <w:rFonts w:ascii="微软雅黑" w:cs="微软雅黑" w:eastAsia="微软雅黑" w:hAnsi="微软雅黑" w:hint="eastAsia"/>
          <w:color w:val="000000"/>
        </w:rPr>
        <w:t>1. 知识产权声明</w:t>
      </w:r>
    </w:p>
    <w:bookmarkStart w:id="0" w:name="_GoBack"/>
    <w:p>
      <w:pPr>
        <w:pStyle w:val="style94"/>
        <w:widowControl/>
        <w:spacing w:beforeAutospacing="true" w:afterAutospacing="true" w:lineRule="atLeast" w:line="24"/>
        <w:rPr>
          <w:rFonts w:ascii="微软雅黑" w:cs="微软雅黑" w:eastAsia="微软雅黑" w:hAnsi="微软雅黑"/>
          <w:color w:val="555555"/>
        </w:rPr>
      </w:pPr>
      <w:r>
        <w:rPr>
          <w:rFonts w:ascii="微软雅黑" w:cs="微软雅黑" w:eastAsia="微软雅黑" w:hAnsi="微软雅黑" w:hint="eastAsia"/>
          <w:color w:val="555555"/>
        </w:rPr>
        <w:t>本“软件”的一切版权、商标权、专利权、商业秘密等知识产权，以及与“软件”</w:t>
      </w:r>
      <w:bookmarkEnd w:id="0"/>
      <w:r>
        <w:rPr>
          <w:rFonts w:ascii="微软雅黑" w:cs="微软雅黑" w:eastAsia="微软雅黑" w:hAnsi="微软雅黑" w:hint="eastAsia"/>
          <w:color w:val="555555"/>
        </w:rPr>
        <w:t>相关的所有信息内容，包括但不限于：文字表述及其组合、图标、图饰、图表、色彩、界面设计、版面框架、录像、动画、录音、文字、图像、有关数据、印刷材料、或电子文档等均受中华人民共和国著作权法、商标法、专利法、反不正当竞争法和相应的国际条约以及其他知识产权法律法规的保护，除涉及第三方授权的软件或技术外，归</w:t>
      </w:r>
      <w:r>
        <w:rPr>
          <w:rFonts w:ascii="微软雅黑" w:cs="微软雅黑" w:eastAsia="微软雅黑" w:hAnsi="微软雅黑" w:hint="eastAsia"/>
          <w:color w:val="ff0000"/>
          <w:lang w:val="en-US" w:eastAsia="zh-CN"/>
        </w:rPr>
        <w:t>制作方</w:t>
      </w:r>
      <w:r>
        <w:rPr>
          <w:rFonts w:ascii="微软雅黑" w:cs="微软雅黑" w:eastAsia="微软雅黑" w:hAnsi="微软雅黑" w:hint="eastAsia"/>
          <w:color w:val="555555"/>
        </w:rPr>
        <w:t>所有。用户不得修改、改编、翻译本软件提供的内容，不得通过反编译、反向工程、反汇编或其它方式从本软件得到源代码。</w:t>
      </w:r>
    </w:p>
    <w:p>
      <w:pPr>
        <w:pStyle w:val="style94"/>
        <w:widowControl/>
        <w:spacing w:beforeAutospacing="true" w:afterAutospacing="true" w:lineRule="atLeast" w:line="24"/>
        <w:rPr>
          <w:rFonts w:ascii="微软雅黑" w:cs="微软雅黑" w:eastAsia="微软雅黑" w:hAnsi="微软雅黑"/>
          <w:color w:val="000000"/>
        </w:rPr>
      </w:pPr>
      <w:r>
        <w:rPr>
          <w:rFonts w:ascii="微软雅黑" w:cs="微软雅黑" w:eastAsia="微软雅黑" w:hAnsi="微软雅黑" w:hint="eastAsia"/>
          <w:color w:val="000000"/>
        </w:rPr>
        <w:t>2. 软件授权范围</w:t>
      </w:r>
    </w:p>
    <w:p>
      <w:pPr>
        <w:pStyle w:val="style94"/>
        <w:widowControl/>
        <w:spacing w:beforeAutospacing="true" w:afterAutospacing="true" w:lineRule="atLeast" w:line="24"/>
        <w:rPr>
          <w:rFonts w:ascii="微软雅黑" w:cs="微软雅黑" w:eastAsia="微软雅黑" w:hAnsi="微软雅黑"/>
          <w:color w:val="555555"/>
        </w:rPr>
      </w:pPr>
      <w:r>
        <w:rPr>
          <w:rFonts w:ascii="微软雅黑" w:cs="微软雅黑" w:eastAsia="微软雅黑" w:hAnsi="微软雅黑" w:hint="eastAsia"/>
          <w:color w:val="555555"/>
        </w:rPr>
        <w:t>2.1 用户可以在手机或移动设备上安装、使用、显示、运行本软件。</w:t>
      </w:r>
    </w:p>
    <w:p>
      <w:pPr>
        <w:pStyle w:val="style94"/>
        <w:widowControl/>
        <w:spacing w:beforeAutospacing="true" w:afterAutospacing="true" w:lineRule="atLeast" w:line="24"/>
        <w:rPr>
          <w:rFonts w:ascii="微软雅黑" w:cs="微软雅黑" w:eastAsia="微软雅黑" w:hAnsi="微软雅黑"/>
          <w:color w:val="555555"/>
        </w:rPr>
      </w:pPr>
      <w:r>
        <w:rPr>
          <w:rFonts w:ascii="微软雅黑" w:cs="微软雅黑" w:eastAsia="微软雅黑" w:hAnsi="微软雅黑" w:hint="eastAsia"/>
          <w:color w:val="555555"/>
        </w:rPr>
        <w:t>2.2 保留权利：未明示授权的其他一切权利仍归</w:t>
      </w:r>
      <w:r>
        <w:rPr>
          <w:rFonts w:ascii="微软雅黑" w:cs="微软雅黑" w:eastAsia="微软雅黑" w:hAnsi="微软雅黑" w:hint="eastAsia"/>
          <w:color w:val="ff0000"/>
          <w:lang w:val="en-US" w:eastAsia="zh-CN"/>
        </w:rPr>
        <w:t>制作方</w:t>
      </w:r>
      <w:r>
        <w:rPr>
          <w:rFonts w:ascii="微软雅黑" w:cs="微软雅黑" w:eastAsia="微软雅黑" w:hAnsi="微软雅黑" w:hint="eastAsia"/>
          <w:color w:val="555555"/>
        </w:rPr>
        <w:t>所有，用户使用其他权利时须另外取得</w:t>
      </w:r>
      <w:r>
        <w:rPr>
          <w:rFonts w:ascii="微软雅黑" w:cs="微软雅黑" w:eastAsia="微软雅黑" w:hAnsi="微软雅黑" w:hint="eastAsia"/>
          <w:color w:val="ff0000"/>
          <w:lang w:val="en-US" w:eastAsia="zh-CN"/>
        </w:rPr>
        <w:t>制作方</w:t>
      </w:r>
      <w:r>
        <w:rPr>
          <w:rFonts w:ascii="微软雅黑" w:cs="微软雅黑" w:eastAsia="微软雅黑" w:hAnsi="微软雅黑" w:hint="eastAsia"/>
          <w:color w:val="555555"/>
        </w:rPr>
        <w:t>的书面同意。</w:t>
      </w:r>
    </w:p>
    <w:p>
      <w:pPr>
        <w:pStyle w:val="style94"/>
        <w:widowControl/>
        <w:spacing w:beforeAutospacing="true" w:afterAutospacing="true" w:lineRule="atLeast" w:line="24"/>
        <w:rPr>
          <w:rFonts w:ascii="微软雅黑" w:cs="微软雅黑" w:eastAsia="微软雅黑" w:hAnsi="微软雅黑"/>
          <w:color w:val="000000"/>
        </w:rPr>
      </w:pPr>
      <w:r>
        <w:rPr>
          <w:rFonts w:ascii="微软雅黑" w:cs="微软雅黑" w:eastAsia="微软雅黑" w:hAnsi="微软雅黑" w:hint="eastAsia"/>
          <w:color w:val="000000"/>
        </w:rPr>
        <w:t>3. 隐私保护</w:t>
      </w:r>
    </w:p>
    <w:p>
      <w:pPr>
        <w:pStyle w:val="style94"/>
        <w:widowControl/>
        <w:spacing w:beforeAutospacing="true" w:afterAutospacing="true" w:lineRule="atLeast" w:line="24"/>
        <w:rPr>
          <w:rFonts w:ascii="微软雅黑" w:cs="微软雅黑" w:eastAsia="微软雅黑" w:hAnsi="微软雅黑"/>
          <w:color w:val="555555"/>
        </w:rPr>
      </w:pPr>
      <w:r>
        <w:rPr>
          <w:rFonts w:ascii="微软雅黑" w:cs="微软雅黑" w:eastAsia="微软雅黑" w:hAnsi="微软雅黑" w:hint="eastAsia"/>
          <w:color w:val="555555"/>
        </w:rPr>
        <w:t>本“软件”并未收集任何个人信息，用户在使用过程中产生的一切数据均存储在用户自身设备上，并由其承担系统受损、资料丢失以及其它任何风险。</w:t>
      </w:r>
    </w:p>
    <w:p>
      <w:pPr>
        <w:pStyle w:val="style94"/>
        <w:widowControl/>
        <w:spacing w:beforeAutospacing="true" w:afterAutospacing="true" w:lineRule="atLeast" w:line="24"/>
        <w:rPr>
          <w:rFonts w:ascii="微软雅黑" w:cs="微软雅黑" w:eastAsia="微软雅黑" w:hAnsi="微软雅黑"/>
          <w:color w:val="000000"/>
        </w:rPr>
      </w:pPr>
      <w:r>
        <w:rPr>
          <w:rFonts w:ascii="微软雅黑" w:cs="微软雅黑" w:eastAsia="微软雅黑" w:hAnsi="微软雅黑" w:hint="eastAsia"/>
          <w:color w:val="000000"/>
        </w:rPr>
        <w:t>4. 服务内容</w:t>
      </w:r>
    </w:p>
    <w:p>
      <w:pPr>
        <w:pStyle w:val="style94"/>
        <w:widowControl/>
        <w:spacing w:beforeAutospacing="true" w:afterAutospacing="true" w:lineRule="atLeast" w:line="24"/>
        <w:rPr>
          <w:rFonts w:ascii="微软雅黑" w:cs="微软雅黑" w:eastAsia="微软雅黑" w:hAnsi="微软雅黑"/>
          <w:color w:val="555555"/>
        </w:rPr>
      </w:pPr>
      <w:r>
        <w:rPr>
          <w:rFonts w:ascii="微软雅黑" w:cs="微软雅黑" w:eastAsia="微软雅黑" w:hAnsi="微软雅黑" w:hint="eastAsia"/>
          <w:color w:val="555555"/>
        </w:rPr>
        <w:t xml:space="preserve">4.1 </w:t>
      </w:r>
      <w:r>
        <w:rPr>
          <w:rFonts w:ascii="微软雅黑" w:cs="微软雅黑" w:eastAsia="微软雅黑" w:hAnsi="微软雅黑" w:hint="eastAsia"/>
          <w:color w:val="ff0000"/>
          <w:lang w:val="en-US" w:eastAsia="zh-CN"/>
        </w:rPr>
        <w:t>出品方</w:t>
      </w:r>
      <w:r>
        <w:rPr>
          <w:rFonts w:ascii="微软雅黑" w:cs="微软雅黑" w:eastAsia="微软雅黑" w:hAnsi="微软雅黑" w:hint="eastAsia"/>
          <w:color w:val="555555"/>
        </w:rPr>
        <w:t>服务的具体内容由</w:t>
      </w:r>
      <w:r>
        <w:rPr>
          <w:rFonts w:ascii="微软雅黑" w:cs="微软雅黑" w:eastAsia="微软雅黑" w:hAnsi="微软雅黑" w:hint="eastAsia"/>
          <w:color w:val="ff0000"/>
          <w:lang w:val="en-US" w:eastAsia="zh-CN"/>
        </w:rPr>
        <w:t>出品方</w:t>
      </w:r>
      <w:r>
        <w:rPr>
          <w:rFonts w:ascii="微软雅黑" w:cs="微软雅黑" w:eastAsia="微软雅黑" w:hAnsi="微软雅黑" w:hint="eastAsia"/>
          <w:color w:val="555555"/>
        </w:rPr>
        <w:t>根据实际情况提供。</w:t>
      </w:r>
    </w:p>
    <w:p>
      <w:pPr>
        <w:pStyle w:val="style94"/>
        <w:widowControl/>
        <w:spacing w:beforeAutospacing="true" w:afterAutospacing="true" w:lineRule="atLeast" w:line="24"/>
        <w:rPr>
          <w:rFonts w:ascii="微软雅黑" w:cs="微软雅黑" w:eastAsia="微软雅黑" w:hAnsi="微软雅黑"/>
          <w:color w:val="555555"/>
        </w:rPr>
      </w:pPr>
      <w:r>
        <w:rPr>
          <w:rFonts w:ascii="微软雅黑" w:cs="微软雅黑" w:eastAsia="微软雅黑" w:hAnsi="微软雅黑" w:hint="eastAsia"/>
          <w:color w:val="555555"/>
        </w:rPr>
        <w:t>4.2 除非本服务协议另有其它明示规定，</w:t>
      </w:r>
      <w:r>
        <w:rPr>
          <w:rFonts w:ascii="微软雅黑" w:cs="微软雅黑" w:eastAsia="微软雅黑" w:hAnsi="微软雅黑" w:hint="eastAsia"/>
          <w:color w:val="ff0000"/>
          <w:lang w:val="en-US" w:eastAsia="zh-CN"/>
        </w:rPr>
        <w:t>出品方</w:t>
      </w:r>
      <w:r>
        <w:rPr>
          <w:rFonts w:ascii="微软雅黑" w:cs="微软雅黑" w:eastAsia="微软雅黑" w:hAnsi="微软雅黑" w:hint="eastAsia"/>
          <w:color w:val="555555"/>
        </w:rPr>
        <w:t>所推出的新产品、新功能、新服务，均受到本服务协议之规范。</w:t>
      </w:r>
    </w:p>
    <w:p>
      <w:pPr>
        <w:pStyle w:val="style94"/>
        <w:widowControl/>
        <w:spacing w:beforeAutospacing="true" w:afterAutospacing="true" w:lineRule="atLeast" w:line="24"/>
        <w:rPr>
          <w:rFonts w:ascii="微软雅黑" w:cs="微软雅黑" w:eastAsia="微软雅黑" w:hAnsi="微软雅黑"/>
          <w:color w:val="555555"/>
        </w:rPr>
      </w:pPr>
      <w:r>
        <w:rPr>
          <w:rFonts w:ascii="微软雅黑" w:cs="微软雅黑" w:eastAsia="微软雅黑" w:hAnsi="微软雅黑" w:hint="eastAsia"/>
          <w:color w:val="555555"/>
        </w:rPr>
        <w:t>4.3 用户明确同意其使用</w:t>
      </w:r>
      <w:r>
        <w:rPr>
          <w:rFonts w:ascii="微软雅黑" w:cs="微软雅黑" w:eastAsia="微软雅黑" w:hAnsi="微软雅黑" w:hint="eastAsia"/>
          <w:color w:val="ff0000"/>
          <w:lang w:val="en-US" w:eastAsia="zh-CN"/>
        </w:rPr>
        <w:t>出品方</w:t>
      </w:r>
      <w:r>
        <w:rPr>
          <w:rFonts w:ascii="微软雅黑" w:cs="微软雅黑" w:eastAsia="微软雅黑" w:hAnsi="微软雅黑" w:hint="eastAsia"/>
          <w:color w:val="555555"/>
        </w:rPr>
        <w:t>服务所存在的风险将完全由其自己承担。用户理解并接受下载或通过</w:t>
      </w:r>
      <w:r>
        <w:rPr>
          <w:rFonts w:ascii="微软雅黑" w:cs="微软雅黑" w:eastAsia="微软雅黑" w:hAnsi="微软雅黑" w:hint="eastAsia"/>
          <w:color w:val="ff0000"/>
          <w:lang w:val="en-US" w:eastAsia="zh-CN"/>
        </w:rPr>
        <w:t>出品方</w:t>
      </w:r>
      <w:r>
        <w:rPr>
          <w:rFonts w:ascii="微软雅黑" w:cs="微软雅黑" w:eastAsia="微软雅黑" w:hAnsi="微软雅黑" w:hint="eastAsia"/>
          <w:color w:val="555555"/>
        </w:rPr>
        <w:t>服务取得的任何信息资料取决于用户自己，并由其承担系统受损、资料丢失以及其它任何风险。</w:t>
      </w:r>
    </w:p>
    <w:p>
      <w:pPr>
        <w:pStyle w:val="style94"/>
        <w:widowControl/>
        <w:spacing w:beforeAutospacing="true" w:afterAutospacing="true" w:lineRule="atLeast" w:line="24"/>
        <w:rPr>
          <w:rFonts w:ascii="微软雅黑" w:cs="微软雅黑" w:eastAsia="微软雅黑" w:hAnsi="微软雅黑"/>
          <w:color w:val="555555"/>
        </w:rPr>
      </w:pPr>
      <w:r>
        <w:rPr>
          <w:rFonts w:ascii="微软雅黑" w:cs="微软雅黑" w:eastAsia="微软雅黑" w:hAnsi="微软雅黑" w:hint="eastAsia"/>
          <w:color w:val="555555"/>
        </w:rPr>
        <w:t xml:space="preserve">4.4 </w:t>
      </w:r>
      <w:r>
        <w:rPr>
          <w:rFonts w:ascii="微软雅黑" w:cs="微软雅黑" w:eastAsia="微软雅黑" w:hAnsi="微软雅黑" w:hint="eastAsia"/>
          <w:color w:val="ff0000"/>
          <w:lang w:val="en-US" w:eastAsia="zh-CN"/>
        </w:rPr>
        <w:t>出品方</w:t>
      </w:r>
      <w:r>
        <w:rPr>
          <w:rFonts w:ascii="微软雅黑" w:cs="微软雅黑" w:eastAsia="微软雅黑" w:hAnsi="微软雅黑" w:hint="eastAsia"/>
          <w:color w:val="555555"/>
        </w:rPr>
        <w:t>保留随时地、不事先通知地、不需要任何理由地、单方面地中止、终止提供相关服务的权利。该等中止、终止，可能是因为</w:t>
      </w:r>
      <w:r>
        <w:rPr>
          <w:rFonts w:ascii="微软雅黑" w:cs="微软雅黑" w:eastAsia="微软雅黑" w:hAnsi="微软雅黑" w:hint="eastAsia"/>
          <w:color w:val="ff0000"/>
          <w:lang w:val="en-US" w:eastAsia="zh-CN"/>
        </w:rPr>
        <w:t>出品方</w:t>
      </w:r>
      <w:r>
        <w:rPr>
          <w:rFonts w:ascii="微软雅黑" w:cs="微软雅黑" w:eastAsia="微软雅黑" w:hAnsi="微软雅黑" w:hint="eastAsia"/>
          <w:color w:val="555555"/>
        </w:rPr>
        <w:t>解散、注销、合并、分立，也可能是因为</w:t>
      </w:r>
      <w:r>
        <w:rPr>
          <w:rFonts w:ascii="微软雅黑" w:cs="微软雅黑" w:eastAsia="微软雅黑" w:hAnsi="微软雅黑" w:hint="eastAsia"/>
          <w:color w:val="ff0000"/>
          <w:lang w:val="en-US" w:eastAsia="zh-CN"/>
        </w:rPr>
        <w:t>出品方</w:t>
      </w:r>
      <w:r>
        <w:rPr>
          <w:rFonts w:ascii="微软雅黑" w:cs="微软雅黑" w:eastAsia="微软雅黑" w:hAnsi="微软雅黑" w:hint="eastAsia"/>
          <w:color w:val="555555"/>
        </w:rPr>
        <w:t>将软件运营权转让给了第三方，还可能是因为软件使用的内容版权到期，还可能是因为国家法律、法规、政策及国家机关的命令或者其他的诸如地震、火灾、海啸、台风、罢工、战争等不可抗力事件，还可能是上列原因之外的其他原因。若</w:t>
      </w:r>
      <w:r>
        <w:rPr>
          <w:rFonts w:ascii="微软雅黑" w:cs="微软雅黑" w:eastAsia="微软雅黑" w:hAnsi="微软雅黑" w:hint="eastAsia"/>
          <w:color w:val="ff0000"/>
          <w:lang w:val="en-US" w:eastAsia="zh-CN"/>
        </w:rPr>
        <w:t>出品方</w:t>
      </w:r>
      <w:r>
        <w:rPr>
          <w:rFonts w:ascii="微软雅黑" w:cs="微软雅黑" w:eastAsia="微软雅黑" w:hAnsi="微软雅黑" w:hint="eastAsia"/>
          <w:color w:val="555555"/>
        </w:rPr>
        <w:t>的该等中止、终止行为给你造成任何损失的，您同意不向</w:t>
      </w:r>
      <w:r>
        <w:rPr>
          <w:rFonts w:ascii="微软雅黑" w:cs="微软雅黑" w:eastAsia="微软雅黑" w:hAnsi="微软雅黑" w:hint="eastAsia"/>
          <w:color w:val="ff0000"/>
          <w:lang w:val="en-US" w:eastAsia="zh-CN"/>
        </w:rPr>
        <w:t>出品方</w:t>
      </w:r>
      <w:r>
        <w:rPr>
          <w:rFonts w:ascii="微软雅黑" w:cs="微软雅黑" w:eastAsia="微软雅黑" w:hAnsi="微软雅黑" w:hint="eastAsia"/>
          <w:color w:val="555555"/>
        </w:rPr>
        <w:t>主张任何赔偿或其他责任。</w:t>
      </w:r>
    </w:p>
    <w:p>
      <w:pPr>
        <w:pStyle w:val="style94"/>
        <w:widowControl/>
        <w:spacing w:beforeAutospacing="true" w:afterAutospacing="true" w:lineRule="atLeast" w:line="24"/>
        <w:rPr>
          <w:rFonts w:ascii="微软雅黑" w:cs="微软雅黑" w:eastAsia="微软雅黑" w:hAnsi="微软雅黑"/>
          <w:color w:val="000000"/>
        </w:rPr>
      </w:pPr>
      <w:r>
        <w:rPr>
          <w:rFonts w:ascii="微软雅黑" w:cs="微软雅黑" w:eastAsia="微软雅黑" w:hAnsi="微软雅黑" w:hint="eastAsia"/>
          <w:color w:val="000000"/>
        </w:rPr>
        <w:t>5. 法律责任与免责</w:t>
      </w:r>
    </w:p>
    <w:p>
      <w:pPr>
        <w:pStyle w:val="style94"/>
        <w:widowControl/>
        <w:spacing w:beforeAutospacing="true" w:afterAutospacing="true" w:lineRule="atLeast" w:line="24"/>
        <w:rPr>
          <w:rFonts w:ascii="微软雅黑" w:cs="微软雅黑" w:eastAsia="微软雅黑" w:hAnsi="微软雅黑"/>
          <w:color w:val="555555"/>
        </w:rPr>
      </w:pPr>
      <w:r>
        <w:rPr>
          <w:rFonts w:ascii="微软雅黑" w:cs="微软雅黑" w:eastAsia="微软雅黑" w:hAnsi="微软雅黑" w:hint="eastAsia"/>
          <w:color w:val="555555"/>
        </w:rPr>
        <w:t>5.1 用户违反本《协议》或相关的服务条款的规定，导致或产生的任何第三方主张的任何索赔、要求或损失，包括合理的律师费，用户同意赔偿</w:t>
      </w:r>
      <w:r>
        <w:rPr>
          <w:rFonts w:ascii="微软雅黑" w:cs="微软雅黑" w:eastAsia="微软雅黑" w:hAnsi="微软雅黑" w:hint="eastAsia"/>
          <w:color w:val="ff0000"/>
          <w:lang w:val="en-US" w:eastAsia="zh-CN"/>
        </w:rPr>
        <w:t>出品方</w:t>
      </w:r>
      <w:r>
        <w:rPr>
          <w:rFonts w:ascii="微软雅黑" w:cs="微软雅黑" w:eastAsia="微软雅黑" w:hAnsi="微软雅黑" w:hint="eastAsia"/>
          <w:color w:val="555555"/>
        </w:rPr>
        <w:t>与</w:t>
      </w:r>
      <w:r>
        <w:rPr>
          <w:rFonts w:ascii="微软雅黑" w:cs="微软雅黑" w:eastAsia="微软雅黑" w:hAnsi="微软雅黑" w:hint="eastAsia"/>
          <w:color w:val="ff0000"/>
          <w:lang w:val="en-US" w:eastAsia="zh-CN"/>
        </w:rPr>
        <w:t>出品方</w:t>
      </w:r>
      <w:r>
        <w:rPr>
          <w:rFonts w:ascii="微软雅黑" w:cs="微软雅黑" w:eastAsia="微软雅黑" w:hAnsi="微软雅黑" w:hint="eastAsia"/>
          <w:color w:val="555555"/>
        </w:rPr>
        <w:t>关联公司及合作公司，并使之免受损害。</w:t>
      </w:r>
    </w:p>
    <w:p>
      <w:pPr>
        <w:pStyle w:val="style94"/>
        <w:widowControl/>
        <w:spacing w:beforeAutospacing="true" w:afterAutospacing="true" w:lineRule="atLeast" w:line="24"/>
        <w:rPr>
          <w:rFonts w:ascii="微软雅黑" w:cs="微软雅黑" w:eastAsia="微软雅黑" w:hAnsi="微软雅黑"/>
          <w:color w:val="555555"/>
        </w:rPr>
      </w:pPr>
      <w:r>
        <w:rPr>
          <w:rFonts w:ascii="微软雅黑" w:cs="微软雅黑" w:eastAsia="微软雅黑" w:hAnsi="微软雅黑" w:hint="eastAsia"/>
          <w:color w:val="555555"/>
        </w:rPr>
        <w:t>5.2 使用本“软件”由用户自己承担风险，</w:t>
      </w:r>
      <w:r>
        <w:rPr>
          <w:rFonts w:ascii="微软雅黑" w:cs="微软雅黑" w:eastAsia="微软雅黑" w:hAnsi="微软雅黑" w:hint="eastAsia"/>
          <w:color w:val="ff0000"/>
          <w:lang w:val="en-US" w:eastAsia="zh-CN"/>
        </w:rPr>
        <w:t>出品方</w:t>
      </w:r>
      <w:r>
        <w:rPr>
          <w:rFonts w:ascii="微软雅黑" w:cs="微软雅黑" w:eastAsia="微软雅黑" w:hAnsi="微软雅黑" w:hint="eastAsia"/>
          <w:color w:val="555555"/>
        </w:rPr>
        <w:t>对本“软件”不作任何类型的担保，不论是明示的、默示的或法令的保证和条件，包括但不限于本“软件”的适销性、适用性、无病毒、无疏忽或无技术瑕疵问题、所有权和无侵权的明示或默示担保和条件，对在任何情况下因使用或不能使用本“软件”所产生的直接、间接、偶然、特殊及后续的损害及风险，</w:t>
      </w:r>
      <w:r>
        <w:rPr>
          <w:rFonts w:ascii="微软雅黑" w:cs="微软雅黑" w:eastAsia="微软雅黑" w:hAnsi="微软雅黑" w:hint="eastAsia"/>
          <w:color w:val="ff0000"/>
          <w:lang w:val="en-US" w:eastAsia="zh-CN"/>
        </w:rPr>
        <w:t>出品方</w:t>
      </w:r>
      <w:r>
        <w:rPr>
          <w:rFonts w:ascii="微软雅黑" w:cs="微软雅黑" w:eastAsia="微软雅黑" w:hAnsi="微软雅黑" w:hint="eastAsia"/>
          <w:color w:val="555555"/>
        </w:rPr>
        <w:t>及合作单位不承担任何责任。</w:t>
      </w:r>
    </w:p>
    <w:p>
      <w:pPr>
        <w:pStyle w:val="style94"/>
        <w:widowControl/>
        <w:spacing w:beforeAutospacing="true" w:afterAutospacing="true" w:lineRule="atLeast" w:line="24"/>
        <w:rPr>
          <w:rFonts w:ascii="微软雅黑" w:cs="微软雅黑" w:eastAsia="微软雅黑" w:hAnsi="微软雅黑"/>
          <w:color w:val="555555"/>
        </w:rPr>
      </w:pPr>
      <w:r>
        <w:rPr>
          <w:rFonts w:ascii="微软雅黑" w:cs="微软雅黑" w:eastAsia="微软雅黑" w:hAnsi="微软雅黑" w:hint="eastAsia"/>
          <w:color w:val="555555"/>
        </w:rPr>
        <w:t>5.3 使用本“软件”涉及到互联网服务，可能会受到各个环节不稳定因素的影响，存在因不可抗力、计算机病毒、黑客攻击、系统不稳定、非法内容信息、骚扰信息屏蔽以及其他任何网络、技术、通信线路、信息安全管理措施等原因造成的用户的经济损失，</w:t>
      </w:r>
      <w:r>
        <w:rPr>
          <w:rFonts w:ascii="微软雅黑" w:cs="微软雅黑" w:eastAsia="微软雅黑" w:hAnsi="微软雅黑" w:hint="eastAsia"/>
          <w:color w:val="ff0000"/>
          <w:lang w:val="en-US" w:eastAsia="zh-CN"/>
        </w:rPr>
        <w:t>出品方</w:t>
      </w:r>
      <w:r>
        <w:rPr>
          <w:rFonts w:ascii="微软雅黑" w:cs="微软雅黑" w:eastAsia="微软雅黑" w:hAnsi="微软雅黑" w:hint="eastAsia"/>
          <w:color w:val="555555"/>
        </w:rPr>
        <w:t>不承担任何责任。</w:t>
      </w:r>
    </w:p>
    <w:p>
      <w:pPr>
        <w:pStyle w:val="style94"/>
        <w:widowControl/>
        <w:spacing w:beforeAutospacing="true" w:afterAutospacing="true" w:lineRule="atLeast" w:line="24"/>
        <w:rPr>
          <w:rFonts w:ascii="微软雅黑" w:cs="微软雅黑" w:eastAsia="微软雅黑" w:hAnsi="微软雅黑"/>
          <w:color w:val="555555"/>
        </w:rPr>
      </w:pPr>
      <w:r>
        <w:rPr>
          <w:rFonts w:ascii="微软雅黑" w:cs="微软雅黑" w:eastAsia="微软雅黑" w:hAnsi="微软雅黑" w:hint="eastAsia"/>
          <w:color w:val="555555"/>
        </w:rPr>
        <w:t>5.4 用户因第三方如电信部门的通讯线路故障、技术问题、网络、电脑故障、系统不稳定性及其他各种不可抗力原因而遭受的一切损失，</w:t>
      </w:r>
      <w:r>
        <w:rPr>
          <w:rFonts w:ascii="微软雅黑" w:cs="微软雅黑" w:eastAsia="微软雅黑" w:hAnsi="微软雅黑" w:hint="eastAsia"/>
          <w:color w:val="ff0000"/>
          <w:lang w:val="en-US" w:eastAsia="zh-CN"/>
        </w:rPr>
        <w:t>出品方</w:t>
      </w:r>
      <w:r>
        <w:rPr>
          <w:rFonts w:ascii="微软雅黑" w:cs="微软雅黑" w:eastAsia="微软雅黑" w:hAnsi="微软雅黑" w:hint="eastAsia"/>
          <w:color w:val="555555"/>
        </w:rPr>
        <w:t>不承担责任。</w:t>
      </w:r>
    </w:p>
    <w:p>
      <w:pPr>
        <w:pStyle w:val="style94"/>
        <w:widowControl/>
        <w:spacing w:beforeAutospacing="true" w:afterAutospacing="true" w:lineRule="atLeast" w:line="24"/>
        <w:rPr>
          <w:rFonts w:ascii="微软雅黑" w:cs="微软雅黑" w:eastAsia="微软雅黑" w:hAnsi="微软雅黑"/>
          <w:color w:val="555555"/>
        </w:rPr>
      </w:pPr>
      <w:r>
        <w:rPr>
          <w:rFonts w:ascii="微软雅黑" w:cs="微软雅黑" w:eastAsia="微软雅黑" w:hAnsi="微软雅黑" w:hint="eastAsia"/>
          <w:color w:val="555555"/>
        </w:rPr>
        <w:t>5.5 因技术故障等不可抗事件影响到服务的正常运行的，</w:t>
      </w:r>
      <w:r>
        <w:rPr>
          <w:rFonts w:ascii="微软雅黑" w:cs="微软雅黑" w:eastAsia="微软雅黑" w:hAnsi="微软雅黑" w:hint="eastAsia"/>
          <w:color w:val="ff0000"/>
          <w:lang w:val="en-US" w:eastAsia="zh-CN"/>
        </w:rPr>
        <w:t>出品方</w:t>
      </w:r>
      <w:r>
        <w:rPr>
          <w:rFonts w:ascii="微软雅黑" w:cs="微软雅黑" w:eastAsia="微软雅黑" w:hAnsi="微软雅黑" w:hint="eastAsia"/>
          <w:color w:val="555555"/>
        </w:rPr>
        <w:t>承诺在第一时间内与相关单位配合，及时处理进行修复，但用户因此而遭受的一切损失，</w:t>
      </w:r>
      <w:r>
        <w:rPr>
          <w:rFonts w:ascii="微软雅黑" w:cs="微软雅黑" w:eastAsia="微软雅黑" w:hAnsi="微软雅黑" w:hint="eastAsia"/>
          <w:color w:val="ff0000"/>
          <w:lang w:val="en-US" w:eastAsia="zh-CN"/>
        </w:rPr>
        <w:t>出品方</w:t>
      </w:r>
      <w:r>
        <w:rPr>
          <w:rFonts w:ascii="微软雅黑" w:cs="微软雅黑" w:eastAsia="微软雅黑" w:hAnsi="微软雅黑" w:hint="eastAsia"/>
          <w:color w:val="555555"/>
        </w:rPr>
        <w:t>及合作单位不承担责任。</w:t>
      </w:r>
    </w:p>
    <w:p>
      <w:pPr>
        <w:pStyle w:val="style94"/>
        <w:widowControl/>
        <w:spacing w:beforeAutospacing="true" w:afterAutospacing="true" w:lineRule="atLeast" w:line="24"/>
        <w:rPr>
          <w:rFonts w:ascii="微软雅黑" w:cs="微软雅黑" w:eastAsia="微软雅黑" w:hAnsi="微软雅黑"/>
          <w:color w:val="000000"/>
        </w:rPr>
      </w:pPr>
      <w:r>
        <w:rPr>
          <w:rFonts w:ascii="微软雅黑" w:cs="微软雅黑" w:eastAsia="微软雅黑" w:hAnsi="微软雅黑" w:hint="eastAsia"/>
          <w:color w:val="000000"/>
        </w:rPr>
        <w:t>6. 其他条款</w:t>
      </w:r>
    </w:p>
    <w:p>
      <w:pPr>
        <w:pStyle w:val="style94"/>
        <w:widowControl/>
        <w:spacing w:beforeAutospacing="true" w:afterAutospacing="true" w:lineRule="atLeast" w:line="24"/>
        <w:rPr>
          <w:rFonts w:ascii="微软雅黑" w:cs="微软雅黑" w:eastAsia="微软雅黑" w:hAnsi="微软雅黑"/>
          <w:color w:val="555555"/>
        </w:rPr>
      </w:pPr>
      <w:r>
        <w:rPr>
          <w:rFonts w:ascii="微软雅黑" w:cs="微软雅黑" w:eastAsia="微软雅黑" w:hAnsi="微软雅黑" w:hint="eastAsia"/>
          <w:color w:val="555555"/>
        </w:rPr>
        <w:t>6.1 本《协议》所定的任何条款的部分或全部无效者，不影响其它条款的效力。</w:t>
      </w:r>
    </w:p>
    <w:p>
      <w:pPr>
        <w:pStyle w:val="style94"/>
        <w:widowControl/>
        <w:spacing w:beforeAutospacing="true" w:afterAutospacing="true" w:lineRule="atLeast" w:line="24"/>
        <w:rPr>
          <w:rFonts w:ascii="微软雅黑" w:cs="微软雅黑" w:eastAsia="微软雅黑" w:hAnsi="微软雅黑"/>
          <w:color w:val="555555"/>
        </w:rPr>
      </w:pPr>
      <w:r>
        <w:rPr>
          <w:rFonts w:ascii="微软雅黑" w:cs="微软雅黑" w:eastAsia="微软雅黑" w:hAnsi="微软雅黑" w:hint="eastAsia"/>
          <w:color w:val="555555"/>
        </w:rPr>
        <w:t>6.2 本《协议》的解释、效力及纠纷的解决，适用于中华人民共和国法律。若用户和服务方之间发生任何纠纷或争议，首先应友好协商解决，协商不成的，用户在此完全同意将纠纷或争议提交</w:t>
      </w:r>
      <w:r>
        <w:rPr>
          <w:rFonts w:ascii="微软雅黑" w:cs="微软雅黑" w:eastAsia="微软雅黑" w:hAnsi="微软雅黑" w:hint="eastAsia"/>
          <w:color w:val="ff0000"/>
          <w:lang w:val="en-US" w:eastAsia="zh-CN"/>
        </w:rPr>
        <w:t>出品方</w:t>
      </w:r>
      <w:r>
        <w:rPr>
          <w:rFonts w:ascii="微软雅黑" w:cs="微软雅黑" w:eastAsia="微软雅黑" w:hAnsi="微软雅黑" w:hint="eastAsia"/>
          <w:color w:val="555555"/>
        </w:rPr>
        <w:t>公司所在地即上海有管辖权的人民法院管辖。</w:t>
      </w:r>
    </w:p>
    <w:p>
      <w:pPr>
        <w:pStyle w:val="style94"/>
        <w:widowControl/>
        <w:spacing w:beforeAutospacing="true" w:afterAutospacing="true" w:lineRule="atLeast" w:line="24"/>
        <w:rPr>
          <w:rFonts w:ascii="微软雅黑" w:cs="微软雅黑" w:eastAsia="微软雅黑" w:hAnsi="微软雅黑"/>
          <w:color w:val="555555"/>
        </w:rPr>
      </w:pPr>
      <w:r>
        <w:rPr>
          <w:rFonts w:ascii="微软雅黑" w:cs="微软雅黑" w:eastAsia="微软雅黑" w:hAnsi="微软雅黑" w:hint="eastAsia"/>
          <w:color w:val="555555"/>
        </w:rPr>
        <w:t>6.3 本《协议》版权由</w:t>
      </w:r>
      <w:r>
        <w:rPr>
          <w:rFonts w:ascii="微软雅黑" w:cs="微软雅黑" w:eastAsia="微软雅黑" w:hAnsi="微软雅黑" w:hint="eastAsia"/>
          <w:color w:val="ff0000"/>
          <w:lang w:val="en-US" w:eastAsia="zh-CN"/>
        </w:rPr>
        <w:t>出品方</w:t>
      </w:r>
      <w:r>
        <w:rPr>
          <w:rFonts w:ascii="微软雅黑" w:cs="微软雅黑" w:eastAsia="微软雅黑" w:hAnsi="微软雅黑" w:hint="eastAsia"/>
          <w:color w:val="555555"/>
        </w:rPr>
        <w:t>所有，</w:t>
      </w:r>
      <w:r>
        <w:rPr>
          <w:rFonts w:ascii="微软雅黑" w:cs="微软雅黑" w:eastAsia="微软雅黑" w:hAnsi="微软雅黑" w:hint="eastAsia"/>
          <w:color w:val="ff0000"/>
          <w:lang w:val="en-US" w:eastAsia="zh-CN"/>
        </w:rPr>
        <w:t>出品方</w:t>
      </w:r>
      <w:r>
        <w:rPr>
          <w:rFonts w:ascii="微软雅黑" w:cs="微软雅黑" w:eastAsia="微软雅黑" w:hAnsi="微软雅黑" w:hint="eastAsia"/>
          <w:color w:val="555555"/>
        </w:rPr>
        <w:t>保留一切解释权利。本文中提及的软件和服务名称有可能为</w:t>
      </w:r>
      <w:r>
        <w:rPr>
          <w:rFonts w:ascii="微软雅黑" w:cs="微软雅黑" w:eastAsia="微软雅黑" w:hAnsi="微软雅黑" w:hint="eastAsia"/>
          <w:color w:val="ff0000"/>
          <w:lang w:val="en-US" w:eastAsia="zh-CN"/>
        </w:rPr>
        <w:t>出品方</w:t>
      </w:r>
      <w:r>
        <w:rPr>
          <w:rFonts w:ascii="微软雅黑" w:cs="微软雅黑" w:eastAsia="微软雅黑" w:hAnsi="微软雅黑" w:hint="eastAsia"/>
          <w:color w:val="555555"/>
        </w:rPr>
        <w:t>的注册商标或商标，受法律保护。</w:t>
      </w:r>
    </w:p>
    <w:p>
      <w:pPr>
        <w:pStyle w:val="style0"/>
        <w:widowControl/>
        <w:jc w:val="left"/>
        <w:rPr/>
      </w:pPr>
      <w:r>
        <w:br w:type="page"/>
      </w:r>
    </w:p>
    <w:p>
      <w:pPr>
        <w:pStyle w:val="style0"/>
        <w:widowControl/>
        <w:pBdr>
          <w:bottom w:val="single" w:sz="6" w:space="0" w:color="cccccc"/>
        </w:pBdr>
        <w:spacing w:lineRule="atLeast" w:line="27"/>
        <w:jc w:val="left"/>
        <w:rPr>
          <w:rFonts w:ascii="微软雅黑" w:cs="微软雅黑" w:eastAsia="微软雅黑" w:hAnsi="微软雅黑"/>
          <w:b/>
          <w:bCs/>
          <w:color w:val="333333"/>
        </w:rPr>
      </w:pPr>
      <w:r>
        <w:rPr>
          <w:rFonts w:ascii="微软雅黑" w:cs="微软雅黑" w:eastAsia="微软雅黑" w:hAnsi="微软雅黑" w:hint="eastAsia"/>
          <w:b/>
          <w:bCs/>
          <w:color w:val="333333"/>
          <w:kern w:val="0"/>
          <w:sz w:val="24"/>
        </w:rPr>
        <w:t>用户隐私政策</w:t>
      </w:r>
    </w:p>
    <w:p>
      <w:pPr>
        <w:pStyle w:val="style0"/>
        <w:widowControl/>
        <w:jc w:val="right"/>
        <w:rPr>
          <w:rFonts w:ascii="微软雅黑" w:cs="微软雅黑" w:eastAsia="微软雅黑" w:hAnsi="微软雅黑"/>
          <w:color w:val="515151"/>
        </w:rPr>
      </w:pPr>
      <w:r>
        <w:rPr>
          <w:rFonts w:ascii="微软雅黑" w:cs="微软雅黑" w:eastAsia="微软雅黑" w:hAnsi="微软雅黑" w:hint="eastAsia"/>
          <w:color w:val="515151"/>
          <w:kern w:val="0"/>
          <w:sz w:val="24"/>
        </w:rPr>
        <w:t>发布时间：202</w:t>
      </w:r>
      <w:r>
        <w:rPr>
          <w:rFonts w:ascii="微软雅黑" w:cs="微软雅黑" w:eastAsia="微软雅黑" w:hAnsi="微软雅黑"/>
          <w:color w:val="515151"/>
          <w:kern w:val="0"/>
          <w:sz w:val="24"/>
        </w:rPr>
        <w:t>2</w:t>
      </w:r>
      <w:r>
        <w:rPr>
          <w:rFonts w:ascii="微软雅黑" w:cs="微软雅黑" w:eastAsia="微软雅黑" w:hAnsi="微软雅黑" w:hint="eastAsia"/>
          <w:color w:val="515151"/>
          <w:kern w:val="0"/>
          <w:sz w:val="24"/>
        </w:rPr>
        <w:t>年</w:t>
      </w:r>
      <w:ins w:id="2" w:author="ANA-AN00" w:date="2023-04-11T13:16:00Z">
        <w:r w:rsidR="DFE1FAAF">
          <w:rPr>
            <w:rFonts w:ascii="微软雅黑" w:cs="微软雅黑" w:eastAsia="微软雅黑" w:hAnsi="微软雅黑" w:hint="default"/>
            <w:color w:val="515151"/>
            <w:kern w:val="0"/>
            <w:sz w:val="24"/>
            <w:lang w:val="en-US"/>
          </w:rPr>
          <w:t>4</w:t>
        </w:r>
      </w:ins>
      <w:del w:id="3" w:author="ANA-AN00" w:date="2023-04-11T13:16:00Z">
        <w:r w:rsidDel="15961BED">
          <w:rPr>
            <w:rFonts w:ascii="微软雅黑" w:cs="微软雅黑" w:eastAsia="微软雅黑" w:hAnsi="微软雅黑"/>
            <w:color w:val="515151"/>
            <w:kern w:val="0"/>
            <w:sz w:val="24"/>
          </w:rPr>
          <w:delText>3</w:delText>
        </w:r>
      </w:del>
      <w:r>
        <w:rPr>
          <w:rFonts w:ascii="微软雅黑" w:cs="微软雅黑" w:eastAsia="微软雅黑" w:hAnsi="微软雅黑" w:hint="eastAsia"/>
          <w:color w:val="515151"/>
          <w:kern w:val="0"/>
          <w:sz w:val="24"/>
        </w:rPr>
        <w:t>月</w:t>
      </w:r>
      <w:ins w:id="4" w:author="ANA-AN00" w:date="2023-04-11T13:16:00Z">
        <w:r w:rsidR="611E266A">
          <w:rPr>
            <w:rFonts w:ascii="微软雅黑" w:cs="微软雅黑" w:eastAsia="微软雅黑" w:hAnsi="微软雅黑" w:hint="default"/>
            <w:color w:val="515151"/>
            <w:kern w:val="0"/>
            <w:sz w:val="24"/>
            <w:lang w:val="en-US"/>
          </w:rPr>
          <w:t>1</w:t>
        </w:r>
      </w:ins>
      <w:ins w:id="5" w:author="ANA-AN00" w:date="2023-04-11T13:16:00Z">
        <w:r w:rsidR="24755096">
          <w:rPr>
            <w:rFonts w:ascii="微软雅黑" w:cs="微软雅黑" w:eastAsia="微软雅黑" w:hAnsi="微软雅黑" w:hint="default"/>
            <w:color w:val="515151"/>
            <w:kern w:val="0"/>
            <w:sz w:val="24"/>
            <w:lang w:val="en-US"/>
          </w:rPr>
          <w:t>8</w:t>
        </w:r>
      </w:ins>
      <w:del w:id="6" w:author="ANA-AN00" w:date="2023-04-11T13:16:00Z">
        <w:r w:rsidDel="A687A8F4">
          <w:rPr>
            <w:rFonts w:ascii="微软雅黑" w:cs="微软雅黑" w:eastAsia="微软雅黑" w:hAnsi="微软雅黑"/>
            <w:color w:val="515151"/>
            <w:kern w:val="0"/>
            <w:sz w:val="24"/>
          </w:rPr>
          <w:delText>1</w:delText>
        </w:r>
      </w:del>
      <w:r>
        <w:rPr>
          <w:rFonts w:ascii="微软雅黑" w:cs="微软雅黑" w:eastAsia="微软雅黑" w:hAnsi="微软雅黑" w:hint="eastAsia"/>
          <w:color w:val="515151"/>
          <w:kern w:val="0"/>
          <w:sz w:val="24"/>
        </w:rPr>
        <w:t>日</w:t>
      </w:r>
    </w:p>
    <w:p>
      <w:pPr>
        <w:pStyle w:val="style0"/>
        <w:widowControl/>
        <w:jc w:val="right"/>
        <w:rPr>
          <w:rFonts w:ascii="微软雅黑" w:cs="微软雅黑" w:eastAsia="微软雅黑" w:hAnsi="微软雅黑"/>
          <w:color w:val="515151"/>
        </w:rPr>
      </w:pPr>
      <w:r>
        <w:rPr>
          <w:rFonts w:ascii="微软雅黑" w:cs="微软雅黑" w:eastAsia="微软雅黑" w:hAnsi="微软雅黑" w:hint="eastAsia"/>
          <w:color w:val="515151"/>
          <w:kern w:val="0"/>
          <w:sz w:val="24"/>
        </w:rPr>
        <w:t>生效时间：202</w:t>
      </w:r>
      <w:r>
        <w:rPr>
          <w:rFonts w:ascii="微软雅黑" w:cs="微软雅黑" w:eastAsia="微软雅黑" w:hAnsi="微软雅黑"/>
          <w:color w:val="515151"/>
          <w:kern w:val="0"/>
          <w:sz w:val="24"/>
        </w:rPr>
        <w:t>2</w:t>
      </w:r>
      <w:r>
        <w:rPr>
          <w:rFonts w:ascii="微软雅黑" w:cs="微软雅黑" w:eastAsia="微软雅黑" w:hAnsi="微软雅黑" w:hint="eastAsia"/>
          <w:color w:val="515151"/>
          <w:kern w:val="0"/>
          <w:sz w:val="24"/>
        </w:rPr>
        <w:t>年</w:t>
      </w:r>
      <w:ins w:id="7" w:author="ANA-AN00" w:date="2023-04-11T13:16:00Z">
        <w:r w:rsidR="382783DD">
          <w:rPr>
            <w:rFonts w:ascii="微软雅黑" w:cs="微软雅黑" w:eastAsia="微软雅黑" w:hAnsi="微软雅黑" w:hint="default"/>
            <w:color w:val="515151"/>
            <w:kern w:val="0"/>
            <w:sz w:val="24"/>
            <w:lang w:val="en-US"/>
          </w:rPr>
          <w:t>4</w:t>
        </w:r>
      </w:ins>
      <w:del w:id="8" w:author="ANA-AN00" w:date="2023-04-11T13:16:00Z">
        <w:r w:rsidDel="29C43B3F">
          <w:rPr>
            <w:rFonts w:ascii="微软雅黑" w:cs="微软雅黑" w:eastAsia="微软雅黑" w:hAnsi="微软雅黑"/>
            <w:color w:val="515151"/>
            <w:kern w:val="0"/>
            <w:sz w:val="24"/>
          </w:rPr>
          <w:delText>3</w:delText>
        </w:r>
      </w:del>
      <w:r>
        <w:rPr>
          <w:rFonts w:ascii="微软雅黑" w:cs="微软雅黑" w:eastAsia="微软雅黑" w:hAnsi="微软雅黑" w:hint="eastAsia"/>
          <w:color w:val="515151"/>
          <w:kern w:val="0"/>
          <w:sz w:val="24"/>
        </w:rPr>
        <w:t>月1</w:t>
      </w:r>
      <w:ins w:id="9" w:author="ANA-AN00" w:date="2023-04-11T13:16:00Z">
        <w:r w:rsidR="02E3A983">
          <w:rPr>
            <w:rFonts w:ascii="微软雅黑" w:cs="微软雅黑" w:eastAsia="微软雅黑" w:hAnsi="微软雅黑" w:hint="default"/>
            <w:color w:val="515151"/>
            <w:kern w:val="0"/>
            <w:sz w:val="24"/>
            <w:lang w:val="en-US"/>
          </w:rPr>
          <w:t>8</w:t>
        </w:r>
      </w:ins>
      <w:r>
        <w:rPr>
          <w:rFonts w:ascii="微软雅黑" w:cs="微软雅黑" w:eastAsia="微软雅黑" w:hAnsi="微软雅黑" w:hint="eastAsia"/>
          <w:color w:val="515151"/>
          <w:kern w:val="0"/>
          <w:sz w:val="24"/>
        </w:rPr>
        <w:t>日</w:t>
      </w:r>
    </w:p>
    <w:p>
      <w:pPr>
        <w:pStyle w:val="style94"/>
        <w:widowControl/>
        <w:spacing w:beforeAutospacing="true" w:afterAutospacing="true" w:lineRule="atLeast" w:line="24"/>
        <w:rPr>
          <w:rFonts w:ascii="微软雅黑" w:cs="微软雅黑" w:eastAsia="微软雅黑" w:hAnsi="微软雅黑"/>
          <w:color w:val="111111"/>
        </w:rPr>
      </w:pPr>
      <w:r>
        <w:rPr>
          <w:rFonts w:ascii="微软雅黑" w:cs="微软雅黑" w:eastAsia="微软雅黑" w:hAnsi="微软雅黑" w:hint="eastAsia"/>
          <w:color w:val="111111"/>
        </w:rPr>
        <w:t>本用户隐私政策所适用的</w:t>
      </w:r>
      <w:r>
        <w:rPr>
          <w:rFonts w:ascii="微软雅黑" w:cs="微软雅黑" w:eastAsia="微软雅黑" w:hAnsi="微软雅黑" w:hint="eastAsia"/>
          <w:color w:val="ff0000"/>
        </w:rPr>
        <w:t>“重启青春”</w:t>
      </w:r>
      <w:r>
        <w:rPr>
          <w:rFonts w:ascii="微软雅黑" w:cs="微软雅黑" w:eastAsia="微软雅黑" w:hAnsi="微软雅黑" w:hint="eastAsia"/>
          <w:color w:val="111111"/>
        </w:rPr>
        <w:t xml:space="preserve"> 移动应用，</w:t>
      </w:r>
      <w:r>
        <w:rPr>
          <w:rFonts w:ascii="微软雅黑" w:cs="微软雅黑" w:eastAsia="微软雅黑" w:hAnsi="微软雅黑" w:hint="eastAsia"/>
          <w:color w:val="ff0000"/>
        </w:rPr>
        <w:t>是由郭侃亮制作、华东理工大学出版社</w:t>
      </w:r>
      <w:ins w:id="10" w:author="陈艺方" w:date="2023-04-10T19:45:00Z">
        <w:r w:rsidR="60CEC707">
          <w:rPr>
            <w:rFonts w:ascii="微软雅黑" w:cs="微软雅黑" w:eastAsia="微软雅黑" w:hAnsi="微软雅黑" w:hint="eastAsia"/>
            <w:color w:val="ff0000"/>
            <w:lang w:val="en-US" w:eastAsia="zh-CN"/>
          </w:rPr>
          <w:t>有限</w:t>
        </w:r>
      </w:ins>
      <w:ins w:id="11" w:author="陈艺方" w:date="2023-04-10T19:46:00Z">
        <w:r w:rsidR="85866B7B">
          <w:rPr>
            <w:rFonts w:ascii="微软雅黑" w:cs="微软雅黑" w:eastAsia="微软雅黑" w:hAnsi="微软雅黑" w:hint="eastAsia"/>
            <w:color w:val="ff0000"/>
            <w:lang w:val="en-US" w:eastAsia="zh-CN"/>
          </w:rPr>
          <w:t>公司</w:t>
        </w:r>
      </w:ins>
      <w:r>
        <w:rPr>
          <w:rFonts w:ascii="微软雅黑" w:cs="微软雅黑" w:eastAsia="微软雅黑" w:hAnsi="微软雅黑" w:hint="eastAsia"/>
          <w:color w:val="ff0000"/>
        </w:rPr>
        <w:t>（地址：</w:t>
      </w:r>
      <w:ins w:id="12" w:author="陈艺方" w:date="2023-04-10T19:46:00Z">
        <w:r w:rsidR="1AC3A500">
          <w:rPr>
            <w:rFonts w:ascii="微软雅黑" w:cs="微软雅黑" w:eastAsia="微软雅黑" w:hAnsi="微软雅黑" w:hint="eastAsia"/>
            <w:color w:val="ff0000"/>
            <w:lang w:val="en-US" w:eastAsia="zh-CN"/>
          </w:rPr>
          <w:t>上海市</w:t>
        </w:r>
      </w:ins>
      <w:ins w:id="13" w:author="陈艺方" w:date="2023-04-10T19:46:00Z">
        <w:r w:rsidR="5950A875">
          <w:rPr>
            <w:rFonts w:ascii="微软雅黑" w:cs="微软雅黑" w:eastAsia="微软雅黑" w:hAnsi="微软雅黑" w:hint="eastAsia"/>
            <w:color w:val="ff0000"/>
            <w:lang w:val="en-US" w:eastAsia="zh-CN"/>
          </w:rPr>
          <w:t>徐汇区</w:t>
        </w:r>
      </w:ins>
      <w:ins w:id="14" w:author="陈艺方" w:date="2023-04-10T19:46:00Z">
        <w:r w:rsidR="9525FFB9">
          <w:rPr>
            <w:rFonts w:ascii="微软雅黑" w:cs="微软雅黑" w:eastAsia="微软雅黑" w:hAnsi="微软雅黑" w:hint="eastAsia"/>
            <w:color w:val="ff0000"/>
            <w:lang w:val="en-US" w:eastAsia="zh-CN"/>
          </w:rPr>
          <w:t>梅陇路</w:t>
        </w:r>
      </w:ins>
      <w:ins w:id="15" w:author="陈艺方" w:date="2023-04-10T19:46:00Z">
        <w:r w:rsidR="8E2AD206">
          <w:rPr>
            <w:rFonts w:ascii="微软雅黑" w:cs="微软雅黑" w:eastAsia="微软雅黑" w:hAnsi="微软雅黑" w:hint="eastAsia"/>
            <w:color w:val="ff0000"/>
            <w:lang w:val="en-US" w:eastAsia="zh-CN"/>
          </w:rPr>
          <w:t>13</w:t>
        </w:r>
      </w:ins>
      <w:ins w:id="16" w:author="陈艺方" w:date="2023-04-10T19:46:00Z">
        <w:r w:rsidR="D47267C3">
          <w:rPr>
            <w:rFonts w:ascii="微软雅黑" w:cs="微软雅黑" w:eastAsia="微软雅黑" w:hAnsi="微软雅黑" w:hint="eastAsia"/>
            <w:color w:val="ff0000"/>
            <w:lang w:val="en-US" w:eastAsia="zh-CN"/>
          </w:rPr>
          <w:t>0</w:t>
        </w:r>
      </w:ins>
      <w:ins w:id="17" w:author="陈艺方" w:date="2023-04-10T19:46:00Z">
        <w:r w:rsidR="85E0F8C5">
          <w:rPr>
            <w:rFonts w:ascii="微软雅黑" w:cs="微软雅黑" w:eastAsia="微软雅黑" w:hAnsi="微软雅黑" w:hint="eastAsia"/>
            <w:color w:val="ff0000"/>
            <w:lang w:val="en-US" w:eastAsia="zh-CN"/>
          </w:rPr>
          <w:t>号</w:t>
        </w:r>
      </w:ins>
      <w:del w:id="18" w:author="陈艺方" w:date="2023-04-10T19:46:00Z">
        <w:r w:rsidDel="1B080002">
          <w:rPr>
            <w:rFonts w:ascii="微软雅黑" w:cs="微软雅黑" w:eastAsia="微软雅黑" w:hAnsi="微软雅黑" w:hint="eastAsia"/>
            <w:color w:val="ff0000"/>
          </w:rPr>
          <w:delText>X</w:delText>
        </w:r>
      </w:del>
      <w:del w:id="19" w:author="陈艺方" w:date="2023-04-10T19:46:00Z">
        <w:r w:rsidDel="9AFA2B6A">
          <w:rPr>
            <w:rFonts w:ascii="微软雅黑" w:cs="微软雅黑" w:eastAsia="微软雅黑" w:hAnsi="微软雅黑" w:hint="eastAsia"/>
            <w:color w:val="ff0000"/>
          </w:rPr>
          <w:delText>XXX</w:delText>
        </w:r>
      </w:del>
      <w:r>
        <w:rPr>
          <w:rFonts w:ascii="微软雅黑" w:cs="微软雅黑" w:eastAsia="微软雅黑" w:hAnsi="微软雅黑" w:hint="eastAsia"/>
          <w:color w:val="ff0000"/>
        </w:rPr>
        <w:t>）出品，并由上海海笛数字出版科技有限公司（地址：上海市郭守敬路498号22号楼）</w:t>
      </w:r>
      <w:r>
        <w:rPr>
          <w:rFonts w:ascii="微软雅黑" w:cs="微软雅黑" w:eastAsia="微软雅黑" w:hAnsi="微软雅黑" w:hint="eastAsia"/>
          <w:color w:val="ff0000"/>
          <w:lang w:val="en-US" w:eastAsia="zh-CN"/>
        </w:rPr>
        <w:t>上架发行同时</w:t>
      </w:r>
      <w:r>
        <w:rPr>
          <w:rFonts w:ascii="微软雅黑" w:cs="微软雅黑" w:eastAsia="微软雅黑" w:hAnsi="微软雅黑" w:hint="eastAsia"/>
          <w:color w:val="ff0000"/>
        </w:rPr>
        <w:t>提供</w:t>
      </w:r>
      <w:r>
        <w:rPr>
          <w:rFonts w:ascii="微软雅黑" w:cs="微软雅黑" w:eastAsia="微软雅黑" w:hAnsi="微软雅黑" w:hint="eastAsia"/>
          <w:color w:val="ff0000"/>
          <w:lang w:val="en-US" w:eastAsia="zh-CN"/>
        </w:rPr>
        <w:t>运营</w:t>
      </w:r>
      <w:r>
        <w:rPr>
          <w:rFonts w:ascii="微软雅黑" w:cs="微软雅黑" w:eastAsia="微软雅黑" w:hAnsi="微软雅黑" w:hint="eastAsia"/>
          <w:color w:val="ff0000"/>
        </w:rPr>
        <w:t>支持和客户服务支持的。</w:t>
      </w:r>
      <w:r>
        <w:rPr>
          <w:rFonts w:ascii="微软雅黑" w:cs="微软雅黑" w:eastAsia="微软雅黑" w:hAnsi="微软雅黑" w:hint="eastAsia"/>
          <w:color w:val="111111"/>
        </w:rPr>
        <w:t>本隐私政策所适用的用户（以下称“用户”或“您”）是指通过</w:t>
      </w:r>
      <w:r>
        <w:rPr>
          <w:rFonts w:ascii="微软雅黑" w:cs="微软雅黑" w:eastAsia="微软雅黑" w:hAnsi="微软雅黑" w:hint="eastAsia"/>
          <w:color w:val="ff0000"/>
        </w:rPr>
        <w:t>“重启青春”</w:t>
      </w:r>
      <w:r>
        <w:rPr>
          <w:rFonts w:ascii="微软雅黑" w:cs="微软雅黑" w:eastAsia="微软雅黑" w:hAnsi="微软雅黑" w:hint="eastAsia"/>
          <w:color w:val="111111"/>
        </w:rPr>
        <w:t xml:space="preserve"> 移动应用以及相关软件及网络服务获得各种在线的和线下的服务（以下统称“重启青春”）的用户。非常感谢您对</w:t>
      </w:r>
      <w:r>
        <w:rPr>
          <w:rFonts w:ascii="微软雅黑" w:cs="微软雅黑" w:eastAsia="微软雅黑" w:hAnsi="微软雅黑" w:hint="eastAsia"/>
          <w:color w:val="ff0000"/>
        </w:rPr>
        <w:t>郭侃亮</w:t>
      </w:r>
      <w:r>
        <w:rPr>
          <w:rFonts w:ascii="微软雅黑" w:cs="微软雅黑" w:eastAsia="微软雅黑" w:hAnsi="微软雅黑" w:hint="eastAsia"/>
          <w:color w:val="ff0000"/>
          <w:lang w:val="en-US" w:eastAsia="zh-CN"/>
        </w:rPr>
        <w:t>制作团队、</w:t>
      </w:r>
      <w:r>
        <w:rPr>
          <w:rFonts w:ascii="微软雅黑" w:cs="微软雅黑" w:eastAsia="微软雅黑" w:hAnsi="微软雅黑" w:hint="eastAsia"/>
          <w:color w:val="ff0000"/>
        </w:rPr>
        <w:t>华东理工大学出版社</w:t>
      </w:r>
      <w:ins w:id="20" w:author="陈艺方" w:date="2023-04-10T19:46:00Z">
        <w:r w:rsidR="C6AEAF83">
          <w:rPr>
            <w:rFonts w:ascii="微软雅黑" w:cs="微软雅黑" w:eastAsia="微软雅黑" w:hAnsi="微软雅黑" w:hint="eastAsia"/>
            <w:color w:val="ff0000"/>
            <w:lang w:val="en-US" w:eastAsia="zh-CN"/>
          </w:rPr>
          <w:t>有限</w:t>
        </w:r>
      </w:ins>
      <w:ins w:id="21" w:author="陈艺方" w:date="2023-04-10T19:46:00Z">
        <w:r w:rsidR="65DAA953">
          <w:rPr>
            <w:rFonts w:ascii="微软雅黑" w:cs="微软雅黑" w:eastAsia="微软雅黑" w:hAnsi="微软雅黑" w:hint="eastAsia"/>
            <w:color w:val="ff0000"/>
            <w:lang w:val="en-US" w:eastAsia="zh-CN"/>
          </w:rPr>
          <w:t>公司</w:t>
        </w:r>
      </w:ins>
      <w:r>
        <w:rPr>
          <w:rFonts w:ascii="微软雅黑" w:cs="微软雅黑" w:eastAsia="微软雅黑" w:hAnsi="微软雅黑" w:hint="eastAsia"/>
          <w:color w:val="111111"/>
        </w:rPr>
        <w:t>、上海海笛数字出版科技有限公司（以下统称“我们”）的信任和支持，我们尊重并保护您的隐私。本政策与您使用</w:t>
      </w:r>
      <w:r>
        <w:rPr>
          <w:rFonts w:ascii="微软雅黑" w:cs="微软雅黑" w:eastAsia="微软雅黑" w:hAnsi="微软雅黑" w:hint="eastAsia"/>
          <w:color w:val="ff0000"/>
        </w:rPr>
        <w:t>“重启青春”</w:t>
      </w:r>
      <w:r>
        <w:rPr>
          <w:rFonts w:ascii="微软雅黑" w:cs="微软雅黑" w:eastAsia="微软雅黑" w:hAnsi="微软雅黑" w:hint="eastAsia"/>
          <w:color w:val="111111"/>
        </w:rPr>
        <w:t>的服务关系紧密，我们建议您仔细阅读并理解本政策全部内容，在确认充分理解并同意后使用</w:t>
      </w:r>
      <w:r>
        <w:rPr>
          <w:rFonts w:ascii="微软雅黑" w:cs="微软雅黑" w:eastAsia="微软雅黑" w:hAnsi="微软雅黑" w:hint="eastAsia"/>
          <w:color w:val="ff0000"/>
        </w:rPr>
        <w:t>“重启青春”</w:t>
      </w:r>
      <w:r>
        <w:rPr>
          <w:rFonts w:ascii="微软雅黑" w:cs="微软雅黑" w:eastAsia="微软雅黑" w:hAnsi="微软雅黑" w:hint="eastAsia"/>
          <w:color w:val="111111"/>
        </w:rPr>
        <w:t>产品或服务。</w:t>
      </w:r>
      <w:r>
        <w:rPr>
          <w:rFonts w:ascii="微软雅黑" w:cs="微软雅黑" w:eastAsia="微软雅黑" w:hAnsi="微软雅黑" w:hint="eastAsia"/>
          <w:b/>
          <w:bCs/>
          <w:color w:val="000000"/>
        </w:rPr>
        <w:t>如您对本政策内容有任何疑问、意见或建议，请及时通过客服热线（4000213100）咨询，如果不同意本政策的任何内容或者无法理解本政策相关内容，请您立即停止访问和使用</w:t>
      </w:r>
      <w:r>
        <w:rPr>
          <w:rFonts w:ascii="微软雅黑" w:cs="微软雅黑" w:eastAsia="微软雅黑" w:hAnsi="微软雅黑" w:hint="eastAsia"/>
          <w:color w:val="ff0000"/>
        </w:rPr>
        <w:t>“重启青春”</w:t>
      </w:r>
      <w:r>
        <w:rPr>
          <w:rFonts w:ascii="微软雅黑" w:cs="微软雅黑" w:eastAsia="微软雅黑" w:hAnsi="微软雅黑" w:hint="eastAsia"/>
          <w:b/>
          <w:bCs/>
          <w:color w:val="000000"/>
        </w:rPr>
        <w:t>。</w:t>
      </w:r>
    </w:p>
    <w:p>
      <w:pPr>
        <w:pStyle w:val="style94"/>
        <w:widowControl/>
        <w:numPr>
          <w:ilvl w:val="0"/>
          <w:numId w:val="1"/>
        </w:numPr>
        <w:spacing w:beforeAutospacing="true" w:afterAutospacing="true" w:lineRule="atLeast" w:line="24"/>
        <w:rPr>
          <w:rFonts w:ascii="微软雅黑" w:cs="微软雅黑" w:eastAsia="微软雅黑" w:hAnsi="微软雅黑"/>
          <w:b/>
          <w:bCs/>
          <w:color w:val="000000"/>
        </w:rPr>
      </w:pPr>
      <w:r>
        <w:rPr>
          <w:rFonts w:ascii="微软雅黑" w:cs="微软雅黑" w:eastAsia="微软雅黑" w:hAnsi="微软雅黑" w:hint="eastAsia"/>
          <w:b/>
          <w:bCs/>
          <w:color w:val="000000"/>
        </w:rPr>
        <w:t>我们如何收集个人信息：</w:t>
      </w:r>
    </w:p>
    <w:p>
      <w:pPr>
        <w:pStyle w:val="style94"/>
        <w:widowControl/>
        <w:numPr>
          <w:ilvl w:val="255"/>
          <w:numId w:val="0"/>
        </w:numPr>
        <w:spacing w:beforeAutospacing="true" w:afterAutospacing="true" w:lineRule="atLeast" w:line="24"/>
        <w:rPr>
          <w:rFonts w:ascii="微软雅黑" w:cs="微软雅黑" w:eastAsia="微软雅黑" w:hAnsi="微软雅黑"/>
          <w:b/>
          <w:bCs/>
          <w:color w:val="000000"/>
        </w:rPr>
      </w:pPr>
      <w:r>
        <w:rPr>
          <w:rFonts w:ascii="微软雅黑" w:cs="微软雅黑" w:eastAsia="微软雅黑" w:hAnsi="微软雅黑" w:hint="eastAsia"/>
          <w:b/>
          <w:bCs/>
          <w:color w:val="000000"/>
        </w:rPr>
        <w:t xml:space="preserve">  </w:t>
      </w:r>
      <w:r>
        <w:rPr>
          <w:rFonts w:ascii="微软雅黑" w:cs="微软雅黑" w:eastAsia="微软雅黑" w:hAnsi="微软雅黑" w:hint="eastAsia"/>
          <w:color w:val="ff0000"/>
        </w:rPr>
        <w:t>“重启青春”</w:t>
      </w:r>
      <w:r>
        <w:rPr>
          <w:rFonts w:ascii="微软雅黑" w:cs="微软雅黑" w:eastAsia="微软雅黑" w:hAnsi="微软雅黑" w:hint="eastAsia"/>
          <w:color w:val="555555"/>
        </w:rPr>
        <w:t>为纯离线应用，无需创建账号，我们也未收集任何用户相关个人信息。</w:t>
      </w:r>
    </w:p>
    <w:p>
      <w:pPr>
        <w:pStyle w:val="style94"/>
        <w:widowControl/>
        <w:spacing w:beforeAutospacing="true" w:afterAutospacing="true" w:lineRule="atLeast" w:line="24"/>
        <w:rPr>
          <w:rFonts w:ascii="微软雅黑" w:cs="微软雅黑" w:eastAsia="微软雅黑" w:hAnsi="微软雅黑"/>
          <w:b/>
          <w:bCs/>
          <w:color w:val="000000"/>
        </w:rPr>
      </w:pPr>
      <w:r>
        <w:rPr>
          <w:rFonts w:ascii="微软雅黑" w:cs="微软雅黑" w:eastAsia="微软雅黑" w:hAnsi="微软雅黑" w:hint="eastAsia"/>
          <w:b/>
          <w:bCs/>
          <w:color w:val="000000"/>
        </w:rPr>
        <w:t>（一）系统权限说明</w:t>
      </w:r>
    </w:p>
    <w:p>
      <w:pPr>
        <w:pStyle w:val="style94"/>
        <w:widowControl/>
        <w:spacing w:beforeAutospacing="true" w:afterAutospacing="true" w:lineRule="atLeast" w:line="24"/>
        <w:rPr>
          <w:rFonts w:ascii="微软雅黑" w:cs="微软雅黑" w:eastAsia="微软雅黑" w:hAnsi="微软雅黑"/>
          <w:color w:val="555555"/>
        </w:rPr>
      </w:pPr>
      <w:r>
        <w:rPr>
          <w:rFonts w:ascii="微软雅黑" w:cs="微软雅黑" w:eastAsia="微软雅黑" w:hAnsi="微软雅黑" w:hint="eastAsia"/>
          <w:color w:val="555555"/>
        </w:rPr>
        <w:t>您在使用</w:t>
      </w:r>
      <w:r>
        <w:rPr>
          <w:rFonts w:ascii="微软雅黑" w:cs="微软雅黑" w:eastAsia="微软雅黑" w:hAnsi="微软雅黑" w:hint="eastAsia"/>
          <w:color w:val="ff0000"/>
        </w:rPr>
        <w:t>“重启青春”</w:t>
      </w:r>
      <w:r>
        <w:rPr>
          <w:rFonts w:ascii="微软雅黑" w:cs="微软雅黑" w:eastAsia="微软雅黑" w:hAnsi="微软雅黑" w:hint="eastAsia"/>
          <w:color w:val="555555"/>
        </w:rPr>
        <w:t>对应服务时不需要调用您的设备功能权限。如出现调用设备功能权限的申请，您可能下载了非正版软件，请您立即停止访问和使用</w:t>
      </w:r>
      <w:r>
        <w:rPr>
          <w:rFonts w:ascii="微软雅黑" w:cs="微软雅黑" w:eastAsia="微软雅黑" w:hAnsi="微软雅黑" w:hint="eastAsia"/>
          <w:color w:val="ff0000"/>
        </w:rPr>
        <w:t>“重启青春”</w:t>
      </w:r>
      <w:r>
        <w:rPr>
          <w:rFonts w:ascii="微软雅黑" w:cs="微软雅黑" w:eastAsia="微软雅黑" w:hAnsi="微软雅黑" w:hint="eastAsia"/>
          <w:color w:val="555555"/>
        </w:rPr>
        <w:t>。</w:t>
      </w:r>
    </w:p>
    <w:p>
      <w:pPr>
        <w:pStyle w:val="style94"/>
        <w:widowControl/>
        <w:spacing w:beforeAutospacing="true" w:afterAutospacing="true" w:lineRule="atLeast" w:line="24"/>
        <w:rPr>
          <w:rFonts w:ascii="微软雅黑" w:cs="微软雅黑" w:eastAsia="微软雅黑" w:hAnsi="微软雅黑"/>
          <w:b/>
          <w:bCs/>
          <w:color w:val="000000"/>
        </w:rPr>
      </w:pPr>
      <w:r>
        <w:rPr>
          <w:rFonts w:ascii="微软雅黑" w:cs="微软雅黑" w:eastAsia="微软雅黑" w:hAnsi="微软雅黑" w:hint="eastAsia"/>
          <w:b/>
          <w:bCs/>
          <w:color w:val="000000"/>
        </w:rPr>
        <w:t>（二）其他</w:t>
      </w:r>
    </w:p>
    <w:p>
      <w:pPr>
        <w:pStyle w:val="style94"/>
        <w:widowControl/>
        <w:spacing w:beforeAutospacing="true" w:afterAutospacing="true" w:lineRule="atLeast" w:line="24"/>
        <w:rPr>
          <w:rFonts w:ascii="微软雅黑" w:cs="微软雅黑" w:eastAsia="微软雅黑" w:hAnsi="微软雅黑"/>
          <w:color w:val="555555"/>
        </w:rPr>
      </w:pPr>
      <w:r>
        <w:rPr>
          <w:rFonts w:ascii="微软雅黑" w:cs="微软雅黑" w:eastAsia="微软雅黑" w:hAnsi="微软雅黑" w:hint="eastAsia"/>
          <w:color w:val="555555"/>
        </w:rPr>
        <w:t>请您理解，我们向你提供的服务是不断更新和发展的。如您选择使用了前述说明当中尚未涵盖的其他服务，基于该服务我们需要收集您的信息的，我们会通过页面提示、交互流程或协议约定的方式另行向您说明信息收集的范围与目的，并征得您的同意。</w:t>
      </w:r>
    </w:p>
    <w:p>
      <w:pPr>
        <w:pStyle w:val="style94"/>
        <w:widowControl/>
        <w:spacing w:beforeAutospacing="true" w:afterAutospacing="true" w:lineRule="atLeast" w:line="24"/>
        <w:rPr>
          <w:rFonts w:ascii="微软雅黑" w:cs="微软雅黑" w:eastAsia="微软雅黑" w:hAnsi="微软雅黑"/>
          <w:b/>
          <w:bCs/>
          <w:color w:val="000000"/>
        </w:rPr>
      </w:pPr>
      <w:r>
        <w:rPr>
          <w:rFonts w:ascii="微软雅黑" w:cs="微软雅黑" w:eastAsia="微软雅黑" w:hAnsi="微软雅黑" w:hint="eastAsia"/>
          <w:b/>
          <w:bCs/>
          <w:color w:val="000000"/>
        </w:rPr>
        <w:t>二、对第三方责任的声明</w:t>
      </w:r>
    </w:p>
    <w:p>
      <w:pPr>
        <w:pStyle w:val="style94"/>
        <w:widowControl/>
        <w:spacing w:beforeAutospacing="true" w:afterAutospacing="true" w:lineRule="atLeast" w:line="24"/>
        <w:rPr>
          <w:rFonts w:ascii="微软雅黑" w:cs="微软雅黑" w:eastAsia="微软雅黑" w:hAnsi="微软雅黑"/>
          <w:b/>
          <w:bCs/>
          <w:color w:val="000000"/>
        </w:rPr>
      </w:pPr>
      <w:r>
        <w:rPr>
          <w:rFonts w:ascii="微软雅黑" w:cs="微软雅黑" w:eastAsia="微软雅黑" w:hAnsi="微软雅黑" w:hint="eastAsia"/>
          <w:color w:val="ff0000"/>
        </w:rPr>
        <w:t>“重启青春”</w:t>
      </w:r>
      <w:r>
        <w:rPr>
          <w:rFonts w:ascii="微软雅黑" w:cs="微软雅黑" w:eastAsia="微软雅黑" w:hAnsi="微软雅黑" w:hint="eastAsia"/>
          <w:color w:val="555555"/>
        </w:rPr>
        <w:t>本未接入任何第三方SDK</w:t>
      </w:r>
      <w:r>
        <w:rPr>
          <w:rFonts w:ascii="微软雅黑" w:cs="微软雅黑" w:eastAsia="微软雅黑" w:hAnsi="微软雅黑" w:hint="eastAsia"/>
          <w:b/>
          <w:bCs/>
          <w:color w:val="000000"/>
        </w:rPr>
        <w:t>。</w:t>
      </w:r>
    </w:p>
    <w:p>
      <w:pPr>
        <w:pStyle w:val="style94"/>
        <w:widowControl/>
        <w:spacing w:beforeAutospacing="true" w:afterAutospacing="true" w:lineRule="atLeast" w:line="24"/>
        <w:rPr>
          <w:rFonts w:ascii="微软雅黑" w:cs="微软雅黑" w:eastAsia="微软雅黑" w:hAnsi="微软雅黑"/>
          <w:b/>
          <w:bCs/>
          <w:color w:val="000000"/>
        </w:rPr>
      </w:pPr>
      <w:r>
        <w:rPr>
          <w:rFonts w:ascii="微软雅黑" w:cs="微软雅黑" w:eastAsia="微软雅黑" w:hAnsi="微软雅黑" w:hint="eastAsia"/>
          <w:b/>
          <w:bCs/>
          <w:color w:val="000000"/>
        </w:rPr>
        <w:t>三、未成年人隐私权特别约定</w:t>
      </w:r>
    </w:p>
    <w:p>
      <w:pPr>
        <w:pStyle w:val="style94"/>
        <w:widowControl/>
        <w:spacing w:beforeAutospacing="true" w:afterAutospacing="true" w:lineRule="atLeast" w:line="24"/>
        <w:rPr>
          <w:rFonts w:ascii="微软雅黑" w:cs="微软雅黑" w:eastAsia="微软雅黑" w:hAnsi="微软雅黑"/>
          <w:color w:val="555555"/>
        </w:rPr>
      </w:pPr>
      <w:r>
        <w:rPr>
          <w:rFonts w:ascii="微软雅黑" w:cs="微软雅黑" w:eastAsia="微软雅黑" w:hAnsi="微软雅黑" w:hint="eastAsia"/>
          <w:color w:val="555555"/>
        </w:rPr>
        <w:t>1、我们期望父母或监护人指导未成年人使用我们的服务。我们承诺未收集任何未成年人的个人信息。</w:t>
      </w:r>
    </w:p>
    <w:p>
      <w:pPr>
        <w:pStyle w:val="style94"/>
        <w:widowControl/>
        <w:spacing w:beforeAutospacing="true" w:afterAutospacing="true" w:lineRule="atLeast" w:line="24"/>
        <w:rPr>
          <w:rFonts w:ascii="微软雅黑" w:cs="微软雅黑" w:eastAsia="微软雅黑" w:hAnsi="微软雅黑"/>
          <w:color w:val="555555"/>
        </w:rPr>
      </w:pPr>
      <w:r>
        <w:rPr>
          <w:rFonts w:ascii="微软雅黑" w:cs="微软雅黑" w:eastAsia="微软雅黑" w:hAnsi="微软雅黑" w:hint="eastAsia"/>
          <w:b/>
          <w:bCs/>
          <w:color w:val="000000"/>
        </w:rPr>
        <w:t>2、如您为未成年人，建议请您的父母或监护人阅读本政策，并在征得您父母或监护人同意的前提下使用我们的服务。</w:t>
      </w:r>
      <w:r>
        <w:rPr>
          <w:rFonts w:ascii="微软雅黑" w:cs="微软雅黑" w:eastAsia="微软雅黑" w:hAnsi="微软雅黑" w:hint="eastAsia"/>
          <w:color w:val="555555"/>
        </w:rPr>
        <w:t>如您的监护人不同意您按照本政策使用我们的服务，请您立即终止使用我们的服务。</w:t>
      </w:r>
    </w:p>
    <w:p>
      <w:pPr>
        <w:pStyle w:val="style94"/>
        <w:widowControl/>
        <w:spacing w:beforeAutospacing="true" w:afterAutospacing="true" w:lineRule="atLeast" w:line="24"/>
        <w:rPr>
          <w:rFonts w:ascii="微软雅黑" w:cs="微软雅黑" w:eastAsia="微软雅黑" w:hAnsi="微软雅黑"/>
          <w:b/>
          <w:bCs/>
          <w:color w:val="000000"/>
        </w:rPr>
      </w:pPr>
      <w:r>
        <w:rPr>
          <w:rFonts w:ascii="微软雅黑" w:cs="微软雅黑" w:eastAsia="微软雅黑" w:hAnsi="微软雅黑" w:hint="eastAsia"/>
          <w:b/>
          <w:bCs/>
          <w:color w:val="000000"/>
        </w:rPr>
        <w:t>四、本政策的适用及更新</w:t>
      </w:r>
    </w:p>
    <w:p>
      <w:pPr>
        <w:pStyle w:val="style94"/>
        <w:widowControl/>
        <w:spacing w:beforeAutospacing="true" w:afterAutospacing="true" w:lineRule="atLeast" w:line="24"/>
        <w:rPr>
          <w:rFonts w:ascii="微软雅黑" w:cs="微软雅黑" w:eastAsia="微软雅黑" w:hAnsi="微软雅黑"/>
          <w:b/>
          <w:bCs/>
          <w:color w:val="000000"/>
        </w:rPr>
      </w:pPr>
      <w:r>
        <w:rPr>
          <w:rFonts w:ascii="微软雅黑" w:cs="微软雅黑" w:eastAsia="微软雅黑" w:hAnsi="微软雅黑" w:hint="eastAsia"/>
          <w:b/>
          <w:bCs/>
          <w:color w:val="000000"/>
        </w:rPr>
        <w:t>1、本隐私政策适用于</w:t>
      </w:r>
      <w:r>
        <w:rPr>
          <w:rFonts w:ascii="微软雅黑" w:cs="微软雅黑" w:eastAsia="微软雅黑" w:hAnsi="微软雅黑" w:hint="eastAsia"/>
          <w:color w:val="ff0000"/>
        </w:rPr>
        <w:t>“重启青春”</w:t>
      </w:r>
      <w:r>
        <w:rPr>
          <w:rFonts w:ascii="微软雅黑" w:cs="微软雅黑" w:eastAsia="微软雅黑" w:hAnsi="微软雅黑" w:hint="eastAsia"/>
          <w:b/>
          <w:bCs/>
          <w:color w:val="000000"/>
        </w:rPr>
        <w:t>向您提供的所有服务。</w:t>
      </w:r>
    </w:p>
    <w:p>
      <w:pPr>
        <w:pStyle w:val="style94"/>
        <w:widowControl/>
        <w:spacing w:beforeAutospacing="true" w:afterAutospacing="true" w:lineRule="atLeast" w:line="24"/>
        <w:rPr>
          <w:rFonts w:ascii="微软雅黑" w:cs="微软雅黑" w:eastAsia="微软雅黑" w:hAnsi="微软雅黑"/>
          <w:color w:val="555555"/>
        </w:rPr>
      </w:pPr>
      <w:r>
        <w:rPr>
          <w:rFonts w:ascii="微软雅黑" w:cs="微软雅黑" w:eastAsia="微软雅黑" w:hAnsi="微软雅黑" w:hint="eastAsia"/>
          <w:color w:val="555555"/>
        </w:rPr>
        <w:t>需要特别说明的是，本隐私政策不适用</w:t>
      </w:r>
      <w:r>
        <w:rPr>
          <w:rFonts w:ascii="微软雅黑" w:cs="微软雅黑" w:eastAsia="微软雅黑" w:hAnsi="微软雅黑" w:hint="eastAsia"/>
          <w:color w:val="ff0000"/>
        </w:rPr>
        <w:t>“重启青春”</w:t>
      </w:r>
      <w:r>
        <w:rPr>
          <w:rFonts w:ascii="微软雅黑" w:cs="微软雅黑" w:eastAsia="微软雅黑" w:hAnsi="微软雅黑" w:hint="eastAsia"/>
          <w:color w:val="555555"/>
        </w:rPr>
        <w:t>关联方、</w:t>
      </w:r>
      <w:r>
        <w:rPr>
          <w:rFonts w:ascii="微软雅黑" w:cs="微软雅黑" w:eastAsia="微软雅黑" w:hAnsi="微软雅黑" w:hint="eastAsia"/>
          <w:color w:val="ff0000"/>
        </w:rPr>
        <w:t>“重启青春”</w:t>
      </w:r>
      <w:r>
        <w:rPr>
          <w:rFonts w:ascii="微软雅黑" w:cs="微软雅黑" w:eastAsia="微软雅黑" w:hAnsi="微软雅黑" w:hint="eastAsia"/>
          <w:color w:val="555555"/>
        </w:rPr>
        <w:t>合作机构或其他第三方向你提供的服务。</w:t>
      </w:r>
      <w:r>
        <w:rPr>
          <w:rFonts w:ascii="微软雅黑" w:cs="微软雅黑" w:eastAsia="微软雅黑" w:hAnsi="微软雅黑" w:hint="eastAsia"/>
          <w:color w:val="ff0000"/>
        </w:rPr>
        <w:t>“重启青春”</w:t>
      </w:r>
      <w:r>
        <w:rPr>
          <w:rFonts w:ascii="微软雅黑" w:cs="微软雅黑" w:eastAsia="微软雅黑" w:hAnsi="微软雅黑" w:hint="eastAsia"/>
          <w:color w:val="555555"/>
        </w:rPr>
        <w:t>也可能含有到其他网站的链接，我们会依据法律法规的要求采取必要措施对相关网站进行审查（包括审查网站经营资质、通过技术手段对相关网站的安全情况进行合理且初步识别、督促该网站经营者根据法律规定保护您的个人信息安全），但我们无法保证该链接网站的运营方会按照我们的要求采取保护措施。</w:t>
      </w:r>
      <w:r>
        <w:rPr>
          <w:rFonts w:ascii="微软雅黑" w:cs="微软雅黑" w:eastAsia="微软雅黑" w:hAnsi="微软雅黑" w:hint="eastAsia"/>
          <w:b/>
          <w:bCs/>
          <w:color w:val="000000"/>
        </w:rPr>
        <w:t>我们建议您查看该网站的隐私权政策，了解他们如何处理你的信息，以便审慎决策。</w:t>
      </w:r>
    </w:p>
    <w:p>
      <w:pPr>
        <w:pStyle w:val="style94"/>
        <w:widowControl/>
        <w:spacing w:beforeAutospacing="true" w:afterAutospacing="true" w:lineRule="atLeast" w:line="24"/>
        <w:rPr>
          <w:rFonts w:ascii="微软雅黑" w:cs="微软雅黑" w:eastAsia="微软雅黑" w:hAnsi="微软雅黑"/>
          <w:color w:val="555555"/>
        </w:rPr>
      </w:pPr>
      <w:r>
        <w:rPr>
          <w:rFonts w:ascii="微软雅黑" w:cs="微软雅黑" w:eastAsia="微软雅黑" w:hAnsi="微软雅黑" w:hint="eastAsia"/>
          <w:color w:val="555555"/>
        </w:rPr>
        <w:t>2、我们与您达成的其他关于个人信息和隐私的条款视为对本政策的补充，本政策存在未涉及内容的，适用其他条款的约定。若因新增产品、服务、功能且需收集、使用、提供您的个人信息的，我们将另行获取您的同意。</w:t>
      </w:r>
    </w:p>
    <w:p>
      <w:pPr>
        <w:pStyle w:val="style94"/>
        <w:widowControl/>
        <w:spacing w:beforeAutospacing="true" w:afterAutospacing="true" w:lineRule="atLeast" w:line="24"/>
        <w:rPr>
          <w:rFonts w:ascii="微软雅黑" w:cs="微软雅黑" w:eastAsia="微软雅黑" w:hAnsi="微软雅黑"/>
          <w:b/>
          <w:bCs/>
          <w:color w:val="000000"/>
        </w:rPr>
      </w:pPr>
      <w:r>
        <w:rPr>
          <w:rFonts w:ascii="微软雅黑" w:cs="微软雅黑" w:eastAsia="微软雅黑" w:hAnsi="微软雅黑" w:hint="eastAsia"/>
          <w:b/>
          <w:bCs/>
          <w:color w:val="000000"/>
        </w:rPr>
        <w:t>3、发生下列重大变化情形并可能导致您在本政策项下权利的实质减损或产生重大影响时，我们会适时对本政策进行更新：</w:t>
      </w:r>
    </w:p>
    <w:p>
      <w:pPr>
        <w:pStyle w:val="style94"/>
        <w:widowControl/>
        <w:spacing w:beforeAutospacing="true" w:afterAutospacing="true" w:lineRule="atLeast" w:line="24"/>
        <w:rPr>
          <w:rFonts w:ascii="微软雅黑" w:cs="微软雅黑" w:eastAsia="微软雅黑" w:hAnsi="微软雅黑"/>
          <w:b/>
          <w:bCs/>
          <w:color w:val="000000"/>
        </w:rPr>
      </w:pPr>
      <w:r>
        <w:rPr>
          <w:rFonts w:ascii="微软雅黑" w:cs="微软雅黑" w:eastAsia="微软雅黑" w:hAnsi="微软雅黑" w:hint="eastAsia"/>
          <w:b/>
          <w:bCs/>
          <w:color w:val="000000"/>
        </w:rPr>
        <w:t>（1）我们的基本情况发生变化，例如：兼并、收购、重组引起的所有者变更；</w:t>
      </w:r>
    </w:p>
    <w:p>
      <w:pPr>
        <w:pStyle w:val="style94"/>
        <w:widowControl/>
        <w:spacing w:beforeAutospacing="true" w:afterAutospacing="true" w:lineRule="atLeast" w:line="24"/>
        <w:rPr>
          <w:rFonts w:ascii="微软雅黑" w:cs="微软雅黑" w:eastAsia="微软雅黑" w:hAnsi="微软雅黑"/>
          <w:b/>
          <w:bCs/>
          <w:color w:val="000000"/>
        </w:rPr>
      </w:pPr>
      <w:r>
        <w:rPr>
          <w:rFonts w:ascii="微软雅黑" w:cs="微软雅黑" w:eastAsia="微软雅黑" w:hAnsi="微软雅黑" w:hint="eastAsia"/>
          <w:b/>
          <w:bCs/>
          <w:color w:val="000000"/>
        </w:rPr>
        <w:t>（2）收集、存储、使用个人信息的范围、目的、规则发生变化；</w:t>
      </w:r>
    </w:p>
    <w:p>
      <w:pPr>
        <w:pStyle w:val="style94"/>
        <w:widowControl/>
        <w:spacing w:beforeAutospacing="true" w:afterAutospacing="true" w:lineRule="atLeast" w:line="24"/>
        <w:rPr>
          <w:rFonts w:ascii="微软雅黑" w:cs="微软雅黑" w:eastAsia="微软雅黑" w:hAnsi="微软雅黑"/>
          <w:b/>
          <w:bCs/>
          <w:color w:val="000000"/>
        </w:rPr>
      </w:pPr>
      <w:r>
        <w:rPr>
          <w:rFonts w:ascii="微软雅黑" w:cs="微软雅黑" w:eastAsia="微软雅黑" w:hAnsi="微软雅黑" w:hint="eastAsia"/>
          <w:b/>
          <w:bCs/>
          <w:color w:val="000000"/>
        </w:rPr>
        <w:t>（3）对外提供个人信息的对象、范围、目的发生变化；</w:t>
      </w:r>
    </w:p>
    <w:p>
      <w:pPr>
        <w:pStyle w:val="style94"/>
        <w:widowControl/>
        <w:spacing w:beforeAutospacing="true" w:afterAutospacing="true" w:lineRule="atLeast" w:line="24"/>
        <w:rPr>
          <w:rFonts w:ascii="微软雅黑" w:cs="微软雅黑" w:eastAsia="微软雅黑" w:hAnsi="微软雅黑"/>
          <w:b/>
          <w:bCs/>
          <w:color w:val="000000"/>
        </w:rPr>
      </w:pPr>
      <w:r>
        <w:rPr>
          <w:rFonts w:ascii="微软雅黑" w:cs="微软雅黑" w:eastAsia="微软雅黑" w:hAnsi="微软雅黑" w:hint="eastAsia"/>
          <w:b/>
          <w:bCs/>
          <w:color w:val="000000"/>
        </w:rPr>
        <w:t>（4）您访问和管理个人信息的方式发生变化；</w:t>
      </w:r>
    </w:p>
    <w:p>
      <w:pPr>
        <w:pStyle w:val="style94"/>
        <w:widowControl/>
        <w:spacing w:beforeAutospacing="true" w:afterAutospacing="true" w:lineRule="atLeast" w:line="24"/>
        <w:rPr>
          <w:rFonts w:ascii="微软雅黑" w:cs="微软雅黑" w:eastAsia="微软雅黑" w:hAnsi="微软雅黑"/>
          <w:b/>
          <w:bCs/>
          <w:color w:val="000000"/>
        </w:rPr>
      </w:pPr>
      <w:r>
        <w:rPr>
          <w:rFonts w:ascii="微软雅黑" w:cs="微软雅黑" w:eastAsia="微软雅黑" w:hAnsi="微软雅黑" w:hint="eastAsia"/>
          <w:b/>
          <w:bCs/>
          <w:color w:val="000000"/>
        </w:rPr>
        <w:t>（5）数据安全能力、信息安全风险发生变化；</w:t>
      </w:r>
    </w:p>
    <w:p>
      <w:pPr>
        <w:pStyle w:val="style94"/>
        <w:widowControl/>
        <w:spacing w:beforeAutospacing="true" w:afterAutospacing="true" w:lineRule="atLeast" w:line="24"/>
        <w:rPr>
          <w:rFonts w:ascii="微软雅黑" w:cs="微软雅黑" w:eastAsia="微软雅黑" w:hAnsi="微软雅黑"/>
          <w:b/>
          <w:bCs/>
          <w:color w:val="000000"/>
        </w:rPr>
      </w:pPr>
      <w:r>
        <w:rPr>
          <w:rFonts w:ascii="微软雅黑" w:cs="微软雅黑" w:eastAsia="微软雅黑" w:hAnsi="微软雅黑" w:hint="eastAsia"/>
          <w:b/>
          <w:bCs/>
          <w:color w:val="000000"/>
        </w:rPr>
        <w:t>（6）用户询问、投诉的渠道和机制，以及外部纠纷解决机构及联络方式发生变化；</w:t>
      </w:r>
    </w:p>
    <w:p>
      <w:pPr>
        <w:pStyle w:val="style94"/>
        <w:widowControl/>
        <w:spacing w:beforeAutospacing="true" w:afterAutospacing="true" w:lineRule="atLeast" w:line="24"/>
        <w:rPr>
          <w:rFonts w:ascii="微软雅黑" w:cs="微软雅黑" w:eastAsia="微软雅黑" w:hAnsi="微软雅黑"/>
          <w:b/>
          <w:bCs/>
          <w:color w:val="000000"/>
        </w:rPr>
      </w:pPr>
      <w:r>
        <w:rPr>
          <w:rFonts w:ascii="微软雅黑" w:cs="微软雅黑" w:eastAsia="微软雅黑" w:hAnsi="微软雅黑" w:hint="eastAsia"/>
          <w:b/>
          <w:bCs/>
          <w:color w:val="000000"/>
        </w:rPr>
        <w:t>（7）其他可能对您的个人信息权益产生重大影响的变化。</w:t>
      </w:r>
    </w:p>
    <w:p>
      <w:pPr>
        <w:pStyle w:val="style94"/>
        <w:widowControl/>
        <w:spacing w:beforeAutospacing="true" w:afterAutospacing="true" w:lineRule="atLeast" w:line="24"/>
        <w:rPr>
          <w:rFonts w:ascii="微软雅黑" w:cs="微软雅黑" w:eastAsia="微软雅黑" w:hAnsi="微软雅黑"/>
          <w:b/>
          <w:bCs/>
          <w:color w:val="000000"/>
        </w:rPr>
      </w:pPr>
      <w:r>
        <w:rPr>
          <w:rFonts w:ascii="微软雅黑" w:cs="微软雅黑" w:eastAsia="微软雅黑" w:hAnsi="微软雅黑" w:hint="eastAsia"/>
          <w:b/>
          <w:bCs/>
          <w:color w:val="000000"/>
        </w:rPr>
        <w:t>如本政策发生更新，我们将以</w:t>
      </w:r>
      <w:r>
        <w:rPr>
          <w:rFonts w:ascii="微软雅黑" w:cs="微软雅黑" w:eastAsia="微软雅黑" w:hAnsi="微软雅黑" w:hint="eastAsia"/>
          <w:color w:val="ff0000"/>
        </w:rPr>
        <w:t>“重启青春”</w:t>
      </w:r>
      <w:r>
        <w:rPr>
          <w:rFonts w:ascii="微软雅黑" w:cs="微软雅黑" w:eastAsia="微软雅黑" w:hAnsi="微软雅黑" w:hint="eastAsia"/>
          <w:b/>
          <w:bCs/>
          <w:color w:val="000000"/>
        </w:rPr>
        <w:t>页面公告的方式来通知您。为了您能及时接收到通知，建议您在联系方式更新时及时通知我们。如您在本政策更新生效后继续使用</w:t>
      </w:r>
      <w:r>
        <w:rPr>
          <w:rFonts w:ascii="微软雅黑" w:cs="微软雅黑" w:eastAsia="微软雅黑" w:hAnsi="微软雅黑" w:hint="eastAsia"/>
          <w:color w:val="ff0000"/>
        </w:rPr>
        <w:t>“重启青春”</w:t>
      </w:r>
      <w:r>
        <w:rPr>
          <w:rFonts w:ascii="微软雅黑" w:cs="微软雅黑" w:eastAsia="微软雅黑" w:hAnsi="微软雅黑" w:hint="eastAsia"/>
          <w:b/>
          <w:bCs/>
          <w:color w:val="000000"/>
        </w:rPr>
        <w:t>服务，即表示您已充分阅读、理解并接受更新后的政策并愿意受更新后的政策约束。</w:t>
      </w:r>
    </w:p>
    <w:p>
      <w:pPr>
        <w:pStyle w:val="style94"/>
        <w:widowControl/>
        <w:spacing w:beforeAutospacing="true" w:afterAutospacing="true" w:lineRule="atLeast" w:line="24"/>
        <w:rPr>
          <w:rFonts w:ascii="微软雅黑" w:cs="微软雅黑" w:eastAsia="微软雅黑" w:hAnsi="微软雅黑"/>
          <w:b/>
          <w:bCs/>
          <w:color w:val="000000"/>
        </w:rPr>
      </w:pPr>
      <w:r>
        <w:rPr>
          <w:rFonts w:ascii="微软雅黑" w:cs="微软雅黑" w:eastAsia="微软雅黑" w:hAnsi="微软雅黑" w:hint="eastAsia"/>
          <w:b/>
          <w:bCs/>
          <w:color w:val="000000"/>
        </w:rPr>
        <w:t>您可以在</w:t>
      </w:r>
      <w:r>
        <w:rPr>
          <w:rFonts w:ascii="微软雅黑" w:cs="微软雅黑" w:eastAsia="微软雅黑" w:hAnsi="微软雅黑" w:hint="eastAsia"/>
          <w:color w:val="ff0000"/>
        </w:rPr>
        <w:t>“重启青春”</w:t>
      </w:r>
      <w:r>
        <w:rPr>
          <w:rFonts w:ascii="微软雅黑" w:cs="微软雅黑" w:eastAsia="微软雅黑" w:hAnsi="微软雅黑" w:hint="eastAsia"/>
          <w:b/>
          <w:bCs/>
          <w:color w:val="000000"/>
        </w:rPr>
        <w:t>查看本政策。我们鼓励您在每次使用</w:t>
      </w:r>
      <w:r>
        <w:rPr>
          <w:rFonts w:ascii="微软雅黑" w:cs="微软雅黑" w:eastAsia="微软雅黑" w:hAnsi="微软雅黑" w:hint="eastAsia"/>
          <w:color w:val="ff0000"/>
        </w:rPr>
        <w:t>“重启青春”</w:t>
      </w:r>
      <w:r>
        <w:rPr>
          <w:rFonts w:ascii="微软雅黑" w:cs="微软雅黑" w:eastAsia="微软雅黑" w:hAnsi="微软雅黑" w:hint="eastAsia"/>
          <w:b/>
          <w:bCs/>
          <w:color w:val="000000"/>
        </w:rPr>
        <w:t>时都查阅我们的隐私政策。</w:t>
      </w:r>
    </w:p>
    <w:p>
      <w:pPr>
        <w:pStyle w:val="style94"/>
        <w:widowControl/>
        <w:spacing w:beforeAutospacing="true" w:afterAutospacing="true" w:lineRule="atLeast" w:line="24"/>
        <w:rPr>
          <w:rFonts w:ascii="微软雅黑" w:cs="微软雅黑" w:eastAsia="微软雅黑" w:hAnsi="微软雅黑"/>
          <w:b/>
          <w:bCs/>
          <w:color w:val="000000"/>
        </w:rPr>
      </w:pPr>
      <w:r>
        <w:rPr>
          <w:rFonts w:ascii="微软雅黑" w:cs="微软雅黑" w:eastAsia="微软雅黑" w:hAnsi="微软雅黑" w:hint="eastAsia"/>
          <w:b/>
          <w:bCs/>
          <w:color w:val="000000"/>
        </w:rPr>
        <w:t>五、联系我们</w:t>
      </w:r>
    </w:p>
    <w:p>
      <w:pPr>
        <w:pStyle w:val="style94"/>
        <w:widowControl/>
        <w:spacing w:beforeAutospacing="true" w:afterAutospacing="true" w:lineRule="atLeast" w:line="24"/>
        <w:rPr>
          <w:rFonts w:ascii="微软雅黑" w:cs="微软雅黑" w:eastAsia="微软雅黑" w:hAnsi="微软雅黑"/>
          <w:color w:val="555555"/>
        </w:rPr>
      </w:pPr>
      <w:r>
        <w:rPr>
          <w:rFonts w:ascii="微软雅黑" w:cs="微软雅黑" w:eastAsia="微软雅黑" w:hAnsi="微软雅黑" w:hint="eastAsia"/>
          <w:color w:val="555555"/>
        </w:rPr>
        <w:t>1、</w:t>
      </w:r>
      <w:r>
        <w:rPr>
          <w:rFonts w:ascii="微软雅黑" w:cs="微软雅黑" w:eastAsia="微软雅黑" w:hAnsi="微软雅黑" w:hint="eastAsia"/>
          <w:color w:val="ff0000"/>
        </w:rPr>
        <w:t>华东理工大学出版社</w:t>
      </w:r>
      <w:r>
        <w:rPr>
          <w:rFonts w:ascii="微软雅黑" w:cs="微软雅黑" w:eastAsia="微软雅黑" w:hAnsi="微软雅黑" w:hint="eastAsia"/>
          <w:color w:val="555555"/>
        </w:rPr>
        <w:t>的联系地址为：</w:t>
      </w:r>
      <w:ins w:id="22" w:author="陈艺方" w:date="2023-04-10T19:47:00Z">
        <w:r w:rsidR="F4FFE524">
          <w:rPr>
            <w:rFonts w:ascii="微软雅黑" w:cs="微软雅黑" w:eastAsia="微软雅黑" w:hAnsi="微软雅黑" w:hint="eastAsia"/>
            <w:color w:val="555555"/>
            <w:lang w:val="en-US" w:eastAsia="zh-CN"/>
          </w:rPr>
          <w:t>上海市</w:t>
        </w:r>
      </w:ins>
      <w:ins w:id="23" w:author="陈艺方" w:date="2023-04-10T19:47:00Z">
        <w:r w:rsidR="65BF8AB3">
          <w:rPr>
            <w:rFonts w:ascii="微软雅黑" w:cs="微软雅黑" w:eastAsia="微软雅黑" w:hAnsi="微软雅黑" w:hint="eastAsia"/>
            <w:color w:val="555555"/>
            <w:lang w:val="en-US" w:eastAsia="zh-CN"/>
          </w:rPr>
          <w:t>徐汇区</w:t>
        </w:r>
      </w:ins>
      <w:del w:id="24" w:author="陈艺方" w:date="2023-04-10T19:47:00Z">
        <w:r w:rsidDel="084F7D9D">
          <w:rPr>
            <w:rFonts w:ascii="微软雅黑" w:cs="微软雅黑" w:eastAsia="微软雅黑" w:hAnsi="微软雅黑" w:hint="default"/>
            <w:color w:val="ff0000"/>
            <w:lang w:val="en-US"/>
          </w:rPr>
          <w:delText>XXX</w:delText>
        </w:r>
      </w:del>
      <w:ins w:id="25" w:author="陈艺方" w:date="2023-04-10T19:47:00Z">
        <w:r w:rsidR="B2E49856">
          <w:rPr>
            <w:rFonts w:ascii="微软雅黑" w:cs="微软雅黑" w:eastAsia="微软雅黑" w:hAnsi="微软雅黑" w:hint="eastAsia"/>
            <w:color w:val="ff0000"/>
            <w:lang w:val="en-US" w:eastAsia="zh-CN"/>
          </w:rPr>
          <w:t>梅陇路</w:t>
        </w:r>
      </w:ins>
      <w:ins w:id="26" w:author="陈艺方" w:date="2023-04-10T19:47:00Z">
        <w:r w:rsidR="895A63AD">
          <w:rPr>
            <w:rFonts w:ascii="微软雅黑" w:cs="微软雅黑" w:eastAsia="微软雅黑" w:hAnsi="微软雅黑" w:hint="eastAsia"/>
            <w:color w:val="ff0000"/>
            <w:lang w:val="en-US" w:eastAsia="zh-CN"/>
          </w:rPr>
          <w:t>1</w:t>
        </w:r>
      </w:ins>
      <w:ins w:id="27" w:author="陈艺方" w:date="2023-04-10T19:47:00Z">
        <w:r w:rsidR="8633A32E">
          <w:rPr>
            <w:rFonts w:ascii="微软雅黑" w:cs="微软雅黑" w:eastAsia="微软雅黑" w:hAnsi="微软雅黑" w:hint="eastAsia"/>
            <w:color w:val="ff0000"/>
            <w:lang w:val="en-US" w:eastAsia="zh-CN"/>
          </w:rPr>
          <w:t>30</w:t>
        </w:r>
      </w:ins>
      <w:ins w:id="28" w:author="陈艺方" w:date="2023-04-10T19:47:00Z">
        <w:r w:rsidR="A133FB70">
          <w:rPr>
            <w:rFonts w:ascii="微软雅黑" w:cs="微软雅黑" w:eastAsia="微软雅黑" w:hAnsi="微软雅黑" w:hint="eastAsia"/>
            <w:color w:val="ff0000"/>
            <w:lang w:val="en-US" w:eastAsia="zh-CN"/>
          </w:rPr>
          <w:t>号</w:t>
        </w:r>
      </w:ins>
      <w:r>
        <w:rPr>
          <w:rFonts w:ascii="微软雅黑" w:cs="微软雅黑" w:eastAsia="微软雅黑" w:hAnsi="微软雅黑" w:hint="eastAsia"/>
          <w:color w:val="555555"/>
        </w:rPr>
        <w:t>，</w:t>
      </w:r>
      <w:r>
        <w:rPr>
          <w:rFonts w:ascii="微软雅黑" w:cs="微软雅黑" w:eastAsia="微软雅黑" w:hAnsi="微软雅黑" w:hint="eastAsia"/>
          <w:color w:val="ff0000"/>
        </w:rPr>
        <w:t>上海海笛数字出版科技有限公司的联系地址</w:t>
      </w:r>
      <w:r>
        <w:rPr>
          <w:rFonts w:ascii="微软雅黑" w:cs="微软雅黑" w:eastAsia="微软雅黑" w:hAnsi="微软雅黑" w:hint="eastAsia"/>
          <w:color w:val="555555"/>
        </w:rPr>
        <w:t>为：上海市郭守敬路498号22号楼。</w:t>
      </w:r>
    </w:p>
    <w:p>
      <w:pPr>
        <w:pStyle w:val="style94"/>
        <w:widowControl/>
        <w:spacing w:beforeAutospacing="true" w:afterAutospacing="true" w:lineRule="atLeast" w:line="24"/>
        <w:rPr>
          <w:rFonts w:ascii="微软雅黑" w:cs="微软雅黑" w:eastAsia="微软雅黑" w:hAnsi="微软雅黑"/>
          <w:color w:val="555555"/>
        </w:rPr>
      </w:pPr>
      <w:r>
        <w:rPr>
          <w:rFonts w:ascii="微软雅黑" w:cs="微软雅黑" w:eastAsia="微软雅黑" w:hAnsi="微软雅黑" w:hint="eastAsia"/>
          <w:color w:val="555555"/>
        </w:rPr>
        <w:t>2、我们成立了专门的个人信息保护小组，如有个人信息保护的相关问题，请与我们联系，邮箱地址：jacky@haidii.com。</w:t>
      </w:r>
    </w:p>
    <w:p>
      <w:pPr>
        <w:pStyle w:val="style94"/>
        <w:widowControl/>
        <w:spacing w:beforeAutospacing="true" w:afterAutospacing="true" w:lineRule="atLeast" w:line="24"/>
        <w:rPr>
          <w:rFonts w:ascii="微软雅黑" w:cs="微软雅黑" w:eastAsia="微软雅黑" w:hAnsi="微软雅黑"/>
          <w:b/>
          <w:bCs/>
          <w:color w:val="000000"/>
        </w:rPr>
      </w:pPr>
      <w:r>
        <w:rPr>
          <w:rFonts w:ascii="微软雅黑" w:cs="微软雅黑" w:eastAsia="微软雅黑" w:hAnsi="微软雅黑" w:hint="eastAsia"/>
          <w:b/>
          <w:bCs/>
          <w:color w:val="000000"/>
        </w:rPr>
        <w:t>六、投诉反馈渠道</w:t>
      </w:r>
    </w:p>
    <w:p>
      <w:pPr>
        <w:pStyle w:val="style94"/>
        <w:widowControl/>
        <w:spacing w:beforeAutospacing="true" w:afterAutospacing="true" w:lineRule="atLeast" w:line="24"/>
        <w:rPr>
          <w:rFonts w:ascii="微软雅黑" w:cs="微软雅黑" w:eastAsia="微软雅黑" w:hAnsi="微软雅黑"/>
          <w:b/>
          <w:bCs/>
          <w:color w:val="000000"/>
        </w:rPr>
      </w:pPr>
      <w:r>
        <w:rPr>
          <w:rFonts w:ascii="微软雅黑" w:cs="微软雅黑" w:eastAsia="微软雅黑" w:hAnsi="微软雅黑" w:hint="eastAsia"/>
          <w:b/>
          <w:bCs/>
          <w:color w:val="000000"/>
        </w:rPr>
        <w:t>投诉反馈受理电话：4000213100 （工作日9:00-18:00）</w:t>
      </w:r>
    </w:p>
    <w:p>
      <w:pPr>
        <w:pStyle w:val="style94"/>
        <w:widowControl/>
        <w:spacing w:beforeAutospacing="true" w:afterAutospacing="true" w:lineRule="atLeast" w:line="24"/>
        <w:rPr>
          <w:rFonts w:ascii="微软雅黑" w:cs="微软雅黑" w:eastAsia="微软雅黑" w:hAnsi="微软雅黑" w:hint="eastAsia"/>
          <w:b/>
          <w:bCs/>
          <w:color w:val="000000"/>
        </w:rPr>
      </w:pPr>
      <w:r>
        <w:rPr>
          <w:rFonts w:ascii="微软雅黑" w:cs="微软雅黑" w:eastAsia="微软雅黑" w:hAnsi="微软雅黑" w:hint="eastAsia"/>
          <w:b/>
          <w:bCs/>
          <w:color w:val="000000"/>
        </w:rPr>
        <w:t>邮箱地址：service@mingshukeji.com（受理书面投诉）</w:t>
      </w:r>
    </w:p>
    <w:p>
      <w:pPr>
        <w:pStyle w:val="style0"/>
        <w:rPr/>
      </w:pPr>
    </w:p>
    <w:sectPr>
      <w:pgSz w:w="11906" w:h="16838" w:orient="portrait"/>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80"/>
    <w:family w:val="modern"/>
    <w:pitch w:val="default"/>
    <w:sig w:usb0="E0002EFF" w:usb1="C000785B" w:usb2="00000009" w:usb3="00000000" w:csb0="400001FF" w:csb1="FFFF0000"/>
  </w:font>
  <w:font w:name="宋体">
    <w:altName w:val="宋体"/>
    <w:panose1 w:val="02010600030001010101"/>
    <w:charset w:val="86"/>
    <w:family w:val="auto"/>
    <w:pitch w:val="default"/>
    <w:sig w:usb0="00000203" w:usb1="288F0000" w:usb2="00000006" w:usb3="00000000" w:csb0="00040001" w:csb1="00000000"/>
  </w:font>
  <w:font w:name="Wingdings">
    <w:altName w:val="Wingdings"/>
    <w:panose1 w:val="05000000000000000000"/>
    <w:charset w:val="02"/>
    <w:family w:val="auto"/>
    <w:pitch w:val="default"/>
    <w:sig w:usb0="00000000" w:usb1="00000000" w:usb2="00000000" w:usb3="00000000" w:csb0="80000000" w:csb1="00000000"/>
  </w:font>
  <w:font w:name="Arial">
    <w:altName w:val="Arial"/>
    <w:panose1 w:val="020b0604020002020204"/>
    <w:charset w:val="01"/>
    <w:family w:val="swiss"/>
    <w:pitch w:val="default"/>
    <w:sig w:usb0="E0002EFF" w:usb1="C000785B" w:usb2="00000009" w:usb3="00000000" w:csb0="400001FF" w:csb1="FFFF0000"/>
  </w:font>
  <w:font w:name="黑体">
    <w:altName w:val="黑体"/>
    <w:panose1 w:val="02010609060001010101"/>
    <w:charset w:val="86"/>
    <w:family w:val="auto"/>
    <w:pitch w:val="default"/>
    <w:sig w:usb0="800002BF" w:usb1="38CF7CFA" w:usb2="00000016" w:usb3="00000000" w:csb0="00040001" w:csb1="00000000"/>
  </w:font>
  <w:font w:name="Courier New">
    <w:altName w:val="Courier New"/>
    <w:panose1 w:val="02070309020002020404"/>
    <w:charset w:val="01"/>
    <w:family w:val="modern"/>
    <w:pitch w:val="default"/>
    <w:sig w:usb0="E0002EFF" w:usb1="C0007843" w:usb2="00000009" w:usb3="00000000" w:csb0="400001FF" w:csb1="FFFF0000"/>
  </w:font>
  <w:font w:name="Symbol">
    <w:altName w:val="Symbol"/>
    <w:panose1 w:val="05050102010007020507"/>
    <w:charset w:val="02"/>
    <w:family w:val="roman"/>
    <w:pitch w:val="default"/>
    <w:sig w:usb0="00000000" w:usb1="00000000" w:usb2="00000000" w:usb3="00000000" w:csb0="80000000" w:csb1="00000000"/>
  </w:font>
  <w:font w:name="Calibri">
    <w:altName w:val="Calibri"/>
    <w:panose1 w:val="020f0502020002030204"/>
    <w:charset w:val="00"/>
    <w:family w:val="swiss"/>
    <w:pitch w:val="default"/>
    <w:sig w:usb0="E4002EFF" w:usb1="C200247B" w:usb2="00000009" w:usb3="00000000" w:csb0="200001FF" w:csb1="00000000"/>
  </w:font>
  <w:font w:name="仿宋">
    <w:altName w:val="仿宋"/>
    <w:panose1 w:val="02010609060001010101"/>
    <w:charset w:val="86"/>
    <w:family w:val="auto"/>
    <w:pitch w:val="default"/>
    <w:sig w:usb0="800002BF" w:usb1="38CF7CFA" w:usb2="00000016" w:usb3="00000000" w:csb0="00040001" w:csb1="00000000"/>
  </w:font>
  <w:font w:name="微软雅黑">
    <w:altName w:val="微软雅黑"/>
    <w:panose1 w:val="020b0503020002020204"/>
    <w:charset w:val="86"/>
    <w:family w:val="swiss"/>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singleLevel"/>
    <w:tmpl w:val="F7A54EB8"/>
    <w:lvl w:ilvl="0">
      <w:start w:val="1"/>
      <w:numFmt w:val="chineseCounting"/>
      <w:suff w:val="nothing"/>
      <w:lvlText w:val="%1、"/>
      <w:lvlJc w:val="left"/>
      <w:pPr/>
      <w:rPr>
        <w:rFonts w:hint="eastAsia"/>
      </w:rPr>
    </w:lvl>
  </w:abstractNum>
  <w:num w:numId="1">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80"/>
  <w:embedSystemFonts/>
  <w:bordersDoNotSurroundHeader/>
  <w:bordersDoNotSurroundFooter/>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trackRevisions/>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Times New Roman" w:cs="Times New Roman" w:eastAsia="宋体" w:hAnsi="Times New Roman"/>
      </w:rPr>
    </w:rPrDefault>
    <w:pPrDefault>
      <w:pPr/>
    </w:pPrDefault>
  </w:docDefaults>
  <w:style w:type="paragraph" w:default="1" w:styleId="style0">
    <w:name w:val="Normal"/>
    <w:next w:val="style0"/>
    <w:qFormat/>
    <w:uiPriority w:val="0"/>
    <w:pPr>
      <w:widowControl w:val="false"/>
      <w:jc w:val="both"/>
    </w:pPr>
    <w:rPr>
      <w:rFonts w:ascii="Calibri" w:cs="宋体" w:eastAsia="宋体" w:hAnsi="Calibri"/>
      <w:kern w:val="2"/>
      <w:sz w:val="21"/>
      <w:szCs w:val="24"/>
      <w:lang w:val="en-US" w:bidi="ar-SA" w:eastAsia="zh-CN"/>
    </w:rPr>
  </w:style>
  <w:style w:type="character" w:default="1" w:styleId="style65">
    <w:name w:val="Default Paragraph Font"/>
    <w:next w:val="style65"/>
    <w:qFormat/>
    <w:uiPriority w:val="1"/>
  </w:style>
  <w:style w:type="table" w:default="1" w:styleId="style105">
    <w:name w:val="Normal Table"/>
    <w:next w:val="style105"/>
    <w:qFormat/>
    <w:uiPriority w:val="99"/>
    <w:pPr/>
    <w:rPr/>
    <w:tblPr>
      <w:tblCellMar>
        <w:top w:w="0" w:type="dxa"/>
        <w:left w:w="108" w:type="dxa"/>
        <w:bottom w:w="0" w:type="dxa"/>
        <w:right w:w="108" w:type="dxa"/>
      </w:tblCellMar>
    </w:tblPr>
    <w:tcPr>
      <w:tcBorders/>
    </w:tcPr>
  </w:style>
  <w:style w:type="paragraph" w:styleId="style32">
    <w:name w:val="footer"/>
    <w:basedOn w:val="style0"/>
    <w:next w:val="style32"/>
    <w:link w:val="style4098"/>
    <w:uiPriority w:val="0"/>
    <w:pPr>
      <w:tabs>
        <w:tab w:val="center" w:leader="none" w:pos="4153"/>
        <w:tab w:val="right" w:leader="none" w:pos="8306"/>
      </w:tabs>
      <w:snapToGrid w:val="false"/>
      <w:jc w:val="left"/>
    </w:pPr>
    <w:rPr>
      <w:sz w:val="18"/>
      <w:szCs w:val="18"/>
    </w:rPr>
  </w:style>
  <w:style w:type="paragraph" w:styleId="style31">
    <w:name w:val="header"/>
    <w:basedOn w:val="style0"/>
    <w:next w:val="style31"/>
    <w:link w:val="style4097"/>
    <w:qFormat/>
    <w:uiPriority w:val="0"/>
    <w:pPr>
      <w:pBdr>
        <w:bottom w:val="single" w:sz="6" w:space="1" w:color="auto"/>
      </w:pBdr>
      <w:tabs>
        <w:tab w:val="center" w:leader="none" w:pos="4153"/>
        <w:tab w:val="right" w:leader="none" w:pos="8306"/>
      </w:tabs>
      <w:snapToGrid w:val="false"/>
      <w:jc w:val="center"/>
    </w:pPr>
    <w:rPr>
      <w:sz w:val="18"/>
      <w:szCs w:val="18"/>
    </w:rPr>
  </w:style>
  <w:style w:type="paragraph" w:styleId="style94">
    <w:name w:val="Normal (Web)"/>
    <w:basedOn w:val="style0"/>
    <w:next w:val="style94"/>
    <w:qFormat/>
    <w:uiPriority w:val="0"/>
    <w:pPr/>
    <w:rPr>
      <w:sz w:val="24"/>
    </w:rPr>
  </w:style>
  <w:style w:type="character" w:customStyle="1" w:styleId="style4097">
    <w:name w:val="页眉 字符"/>
    <w:basedOn w:val="style65"/>
    <w:next w:val="style4097"/>
    <w:link w:val="style31"/>
    <w:uiPriority w:val="0"/>
    <w:rPr>
      <w:rFonts w:ascii="Calibri" w:cs="宋体" w:eastAsia="宋体" w:hAnsi="Calibri"/>
      <w:kern w:val="2"/>
      <w:sz w:val="18"/>
      <w:szCs w:val="18"/>
    </w:rPr>
  </w:style>
  <w:style w:type="character" w:customStyle="1" w:styleId="style4098">
    <w:name w:val="页脚 字符"/>
    <w:basedOn w:val="style65"/>
    <w:next w:val="style4098"/>
    <w:link w:val="style32"/>
    <w:qFormat/>
    <w:uiPriority w:val="0"/>
    <w:rPr>
      <w:rFonts w:ascii="Calibri" w:cs="宋体" w:eastAsia="宋体" w:hAnsi="Calibri"/>
      <w:kern w:val="2"/>
      <w:sz w:val="18"/>
      <w:szCs w:val="18"/>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Words>3848</Words>
  <Pages>8</Pages>
  <Characters>3966</Characters>
  <Application>WPS Office</Application>
  <DocSecurity>0</DocSecurity>
  <Paragraphs>64</Paragraphs>
  <ScaleCrop>false</ScaleCrop>
  <LinksUpToDate>false</LinksUpToDate>
  <CharactersWithSpaces>3991</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2023-01-10T05:55:00Z</dcterms:created>
  <dc:creator>dict01</dc:creator>
  <lastModifiedBy>ANA-AN00</lastModifiedBy>
  <dcterms:modified xsi:type="dcterms:W3CDTF">2023-04-11T05:16:53Z</dcterms:modified>
  <revision>4</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E87972621E9641D3A533BF3C1A0417BA</vt:lpwstr>
  </property>
</Properties>
</file>