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F7C5F" w14:textId="1E296169" w:rsidR="00F218BB" w:rsidRPr="00F218BB" w:rsidRDefault="00F218BB" w:rsidP="00F218BB">
      <w:pPr>
        <w:spacing w:before="100" w:beforeAutospacing="1" w:after="100" w:afterAutospacing="1" w:line="276" w:lineRule="auto"/>
        <w:outlineLvl w:val="2"/>
        <w:rPr>
          <w:rFonts w:eastAsia="Times New Roman" w:cstheme="minorHAnsi"/>
          <w:b/>
          <w:bCs/>
          <w:sz w:val="27"/>
          <w:szCs w:val="27"/>
        </w:rPr>
      </w:pPr>
      <w:r w:rsidRPr="00F218BB">
        <w:rPr>
          <w:rFonts w:eastAsia="Times New Roman" w:cstheme="minorHAnsi"/>
          <w:b/>
          <w:bCs/>
          <w:sz w:val="27"/>
          <w:szCs w:val="27"/>
        </w:rPr>
        <w:t>Survey design</w:t>
      </w:r>
    </w:p>
    <w:p w14:paraId="302306B4" w14:textId="77777777" w:rsidR="00F218BB" w:rsidRPr="00F218BB" w:rsidRDefault="00F218BB" w:rsidP="00F218BB">
      <w:pPr>
        <w:numPr>
          <w:ilvl w:val="0"/>
          <w:numId w:val="1"/>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 xml:space="preserve">The opening should introduce the survey, explain </w:t>
      </w:r>
      <w:r w:rsidRPr="00F218BB">
        <w:rPr>
          <w:rFonts w:eastAsia="Times New Roman" w:cstheme="minorHAnsi"/>
          <w:b/>
          <w:bCs/>
          <w:sz w:val="24"/>
          <w:szCs w:val="24"/>
        </w:rPr>
        <w:t>who is collecting the feedback and why</w:t>
      </w:r>
      <w:r w:rsidRPr="00F218BB">
        <w:rPr>
          <w:rFonts w:eastAsia="Times New Roman" w:cstheme="minorHAnsi"/>
          <w:sz w:val="24"/>
          <w:szCs w:val="24"/>
        </w:rPr>
        <w:t xml:space="preserve">. You should also include some reasons for </w:t>
      </w:r>
      <w:proofErr w:type="gramStart"/>
      <w:r w:rsidRPr="00F218BB">
        <w:rPr>
          <w:rFonts w:eastAsia="Times New Roman" w:cstheme="minorHAnsi"/>
          <w:sz w:val="24"/>
          <w:szCs w:val="24"/>
        </w:rPr>
        <w:t>participation, and</w:t>
      </w:r>
      <w:proofErr w:type="gramEnd"/>
      <w:r w:rsidRPr="00F218BB">
        <w:rPr>
          <w:rFonts w:eastAsia="Times New Roman" w:cstheme="minorHAnsi"/>
          <w:sz w:val="24"/>
          <w:szCs w:val="24"/>
        </w:rPr>
        <w:t xml:space="preserve"> share details about the confidentiality of the information you are collecting.</w:t>
      </w:r>
    </w:p>
    <w:p w14:paraId="4AC4F817" w14:textId="77777777" w:rsidR="00F218BB" w:rsidRPr="00F218BB" w:rsidRDefault="00F218BB" w:rsidP="00F218BB">
      <w:pPr>
        <w:numPr>
          <w:ilvl w:val="0"/>
          <w:numId w:val="1"/>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 xml:space="preserve">The introduction should </w:t>
      </w:r>
      <w:r w:rsidRPr="00F218BB">
        <w:rPr>
          <w:rFonts w:eastAsia="Times New Roman" w:cstheme="minorHAnsi"/>
          <w:b/>
          <w:bCs/>
          <w:sz w:val="24"/>
          <w:szCs w:val="24"/>
        </w:rPr>
        <w:t>set expectations about survey length</w:t>
      </w:r>
      <w:r w:rsidRPr="00F218BB">
        <w:rPr>
          <w:rFonts w:eastAsia="Times New Roman" w:cstheme="minorHAnsi"/>
          <w:sz w:val="24"/>
          <w:szCs w:val="24"/>
        </w:rPr>
        <w:t xml:space="preserve"> and estimate the time it will take someone to complete. </w:t>
      </w:r>
    </w:p>
    <w:p w14:paraId="016E55E3" w14:textId="77777777" w:rsidR="00F218BB" w:rsidRPr="00F218BB" w:rsidRDefault="00F218BB" w:rsidP="00F218BB">
      <w:pPr>
        <w:numPr>
          <w:ilvl w:val="0"/>
          <w:numId w:val="1"/>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Opening questions should be easy to answer, to increase participant trust and encourage them to continue answering questions.</w:t>
      </w:r>
    </w:p>
    <w:p w14:paraId="00E19C8B" w14:textId="77777777" w:rsidR="00F218BB" w:rsidRPr="00F218BB" w:rsidRDefault="00F218BB" w:rsidP="00F218BB">
      <w:pPr>
        <w:numPr>
          <w:ilvl w:val="0"/>
          <w:numId w:val="1"/>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Ensure questions are relevant to participants, to reduce abandonment.</w:t>
      </w:r>
    </w:p>
    <w:p w14:paraId="6A3F2104" w14:textId="77777777" w:rsidR="00F218BB" w:rsidRPr="00F218BB" w:rsidRDefault="00F218BB" w:rsidP="00F218BB">
      <w:pPr>
        <w:numPr>
          <w:ilvl w:val="0"/>
          <w:numId w:val="1"/>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 xml:space="preserve">To minimize confusion, </w:t>
      </w:r>
      <w:r w:rsidRPr="00F218BB">
        <w:rPr>
          <w:rFonts w:eastAsia="Times New Roman" w:cstheme="minorHAnsi"/>
          <w:b/>
          <w:bCs/>
          <w:sz w:val="24"/>
          <w:szCs w:val="24"/>
        </w:rPr>
        <w:t>questions should follow a logical flow</w:t>
      </w:r>
      <w:r w:rsidRPr="00F218BB">
        <w:rPr>
          <w:rFonts w:eastAsia="Times New Roman" w:cstheme="minorHAnsi"/>
          <w:sz w:val="24"/>
          <w:szCs w:val="24"/>
        </w:rPr>
        <w:t>, with similar questions grouped together.</w:t>
      </w:r>
    </w:p>
    <w:p w14:paraId="12E2755A" w14:textId="77777777" w:rsidR="00F218BB" w:rsidRPr="00F218BB" w:rsidRDefault="00F218BB" w:rsidP="00F218BB">
      <w:pPr>
        <w:numPr>
          <w:ilvl w:val="0"/>
          <w:numId w:val="1"/>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 xml:space="preserve">Keep your survey short and to the point - </w:t>
      </w:r>
      <w:r w:rsidRPr="00F218BB">
        <w:rPr>
          <w:rFonts w:eastAsia="Times New Roman" w:cstheme="minorHAnsi"/>
          <w:b/>
          <w:bCs/>
          <w:sz w:val="24"/>
          <w:szCs w:val="24"/>
        </w:rPr>
        <w:t>fewer questions will deliver a higher response rate</w:t>
      </w:r>
      <w:r w:rsidRPr="00F218BB">
        <w:rPr>
          <w:rFonts w:eastAsia="Times New Roman" w:cstheme="minorHAnsi"/>
          <w:sz w:val="24"/>
          <w:szCs w:val="24"/>
        </w:rPr>
        <w:t>.</w:t>
      </w:r>
    </w:p>
    <w:p w14:paraId="14BCAF3A" w14:textId="77777777" w:rsidR="00F218BB" w:rsidRPr="00F218BB" w:rsidRDefault="00F218BB" w:rsidP="00F218BB">
      <w:pPr>
        <w:numPr>
          <w:ilvl w:val="0"/>
          <w:numId w:val="1"/>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If you have sensitive questions, or questions requesting personal information, include them towards the end of the survey, after trust has been built.</w:t>
      </w:r>
    </w:p>
    <w:p w14:paraId="259AFA05" w14:textId="77777777" w:rsidR="00F218BB" w:rsidRPr="00F218BB" w:rsidRDefault="00F218BB" w:rsidP="00F218BB">
      <w:pPr>
        <w:numPr>
          <w:ilvl w:val="0"/>
          <w:numId w:val="1"/>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Thank your participants after they've completed the survey.</w:t>
      </w:r>
    </w:p>
    <w:p w14:paraId="45766343" w14:textId="77777777" w:rsidR="00F218BB" w:rsidRPr="00F218BB" w:rsidRDefault="00F218BB" w:rsidP="00F218BB">
      <w:pPr>
        <w:numPr>
          <w:ilvl w:val="0"/>
          <w:numId w:val="1"/>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 xml:space="preserve">Test your survey with a small group before launch. Have participants share what they are thinking as they fill out each </w:t>
      </w:r>
      <w:proofErr w:type="gramStart"/>
      <w:r w:rsidRPr="00F218BB">
        <w:rPr>
          <w:rFonts w:eastAsia="Times New Roman" w:cstheme="minorHAnsi"/>
          <w:sz w:val="24"/>
          <w:szCs w:val="24"/>
        </w:rPr>
        <w:t>question, and</w:t>
      </w:r>
      <w:proofErr w:type="gramEnd"/>
      <w:r w:rsidRPr="00F218BB">
        <w:rPr>
          <w:rFonts w:eastAsia="Times New Roman" w:cstheme="minorHAnsi"/>
          <w:sz w:val="24"/>
          <w:szCs w:val="24"/>
        </w:rPr>
        <w:t xml:space="preserve"> make improvements where necessary.</w:t>
      </w:r>
    </w:p>
    <w:p w14:paraId="69CAEC2F" w14:textId="77777777" w:rsidR="00F218BB" w:rsidRPr="00F218BB" w:rsidRDefault="00F218BB" w:rsidP="00F218BB">
      <w:pPr>
        <w:spacing w:before="100" w:beforeAutospacing="1" w:after="100" w:afterAutospacing="1" w:line="276" w:lineRule="auto"/>
        <w:outlineLvl w:val="2"/>
        <w:rPr>
          <w:rFonts w:eastAsia="Times New Roman" w:cstheme="minorHAnsi"/>
          <w:b/>
          <w:bCs/>
          <w:sz w:val="27"/>
          <w:szCs w:val="27"/>
        </w:rPr>
      </w:pPr>
      <w:bookmarkStart w:id="0" w:name="question-design"/>
      <w:bookmarkEnd w:id="0"/>
      <w:r w:rsidRPr="00F218BB">
        <w:rPr>
          <w:rFonts w:eastAsia="Times New Roman" w:cstheme="minorHAnsi"/>
          <w:b/>
          <w:bCs/>
          <w:sz w:val="27"/>
          <w:szCs w:val="27"/>
        </w:rPr>
        <w:t>Question design</w:t>
      </w:r>
    </w:p>
    <w:p w14:paraId="28D3C807" w14:textId="77777777" w:rsidR="00F218BB" w:rsidRPr="00F218BB" w:rsidRDefault="00F218BB" w:rsidP="00F218BB">
      <w:pPr>
        <w:numPr>
          <w:ilvl w:val="0"/>
          <w:numId w:val="2"/>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 xml:space="preserve">Keep questions </w:t>
      </w:r>
      <w:r w:rsidRPr="00F218BB">
        <w:rPr>
          <w:rFonts w:eastAsia="Times New Roman" w:cstheme="minorHAnsi"/>
          <w:b/>
          <w:bCs/>
          <w:sz w:val="24"/>
          <w:szCs w:val="24"/>
        </w:rPr>
        <w:t>short and easy to read</w:t>
      </w:r>
      <w:r w:rsidRPr="00F218BB">
        <w:rPr>
          <w:rFonts w:eastAsia="Times New Roman" w:cstheme="minorHAnsi"/>
          <w:sz w:val="24"/>
          <w:szCs w:val="24"/>
        </w:rPr>
        <w:t>. The longer and more complex the questions, the less accurate feedback you'll get. This is particularly true of phone surveys.</w:t>
      </w:r>
    </w:p>
    <w:p w14:paraId="5FAD7F2C" w14:textId="77777777" w:rsidR="00F218BB" w:rsidRPr="00F218BB" w:rsidRDefault="00F218BB" w:rsidP="00F218BB">
      <w:pPr>
        <w:numPr>
          <w:ilvl w:val="0"/>
          <w:numId w:val="2"/>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Keep questions easy to answer, otherwise participants may abandon the survey, or provide incorrect information (e.g., giving the same answer/value for all questions, simply to get through the survey).  </w:t>
      </w:r>
    </w:p>
    <w:p w14:paraId="1DF49187" w14:textId="77777777" w:rsidR="00F218BB" w:rsidRPr="00F218BB" w:rsidRDefault="00F218BB" w:rsidP="00F218BB">
      <w:pPr>
        <w:numPr>
          <w:ilvl w:val="0"/>
          <w:numId w:val="2"/>
        </w:numPr>
        <w:spacing w:before="100" w:beforeAutospacing="1" w:after="100" w:afterAutospacing="1" w:line="276" w:lineRule="auto"/>
        <w:rPr>
          <w:rFonts w:eastAsia="Times New Roman" w:cstheme="minorHAnsi"/>
          <w:sz w:val="24"/>
          <w:szCs w:val="24"/>
        </w:rPr>
      </w:pPr>
      <w:r w:rsidRPr="00F218BB">
        <w:rPr>
          <w:rFonts w:eastAsia="Times New Roman" w:cstheme="minorHAnsi"/>
          <w:b/>
          <w:bCs/>
          <w:sz w:val="24"/>
          <w:szCs w:val="24"/>
        </w:rPr>
        <w:t>Keep "required" questions to a minimum</w:t>
      </w:r>
      <w:r w:rsidRPr="00F218BB">
        <w:rPr>
          <w:rFonts w:eastAsia="Times New Roman" w:cstheme="minorHAnsi"/>
          <w:sz w:val="24"/>
          <w:szCs w:val="24"/>
        </w:rPr>
        <w:t>. If a participant can’t or doesn’t want to answer a required question, they may abandon the survey.</w:t>
      </w:r>
    </w:p>
    <w:p w14:paraId="4A7FBA04" w14:textId="77777777" w:rsidR="00F218BB" w:rsidRPr="00F218BB" w:rsidRDefault="00F218BB" w:rsidP="00F218BB">
      <w:pPr>
        <w:numPr>
          <w:ilvl w:val="0"/>
          <w:numId w:val="2"/>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 xml:space="preserve">Use a </w:t>
      </w:r>
      <w:r w:rsidRPr="00F218BB">
        <w:rPr>
          <w:rFonts w:eastAsia="Times New Roman" w:cstheme="minorHAnsi"/>
          <w:b/>
          <w:bCs/>
          <w:sz w:val="24"/>
          <w:szCs w:val="24"/>
        </w:rPr>
        <w:t>consistent rating scale</w:t>
      </w:r>
      <w:r w:rsidRPr="00F218BB">
        <w:rPr>
          <w:rFonts w:eastAsia="Times New Roman" w:cstheme="minorHAnsi"/>
          <w:sz w:val="24"/>
          <w:szCs w:val="24"/>
        </w:rPr>
        <w:t xml:space="preserve"> (e.g., if 5=high and 1=low, keep this consistent throughout all survey questions).</w:t>
      </w:r>
    </w:p>
    <w:p w14:paraId="210FFA5B" w14:textId="77777777" w:rsidR="00F218BB" w:rsidRPr="00F218BB" w:rsidRDefault="00F218BB" w:rsidP="00F218BB">
      <w:pPr>
        <w:numPr>
          <w:ilvl w:val="0"/>
          <w:numId w:val="2"/>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For rating scales, make sure your scale is balanced (e.g., provide an equal number of positive and negative response options).</w:t>
      </w:r>
    </w:p>
    <w:p w14:paraId="7D0432CC" w14:textId="77777777" w:rsidR="00F218BB" w:rsidRPr="00F218BB" w:rsidRDefault="00F218BB" w:rsidP="00F218BB">
      <w:pPr>
        <w:numPr>
          <w:ilvl w:val="0"/>
          <w:numId w:val="2"/>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Label each point in a response scale to ensure clarity and equal weight to each response option.</w:t>
      </w:r>
    </w:p>
    <w:p w14:paraId="251DAFBA" w14:textId="77777777" w:rsidR="00F218BB" w:rsidRPr="00F218BB" w:rsidRDefault="00F218BB" w:rsidP="00F218BB">
      <w:pPr>
        <w:numPr>
          <w:ilvl w:val="0"/>
          <w:numId w:val="2"/>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For closed-ended questions, include all possible answers, and make sure there is no overlap between answer options.</w:t>
      </w:r>
    </w:p>
    <w:p w14:paraId="7EEB3088" w14:textId="77777777" w:rsidR="00F218BB" w:rsidRPr="00F218BB" w:rsidRDefault="00F218BB" w:rsidP="00F218BB">
      <w:pPr>
        <w:numPr>
          <w:ilvl w:val="0"/>
          <w:numId w:val="2"/>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Use consistent word choices and definitions throughout the survey.</w:t>
      </w:r>
    </w:p>
    <w:p w14:paraId="1FB1D9EE" w14:textId="77777777" w:rsidR="00F218BB" w:rsidRPr="00F218BB" w:rsidRDefault="00F218BB" w:rsidP="00F218BB">
      <w:pPr>
        <w:numPr>
          <w:ilvl w:val="0"/>
          <w:numId w:val="2"/>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lastRenderedPageBreak/>
        <w:t>Avoid technical jargon and use language familiar to participants.</w:t>
      </w:r>
    </w:p>
    <w:p w14:paraId="05023124" w14:textId="77777777" w:rsidR="00F218BB" w:rsidRPr="00F218BB" w:rsidRDefault="00F218BB" w:rsidP="00F218BB">
      <w:pPr>
        <w:numPr>
          <w:ilvl w:val="0"/>
          <w:numId w:val="2"/>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 xml:space="preserve">Be as precise as possible to avoid word choice confusion. </w:t>
      </w:r>
      <w:r w:rsidRPr="00F218BB">
        <w:rPr>
          <w:rFonts w:eastAsia="Times New Roman" w:cstheme="minorHAnsi"/>
          <w:b/>
          <w:bCs/>
          <w:sz w:val="24"/>
          <w:szCs w:val="24"/>
        </w:rPr>
        <w:t>Avoid words like “often” or “rarely”, which may mean different things to different people. Instead, use a precise phrase like “fewer than three times per week.”</w:t>
      </w:r>
    </w:p>
    <w:p w14:paraId="4023F5F7" w14:textId="33BFE102" w:rsidR="00F218BB" w:rsidRPr="006539A1" w:rsidRDefault="00F218BB" w:rsidP="00F218BB">
      <w:pPr>
        <w:numPr>
          <w:ilvl w:val="0"/>
          <w:numId w:val="2"/>
        </w:numPr>
        <w:spacing w:before="100" w:beforeAutospacing="1" w:after="100" w:afterAutospacing="1" w:line="276" w:lineRule="auto"/>
        <w:rPr>
          <w:rFonts w:eastAsia="Times New Roman" w:cstheme="minorHAnsi"/>
          <w:sz w:val="24"/>
          <w:szCs w:val="24"/>
        </w:rPr>
      </w:pPr>
      <w:r w:rsidRPr="00F218BB">
        <w:rPr>
          <w:rFonts w:eastAsia="Times New Roman" w:cstheme="minorHAnsi"/>
          <w:sz w:val="24"/>
          <w:szCs w:val="24"/>
        </w:rPr>
        <w:t>Try to construct the questions as objectively as possible.</w:t>
      </w:r>
    </w:p>
    <w:p w14:paraId="7D1A5823" w14:textId="77777777" w:rsidR="0089120A" w:rsidRPr="00D40979" w:rsidRDefault="0089120A" w:rsidP="0089120A">
      <w:pPr>
        <w:pStyle w:val="Heading2"/>
        <w:rPr>
          <w:rFonts w:asciiTheme="minorHAnsi" w:hAnsiTheme="minorHAnsi" w:cstheme="minorHAnsi"/>
          <w:b/>
          <w:bCs/>
          <w:color w:val="auto"/>
          <w:sz w:val="32"/>
          <w:szCs w:val="32"/>
        </w:rPr>
      </w:pPr>
      <w:r w:rsidRPr="00D40979">
        <w:rPr>
          <w:rFonts w:asciiTheme="minorHAnsi" w:hAnsiTheme="minorHAnsi" w:cstheme="minorHAnsi"/>
          <w:b/>
          <w:bCs/>
          <w:color w:val="auto"/>
          <w:sz w:val="32"/>
          <w:szCs w:val="32"/>
        </w:rPr>
        <w:t>Avoid these common question design pitfalls</w:t>
      </w:r>
    </w:p>
    <w:p w14:paraId="76B42216" w14:textId="77777777" w:rsidR="0089120A" w:rsidRPr="006539A1" w:rsidRDefault="0089120A" w:rsidP="0089120A">
      <w:pPr>
        <w:pStyle w:val="Heading3"/>
        <w:rPr>
          <w:rFonts w:asciiTheme="minorHAnsi" w:hAnsiTheme="minorHAnsi" w:cstheme="minorHAnsi"/>
        </w:rPr>
      </w:pPr>
      <w:r w:rsidRPr="006539A1">
        <w:rPr>
          <w:rFonts w:asciiTheme="minorHAnsi" w:hAnsiTheme="minorHAnsi" w:cstheme="minorHAnsi"/>
        </w:rPr>
        <w:t>Asking two questions at once (double-barreled qu</w:t>
      </w:r>
      <w:bookmarkStart w:id="1" w:name="_GoBack"/>
      <w:bookmarkEnd w:id="1"/>
      <w:r w:rsidRPr="006539A1">
        <w:rPr>
          <w:rFonts w:asciiTheme="minorHAnsi" w:hAnsiTheme="minorHAnsi" w:cstheme="minorHAnsi"/>
        </w:rPr>
        <w:t>estions)</w:t>
      </w:r>
    </w:p>
    <w:p w14:paraId="778C8B11" w14:textId="77777777" w:rsidR="0089120A" w:rsidRPr="006539A1" w:rsidRDefault="0089120A" w:rsidP="0089120A">
      <w:pPr>
        <w:pStyle w:val="rteindent1"/>
        <w:spacing w:before="0" w:after="0"/>
        <w:rPr>
          <w:rFonts w:asciiTheme="minorHAnsi" w:hAnsiTheme="minorHAnsi" w:cstheme="minorHAnsi"/>
        </w:rPr>
      </w:pPr>
      <w:r w:rsidRPr="006539A1">
        <w:rPr>
          <w:rStyle w:val="Strong"/>
          <w:rFonts w:asciiTheme="minorHAnsi" w:hAnsiTheme="minorHAnsi" w:cstheme="minorHAnsi"/>
          <w:sz w:val="20"/>
          <w:szCs w:val="20"/>
          <w:bdr w:val="none" w:sz="0" w:space="0" w:color="auto" w:frame="1"/>
        </w:rPr>
        <w:t>Example</w:t>
      </w:r>
      <w:r w:rsidRPr="006539A1">
        <w:rPr>
          <w:rFonts w:asciiTheme="minorHAnsi" w:hAnsiTheme="minorHAnsi" w:cstheme="minorHAnsi"/>
        </w:rPr>
        <w:t>:  </w:t>
      </w:r>
      <w:r w:rsidRPr="006539A1">
        <w:rPr>
          <w:rFonts w:asciiTheme="minorHAnsi" w:hAnsiTheme="minorHAnsi" w:cstheme="minorHAnsi"/>
          <w:i/>
          <w:iCs/>
        </w:rPr>
        <w:t>How satisfied are you with the hours and location of our offices?</w:t>
      </w:r>
      <w:r w:rsidRPr="006539A1">
        <w:rPr>
          <w:rFonts w:asciiTheme="minorHAnsi" w:hAnsiTheme="minorHAnsi" w:cstheme="minorHAnsi"/>
          <w:i/>
          <w:iCs/>
        </w:rPr>
        <w:br/>
        <w:t>[ 1=very dissatisfied, 5=very satisfied]</w:t>
      </w:r>
    </w:p>
    <w:p w14:paraId="65C00CBA" w14:textId="77777777" w:rsidR="0089120A" w:rsidRPr="006539A1" w:rsidRDefault="0089120A" w:rsidP="0089120A">
      <w:pPr>
        <w:pStyle w:val="NormalWeb"/>
        <w:rPr>
          <w:rFonts w:asciiTheme="minorHAnsi" w:hAnsiTheme="minorHAnsi" w:cstheme="minorHAnsi"/>
        </w:rPr>
      </w:pPr>
      <w:r w:rsidRPr="006539A1">
        <w:rPr>
          <w:rFonts w:asciiTheme="minorHAnsi" w:hAnsiTheme="minorHAnsi" w:cstheme="minorHAnsi"/>
        </w:rPr>
        <w:t>You won't be able to tell whether the participant is responding about the time, or the location, so you should ask this as two separate questions.</w:t>
      </w:r>
    </w:p>
    <w:p w14:paraId="13B517A9" w14:textId="77777777" w:rsidR="0089120A" w:rsidRPr="006539A1" w:rsidRDefault="0089120A" w:rsidP="0089120A">
      <w:pPr>
        <w:pStyle w:val="Heading3"/>
        <w:rPr>
          <w:rFonts w:asciiTheme="minorHAnsi" w:hAnsiTheme="minorHAnsi" w:cstheme="minorHAnsi"/>
        </w:rPr>
      </w:pPr>
      <w:bookmarkStart w:id="2" w:name="leavingout"/>
      <w:bookmarkEnd w:id="2"/>
      <w:r w:rsidRPr="006539A1">
        <w:rPr>
          <w:rFonts w:asciiTheme="minorHAnsi" w:hAnsiTheme="minorHAnsi" w:cstheme="minorHAnsi"/>
        </w:rPr>
        <w:t>Leaving out a response choice</w:t>
      </w:r>
    </w:p>
    <w:p w14:paraId="25596AF0" w14:textId="07185917" w:rsidR="0089120A" w:rsidRPr="006539A1" w:rsidRDefault="0089120A" w:rsidP="0089120A">
      <w:pPr>
        <w:pStyle w:val="rteindent1"/>
        <w:spacing w:before="0" w:after="0"/>
        <w:rPr>
          <w:rFonts w:asciiTheme="minorHAnsi" w:hAnsiTheme="minorHAnsi" w:cstheme="minorHAnsi"/>
        </w:rPr>
      </w:pPr>
      <w:r w:rsidRPr="006539A1">
        <w:rPr>
          <w:rStyle w:val="Strong"/>
          <w:rFonts w:asciiTheme="minorHAnsi" w:hAnsiTheme="minorHAnsi" w:cstheme="minorHAnsi"/>
          <w:sz w:val="20"/>
          <w:szCs w:val="20"/>
          <w:bdr w:val="none" w:sz="0" w:space="0" w:color="auto" w:frame="1"/>
        </w:rPr>
        <w:t>Example</w:t>
      </w:r>
      <w:r w:rsidRPr="006539A1">
        <w:rPr>
          <w:rFonts w:asciiTheme="minorHAnsi" w:hAnsiTheme="minorHAnsi" w:cstheme="minorHAnsi"/>
        </w:rPr>
        <w:t>:  </w:t>
      </w:r>
      <w:r w:rsidRPr="006539A1">
        <w:rPr>
          <w:rFonts w:asciiTheme="minorHAnsi" w:hAnsiTheme="minorHAnsi" w:cstheme="minorHAnsi"/>
          <w:i/>
          <w:iCs/>
        </w:rPr>
        <w:t xml:space="preserve">How many times in the past month have you visited our website? </w:t>
      </w:r>
      <w:r w:rsidRPr="006539A1">
        <w:rPr>
          <w:rFonts w:asciiTheme="minorHAnsi" w:hAnsiTheme="minorHAnsi" w:cstheme="minorHAnsi"/>
          <w:i/>
          <w:iCs/>
        </w:rPr>
        <w:br/>
        <w:t>[0   1-2   3-4   5 or more]</w:t>
      </w:r>
    </w:p>
    <w:p w14:paraId="72684A08" w14:textId="77777777" w:rsidR="0089120A" w:rsidRPr="006539A1" w:rsidRDefault="0089120A" w:rsidP="0089120A">
      <w:pPr>
        <w:pStyle w:val="NormalWeb"/>
        <w:rPr>
          <w:rFonts w:asciiTheme="minorHAnsi" w:hAnsiTheme="minorHAnsi" w:cstheme="minorHAnsi"/>
        </w:rPr>
      </w:pPr>
      <w:r w:rsidRPr="006539A1">
        <w:rPr>
          <w:rFonts w:asciiTheme="minorHAnsi" w:hAnsiTheme="minorHAnsi" w:cstheme="minorHAnsi"/>
        </w:rPr>
        <w:t>Always include an option for "not applicable" or "don’t know", since some people will not know or remember, and if they guess, their answer will skew the results.</w:t>
      </w:r>
    </w:p>
    <w:p w14:paraId="25ED14BC" w14:textId="77777777" w:rsidR="0089120A" w:rsidRPr="006539A1" w:rsidRDefault="0089120A" w:rsidP="0089120A">
      <w:pPr>
        <w:pStyle w:val="Heading3"/>
        <w:rPr>
          <w:rFonts w:asciiTheme="minorHAnsi" w:hAnsiTheme="minorHAnsi" w:cstheme="minorHAnsi"/>
        </w:rPr>
      </w:pPr>
      <w:bookmarkStart w:id="3" w:name="leading"/>
      <w:bookmarkEnd w:id="3"/>
      <w:r w:rsidRPr="006539A1">
        <w:rPr>
          <w:rFonts w:asciiTheme="minorHAnsi" w:hAnsiTheme="minorHAnsi" w:cstheme="minorHAnsi"/>
        </w:rPr>
        <w:t>Leading questions</w:t>
      </w:r>
    </w:p>
    <w:p w14:paraId="134145A5" w14:textId="77777777" w:rsidR="0089120A" w:rsidRPr="006539A1" w:rsidRDefault="0089120A" w:rsidP="0089120A">
      <w:pPr>
        <w:pStyle w:val="NormalWeb"/>
        <w:rPr>
          <w:rFonts w:asciiTheme="minorHAnsi" w:hAnsiTheme="minorHAnsi" w:cstheme="minorHAnsi"/>
        </w:rPr>
      </w:pPr>
      <w:r w:rsidRPr="006539A1">
        <w:rPr>
          <w:rFonts w:asciiTheme="minorHAnsi" w:hAnsiTheme="minorHAnsi" w:cstheme="minorHAnsi"/>
        </w:rPr>
        <w:t>Based on their structure, certain questions can “lead” participants to a specific response:</w:t>
      </w:r>
    </w:p>
    <w:p w14:paraId="4A197A25" w14:textId="77777777" w:rsidR="0089120A" w:rsidRPr="006539A1" w:rsidRDefault="0089120A" w:rsidP="0089120A">
      <w:pPr>
        <w:pStyle w:val="rteindent1"/>
        <w:spacing w:before="0" w:after="0"/>
        <w:rPr>
          <w:rFonts w:asciiTheme="minorHAnsi" w:hAnsiTheme="minorHAnsi" w:cstheme="minorHAnsi"/>
        </w:rPr>
      </w:pPr>
      <w:r w:rsidRPr="006539A1">
        <w:rPr>
          <w:rStyle w:val="Strong"/>
          <w:rFonts w:asciiTheme="minorHAnsi" w:hAnsiTheme="minorHAnsi" w:cstheme="minorHAnsi"/>
          <w:sz w:val="20"/>
          <w:szCs w:val="20"/>
          <w:bdr w:val="none" w:sz="0" w:space="0" w:color="auto" w:frame="1"/>
        </w:rPr>
        <w:t>Example</w:t>
      </w:r>
      <w:r w:rsidRPr="006539A1">
        <w:rPr>
          <w:rFonts w:asciiTheme="minorHAnsi" w:hAnsiTheme="minorHAnsi" w:cstheme="minorHAnsi"/>
        </w:rPr>
        <w:t>:  </w:t>
      </w:r>
      <w:r w:rsidRPr="006539A1">
        <w:rPr>
          <w:rFonts w:asciiTheme="minorHAnsi" w:hAnsiTheme="minorHAnsi" w:cstheme="minorHAnsi"/>
          <w:i/>
          <w:iCs/>
        </w:rPr>
        <w:t>This agency was recently ranked as number one in customer satisfaction in the federal government.  How satisfied are you with your experience today?</w:t>
      </w:r>
      <w:r w:rsidRPr="006539A1">
        <w:rPr>
          <w:rFonts w:asciiTheme="minorHAnsi" w:hAnsiTheme="minorHAnsi" w:cstheme="minorHAnsi"/>
          <w:i/>
          <w:iCs/>
        </w:rPr>
        <w:br/>
        <w:t>[ 1=very dissatisfied, 5=very satisfied]</w:t>
      </w:r>
    </w:p>
    <w:p w14:paraId="4E6FC7EA" w14:textId="77777777" w:rsidR="0089120A" w:rsidRPr="006539A1" w:rsidRDefault="0089120A" w:rsidP="0089120A">
      <w:pPr>
        <w:pStyle w:val="NormalWeb"/>
        <w:rPr>
          <w:rFonts w:asciiTheme="minorHAnsi" w:hAnsiTheme="minorHAnsi" w:cstheme="minorHAnsi"/>
        </w:rPr>
      </w:pPr>
      <w:r w:rsidRPr="006539A1">
        <w:rPr>
          <w:rFonts w:asciiTheme="minorHAnsi" w:hAnsiTheme="minorHAnsi" w:cstheme="minorHAnsi"/>
        </w:rPr>
        <w:t>The first statement influences the response to the question by providing additional information that leads respondents to a positive response, so you should leave that text out.</w:t>
      </w:r>
    </w:p>
    <w:p w14:paraId="31553A1E" w14:textId="77777777" w:rsidR="0089120A" w:rsidRPr="006539A1" w:rsidRDefault="0089120A" w:rsidP="0089120A">
      <w:pPr>
        <w:pStyle w:val="Heading3"/>
        <w:rPr>
          <w:rFonts w:asciiTheme="minorHAnsi" w:hAnsiTheme="minorHAnsi" w:cstheme="minorHAnsi"/>
        </w:rPr>
      </w:pPr>
      <w:bookmarkStart w:id="4" w:name="assumptions"/>
      <w:bookmarkEnd w:id="4"/>
      <w:r w:rsidRPr="006539A1">
        <w:rPr>
          <w:rFonts w:asciiTheme="minorHAnsi" w:hAnsiTheme="minorHAnsi" w:cstheme="minorHAnsi"/>
        </w:rPr>
        <w:t>Built-in assumptions</w:t>
      </w:r>
    </w:p>
    <w:p w14:paraId="2DA37022" w14:textId="77777777" w:rsidR="0089120A" w:rsidRPr="006539A1" w:rsidRDefault="0089120A" w:rsidP="0089120A">
      <w:pPr>
        <w:pStyle w:val="NormalWeb"/>
        <w:rPr>
          <w:rFonts w:asciiTheme="minorHAnsi" w:hAnsiTheme="minorHAnsi" w:cstheme="minorHAnsi"/>
        </w:rPr>
      </w:pPr>
      <w:r w:rsidRPr="006539A1">
        <w:rPr>
          <w:rFonts w:asciiTheme="minorHAnsi" w:hAnsiTheme="minorHAnsi" w:cstheme="minorHAnsi"/>
        </w:rPr>
        <w:t>Questions that assume familiarity with a given topic:</w:t>
      </w:r>
    </w:p>
    <w:p w14:paraId="72119D05" w14:textId="77777777" w:rsidR="0089120A" w:rsidRPr="006539A1" w:rsidRDefault="0089120A" w:rsidP="0089120A">
      <w:pPr>
        <w:pStyle w:val="rteindent1"/>
        <w:spacing w:before="0" w:after="0"/>
        <w:rPr>
          <w:rFonts w:asciiTheme="minorHAnsi" w:hAnsiTheme="minorHAnsi" w:cstheme="minorHAnsi"/>
        </w:rPr>
      </w:pPr>
      <w:r w:rsidRPr="006539A1">
        <w:rPr>
          <w:rStyle w:val="Strong"/>
          <w:rFonts w:asciiTheme="minorHAnsi" w:hAnsiTheme="minorHAnsi" w:cstheme="minorHAnsi"/>
          <w:sz w:val="20"/>
          <w:szCs w:val="20"/>
          <w:bdr w:val="none" w:sz="0" w:space="0" w:color="auto" w:frame="1"/>
        </w:rPr>
        <w:t>Example</w:t>
      </w:r>
      <w:r w:rsidRPr="006539A1">
        <w:rPr>
          <w:rFonts w:asciiTheme="minorHAnsi" w:hAnsiTheme="minorHAnsi" w:cstheme="minorHAnsi"/>
        </w:rPr>
        <w:t>:  </w:t>
      </w:r>
      <w:r w:rsidRPr="006539A1">
        <w:rPr>
          <w:rFonts w:asciiTheme="minorHAnsi" w:hAnsiTheme="minorHAnsi" w:cstheme="minorHAnsi"/>
          <w:i/>
          <w:iCs/>
        </w:rPr>
        <w:t xml:space="preserve">This website is an improvement over our last website. </w:t>
      </w:r>
      <w:r w:rsidRPr="006539A1">
        <w:rPr>
          <w:rFonts w:asciiTheme="minorHAnsi" w:hAnsiTheme="minorHAnsi" w:cstheme="minorHAnsi"/>
          <w:i/>
          <w:iCs/>
        </w:rPr>
        <w:br/>
        <w:t>[ 1=strongly disagree, 5=strongly agree]</w:t>
      </w:r>
    </w:p>
    <w:p w14:paraId="28C1AC66" w14:textId="77777777" w:rsidR="0089120A" w:rsidRPr="006539A1" w:rsidRDefault="0089120A" w:rsidP="0089120A">
      <w:pPr>
        <w:pStyle w:val="NormalWeb"/>
        <w:rPr>
          <w:rFonts w:asciiTheme="minorHAnsi" w:hAnsiTheme="minorHAnsi" w:cstheme="minorHAnsi"/>
        </w:rPr>
      </w:pPr>
      <w:r w:rsidRPr="006539A1">
        <w:rPr>
          <w:rFonts w:asciiTheme="minorHAnsi" w:hAnsiTheme="minorHAnsi" w:cstheme="minorHAnsi"/>
        </w:rPr>
        <w:lastRenderedPageBreak/>
        <w:t>This question assumes that the survey participant has experience with the earlier version of the website.</w:t>
      </w:r>
    </w:p>
    <w:p w14:paraId="28FF87F8" w14:textId="77777777" w:rsidR="0089120A" w:rsidRPr="006539A1" w:rsidRDefault="0089120A" w:rsidP="0089120A">
      <w:pPr>
        <w:pStyle w:val="Heading2"/>
        <w:rPr>
          <w:rFonts w:asciiTheme="minorHAnsi" w:hAnsiTheme="minorHAnsi" w:cstheme="minorHAnsi"/>
          <w:b/>
          <w:bCs/>
          <w:color w:val="auto"/>
          <w:sz w:val="32"/>
          <w:szCs w:val="32"/>
        </w:rPr>
      </w:pPr>
      <w:r w:rsidRPr="006539A1">
        <w:rPr>
          <w:rFonts w:asciiTheme="minorHAnsi" w:hAnsiTheme="minorHAnsi" w:cstheme="minorHAnsi"/>
          <w:b/>
          <w:bCs/>
          <w:color w:val="auto"/>
          <w:sz w:val="32"/>
          <w:szCs w:val="32"/>
        </w:rPr>
        <w:t>Tips for technology-based surveys</w:t>
      </w:r>
    </w:p>
    <w:p w14:paraId="6E0FF06F" w14:textId="77777777" w:rsidR="0089120A" w:rsidRPr="006539A1" w:rsidRDefault="0089120A" w:rsidP="0089120A">
      <w:pPr>
        <w:pStyle w:val="Heading3"/>
        <w:rPr>
          <w:rFonts w:asciiTheme="minorHAnsi" w:hAnsiTheme="minorHAnsi" w:cstheme="minorHAnsi"/>
        </w:rPr>
      </w:pPr>
      <w:bookmarkStart w:id="5" w:name="skiplogic"/>
      <w:bookmarkEnd w:id="5"/>
      <w:r w:rsidRPr="006539A1">
        <w:rPr>
          <w:rFonts w:asciiTheme="minorHAnsi" w:hAnsiTheme="minorHAnsi" w:cstheme="minorHAnsi"/>
        </w:rPr>
        <w:t>Skip logic or conditional branching</w:t>
      </w:r>
      <w:r w:rsidRPr="006539A1">
        <w:rPr>
          <w:rStyle w:val="Strong"/>
          <w:rFonts w:asciiTheme="minorHAnsi" w:hAnsiTheme="minorHAnsi" w:cstheme="minorHAnsi"/>
          <w:b/>
          <w:bCs/>
        </w:rPr>
        <w:t xml:space="preserve"> </w:t>
      </w:r>
    </w:p>
    <w:p w14:paraId="470BF2EA" w14:textId="7487CD21" w:rsidR="0089120A" w:rsidRPr="00F218BB" w:rsidRDefault="0089120A" w:rsidP="0089120A">
      <w:pPr>
        <w:spacing w:before="100" w:beforeAutospacing="1" w:after="100" w:afterAutospacing="1" w:line="276" w:lineRule="auto"/>
        <w:rPr>
          <w:rFonts w:eastAsia="Times New Roman" w:cstheme="minorHAnsi"/>
          <w:sz w:val="28"/>
          <w:szCs w:val="28"/>
        </w:rPr>
      </w:pPr>
      <w:r w:rsidRPr="00C2054A">
        <w:rPr>
          <w:rFonts w:cstheme="minorHAnsi"/>
          <w:sz w:val="24"/>
          <w:szCs w:val="24"/>
        </w:rPr>
        <w:t>When creating technology-based surveys, skip logic can be helpful.  Skip logic enables you to guide participants to a specific follow-up question, based on a response to an earlier question. This technique can be used to minimize non-relevant questions for each participant, and for filtering out survey participants. For example, if you are looking for U.S. citizens only to fill out certain parts of your survey, anyone who answers “no” to the question “Are you a U. S. citizen?” can be skipped to the next relevant section.</w:t>
      </w:r>
    </w:p>
    <w:p w14:paraId="61ABFE17" w14:textId="1924AAC6" w:rsidR="006431D4" w:rsidRDefault="00F218BB">
      <w:r>
        <w:t xml:space="preserve">From </w:t>
      </w:r>
      <w:hyperlink r:id="rId5" w:history="1">
        <w:r w:rsidRPr="007F66DC">
          <w:rPr>
            <w:rStyle w:val="Hyperlink"/>
          </w:rPr>
          <w:t>http://web.archive.org/web/20120806074224/http:/www.howto.gov/customer-service/collecting-feedback/basics-of-survey-and-question-design</w:t>
        </w:r>
      </w:hyperlink>
      <w:r>
        <w:t xml:space="preserve"> </w:t>
      </w:r>
    </w:p>
    <w:sectPr w:rsidR="00643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377C3"/>
    <w:multiLevelType w:val="multilevel"/>
    <w:tmpl w:val="99C2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F42DBD"/>
    <w:multiLevelType w:val="multilevel"/>
    <w:tmpl w:val="AAA2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B"/>
    <w:rsid w:val="00465B01"/>
    <w:rsid w:val="00552D7A"/>
    <w:rsid w:val="006431D4"/>
    <w:rsid w:val="006539A1"/>
    <w:rsid w:val="0089120A"/>
    <w:rsid w:val="00C2054A"/>
    <w:rsid w:val="00D17843"/>
    <w:rsid w:val="00D40979"/>
    <w:rsid w:val="00F218BB"/>
    <w:rsid w:val="00F8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FC9D"/>
  <w15:chartTrackingRefBased/>
  <w15:docId w15:val="{F234F319-48F9-498D-A3BA-72BDAD24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1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218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18BB"/>
    <w:rPr>
      <w:rFonts w:ascii="Times New Roman" w:eastAsia="Times New Roman" w:hAnsi="Times New Roman" w:cs="Times New Roman"/>
      <w:b/>
      <w:bCs/>
      <w:sz w:val="27"/>
      <w:szCs w:val="27"/>
    </w:rPr>
  </w:style>
  <w:style w:type="paragraph" w:styleId="ListParagraph">
    <w:name w:val="List Paragraph"/>
    <w:basedOn w:val="Normal"/>
    <w:uiPriority w:val="34"/>
    <w:qFormat/>
    <w:rsid w:val="00F218BB"/>
    <w:pPr>
      <w:ind w:left="720"/>
      <w:contextualSpacing/>
    </w:pPr>
  </w:style>
  <w:style w:type="character" w:styleId="Hyperlink">
    <w:name w:val="Hyperlink"/>
    <w:basedOn w:val="DefaultParagraphFont"/>
    <w:uiPriority w:val="99"/>
    <w:unhideWhenUsed/>
    <w:rsid w:val="00F218BB"/>
    <w:rPr>
      <w:color w:val="0563C1" w:themeColor="hyperlink"/>
      <w:u w:val="single"/>
    </w:rPr>
  </w:style>
  <w:style w:type="character" w:styleId="UnresolvedMention">
    <w:name w:val="Unresolved Mention"/>
    <w:basedOn w:val="DefaultParagraphFont"/>
    <w:uiPriority w:val="99"/>
    <w:semiHidden/>
    <w:unhideWhenUsed/>
    <w:rsid w:val="00F218BB"/>
    <w:rPr>
      <w:color w:val="605E5C"/>
      <w:shd w:val="clear" w:color="auto" w:fill="E1DFDD"/>
    </w:rPr>
  </w:style>
  <w:style w:type="character" w:customStyle="1" w:styleId="Heading2Char">
    <w:name w:val="Heading 2 Char"/>
    <w:basedOn w:val="DefaultParagraphFont"/>
    <w:link w:val="Heading2"/>
    <w:uiPriority w:val="9"/>
    <w:semiHidden/>
    <w:rsid w:val="0089120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912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indent1">
    <w:name w:val="rteindent1"/>
    <w:basedOn w:val="Normal"/>
    <w:rsid w:val="00891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81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archive.org/web/20120806074224/http:/www.howto.gov/customer-service/collecting-feedback/basics-of-survey-and-question-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Reinhardt</dc:creator>
  <cp:keywords/>
  <dc:description/>
  <cp:lastModifiedBy>Anastasia Reinhardt</cp:lastModifiedBy>
  <cp:revision>9</cp:revision>
  <dcterms:created xsi:type="dcterms:W3CDTF">2020-01-25T18:21:00Z</dcterms:created>
  <dcterms:modified xsi:type="dcterms:W3CDTF">2020-01-25T18:58:00Z</dcterms:modified>
</cp:coreProperties>
</file>