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8jscw62qiddp" w:id="0"/>
      <w:bookmarkEnd w:id="0"/>
      <w:r w:rsidDel="00000000" w:rsidR="00000000" w:rsidRPr="00000000">
        <w:rPr>
          <w:rtl w:val="0"/>
        </w:rPr>
        <w:t xml:space="preserve">2.2 pricing scheme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u9subez8nsxn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2.21成本估算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 McCollom 和 Polin 提出的 DRT 成本分析方法【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McCollom, B., &amp; Polin, L. (1988). Cost Analysis Methodology for Demand-Responsive Service.</w:t>
      </w:r>
      <w:r w:rsidDel="00000000" w:rsidR="00000000" w:rsidRPr="00000000">
        <w:rPr>
          <w:rFonts w:ascii="等线" w:cs="等线" w:eastAsia="等线" w:hAnsi="等线"/>
          <w:rtl w:val="0"/>
        </w:rPr>
        <w:t xml:space="preserve"> 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，年总成本可由运营小时、运营里程和运营车辆数三个主要变量估算： </w:t>
      </w:r>
    </w:p>
    <w:p w:rsidR="00000000" w:rsidDel="00000000" w:rsidP="00000000" w:rsidRDefault="00000000" w:rsidRPr="00000000" w14:paraId="00000004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Annual Total Cost</w:t>
      </w:r>
    </w:p>
    <w:p w:rsidR="00000000" w:rsidDel="00000000" w:rsidP="00000000" w:rsidRDefault="00000000" w:rsidRPr="00000000" w14:paraId="00000006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= Cost per hour × Annual hours of operation</w:t>
      </w:r>
    </w:p>
    <w:p w:rsidR="00000000" w:rsidDel="00000000" w:rsidP="00000000" w:rsidRDefault="00000000" w:rsidRPr="00000000" w14:paraId="00000007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+ Cost per mile × Annual miles of operation</w:t>
      </w:r>
    </w:p>
    <w:p w:rsidR="00000000" w:rsidDel="00000000" w:rsidP="00000000" w:rsidRDefault="00000000" w:rsidRPr="00000000" w14:paraId="00000008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+ Cost per vehicle operated × Number of vehicles in service</w:t>
      </w:r>
    </w:p>
    <w:p w:rsidR="00000000" w:rsidDel="00000000" w:rsidP="00000000" w:rsidRDefault="00000000" w:rsidRPr="00000000" w14:paraId="00000009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在本研究中，小时成本采用司机人工成本，里程成本采用车辆行驶相关成本，车辆固定成本采用折旧和保险。 </w:t>
      </w:r>
    </w:p>
    <w:p w:rsidR="00000000" w:rsidDel="00000000" w:rsidP="00000000" w:rsidRDefault="00000000" w:rsidRPr="00000000" w14:paraId="0000000A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德国联邦就业局 Entgeltatlas 显示，德国 Busfahrer/in 的 full-time median monthly gross salary 是 </w:t>
      </w:r>
      <w:r w:rsidDel="00000000" w:rsidR="00000000" w:rsidRPr="00000000">
        <w:rPr>
          <w:rFonts w:ascii="等线" w:cs="等线" w:eastAsia="等线" w:hAnsi="等线"/>
          <w:b w:val="1"/>
          <w:bCs w:val="1"/>
          <w:rtl w:val="0"/>
        </w:rPr>
        <w:t xml:space="preserve">3,522 €</w:t>
      </w:r>
      <w:r w:rsidDel="00000000" w:rsidR="00000000" w:rsidRPr="00000000">
        <w:rPr>
          <w:rFonts w:ascii="等线" w:cs="等线" w:eastAsia="等线" w:hAnsi="等线"/>
          <w:rtl w:val="0"/>
        </w:rPr>
        <w:t xml:space="preserve">。 【</w:t>
      </w:r>
      <w:hyperlink r:id="rId6">
        <w:r w:rsidDel="00000000" w:rsidR="00000000" w:rsidRPr="00000000">
          <w:rPr>
            <w:rFonts w:ascii="等线" w:cs="等线" w:eastAsia="等线" w:hAnsi="等线"/>
            <w:color w:val="1155cc"/>
            <w:u w:val="single"/>
            <w:rtl w:val="0"/>
          </w:rPr>
          <w:t xml:space="preserve">Busfahrer/in | Entgeltatlas | Bundesagentur für Arbeit</w:t>
        </w:r>
      </w:hyperlink>
      <w:r w:rsidDel="00000000" w:rsidR="00000000" w:rsidRPr="00000000">
        <w:rPr>
          <w:rFonts w:ascii="等线" w:cs="等线" w:eastAsia="等线" w:hAnsi="等线"/>
          <w:rtl w:val="0"/>
        </w:rPr>
        <w:t xml:space="preserve"> 】Germany Trade &amp; Invest 说明，德国雇主承担的社会保险贡献大约是员工 gross wage 的 </w:t>
      </w:r>
      <w:r w:rsidDel="00000000" w:rsidR="00000000" w:rsidRPr="00000000">
        <w:rPr>
          <w:rFonts w:ascii="等线" w:cs="等线" w:eastAsia="等线" w:hAnsi="等线"/>
          <w:b w:val="1"/>
          <w:bCs w:val="1"/>
          <w:rtl w:val="0"/>
        </w:rPr>
        <w:t xml:space="preserve">21%</w:t>
      </w:r>
      <w:r w:rsidDel="00000000" w:rsidR="00000000" w:rsidRPr="00000000">
        <w:rPr>
          <w:rFonts w:ascii="等线" w:cs="等线" w:eastAsia="等线" w:hAnsi="等线"/>
          <w:rtl w:val="0"/>
        </w:rPr>
        <w:t xml:space="preserve"> 【</w:t>
      </w:r>
      <w:hyperlink r:id="rId7">
        <w:r w:rsidDel="00000000" w:rsidR="00000000" w:rsidRPr="00000000">
          <w:rPr>
            <w:rFonts w:ascii="等线" w:cs="等线" w:eastAsia="等线" w:hAnsi="等线"/>
            <w:color w:val="1155cc"/>
            <w:u w:val="single"/>
            <w:rtl w:val="0"/>
          </w:rPr>
          <w:t xml:space="preserve">https://www.gtai.de/en/invest/investment-guide/social-insurance-system--660212】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因此取：c_h = 25 €/vehicle-hour。我们假设每天5-23点，每天16个小时来计算总小时数。</w:t>
      </w:r>
    </w:p>
    <w:p w:rsidR="00000000" w:rsidDel="00000000" w:rsidP="00000000" w:rsidRDefault="00000000" w:rsidRPr="00000000" w14:paraId="0000000C">
      <w:pPr>
        <w:widowControl w:val="0"/>
        <w:spacing w:after="240" w:before="24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对于车辆成本，S8 采用 8 座车辆，因此选取 Mercedes-Benz Vito Tourer kompakt 116 CDI Pro 9G-TRONIC 作为代表车型。ADAC 成本表中该车型的总车辆成本约为 91.7 ct/km。每辆车固定成本则按折旧成本 646 €/month 和保险成本 195 €/month 估算。  【</w:t>
      </w:r>
      <w:hyperlink r:id="rId8">
        <w:r w:rsidDel="00000000" w:rsidR="00000000" w:rsidRPr="00000000">
          <w:rPr>
            <w:rFonts w:ascii="等线" w:cs="等线" w:eastAsia="等线" w:hAnsi="等线"/>
            <w:color w:val="1155cc"/>
            <w:u w:val="single"/>
            <w:rtl w:val="0"/>
          </w:rPr>
          <w:t xml:space="preserve">https://assets.adac.de/Autodatenbank/Autokosten/autokostenuebersicht.pdf</w:t>
        </w:r>
      </w:hyperlink>
      <w:r w:rsidDel="00000000" w:rsidR="00000000" w:rsidRPr="00000000">
        <w:rPr>
          <w:rFonts w:ascii="等线" w:cs="等线" w:eastAsia="等线" w:hAnsi="等线"/>
          <w:rtl w:val="0"/>
        </w:rPr>
        <w:t xml:space="preserve">】</w:t>
      </w:r>
    </w:p>
    <w:p w:rsidR="00000000" w:rsidDel="00000000" w:rsidP="00000000" w:rsidRDefault="00000000" w:rsidRPr="00000000" w14:paraId="0000000D">
      <w:pPr>
        <w:widowControl w:val="0"/>
        <w:spacing w:after="240" w:before="24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DREAM_PACE 报告指出，数字化 DRT 系统需要 Travel Dispatch Center、车辆端设备、用户端接口和通信网络，因此再加上10%作为调度和后台管理成本。 </w:t>
      </w:r>
    </w:p>
    <w:p w:rsidR="00000000" w:rsidDel="00000000" w:rsidP="00000000" w:rsidRDefault="00000000" w:rsidRPr="00000000" w14:paraId="0000000E">
      <w:pPr>
        <w:widowControl w:val="0"/>
        <w:spacing w:after="240" w:before="24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表1：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2400"/>
        <w:gridCol w:w="5370"/>
        <w:tblGridChange w:id="0">
          <w:tblGrid>
            <w:gridCol w:w="1410"/>
            <w:gridCol w:w="2400"/>
            <w:gridCol w:w="5370"/>
          </w:tblGrid>
        </w:tblGridChange>
      </w:tblGrid>
      <w:tr>
        <w:trPr>
          <w:cantSplit w:val="0"/>
          <w:trHeight w:val="470.9252929687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3f3f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3f3f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Assumption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3f3f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c_h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25 €/vehicle-hour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driver wage + employer contribution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c_km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0.917 €/vehicle-km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ADAC Vito Tourer total car cost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c_v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841 €/vehicle-month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depreciation + insurance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Overhead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 1.10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dispatching, customer service, administration</w:t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spacing w:after="240" w:before="24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before="24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基于上述假设，S8 方案的年总运营成本估算为： 65.09 million €/year</w:t>
      </w:r>
    </w:p>
    <w:p w:rsidR="00000000" w:rsidDel="00000000" w:rsidP="00000000" w:rsidRDefault="00000000" w:rsidRPr="00000000" w14:paraId="00000021">
      <w:pPr>
        <w:widowControl w:val="0"/>
        <w:spacing w:after="240" w:before="24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S8 中每天共有 10,000 个出行请求，其中 5 个被拒绝，因此每日实际服务乘客出行为 9,995 rides/day。因此，票价成本约为 17.8 €/ride。</w:t>
      </w:r>
    </w:p>
    <w:p w:rsidR="00000000" w:rsidDel="00000000" w:rsidP="00000000" w:rsidRDefault="00000000" w:rsidRPr="00000000" w14:paraId="00000022">
      <w:pPr>
        <w:pStyle w:val="Heading3"/>
        <w:widowControl w:val="0"/>
        <w:spacing w:after="240" w:before="240" w:line="278.00000000000006" w:lineRule="auto"/>
        <w:rPr/>
      </w:pPr>
      <w:bookmarkStart w:colFirst="0" w:colLast="0" w:name="_ur0jawaf88kg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2.2.2 价格对比</w:t>
      </w:r>
    </w:p>
    <w:p w:rsidR="00000000" w:rsidDel="00000000" w:rsidP="00000000" w:rsidRDefault="00000000" w:rsidRPr="00000000" w14:paraId="00000023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cottbus的公共交通票价定价为单程票2.7欧，24小时票是5.6欧，月费39.9欧。【</w:t>
      </w:r>
      <w:hyperlink r:id="rId9">
        <w:r w:rsidDel="00000000" w:rsidR="00000000" w:rsidRPr="00000000">
          <w:rPr>
            <w:rFonts w:ascii="等线" w:cs="等线" w:eastAsia="等线" w:hAnsi="等线"/>
            <w:color w:val="1155cc"/>
            <w:u w:val="single"/>
            <w:rtl w:val="0"/>
          </w:rPr>
          <w:t xml:space="preserve">Cottbusverkehr - Moving Cottbus</w:t>
        </w:r>
      </w:hyperlink>
      <w:r w:rsidDel="00000000" w:rsidR="00000000" w:rsidRPr="00000000">
        <w:rPr>
          <w:rFonts w:ascii="等线" w:cs="等线" w:eastAsia="等线" w:hAnsi="等线"/>
          <w:rtl w:val="0"/>
        </w:rPr>
        <w:t xml:space="preserve"> 】</w:t>
      </w:r>
    </w:p>
    <w:p w:rsidR="00000000" w:rsidDel="00000000" w:rsidP="00000000" w:rsidRDefault="00000000" w:rsidRPr="00000000" w14:paraId="00000024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出租车日间费率包括 3.40 € 起步价，前 2 km 为 2.60 €/km，超过 2 km 后为 2.00 €/km。若以平均乘客出行距离 3.6 km 估算，则出租车费用约为11.80 €  【</w:t>
      </w:r>
      <w:hyperlink r:id="rId10">
        <w:r w:rsidDel="00000000" w:rsidR="00000000" w:rsidRPr="00000000">
          <w:rPr>
            <w:rFonts w:ascii="等线" w:cs="等线" w:eastAsia="等线" w:hAnsi="等线"/>
            <w:color w:val="1155cc"/>
            <w:u w:val="single"/>
            <w:rtl w:val="0"/>
          </w:rPr>
          <w:t xml:space="preserve">Cottbus Taxi Fare Calculator ✓ Accurate ✓ Free ✓ Trusted by Millions</w:t>
        </w:r>
      </w:hyperlink>
      <w:r w:rsidDel="00000000" w:rsidR="00000000" w:rsidRPr="00000000">
        <w:rPr>
          <w:rFonts w:ascii="等线" w:cs="等线" w:eastAsia="等线" w:hAnsi="等线"/>
          <w:rtl w:val="0"/>
        </w:rPr>
        <w:t xml:space="preserve"> 】</w:t>
      </w:r>
    </w:p>
    <w:p w:rsidR="00000000" w:rsidDel="00000000" w:rsidP="00000000" w:rsidRDefault="00000000" w:rsidRPr="00000000" w14:paraId="00000025">
      <w:pPr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  <w:t xml:space="preserve">To fully cover the estimated annual operating cost, the DRT fare would need to be set at approximately 18 € per 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表2：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80"/>
        <w:gridCol w:w="2820"/>
        <w:tblGridChange w:id="0">
          <w:tblGrid>
            <w:gridCol w:w="6180"/>
            <w:gridCol w:w="2820"/>
          </w:tblGrid>
        </w:tblGridChange>
      </w:tblGrid>
      <w:tr>
        <w:trPr>
          <w:cantSplit w:val="0"/>
          <w:trHeight w:val="291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3f3f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 / fare type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3f3f3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Fare level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Cottbus public transport single ticket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2.70 €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Cottbus 24-hour ticket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5.60 €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Average 3.6 km taxi trip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11.80 €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Full cost-recovery DRT fare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18 €</w:t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由此可见，S8 的完全成本回收票价明显高于现有公共交通票价，并且高于平均 3.6 km 出租车出行的估算费用。因此，约 18 €/ride 的票价虽然可以实现完全成本回收，但缺乏价格竞争力，原公交乘客很可能会认为票价过高。 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widowControl w:val="0"/>
        <w:spacing w:before="280" w:line="278.00000000000006" w:lineRule="auto"/>
        <w:rPr>
          <w:rFonts w:ascii="等线" w:cs="等线" w:eastAsia="等线" w:hAnsi="等线"/>
          <w:color w:val="000000"/>
          <w:sz w:val="26"/>
          <w:szCs w:val="26"/>
        </w:rPr>
      </w:pPr>
      <w:bookmarkStart w:colFirst="0" w:colLast="0" w:name="_f0hqnwa3wz0a" w:id="3"/>
      <w:bookmarkEnd w:id="3"/>
      <w:r w:rsidDel="00000000" w:rsidR="00000000" w:rsidRPr="00000000">
        <w:rPr>
          <w:rFonts w:ascii="等线" w:cs="等线" w:eastAsia="等线" w:hAnsi="等线"/>
          <w:color w:val="000000"/>
          <w:sz w:val="26"/>
          <w:szCs w:val="26"/>
          <w:rtl w:val="0"/>
        </w:rPr>
        <w:t xml:space="preserve">2.2.3 成本偏高原因与降本措施</w:t>
      </w:r>
    </w:p>
    <w:p w:rsidR="00000000" w:rsidDel="00000000" w:rsidP="00000000" w:rsidRDefault="00000000" w:rsidRPr="00000000" w14:paraId="00000034">
      <w:pPr>
        <w:rPr>
          <w:sz w:val="40"/>
          <w:szCs w:val="40"/>
        </w:rPr>
      </w:pPr>
      <w:r w:rsidDel="00000000" w:rsidR="00000000" w:rsidRPr="00000000">
        <w:rPr>
          <w:rtl w:val="0"/>
        </w:rPr>
        <w:t xml:space="preserve">Driver cost accounts for about 67% of total operating cost. Passengers pay not only for their own ride, but also for the availability of the whole DRT fleet.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240" w:before="24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为了降低运营成本，首先可以采用动态车队运营策略，在高峰时段投放更多车辆，在低峰时段减少活跃车辆数量，从而减少 driver-hours。其次，可以适当放宽等待时间目标，以略长的乘客等待时间换取更少的车辆需求。第三，可以使用混合车型，在低需求区域采用更便宜的 4 座或 6 座车辆，以降低车辆固定成本。第四，可以将部分 door-to-door DRT 改为 stop-based 或 virtual-stop DRT，以减少绕行和 vehicle-km。长期来看，自动驾驶 DRT 也可能通过去除司机成本显著降低运营成本，但受法规、安全和技术条件限制，短期内难以作为主要方案。</w:t>
      </w:r>
    </w:p>
    <w:p w:rsidR="00000000" w:rsidDel="00000000" w:rsidP="00000000" w:rsidRDefault="00000000" w:rsidRPr="00000000" w14:paraId="00000036">
      <w:pPr>
        <w:widowControl w:val="0"/>
        <w:spacing w:after="240" w:before="24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240" w:before="24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240" w:before="24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240" w:before="24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160" w:line="278.00000000000006" w:lineRule="auto"/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等线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2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taxi-calculator.com/taxi-fare-cottbus/25?utm_source=chatgpt.com" TargetMode="External"/><Relationship Id="rId9" Type="http://schemas.openxmlformats.org/officeDocument/2006/relationships/hyperlink" Target="https://cottbusverkehr.de/en/tickets" TargetMode="External"/><Relationship Id="rId5" Type="http://schemas.openxmlformats.org/officeDocument/2006/relationships/styles" Target="styles.xml"/><Relationship Id="rId6" Type="http://schemas.openxmlformats.org/officeDocument/2006/relationships/hyperlink" Target="https://web.arbeitsagentur.de/entgeltatlas/beruf/7169" TargetMode="External"/><Relationship Id="rId7" Type="http://schemas.openxmlformats.org/officeDocument/2006/relationships/hyperlink" Target="https://www.gtai.de/en/invest/investment-guide/social-insurance-system--660212%E3%80%91" TargetMode="External"/><Relationship Id="rId8" Type="http://schemas.openxmlformats.org/officeDocument/2006/relationships/hyperlink" Target="https://assets.adac.de/Autodatenbank/Autokosten/autokostenuebersich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