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2916"/>
        <w:gridCol w:w="1779"/>
      </w:tblGrid>
      <w:tr w:rsidR="008569C5" w:rsidTr="001E233F">
        <w:trPr>
          <w:trHeight w:val="501"/>
        </w:trPr>
        <w:tc>
          <w:tcPr>
            <w:tcW w:w="996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4" w:after="0" w:line="220" w:lineRule="atLeast"/>
              <w:ind w:right="531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Akademia Nauk Stosowanych w Nowym Sączu </w:t>
            </w:r>
            <w:r>
              <w:rPr>
                <w:rFonts w:ascii="Courier New" w:hAnsi="Courier New" w:cs="Courier New"/>
                <w:b/>
                <w:bCs/>
              </w:rPr>
              <w:br/>
              <w:t>Teoretyczne i technologiczne Podstawy multimediów</w:t>
            </w:r>
          </w:p>
        </w:tc>
      </w:tr>
      <w:tr w:rsidR="008569C5" w:rsidTr="001E233F">
        <w:trPr>
          <w:trHeight w:val="323"/>
        </w:trPr>
        <w:tc>
          <w:tcPr>
            <w:tcW w:w="8181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69C5" w:rsidRPr="008569C5" w:rsidRDefault="008569C5" w:rsidP="00F9190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Temat</w:t>
            </w:r>
            <w:proofErr w:type="spellEnd"/>
            <w:r w:rsidRPr="008569C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9190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Algorytm</w:t>
            </w:r>
            <w:proofErr w:type="spellEnd"/>
            <w:r w:rsidR="00F9190C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LZW</w:t>
            </w:r>
            <w:r w:rsidR="006E0DF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69" w:right="438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Nr_ćw.:</w:t>
            </w:r>
            <w:r w:rsidR="00F9190C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</w:tr>
      <w:tr w:rsidR="008569C5" w:rsidTr="001E233F">
        <w:trPr>
          <w:trHeight w:val="497"/>
        </w:trPr>
        <w:tc>
          <w:tcPr>
            <w:tcW w:w="526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2708E1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Imię i nazwisko: Dariusz Lopian</w:t>
            </w:r>
            <w:bookmarkStart w:id="0" w:name="_GoBack"/>
            <w:bookmarkEnd w:id="0"/>
          </w:p>
        </w:tc>
        <w:tc>
          <w:tcPr>
            <w:tcW w:w="29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9C5" w:rsidRDefault="00F9190C" w:rsidP="001E233F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69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wykonania: 08.11</w:t>
            </w:r>
            <w:r w:rsidR="008569C5">
              <w:rPr>
                <w:rFonts w:ascii="Courier New" w:hAnsi="Courier New" w:cs="Courier New"/>
                <w:b/>
                <w:bCs/>
                <w:sz w:val="24"/>
                <w:szCs w:val="24"/>
              </w:rPr>
              <w:t>.22r.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569C5" w:rsidRDefault="008569C5" w:rsidP="001E233F">
            <w:pPr>
              <w:widowControl w:val="0"/>
              <w:autoSpaceDE w:val="0"/>
              <w:autoSpaceDN w:val="0"/>
              <w:adjustRightInd w:val="0"/>
              <w:spacing w:before="126" w:after="0" w:line="240" w:lineRule="auto"/>
              <w:ind w:left="7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Grupa:P2</w:t>
            </w:r>
          </w:p>
        </w:tc>
      </w:tr>
    </w:tbl>
    <w:p w:rsidR="00F35C82" w:rsidRDefault="00F35C82"/>
    <w:p w:rsidR="00DA18D6" w:rsidRPr="00DA18D6" w:rsidRDefault="00DA18D6" w:rsidP="008C08AA">
      <w:pPr>
        <w:pStyle w:val="Akapitzlist"/>
        <w:numPr>
          <w:ilvl w:val="0"/>
          <w:numId w:val="2"/>
        </w:numPr>
      </w:pPr>
      <w:r w:rsidRPr="008C08AA">
        <w:rPr>
          <w:b/>
          <w:sz w:val="28"/>
          <w:szCs w:val="28"/>
        </w:rPr>
        <w:t xml:space="preserve">Opis </w:t>
      </w:r>
      <w:r w:rsidR="00842146">
        <w:rPr>
          <w:b/>
          <w:sz w:val="28"/>
          <w:szCs w:val="28"/>
        </w:rPr>
        <w:t>algorytmu LZW</w:t>
      </w:r>
      <w:r w:rsidRPr="008C08AA">
        <w:rPr>
          <w:b/>
          <w:sz w:val="28"/>
          <w:szCs w:val="28"/>
        </w:rPr>
        <w:t>:</w:t>
      </w:r>
    </w:p>
    <w:p w:rsidR="00F077FD" w:rsidRPr="002421E5" w:rsidRDefault="003F3EA5" w:rsidP="00DB6705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</w:rPr>
      </w:pPr>
      <w:r w:rsidRPr="003F3EA5">
        <w:rPr>
          <w:rFonts w:asciiTheme="minorHAnsi" w:hAnsiTheme="minorHAnsi" w:cstheme="minorHAnsi"/>
          <w:b/>
          <w:bCs/>
        </w:rPr>
        <w:t>Algorytm LZW (</w:t>
      </w:r>
      <w:proofErr w:type="spellStart"/>
      <w:r w:rsidRPr="003F3EA5">
        <w:rPr>
          <w:rFonts w:asciiTheme="minorHAnsi" w:hAnsiTheme="minorHAnsi" w:cstheme="minorHAnsi"/>
          <w:b/>
          <w:bCs/>
        </w:rPr>
        <w:t>Lempel</w:t>
      </w:r>
      <w:proofErr w:type="spellEnd"/>
      <w:r w:rsidRPr="003F3EA5">
        <w:rPr>
          <w:rFonts w:asciiTheme="minorHAnsi" w:hAnsiTheme="minorHAnsi" w:cstheme="minorHAnsi"/>
          <w:b/>
          <w:bCs/>
        </w:rPr>
        <w:t>-</w:t>
      </w:r>
      <w:proofErr w:type="spellStart"/>
      <w:r w:rsidRPr="003F3EA5">
        <w:rPr>
          <w:rFonts w:asciiTheme="minorHAnsi" w:hAnsiTheme="minorHAnsi" w:cstheme="minorHAnsi"/>
          <w:b/>
          <w:bCs/>
        </w:rPr>
        <w:t>Ziv</w:t>
      </w:r>
      <w:proofErr w:type="spellEnd"/>
      <w:r w:rsidRPr="003F3EA5">
        <w:rPr>
          <w:rFonts w:asciiTheme="minorHAnsi" w:hAnsiTheme="minorHAnsi" w:cstheme="minorHAnsi"/>
          <w:b/>
          <w:bCs/>
        </w:rPr>
        <w:t>-Welch)</w:t>
      </w:r>
      <w:r>
        <w:rPr>
          <w:rFonts w:asciiTheme="minorHAnsi" w:hAnsiTheme="minorHAnsi" w:cstheme="minorHAnsi"/>
          <w:b/>
          <w:bCs/>
        </w:rPr>
        <w:t xml:space="preserve"> </w:t>
      </w:r>
      <w:r w:rsidRPr="003F3EA5">
        <w:rPr>
          <w:rFonts w:asciiTheme="minorHAnsi" w:hAnsiTheme="minorHAnsi" w:cstheme="minorHAnsi"/>
          <w:bCs/>
        </w:rPr>
        <w:t>to</w:t>
      </w:r>
      <w:r w:rsidRPr="003F3EA5">
        <w:rPr>
          <w:rFonts w:asciiTheme="minorHAnsi" w:hAnsiTheme="minorHAnsi" w:cstheme="minorHAnsi"/>
          <w:b/>
          <w:bCs/>
        </w:rPr>
        <w:t xml:space="preserve"> </w:t>
      </w:r>
      <w:r w:rsidRPr="003F3EA5">
        <w:rPr>
          <w:rFonts w:asciiTheme="minorHAnsi" w:hAnsiTheme="minorHAnsi" w:cstheme="minorHAnsi"/>
        </w:rPr>
        <w:t>metoda strumieniowej bezstratnej kompresji słownikowej, będąca modyfikacją metody LZ78.</w:t>
      </w:r>
      <w:r>
        <w:rPr>
          <w:rFonts w:asciiTheme="minorHAnsi" w:hAnsiTheme="minorHAnsi" w:cstheme="minorHAnsi"/>
        </w:rPr>
        <w:t xml:space="preserve"> </w:t>
      </w:r>
      <w:r w:rsidR="002421E5" w:rsidRPr="002421E5">
        <w:rPr>
          <w:rFonts w:asciiTheme="minorHAnsi" w:hAnsiTheme="minorHAnsi" w:cstheme="minorHAnsi"/>
        </w:rPr>
        <w:t>Metoda LZW jest względnie łatwa do zaprogramowania, daje bardzo dobre rezultaty.</w:t>
      </w:r>
      <w:r w:rsidR="00DB6705">
        <w:rPr>
          <w:rFonts w:asciiTheme="minorHAnsi" w:hAnsiTheme="minorHAnsi" w:cstheme="minorHAnsi"/>
        </w:rPr>
        <w:t xml:space="preserve"> </w:t>
      </w:r>
      <w:r w:rsidR="00DB6705" w:rsidRPr="00DB6705">
        <w:rPr>
          <w:rFonts w:asciiTheme="minorHAnsi" w:hAnsiTheme="minorHAnsi" w:cstheme="minorHAnsi"/>
        </w:rPr>
        <w:t>Algorytm LZW potrafi wykorzystać nie tylko powtarzalność</w:t>
      </w:r>
      <w:r w:rsidR="00DB6705">
        <w:rPr>
          <w:rFonts w:asciiTheme="minorHAnsi" w:hAnsiTheme="minorHAnsi" w:cstheme="minorHAnsi"/>
        </w:rPr>
        <w:t xml:space="preserve"> </w:t>
      </w:r>
      <w:r w:rsidR="00DB6705" w:rsidRPr="00DB6705">
        <w:rPr>
          <w:rFonts w:asciiTheme="minorHAnsi" w:hAnsiTheme="minorHAnsi" w:cstheme="minorHAnsi"/>
        </w:rPr>
        <w:t>pojedynczych znaków, ale również ich różnych zbitek, dzięki bud</w:t>
      </w:r>
      <w:r w:rsidR="00DB6705">
        <w:rPr>
          <w:rFonts w:asciiTheme="minorHAnsi" w:hAnsiTheme="minorHAnsi" w:cstheme="minorHAnsi"/>
        </w:rPr>
        <w:t xml:space="preserve">owie tzw. słownika w czasie jego pracy. </w:t>
      </w:r>
      <w:r w:rsidR="00DB6705" w:rsidRPr="00DB6705">
        <w:rPr>
          <w:rFonts w:asciiTheme="minorHAnsi" w:hAnsiTheme="minorHAnsi" w:cstheme="minorHAnsi"/>
        </w:rPr>
        <w:t>Dzięki temu szczególnie dobrze LZW spisuje się przy kompresji tekstu, a zwłaszcza</w:t>
      </w:r>
      <w:r w:rsidR="00DB6705">
        <w:rPr>
          <w:rFonts w:asciiTheme="minorHAnsi" w:hAnsiTheme="minorHAnsi" w:cstheme="minorHAnsi"/>
        </w:rPr>
        <w:t xml:space="preserve"> </w:t>
      </w:r>
      <w:r w:rsidR="00DB6705" w:rsidRPr="00DB6705">
        <w:rPr>
          <w:rFonts w:asciiTheme="minorHAnsi" w:hAnsiTheme="minorHAnsi" w:cstheme="minorHAnsi"/>
        </w:rPr>
        <w:t>tekstów takich jak np. kody źródłowe programów. Co ciekawe słownik kodera nie musi być</w:t>
      </w:r>
      <w:r w:rsidR="00DB6705">
        <w:rPr>
          <w:rFonts w:asciiTheme="minorHAnsi" w:hAnsiTheme="minorHAnsi" w:cstheme="minorHAnsi"/>
        </w:rPr>
        <w:t xml:space="preserve"> </w:t>
      </w:r>
      <w:r w:rsidR="00DB6705" w:rsidRPr="00DB6705">
        <w:rPr>
          <w:rFonts w:asciiTheme="minorHAnsi" w:hAnsiTheme="minorHAnsi" w:cstheme="minorHAnsi"/>
        </w:rPr>
        <w:t>przesyłany wraz ze skompresowanymi danymi, bowiem dekoder jest w stanie go odtworzyć w czasie</w:t>
      </w:r>
      <w:r w:rsidR="00DB6705" w:rsidRPr="00DB6705">
        <w:rPr>
          <w:rFonts w:asciiTheme="minorHAnsi" w:hAnsiTheme="minorHAnsi" w:cstheme="minorHAnsi"/>
        </w:rPr>
        <w:br/>
        <w:t>dekompresji. To dodatkowo podnosi efektywność</w:t>
      </w:r>
      <w:r w:rsidR="00DB6705">
        <w:rPr>
          <w:rFonts w:asciiTheme="minorHAnsi" w:hAnsiTheme="minorHAnsi" w:cstheme="minorHAnsi"/>
        </w:rPr>
        <w:t xml:space="preserve"> tej</w:t>
      </w:r>
      <w:r w:rsidR="00DB6705" w:rsidRPr="00DB6705">
        <w:rPr>
          <w:rFonts w:asciiTheme="minorHAnsi" w:hAnsiTheme="minorHAnsi" w:cstheme="minorHAnsi"/>
        </w:rPr>
        <w:t xml:space="preserve"> metody.</w:t>
      </w:r>
      <w:r w:rsidR="00DB6705">
        <w:rPr>
          <w:rFonts w:asciiTheme="minorHAnsi" w:hAnsiTheme="minorHAnsi" w:cstheme="minorHAnsi"/>
        </w:rPr>
        <w:t xml:space="preserve"> LZW wykorzystywany</w:t>
      </w:r>
      <w:r w:rsidR="002421E5" w:rsidRPr="002421E5">
        <w:rPr>
          <w:rFonts w:asciiTheme="minorHAnsi" w:hAnsiTheme="minorHAnsi" w:cstheme="minorHAnsi"/>
        </w:rPr>
        <w:t xml:space="preserve"> jest m.in. w programach ARC, PAK i UNIX-owym </w:t>
      </w:r>
      <w:proofErr w:type="spellStart"/>
      <w:r w:rsidR="002421E5" w:rsidRPr="002421E5">
        <w:rPr>
          <w:rFonts w:asciiTheme="minorHAnsi" w:hAnsiTheme="minorHAnsi" w:cstheme="minorHAnsi"/>
        </w:rPr>
        <w:t>compress</w:t>
      </w:r>
      <w:proofErr w:type="spellEnd"/>
      <w:r w:rsidR="002421E5" w:rsidRPr="002421E5">
        <w:rPr>
          <w:rFonts w:asciiTheme="minorHAnsi" w:hAnsiTheme="minorHAnsi" w:cstheme="minorHAnsi"/>
        </w:rPr>
        <w:t xml:space="preserve">, w formacie zapisu grafiki GIF, w formatach PDF i </w:t>
      </w:r>
      <w:proofErr w:type="spellStart"/>
      <w:r w:rsidR="002421E5" w:rsidRPr="002421E5">
        <w:rPr>
          <w:rFonts w:asciiTheme="minorHAnsi" w:hAnsiTheme="minorHAnsi" w:cstheme="minorHAnsi"/>
        </w:rPr>
        <w:t>PostScript</w:t>
      </w:r>
      <w:proofErr w:type="spellEnd"/>
      <w:r w:rsidR="002421E5" w:rsidRPr="002421E5">
        <w:rPr>
          <w:rFonts w:asciiTheme="minorHAnsi" w:hAnsiTheme="minorHAnsi" w:cstheme="minorHAnsi"/>
        </w:rPr>
        <w:t xml:space="preserve"> (filtry kodujące fragmenty dokumentu) oraz w modemach (V.42bis). </w:t>
      </w:r>
      <w:r w:rsidR="00456DE9">
        <w:rPr>
          <w:rFonts w:asciiTheme="minorHAnsi" w:hAnsiTheme="minorHAnsi" w:cstheme="minorHAnsi"/>
        </w:rPr>
        <w:t xml:space="preserve">Warto zaznaczyć, że </w:t>
      </w:r>
      <w:r w:rsidR="002421E5" w:rsidRPr="002421E5">
        <w:rPr>
          <w:rFonts w:asciiTheme="minorHAnsi" w:hAnsiTheme="minorHAnsi" w:cstheme="minorHAnsi"/>
        </w:rPr>
        <w:t>LZW było przez pewien czas algorytmem objętym patentem, co było przyczyną podjęcia prac nad nowym algorytmem kompresji obrazów, które zaowocowały powstaniem formatu PNG.</w:t>
      </w:r>
    </w:p>
    <w:p w:rsidR="00111831" w:rsidRDefault="00496DB3" w:rsidP="0011183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>Kod programu:</w:t>
      </w:r>
    </w:p>
    <w:p w:rsidR="00111831" w:rsidRDefault="00C72F08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537706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08" w:rsidRDefault="00C72F08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5346598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EF" w:rsidRDefault="002B3AEF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760720" cy="528096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92" w:rsidRDefault="00C32D92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cs="Arial"/>
          <w:noProof/>
        </w:rPr>
        <w:drawing>
          <wp:inline distT="0" distB="0" distL="0" distR="0">
            <wp:extent cx="5760720" cy="270077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831" w:rsidRDefault="00111831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2A06C4" w:rsidRDefault="002A06C4" w:rsidP="00111831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F028F5" w:rsidRDefault="00F028F5" w:rsidP="00A57CD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E17421" w:rsidRPr="002D5DCF" w:rsidRDefault="001735F6" w:rsidP="00E17421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lastRenderedPageBreak/>
        <w:t>Wynik</w:t>
      </w:r>
      <w:r w:rsidR="00E17421">
        <w:rPr>
          <w:rFonts w:asciiTheme="minorHAnsi" w:hAnsiTheme="minorHAnsi" w:cs="Arial"/>
          <w:b/>
          <w:sz w:val="28"/>
          <w:szCs w:val="28"/>
        </w:rPr>
        <w:t>:</w:t>
      </w:r>
    </w:p>
    <w:p w:rsidR="002D5DCF" w:rsidRPr="004C5182" w:rsidRDefault="00C60817" w:rsidP="002D5DCF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>
            <wp:extent cx="3028950" cy="2362200"/>
            <wp:effectExtent l="19050" t="0" r="0" b="0"/>
            <wp:docPr id="6" name="Obraz 5" descr="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82" w:rsidRDefault="004C5182" w:rsidP="004C5182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496DB3" w:rsidRPr="00496DB3" w:rsidRDefault="00496DB3" w:rsidP="00496DB3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="Arial"/>
        </w:rPr>
      </w:pPr>
    </w:p>
    <w:p w:rsidR="00DA18D6" w:rsidRPr="00DA18D6" w:rsidRDefault="00DA18D6" w:rsidP="00DA18D6">
      <w:pPr>
        <w:rPr>
          <w:sz w:val="24"/>
          <w:szCs w:val="24"/>
        </w:rPr>
      </w:pPr>
    </w:p>
    <w:sectPr w:rsidR="00DA18D6" w:rsidRPr="00DA18D6" w:rsidSect="0089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AF7"/>
    <w:multiLevelType w:val="hybridMultilevel"/>
    <w:tmpl w:val="DB4EC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00A"/>
    <w:multiLevelType w:val="hybridMultilevel"/>
    <w:tmpl w:val="9F90EDDC"/>
    <w:lvl w:ilvl="0" w:tplc="A20643DC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61EDC"/>
    <w:multiLevelType w:val="hybridMultilevel"/>
    <w:tmpl w:val="6D469A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69C5"/>
    <w:rsid w:val="0002184A"/>
    <w:rsid w:val="00046590"/>
    <w:rsid w:val="000E785A"/>
    <w:rsid w:val="00111831"/>
    <w:rsid w:val="00134115"/>
    <w:rsid w:val="00154C25"/>
    <w:rsid w:val="001735F6"/>
    <w:rsid w:val="00193029"/>
    <w:rsid w:val="001B2B01"/>
    <w:rsid w:val="002421E5"/>
    <w:rsid w:val="00244110"/>
    <w:rsid w:val="0026116F"/>
    <w:rsid w:val="002708E1"/>
    <w:rsid w:val="002A06C4"/>
    <w:rsid w:val="002B3AEF"/>
    <w:rsid w:val="002D5DCF"/>
    <w:rsid w:val="00383363"/>
    <w:rsid w:val="003F3EA5"/>
    <w:rsid w:val="00456DE9"/>
    <w:rsid w:val="004643B8"/>
    <w:rsid w:val="00475AB7"/>
    <w:rsid w:val="00496DB3"/>
    <w:rsid w:val="004C5182"/>
    <w:rsid w:val="004D67C5"/>
    <w:rsid w:val="00500EB9"/>
    <w:rsid w:val="005A1285"/>
    <w:rsid w:val="005A3392"/>
    <w:rsid w:val="005B2AD7"/>
    <w:rsid w:val="005F5781"/>
    <w:rsid w:val="00620E20"/>
    <w:rsid w:val="00653ED0"/>
    <w:rsid w:val="00680649"/>
    <w:rsid w:val="006A734B"/>
    <w:rsid w:val="006E0DFA"/>
    <w:rsid w:val="006F13CE"/>
    <w:rsid w:val="0072192B"/>
    <w:rsid w:val="008118A7"/>
    <w:rsid w:val="00842146"/>
    <w:rsid w:val="008569C5"/>
    <w:rsid w:val="00895B89"/>
    <w:rsid w:val="008B198F"/>
    <w:rsid w:val="008C08AA"/>
    <w:rsid w:val="009056E5"/>
    <w:rsid w:val="00915267"/>
    <w:rsid w:val="00951120"/>
    <w:rsid w:val="00A57CD3"/>
    <w:rsid w:val="00C22585"/>
    <w:rsid w:val="00C32D92"/>
    <w:rsid w:val="00C46737"/>
    <w:rsid w:val="00C57D0F"/>
    <w:rsid w:val="00C60817"/>
    <w:rsid w:val="00C72F08"/>
    <w:rsid w:val="00CE2CD2"/>
    <w:rsid w:val="00DA18D6"/>
    <w:rsid w:val="00DB6705"/>
    <w:rsid w:val="00DC2837"/>
    <w:rsid w:val="00E17421"/>
    <w:rsid w:val="00E36A2A"/>
    <w:rsid w:val="00E50C1D"/>
    <w:rsid w:val="00EB25D8"/>
    <w:rsid w:val="00F028F5"/>
    <w:rsid w:val="00F077FD"/>
    <w:rsid w:val="00F35C82"/>
    <w:rsid w:val="00F74069"/>
    <w:rsid w:val="00F91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9D52"/>
  <w15:docId w15:val="{BF69341E-CF9F-4F0B-ACBD-8094FAA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69C5"/>
    <w:pPr>
      <w:spacing w:after="200" w:line="27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8D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C08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C08A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7CD3"/>
    <w:rPr>
      <w:rFonts w:ascii="Tahoma" w:eastAsiaTheme="minorEastAsia" w:hAnsi="Tahoma" w:cs="Tahoma"/>
      <w:sz w:val="16"/>
      <w:szCs w:val="16"/>
      <w:lang w:eastAsia="pl-PL"/>
    </w:rPr>
  </w:style>
  <w:style w:type="character" w:styleId="Pogrubienie">
    <w:name w:val="Strong"/>
    <w:basedOn w:val="Domylnaczcionkaakapitu"/>
    <w:uiPriority w:val="22"/>
    <w:qFormat/>
    <w:rsid w:val="00C22585"/>
    <w:rPr>
      <w:b/>
      <w:bCs/>
    </w:rPr>
  </w:style>
  <w:style w:type="character" w:customStyle="1" w:styleId="mwe-math-mathml-inline">
    <w:name w:val="mwe-math-mathml-inline"/>
    <w:basedOn w:val="Domylnaczcionkaakapitu"/>
    <w:rsid w:val="00F0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83485D924AF24E80650AF7B92E8CF9" ma:contentTypeVersion="9" ma:contentTypeDescription="Utwórz nowy dokument." ma:contentTypeScope="" ma:versionID="ce8887426f943c1344976fcf6fe4c9f2">
  <xsd:schema xmlns:xsd="http://www.w3.org/2001/XMLSchema" xmlns:xs="http://www.w3.org/2001/XMLSchema" xmlns:p="http://schemas.microsoft.com/office/2006/metadata/properties" xmlns:ns2="4f4bc1d0-0974-4df7-a846-84896ceb48e5" xmlns:ns3="8d2b4ed4-2eb6-4df4-96b1-c795926d4282" targetNamespace="http://schemas.microsoft.com/office/2006/metadata/properties" ma:root="true" ma:fieldsID="e617632dc50ab04f24ea87da23c83a74" ns2:_="" ns3:_="">
    <xsd:import namespace="4f4bc1d0-0974-4df7-a846-84896ceb48e5"/>
    <xsd:import namespace="8d2b4ed4-2eb6-4df4-96b1-c795926d4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c1d0-0974-4df7-a846-84896ceb48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b27cd856-07e6-4efd-b1a9-9792854e2b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b4ed4-2eb6-4df4-96b1-c795926d42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ef290ac-44b6-453a-8789-2bcc7f14b7b1}" ma:internalName="TaxCatchAll" ma:showField="CatchAllData" ma:web="8d2b4ed4-2eb6-4df4-96b1-c795926d42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BAC35-0456-4C5F-975D-B53B8CB4AD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424CA-8A8E-48A0-A6B0-E6C16E2FE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bc1d0-0974-4df7-a846-84896ceb48e5"/>
    <ds:schemaRef ds:uri="8d2b4ed4-2eb6-4df4-96b1-c795926d4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Motyka Szymon</cp:lastModifiedBy>
  <cp:revision>54</cp:revision>
  <dcterms:created xsi:type="dcterms:W3CDTF">2022-10-04T08:56:00Z</dcterms:created>
  <dcterms:modified xsi:type="dcterms:W3CDTF">2022-11-15T07:54:00Z</dcterms:modified>
</cp:coreProperties>
</file>