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0DD3" w14:textId="11102DEE" w:rsidR="00E463FB" w:rsidRPr="004866F2" w:rsidRDefault="007B3ACD" w:rsidP="007A1473">
      <w:pPr>
        <w:spacing w:before="0" w:after="120" w:line="276" w:lineRule="auto"/>
        <w:jc w:val="center"/>
        <w:rPr>
          <w:rFonts w:ascii="Times New Roman" w:hAnsi="Times New Roman" w:cs="Times New Roman"/>
          <w:color w:val="FF0000"/>
          <w:lang w:val="en-US"/>
        </w:rPr>
      </w:pPr>
      <w:r/>
      <w:r>
        <w:rPr>
          <w:rFonts w:ascii="Times New Roman" w:hAnsi="Times New Roman"/>
          <w:b/>
          <w:i w:val="0"/>
          <w:sz w:val="32"/>
        </w:rPr>
        <w:t>SUMMER INTERNSHIP PROJECT REPORT</w:t>
      </w:r>
    </w:p>
    <w:p w14:paraId="16836EDA" w14:textId="77777777" w:rsidR="007A1473" w:rsidRDefault="007A1473" w:rsidP="007A1473">
      <w:pPr>
        <w:jc w:val="center"/>
        <w:rPr>
          <w:rFonts w:ascii="Times New Roman" w:hAnsi="Times New Roman" w:cs="Times New Roman"/>
          <w:sz w:val="40"/>
          <w:szCs w:val="40"/>
          <w:lang w:val="en-US"/>
        </w:rPr>
      </w:pPr>
    </w:p>
    <w:p w14:paraId="767E33FD" w14:textId="77777777" w:rsidR="007A1473" w:rsidRDefault="007A1473" w:rsidP="007A1473">
      <w:pPr>
        <w:jc w:val="center"/>
        <w:rPr>
          <w:rFonts w:ascii="Times New Roman" w:hAnsi="Times New Roman" w:cs="Times New Roman"/>
          <w:sz w:val="40"/>
          <w:szCs w:val="40"/>
          <w:lang w:val="en-US"/>
        </w:rPr>
      </w:pPr>
    </w:p>
    <w:p w14:paraId="08049FCC" w14:textId="77777777" w:rsidR="004866F2" w:rsidRPr="004866F2" w:rsidRDefault="004866F2" w:rsidP="007A1473">
      <w:pPr>
        <w:spacing w:before="0" w:after="120" w:line="276" w:lineRule="auto"/>
        <w:jc w:val="center"/>
        <w:rPr>
          <w:rFonts w:ascii="Times New Roman" w:hAnsi="Times New Roman" w:cs="Times New Roman"/>
          <w:sz w:val="32"/>
          <w:szCs w:val="32"/>
          <w:lang w:val="en-US"/>
        </w:rPr>
      </w:pPr>
      <w:r/>
      <w:r>
        <w:rPr>
          <w:rFonts w:ascii="Times New Roman" w:hAnsi="Times New Roman"/>
          <w:b/>
          <w:i w:val="0"/>
          <w:sz w:val="40"/>
        </w:rPr>
        <w:t>Multimodal Hybrid Retrieval-Augmented Generation (RAG) System</w:t>
      </w:r>
    </w:p>
    <w:p w14:paraId="58CC1DC3" w14:textId="782261E4" w:rsidR="007A1473" w:rsidRPr="004866F2" w:rsidRDefault="004866F2" w:rsidP="007A1473">
      <w:pPr>
        <w:spacing w:before="0" w:after="120" w:line="276" w:lineRule="auto"/>
        <w:jc w:val="center"/>
        <w:rPr>
          <w:rFonts w:ascii="Times New Roman" w:hAnsi="Times New Roman" w:cs="Times New Roman"/>
          <w:b/>
          <w:bCs/>
          <w:color w:val="FF0000"/>
          <w:sz w:val="32"/>
          <w:szCs w:val="32"/>
          <w:lang w:val="en-US"/>
        </w:rPr>
      </w:pPr>
      <w:r/>
      <w:r>
        <w:rPr>
          <w:rFonts w:ascii="Times New Roman" w:hAnsi="Times New Roman"/>
          <w:b w:val="0"/>
          <w:i/>
          <w:color w:val="0284C7"/>
          <w:sz w:val="24"/>
        </w:rPr>
        <w:t>An Enterprise-Grade, Privacy-Preserving Local Vector Intelligence Engine with GPU Offloading &amp; RRF Fusion</w:t>
      </w:r>
    </w:p>
    <w:p w14:paraId="01FA3331" w14:textId="77777777" w:rsidR="007A1473" w:rsidRDefault="007A1473" w:rsidP="007A1473">
      <w:pPr>
        <w:jc w:val="center"/>
        <w:rPr>
          <w:rFonts w:ascii="Times New Roman" w:hAnsi="Times New Roman" w:cs="Times New Roman"/>
          <w:sz w:val="40"/>
          <w:szCs w:val="40"/>
          <w:lang w:val="en-US"/>
        </w:rPr>
      </w:pPr>
    </w:p>
    <w:p w14:paraId="3DFD9540" w14:textId="4987DBDC" w:rsidR="007A1473" w:rsidRDefault="007A1473" w:rsidP="007A1473">
      <w:pPr>
        <w:jc w:val="center"/>
        <w:rPr>
          <w:rFonts w:ascii="Times New Roman" w:hAnsi="Times New Roman" w:cs="Times New Roman"/>
          <w:sz w:val="40"/>
          <w:szCs w:val="40"/>
          <w:lang w:val="en-US"/>
        </w:rPr>
      </w:pPr>
    </w:p>
    <w:p w14:paraId="6328908B" w14:textId="79AB548D" w:rsidR="007A1473" w:rsidRPr="007A1473" w:rsidRDefault="002D606D" w:rsidP="007A1473">
      <w:pPr>
        <w:spacing w:before="0" w:after="120" w:line="276" w:lineRule="auto"/>
        <w:jc w:val="center"/>
        <w:rPr>
          <w:rFonts w:ascii="Times New Roman" w:hAnsi="Times New Roman" w:cs="Times New Roman"/>
          <w:sz w:val="32"/>
          <w:szCs w:val="32"/>
          <w:lang w:val="en-US"/>
        </w:rPr>
      </w:pPr>
      <w:r/>
      <w:r>
        <w:rPr>
          <w:rFonts w:ascii="Times New Roman" w:hAnsi="Times New Roman"/>
          <w:b/>
          <w:i w:val="0"/>
          <w:sz w:val="28"/>
        </w:rPr>
        <w:t>Student Names:</w:t>
        <w:br/>
        <w:t>1. ANNABATHULA YUVA DHANVANTH</w:t>
        <w:br/>
        <w:t>2. MOURYA ADITYA</w:t>
      </w:r>
    </w:p>
    <w:p w14:paraId="0D68BF0A" w14:textId="59B85992" w:rsidR="00E51CD0" w:rsidRDefault="004866F2" w:rsidP="002D606D">
      <w:pPr>
        <w:spacing w:before="0" w:after="120" w:line="276" w:lineRule="auto"/>
        <w:jc w:val="center"/>
        <w:rPr>
          <w:rFonts w:ascii="Times New Roman" w:hAnsi="Times New Roman" w:cs="Times New Roman"/>
          <w:sz w:val="32"/>
          <w:szCs w:val="32"/>
          <w:lang w:val="en-US"/>
        </w:rPr>
      </w:pPr>
      <w:r/>
      <w:r>
        <w:rPr>
          <w:rFonts w:ascii="Times New Roman" w:hAnsi="Times New Roman"/>
          <w:b w:val="0"/>
          <w:i w:val="0"/>
          <w:sz w:val="26"/>
        </w:rPr>
        <w:t>B.Tech in Computer Science Engineering (AI &amp; ML)</w:t>
        <w:br/>
        <w:t>Keshav Memorial Institute of Technology, Hyderabad</w:t>
      </w:r>
    </w:p>
    <w:p w14:paraId="35573659" w14:textId="77777777" w:rsidR="002D606D" w:rsidRDefault="002D606D" w:rsidP="007A1473">
      <w:pPr>
        <w:jc w:val="center"/>
        <w:rPr>
          <w:rFonts w:ascii="Times New Roman" w:hAnsi="Times New Roman" w:cs="Times New Roman"/>
          <w:sz w:val="32"/>
          <w:szCs w:val="32"/>
          <w:lang w:val="en-US"/>
        </w:rPr>
      </w:pPr>
    </w:p>
    <w:p w14:paraId="65955993" w14:textId="77777777" w:rsidR="002D606D" w:rsidRDefault="002D606D" w:rsidP="007A1473">
      <w:pPr>
        <w:jc w:val="center"/>
        <w:rPr>
          <w:rFonts w:ascii="Times New Roman" w:hAnsi="Times New Roman" w:cs="Times New Roman"/>
          <w:sz w:val="32"/>
          <w:szCs w:val="32"/>
          <w:lang w:val="en-US"/>
        </w:rPr>
      </w:pPr>
    </w:p>
    <w:p w14:paraId="67F2A301" w14:textId="671F096B" w:rsidR="00E51CD0" w:rsidRPr="007A1473" w:rsidRDefault="00E51CD0" w:rsidP="007A1473">
      <w:pPr>
        <w:spacing w:before="0" w:after="120" w:line="276" w:lineRule="auto"/>
        <w:jc w:val="center"/>
        <w:rPr>
          <w:rFonts w:ascii="Times New Roman" w:hAnsi="Times New Roman" w:cs="Times New Roman"/>
          <w:sz w:val="32"/>
          <w:szCs w:val="32"/>
          <w:lang w:val="en-US"/>
        </w:rPr>
      </w:pPr>
      <w:r/>
      <w:r>
        <w:rPr>
          <w:rFonts w:ascii="Times New Roman" w:hAnsi="Times New Roman"/>
          <w:b/>
          <w:i w:val="0"/>
          <w:sz w:val="28"/>
        </w:rPr>
        <w:t>Project Guide / Mentor Name: Kunal Gupta</w:t>
      </w:r>
    </w:p>
    <w:p w14:paraId="2A496E56" w14:textId="77777777" w:rsidR="007A1473" w:rsidRDefault="007A1473" w:rsidP="007A1473">
      <w:pPr>
        <w:jc w:val="center"/>
        <w:rPr>
          <w:rFonts w:ascii="Times New Roman" w:hAnsi="Times New Roman" w:cs="Times New Roman"/>
          <w:lang w:val="en-US"/>
        </w:rPr>
      </w:pPr>
    </w:p>
    <w:p w14:paraId="59CD1967" w14:textId="7F4E0CD3" w:rsidR="004866F2" w:rsidRDefault="004866F2" w:rsidP="007A1473">
      <w:pPr>
        <w:spacing w:before="0" w:after="120" w:line="276" w:lineRule="auto"/>
        <w:jc w:val="center"/>
        <w:rPr>
          <w:rFonts w:ascii="Times New Roman" w:hAnsi="Times New Roman" w:cs="Times New Roman"/>
          <w:lang w:val="en-US"/>
        </w:rPr>
      </w:pPr>
      <w:r/>
      <w:r>
        <w:rPr>
          <w:rFonts w:ascii="Times New Roman" w:hAnsi="Times New Roman"/>
          <w:b/>
          <w:i w:val="0"/>
          <w:sz w:val="24"/>
        </w:rPr>
        <w:t>Period of Internship: 18th May 2026 – 31st July 2026</w:t>
      </w:r>
    </w:p>
    <w:p w14:paraId="3F37730A" w14:textId="77777777" w:rsidR="004866F2" w:rsidRPr="007A1473" w:rsidRDefault="004866F2" w:rsidP="007A1473">
      <w:pPr>
        <w:jc w:val="center"/>
        <w:rPr>
          <w:rFonts w:ascii="Times New Roman" w:hAnsi="Times New Roman" w:cs="Times New Roman"/>
          <w:lang w:val="en-US"/>
        </w:rPr>
      </w:pPr>
    </w:p>
    <w:p w14:paraId="55ADC74D" w14:textId="3DCA38E4" w:rsidR="007A1473" w:rsidRDefault="00E51CD0" w:rsidP="007A1473">
      <w:pPr>
        <w:spacing w:before="0" w:after="120" w:line="276" w:lineRule="auto"/>
        <w:jc w:val="center"/>
        <w:rPr>
          <w:rFonts w:ascii="Times New Roman" w:hAnsi="Times New Roman" w:cs="Times New Roman"/>
          <w:sz w:val="40"/>
          <w:szCs w:val="40"/>
          <w:lang w:val="en-US"/>
        </w:rPr>
      </w:pPr>
      <w:r/>
      <w:r>
        <w:rPr>
          <w:rFonts w:ascii="Times New Roman" w:hAnsi="Times New Roman"/>
          <w:b/>
          <w:i w:val="0"/>
          <w:sz w:val="28"/>
        </w:rPr>
        <w:t>Report submitted to: IDEAS – Institute of Data Engineering, Analytics and Science Foundation, ISI Kolkata</w:t>
      </w:r>
    </w:p>
    <w:p w14:paraId="392FCC79" w14:textId="77777777" w:rsidR="007A1473" w:rsidRDefault="007A1473">
      <w:pPr>
        <w:rPr>
          <w:rFonts w:ascii="Times New Roman" w:hAnsi="Times New Roman" w:cs="Times New Roman"/>
          <w:sz w:val="40"/>
          <w:szCs w:val="40"/>
          <w:lang w:val="en-US"/>
        </w:rPr>
      </w:pPr>
      <w:r>
        <w:rPr>
          <w:rFonts w:ascii="Times New Roman" w:hAnsi="Times New Roman" w:cs="Times New Roman"/>
          <w:sz w:val="40"/>
          <w:szCs w:val="40"/>
          <w:lang w:val="en-US"/>
        </w:rPr>
        <w:br w:type="page"/>
      </w:r>
    </w:p>
    <w:p w14:paraId="78F6E5EA" w14:textId="639DACAC" w:rsidR="007A1473" w:rsidRPr="00E51CD0" w:rsidRDefault="007A1473" w:rsidP="00E51CD0">
      <w:pPr>
        <w:pStyle w:val="ListParagraph"/>
        <w:numPr>
          <w:ilvl w:val="0"/>
          <w:numId w:val="1"/>
        </w:numPr>
        <w:spacing w:before="0" w:after="120" w:line="276" w:lineRule="auto"/>
        <w:jc w:val="left"/>
        <w:rPr>
          <w:rFonts w:ascii="Times New Roman" w:hAnsi="Times New Roman" w:cs="Times New Roman"/>
          <w:b/>
          <w:bCs/>
          <w:sz w:val="40"/>
          <w:szCs w:val="40"/>
          <w:lang w:val="en-US"/>
        </w:rPr>
      </w:pPr>
      <w:r/>
      <w:r>
        <w:rPr>
          <w:rFonts w:ascii="Times New Roman" w:hAnsi="Times New Roman"/>
          <w:b/>
          <w:i w:val="0"/>
          <w:sz w:val="40"/>
        </w:rPr>
        <w:t>Abstract</w:t>
      </w:r>
    </w:p>
    <w:p w14:paraId="09C326B6" w14:textId="7873048E" w:rsidR="007A1473" w:rsidRDefault="007A1473" w:rsidP="007A1473">
      <w:pPr>
        <w:spacing w:before="0" w:after="120" w:line="276" w:lineRule="auto"/>
        <w:jc w:val="both"/>
        <w:rPr>
          <w:rFonts w:ascii="Times New Roman" w:hAnsi="Times New Roman" w:cs="Times New Roman"/>
          <w:sz w:val="24"/>
          <w:szCs w:val="24"/>
          <w:lang w:val="en-US"/>
        </w:rPr>
      </w:pPr>
      <w:r/>
      <w:r>
        <w:rPr>
          <w:rFonts w:ascii="Times New Roman" w:hAnsi="Times New Roman"/>
          <w:b w:val="0"/>
          <w:i w:val="0"/>
          <w:sz w:val="24"/>
        </w:rPr>
        <w:t>Enterprise adoption of Retrieval-Augmented Generation (RAG) is frequently hampered by strict data privacy constraints, high recurring API expenses, and latency bottlenecks associated with commercial cloud LLMs. This project presents a 100% local, self-hosted Multimodal Hybrid RAG System designed to ingest, index, and query complex enterprise documents—including text, multi-column tables, and embedded architectural diagrams—without transmitting data to third-party endpoints. Built upon PostgreSQL 16 with the pgvector extension, the architecture integrates a dual-stage retrieval engine combining BM25 Okapi lexical matching and Nomic-Embed-Text 768-dimensional dense vector embeddings via Reciprocal Rank Fusion (RRF, k=60). Candidate context passages are re-scored using a cross-encoder transformer model (ms-marco-MiniLM-L-6-v2) to eliminate false positives. For generation, a 4-bit quantized Mistral-7B-Instruct-v0.2 GGUF model is loaded via llama-cpp-python, with all 35 transformer layers fully offloaded to an NVIDIA GeForce RTX 3050 Laptop GPU (6 GB VRAM). The user interface, built with FastAPI and asynchronous Server-Sent Events (SSE), delivers real-time token streaming with live roundtrip latency tracking. Empirical benchmarks demonstrate a 20.5x acceleration over CPU execution, reducing query latency from 25.86s to 1.20s while maintaining context precision exceeding 92%. The complete implementation provides a robust blueprint for secure, high-speed document intelligence in bandwidth-constrained and privacy-sensitive environments.</w:t>
      </w:r>
    </w:p>
    <w:p w14:paraId="1BD0356B" w14:textId="77777777" w:rsidR="00E51CD0" w:rsidRDefault="00E51CD0">
      <w:pPr>
        <w:rPr>
          <w:rFonts w:ascii="Times New Roman" w:hAnsi="Times New Roman" w:cs="Times New Roman"/>
          <w:sz w:val="24"/>
          <w:szCs w:val="24"/>
          <w:lang w:val="en-US"/>
        </w:rPr>
      </w:pPr>
    </w:p>
    <w:p w14:paraId="78052540" w14:textId="4A15BA47" w:rsidR="007A1473" w:rsidRPr="00E51CD0" w:rsidRDefault="007A1473" w:rsidP="00E51CD0">
      <w:pPr>
        <w:pStyle w:val="ListParagraph"/>
        <w:numPr>
          <w:ilvl w:val="0"/>
          <w:numId w:val="1"/>
        </w:numPr>
        <w:spacing w:before="0" w:after="120" w:line="276" w:lineRule="auto"/>
        <w:jc w:val="left"/>
        <w:rPr>
          <w:rFonts w:ascii="Times New Roman" w:hAnsi="Times New Roman" w:cs="Times New Roman"/>
          <w:b/>
          <w:bCs/>
          <w:sz w:val="40"/>
          <w:szCs w:val="40"/>
          <w:lang w:val="en-US"/>
        </w:rPr>
      </w:pPr>
      <w:r/>
      <w:r>
        <w:rPr>
          <w:rFonts w:ascii="Times New Roman" w:hAnsi="Times New Roman"/>
          <w:b/>
          <w:i w:val="0"/>
          <w:sz w:val="40"/>
        </w:rPr>
        <w:t>Introduction</w:t>
      </w:r>
    </w:p>
    <w:p w14:paraId="446088E8" w14:textId="6DFB0F39" w:rsidR="007A1473" w:rsidRDefault="007A1473" w:rsidP="007A1473">
      <w:pPr>
        <w:spacing w:before="0" w:after="120" w:line="276" w:lineRule="auto"/>
        <w:jc w:val="both"/>
        <w:rPr>
          <w:rFonts w:ascii="Times New Roman" w:hAnsi="Times New Roman" w:cs="Times New Roman"/>
          <w:sz w:val="24"/>
          <w:szCs w:val="24"/>
          <w:lang w:val="en-US"/>
        </w:rPr>
      </w:pPr>
      <w:r/>
      <w:r>
        <w:rPr>
          <w:rFonts w:ascii="Times New Roman" w:hAnsi="Times New Roman"/>
          <w:b w:val="0"/>
          <w:i w:val="0"/>
          <w:sz w:val="24"/>
        </w:rPr>
        <w:t>In modern information systems, enterprise knowledge bases comprise vast repositories of heterogeneous documents containing unstructured prose, structured tabular records, and graphical representations. While Large Language Models (LLMs) have transformed natural language understanding, their utility in domain-specific tasks remains bounded by context limits and hallucination risks. Retrieval-Augmented Generation (RAG) mitigates these limitations by anchoring model responses in retrieved source passages. However, mainstream RAG implementations rely heavily on cloud-hosted API infrastructure, exposing organizations to data breach risks, compliance violations, and unpredictable operational costs.</w:t>
      </w:r>
    </w:p>
    <w:p w14:paraId="2FDC3E4D" w14:textId="63DC7AD2" w:rsidR="000D7FFD" w:rsidRDefault="000D7FFD" w:rsidP="007A1473">
      <w:pPr>
        <w:spacing w:before="0" w:after="120" w:line="276" w:lineRule="auto"/>
        <w:jc w:val="both"/>
        <w:rPr>
          <w:rFonts w:ascii="Times New Roman" w:hAnsi="Times New Roman" w:cs="Times New Roman"/>
          <w:sz w:val="24"/>
          <w:szCs w:val="24"/>
          <w:lang w:val="en-US"/>
        </w:rPr>
      </w:pPr>
      <w:r/>
      <w:r>
        <w:rPr>
          <w:rFonts w:ascii="Times New Roman" w:hAnsi="Times New Roman"/>
          <w:b w:val="0"/>
          <w:i w:val="0"/>
          <w:sz w:val="24"/>
        </w:rPr>
        <w:t>This project addresses these challenges by engineering an end-to-end, privacy-preserving Multimodal Hybrid RAG System that runs entirely on local consumer-grade hardware. The system combines state-of-the-art information retrieval techniques with lightweight neural networks, establishing a complete local pipeline from document parsing to GPU-accelerated LLM response streaming.</w:t>
      </w:r>
    </w:p>
    <w:p w14:paraId="0B3FDCB3" w14:textId="77777777" w:rsidR="00E51CD0" w:rsidRDefault="00E51CD0" w:rsidP="007A1473">
      <w:pPr>
        <w:rPr>
          <w:rFonts w:ascii="Times New Roman" w:hAnsi="Times New Roman" w:cs="Times New Roman"/>
          <w:sz w:val="24"/>
          <w:szCs w:val="24"/>
          <w:lang w:val="en-US"/>
        </w:rPr>
      </w:pPr>
      <w:r/>
    </w:p>
    <w:p w14:paraId="356F332C" w14:textId="4430515C" w:rsidR="007A1473" w:rsidRPr="007B3ACD" w:rsidRDefault="00E51CD0" w:rsidP="00E51CD0">
      <w:pPr>
        <w:pStyle w:val="ListParagraph"/>
        <w:numPr>
          <w:ilvl w:val="0"/>
          <w:numId w:val="1"/>
        </w:numPr>
        <w:rPr>
          <w:rFonts w:ascii="Times New Roman" w:hAnsi="Times New Roman" w:cs="Times New Roman"/>
          <w:b/>
          <w:bCs/>
          <w:sz w:val="40"/>
          <w:szCs w:val="40"/>
          <w:lang w:val="en-US"/>
        </w:rPr>
      </w:pPr>
      <w:r/>
    </w:p>
    <w:p w14:paraId="6EC25C7F" w14:textId="49253912" w:rsidR="00E51CD0" w:rsidRDefault="007A1473" w:rsidP="007A1473">
      <w:pPr>
        <w:rPr>
          <w:rFonts w:ascii="Times New Roman" w:hAnsi="Times New Roman" w:cs="Times New Roman"/>
          <w:sz w:val="24"/>
          <w:szCs w:val="24"/>
          <w:lang w:val="en-US"/>
        </w:rPr>
      </w:pPr>
      <w:r/>
    </w:p>
    <w:p w14:paraId="740C7AC0" w14:textId="77777777" w:rsidR="00E51CD0" w:rsidRDefault="00E51CD0" w:rsidP="007A1473">
      <w:pPr>
        <w:rPr>
          <w:rFonts w:ascii="Times New Roman" w:hAnsi="Times New Roman" w:cs="Times New Roman"/>
          <w:sz w:val="24"/>
          <w:szCs w:val="24"/>
          <w:lang w:val="en-US"/>
        </w:rPr>
      </w:pPr>
      <w:r/>
    </w:p>
    <w:p w14:paraId="1A93AD60" w14:textId="524FA4A2" w:rsidR="007A1473" w:rsidRPr="007B3ACD" w:rsidRDefault="007A1473" w:rsidP="00E51CD0">
      <w:pPr>
        <w:pStyle w:val="ListParagraph"/>
        <w:numPr>
          <w:ilvl w:val="0"/>
          <w:numId w:val="1"/>
        </w:numPr>
        <w:rPr>
          <w:rFonts w:ascii="Times New Roman" w:hAnsi="Times New Roman" w:cs="Times New Roman"/>
          <w:b/>
          <w:bCs/>
          <w:sz w:val="40"/>
          <w:szCs w:val="40"/>
          <w:lang w:val="en-US"/>
        </w:rPr>
      </w:pPr>
      <w:r/>
    </w:p>
    <w:p w14:paraId="2A847483" w14:textId="6940920E" w:rsidR="007C0A59" w:rsidRDefault="007A1473" w:rsidP="002D606D">
      <w:pPr>
        <w:jc w:val="both"/>
        <w:rPr>
          <w:rFonts w:ascii="Times New Roman" w:hAnsi="Times New Roman" w:cs="Times New Roman"/>
          <w:sz w:val="24"/>
          <w:szCs w:val="24"/>
          <w:lang w:val="en-US"/>
        </w:rPr>
      </w:pPr>
      <w:r/>
    </w:p>
    <w:p w14:paraId="7D8D4AA0" w14:textId="0C72C3AE" w:rsidR="007C0A59" w:rsidRDefault="007C0A59" w:rsidP="002D606D">
      <w:pPr>
        <w:jc w:val="both"/>
        <w:rPr>
          <w:rFonts w:ascii="Times New Roman" w:hAnsi="Times New Roman" w:cs="Times New Roman"/>
          <w:sz w:val="24"/>
          <w:szCs w:val="24"/>
          <w:lang w:val="en-US"/>
        </w:rPr>
      </w:pPr>
      <w:r/>
    </w:p>
    <w:p w14:paraId="7EA3A392" w14:textId="6AE7BA99" w:rsidR="00E51CD0" w:rsidRDefault="00E51CD0" w:rsidP="002D606D">
      <w:pPr>
        <w:jc w:val="both"/>
        <w:rPr>
          <w:rFonts w:ascii="Times New Roman" w:hAnsi="Times New Roman" w:cs="Times New Roman"/>
          <w:sz w:val="24"/>
          <w:szCs w:val="24"/>
          <w:lang w:val="en-US"/>
        </w:rPr>
      </w:pPr>
      <w:r/>
    </w:p>
    <w:p w14:paraId="07E73E57" w14:textId="6F8E4B36" w:rsidR="00251F7E" w:rsidRDefault="00251F7E">
      <w:pPr>
        <w:rPr>
          <w:rFonts w:ascii="Times New Roman" w:hAnsi="Times New Roman" w:cs="Times New Roman"/>
          <w:sz w:val="24"/>
          <w:szCs w:val="24"/>
          <w:lang w:val="en-US"/>
        </w:rPr>
      </w:pPr>
      <w:r/>
    </w:p>
    <w:p w14:paraId="0F868B9B" w14:textId="70334E65" w:rsidR="007A1473" w:rsidRPr="007B3ACD" w:rsidRDefault="00E51CD0" w:rsidP="00E51CD0">
      <w:pPr>
        <w:pStyle w:val="ListParagraph"/>
        <w:numPr>
          <w:ilvl w:val="0"/>
          <w:numId w:val="1"/>
        </w:numPr>
        <w:rPr>
          <w:rFonts w:ascii="Times New Roman" w:hAnsi="Times New Roman" w:cs="Times New Roman"/>
          <w:b/>
          <w:bCs/>
          <w:sz w:val="40"/>
          <w:szCs w:val="40"/>
          <w:lang w:val="en-US"/>
        </w:rPr>
      </w:pPr>
      <w:r/>
    </w:p>
    <w:p w14:paraId="7832C056" w14:textId="77777777" w:rsidR="002D606D" w:rsidRDefault="00E51CD0" w:rsidP="002D606D">
      <w:pPr>
        <w:jc w:val="both"/>
        <w:rPr>
          <w:rFonts w:ascii="Times New Roman" w:hAnsi="Times New Roman" w:cs="Times New Roman"/>
          <w:sz w:val="24"/>
          <w:szCs w:val="24"/>
          <w:lang w:val="en-US"/>
        </w:rPr>
      </w:pPr>
      <w:r/>
    </w:p>
    <w:p w14:paraId="5075968B" w14:textId="4DD603B6" w:rsidR="007C0A59" w:rsidRDefault="007C0A59" w:rsidP="002D606D">
      <w:pPr>
        <w:jc w:val="both"/>
        <w:rPr>
          <w:rFonts w:ascii="Times New Roman" w:hAnsi="Times New Roman" w:cs="Times New Roman"/>
          <w:sz w:val="24"/>
          <w:szCs w:val="24"/>
          <w:lang w:val="en-US"/>
        </w:rPr>
      </w:pPr>
      <w:r/>
    </w:p>
    <w:p w14:paraId="2F8A4B89" w14:textId="6024A09E" w:rsidR="00251F7E" w:rsidRPr="002D606D" w:rsidRDefault="002D606D" w:rsidP="002D606D">
      <w:pPr>
        <w:pStyle w:val="ListParagraph"/>
        <w:numPr>
          <w:ilvl w:val="0"/>
          <w:numId w:val="1"/>
        </w:numPr>
        <w:rPr>
          <w:rFonts w:ascii="Times New Roman" w:hAnsi="Times New Roman" w:cs="Times New Roman"/>
          <w:b/>
          <w:bCs/>
          <w:sz w:val="40"/>
          <w:szCs w:val="40"/>
          <w:lang w:val="en-US"/>
        </w:rPr>
      </w:pPr>
      <w:r/>
    </w:p>
    <w:p w14:paraId="022B9B65" w14:textId="486F779A" w:rsidR="00251F7E" w:rsidRDefault="00251F7E" w:rsidP="00251F7E">
      <w:pPr>
        <w:jc w:val="both"/>
        <w:rPr>
          <w:rFonts w:ascii="Times New Roman" w:hAnsi="Times New Roman" w:cs="Times New Roman"/>
          <w:sz w:val="24"/>
          <w:szCs w:val="24"/>
          <w:lang w:val="en-US"/>
        </w:rPr>
      </w:pPr>
      <w:r/>
    </w:p>
    <w:p w14:paraId="3F4F9DFE" w14:textId="77777777" w:rsidR="002D606D" w:rsidRDefault="002D606D" w:rsidP="00251F7E">
      <w:pPr>
        <w:jc w:val="both"/>
        <w:rPr>
          <w:rFonts w:ascii="Times New Roman" w:hAnsi="Times New Roman" w:cs="Times New Roman"/>
          <w:sz w:val="24"/>
          <w:szCs w:val="24"/>
          <w:lang w:val="en-US"/>
        </w:rPr>
      </w:pPr>
      <w:r/>
    </w:p>
    <w:p w14:paraId="5A1E0798" w14:textId="77777777" w:rsidR="002D606D" w:rsidRPr="002D606D" w:rsidRDefault="002D606D" w:rsidP="002D606D">
      <w:pPr>
        <w:pStyle w:val="ListParagraph"/>
        <w:numPr>
          <w:ilvl w:val="0"/>
          <w:numId w:val="1"/>
        </w:numPr>
        <w:rPr>
          <w:rFonts w:ascii="Times New Roman" w:hAnsi="Times New Roman" w:cs="Times New Roman"/>
          <w:b/>
          <w:bCs/>
          <w:sz w:val="40"/>
          <w:szCs w:val="40"/>
          <w:lang w:val="en-US"/>
        </w:rPr>
      </w:pPr>
      <w:r/>
    </w:p>
    <w:p w14:paraId="05FF992B" w14:textId="161A10D4" w:rsidR="002D606D" w:rsidRDefault="002D606D" w:rsidP="002D606D">
      <w:pPr>
        <w:pStyle w:val="ListParagraph"/>
        <w:jc w:val="both"/>
        <w:rPr>
          <w:rFonts w:ascii="Times New Roman" w:hAnsi="Times New Roman" w:cs="Times New Roman"/>
          <w:sz w:val="24"/>
          <w:szCs w:val="24"/>
          <w:lang w:val="en-US"/>
        </w:rPr>
      </w:pPr>
      <w:r/>
    </w:p>
    <w:p w14:paraId="1DA58CB4" w14:textId="18BF4B79" w:rsidR="004E74D2" w:rsidRDefault="004E74D2" w:rsidP="004E74D2">
      <w:pPr>
        <w:pStyle w:val="ListParagraph"/>
        <w:numPr>
          <w:ilvl w:val="0"/>
          <w:numId w:val="3"/>
        </w:numPr>
        <w:jc w:val="both"/>
        <w:rPr>
          <w:rFonts w:ascii="Times New Roman" w:hAnsi="Times New Roman" w:cs="Times New Roman"/>
          <w:sz w:val="24"/>
          <w:szCs w:val="24"/>
          <w:lang w:val="en-US"/>
        </w:rPr>
      </w:pPr>
      <w:r/>
    </w:p>
    <w:p w14:paraId="29A1B3EA" w14:textId="3F2198F3" w:rsidR="004E74D2" w:rsidRDefault="004E74D2" w:rsidP="004E74D2">
      <w:pPr>
        <w:pStyle w:val="ListParagraph"/>
        <w:numPr>
          <w:ilvl w:val="0"/>
          <w:numId w:val="3"/>
        </w:numPr>
        <w:jc w:val="both"/>
        <w:rPr>
          <w:rFonts w:ascii="Times New Roman" w:hAnsi="Times New Roman" w:cs="Times New Roman"/>
          <w:sz w:val="24"/>
          <w:szCs w:val="24"/>
          <w:lang w:val="en-US"/>
        </w:rPr>
      </w:pPr>
      <w:r/>
    </w:p>
    <w:p w14:paraId="1450C96F" w14:textId="3E12CA8C" w:rsidR="004E74D2" w:rsidRDefault="00A342E8" w:rsidP="004E74D2">
      <w:pPr>
        <w:pStyle w:val="ListParagraph"/>
        <w:numPr>
          <w:ilvl w:val="0"/>
          <w:numId w:val="3"/>
        </w:numPr>
        <w:jc w:val="both"/>
        <w:rPr>
          <w:rFonts w:ascii="Times New Roman" w:hAnsi="Times New Roman" w:cs="Times New Roman"/>
          <w:sz w:val="24"/>
          <w:szCs w:val="24"/>
          <w:lang w:val="en-US"/>
        </w:rPr>
      </w:pPr>
      <w:r/>
    </w:p>
    <w:p w14:paraId="230E383C" w14:textId="6CEA1D38" w:rsidR="000C2495" w:rsidRDefault="00A342E8" w:rsidP="004E74D2">
      <w:pPr>
        <w:pStyle w:val="ListParagraph"/>
        <w:numPr>
          <w:ilvl w:val="0"/>
          <w:numId w:val="3"/>
        </w:numPr>
        <w:jc w:val="both"/>
        <w:rPr>
          <w:rFonts w:ascii="Times New Roman" w:hAnsi="Times New Roman" w:cs="Times New Roman"/>
          <w:sz w:val="24"/>
          <w:szCs w:val="24"/>
          <w:lang w:val="en-US"/>
        </w:rPr>
      </w:pPr>
      <w:r/>
    </w:p>
    <w:p w14:paraId="649273D5" w14:textId="77777777" w:rsidR="000C2495" w:rsidRDefault="000C2495" w:rsidP="000C2495">
      <w:pPr>
        <w:jc w:val="both"/>
        <w:rPr>
          <w:rFonts w:ascii="Times New Roman" w:hAnsi="Times New Roman" w:cs="Times New Roman"/>
          <w:sz w:val="24"/>
          <w:szCs w:val="24"/>
          <w:lang w:val="en-US"/>
        </w:rPr>
      </w:pPr>
      <w:r/>
    </w:p>
    <w:p w14:paraId="153D9917" w14:textId="77777777" w:rsidR="000C2495" w:rsidRPr="000C2495" w:rsidRDefault="000C2495" w:rsidP="000C2495">
      <w:pPr>
        <w:jc w:val="both"/>
        <w:rPr>
          <w:rFonts w:ascii="Times New Roman" w:hAnsi="Times New Roman" w:cs="Times New Roman"/>
          <w:sz w:val="24"/>
          <w:szCs w:val="24"/>
          <w:lang w:val="en-US"/>
        </w:rPr>
      </w:pPr>
      <w:r/>
    </w:p>
    <w:p w14:paraId="2CFC1716" w14:textId="77777777" w:rsidR="002D606D" w:rsidRPr="00251F7E" w:rsidRDefault="002D606D" w:rsidP="00251F7E">
      <w:pPr>
        <w:jc w:val="both"/>
        <w:rPr>
          <w:rFonts w:ascii="Times New Roman" w:hAnsi="Times New Roman" w:cs="Times New Roman"/>
          <w:sz w:val="24"/>
          <w:szCs w:val="24"/>
          <w:lang w:val="en-US"/>
        </w:rPr>
      </w:pPr>
      <w:r/>
    </w:p>
    <w:p w14:paraId="1E665898" w14:textId="77777777" w:rsidR="007A1473" w:rsidRDefault="007A1473" w:rsidP="007A1473">
      <w:pPr>
        <w:jc w:val="center"/>
        <w:rPr>
          <w:rFonts w:ascii="Times New Roman" w:hAnsi="Times New Roman" w:cs="Times New Roman"/>
          <w:sz w:val="40"/>
          <w:szCs w:val="40"/>
          <w:lang w:val="en-US"/>
        </w:rPr>
      </w:pPr>
      <w:r/>
    </w:p>
    <w:p w14:paraId="0224436F" w14:textId="77777777" w:rsidR="007A1473" w:rsidRPr="007A1473" w:rsidRDefault="007A1473" w:rsidP="007A1473">
      <w:pPr>
        <w:rPr>
          <w:rFonts w:ascii="Times New Roman" w:hAnsi="Times New Roman" w:cs="Times New Roman"/>
          <w:sz w:val="32"/>
          <w:szCs w:val="32"/>
          <w:lang w:val="en-US"/>
        </w:rPr>
      </w:pPr>
      <w:r/>
    </w:p>
    <w:p>
      <w:pPr>
        <w:spacing w:before="240" w:after="80"/>
        <w:jc w:val="left"/>
      </w:pPr>
      <w:r>
        <w:rPr>
          <w:rFonts w:ascii="Times New Roman" w:hAnsi="Times New Roman"/>
          <w:b/>
          <w:color w:val="0284C7"/>
          <w:sz w:val="28"/>
        </w:rPr>
        <w:t>Summary of Initial Technical Training (Weeks 1–2)</w:t>
      </w:r>
    </w:p>
    <w:p>
      <w:pPr>
        <w:spacing w:before="0" w:after="120" w:line="276" w:lineRule="auto"/>
        <w:jc w:val="both"/>
      </w:pPr>
      <w:r>
        <w:rPr>
          <w:rFonts w:ascii="Times New Roman" w:hAnsi="Times New Roman"/>
          <w:color w:val="334155"/>
          <w:sz w:val="24"/>
        </w:rPr>
        <w:t>During the initial two weeks of the internship at IDEAS Foundation, ISI Kolkata, intensive coursework and hands-on laboratory modules were completed across the following foundational topics:</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1. Data Engineering &amp; Vector Databases: </w:t>
      </w:r>
      <w:r>
        <w:rPr>
          <w:rFonts w:ascii="Times New Roman" w:hAnsi="Times New Roman"/>
          <w:color w:val="334155"/>
          <w:sz w:val="24"/>
        </w:rPr>
        <w:t>Architecture of PostgreSQL 16, pgvector extension, IVFFlat &amp; HNSW index topologies, and vector similarity operators.</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2. Lexical &amp; Semantic Retrieval Algorithms: </w:t>
      </w:r>
      <w:r>
        <w:rPr>
          <w:rFonts w:ascii="Times New Roman" w:hAnsi="Times New Roman"/>
          <w:color w:val="334155"/>
          <w:sz w:val="24"/>
        </w:rPr>
        <w:t>Formulation of BM25 Okapi algorithms, dense vector search, and Reciprocal Rank Fusion (RRF) for hybrid retrieval.</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3. Embedding Transformer Architectures: </w:t>
      </w:r>
      <w:r>
        <w:rPr>
          <w:rFonts w:ascii="Times New Roman" w:hAnsi="Times New Roman"/>
          <w:color w:val="334155"/>
          <w:sz w:val="24"/>
        </w:rPr>
        <w:t>Nomic-Embed-Text (768d), CLIP ViT-B/32 multimodal image encoding, and SentenceTransformers framework.</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4. Reranking &amp; Context Optimization: </w:t>
      </w:r>
      <w:r>
        <w:rPr>
          <w:rFonts w:ascii="Times New Roman" w:hAnsi="Times New Roman"/>
          <w:color w:val="334155"/>
          <w:sz w:val="24"/>
        </w:rPr>
        <w:t>Cross-Encoder vs Bi-Encoder mechanics using ms-marco-MiniLM-L-6-v2 to eliminate retrieval false positives.</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5. Quantized Local LLM Inference: </w:t>
      </w:r>
      <w:r>
        <w:rPr>
          <w:rFonts w:ascii="Times New Roman" w:hAnsi="Times New Roman"/>
          <w:color w:val="334155"/>
          <w:sz w:val="24"/>
        </w:rPr>
        <w:t>GGUF quantization techniques (Q4_K_M), llama-cpp-python runtime, and CUDA memory management on NVIDIA GPUs.</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6. Web Frameworks &amp; UI Architecture: </w:t>
      </w:r>
      <w:r>
        <w:rPr>
          <w:rFonts w:ascii="Times New Roman" w:hAnsi="Times New Roman"/>
          <w:color w:val="334155"/>
          <w:sz w:val="24"/>
        </w:rPr>
        <w:t>Asynchronous API development, Server-Sent Events (SSE) token streaming, and non-blocking background task queues.</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7. RAG Evaluation Methodology: </w:t>
      </w:r>
      <w:r>
        <w:rPr>
          <w:rFonts w:ascii="Times New Roman" w:hAnsi="Times New Roman"/>
          <w:color w:val="334155"/>
          <w:sz w:val="24"/>
        </w:rPr>
        <w:t>Offline evaluation metrics using RAGAS (Faithfulness, Answer Relevance, Context Recall, Context Precision).</w:t>
      </w:r>
    </w:p>
    <w:p>
      <w:pPr>
        <w:spacing w:before="320" w:after="120"/>
        <w:jc w:val="left"/>
      </w:pPr>
      <w:r>
        <w:rPr>
          <w:rFonts w:ascii="Times New Roman" w:hAnsi="Times New Roman"/>
          <w:b/>
          <w:color w:val="0F172A"/>
          <w:sz w:val="40"/>
        </w:rPr>
        <w:t>Project Objective</w:t>
      </w:r>
    </w:p>
    <w:p>
      <w:pPr>
        <w:spacing w:before="0" w:after="120" w:line="276" w:lineRule="auto"/>
        <w:jc w:val="both"/>
      </w:pPr>
      <w:r>
        <w:rPr>
          <w:rFonts w:ascii="Times New Roman" w:hAnsi="Times New Roman"/>
          <w:color w:val="334155"/>
          <w:sz w:val="24"/>
        </w:rPr>
        <w:t>The primary objective of this internship project is to design, implement, and benchmark an enterprise-ready Multimodal Hybrid RAG system. The specific technical goals are enumerated below (max 7 objectives):</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Objective 1 — Local Multimodal Ingestion: </w:t>
      </w:r>
      <w:r>
        <w:rPr>
          <w:rFonts w:ascii="Times New Roman" w:hAnsi="Times New Roman"/>
          <w:color w:val="334155"/>
          <w:sz w:val="24"/>
        </w:rPr>
        <w:t>Construct a local ingestion pipeline using PyMuPDF and EasyOCR capable of extracting text, multi-column tables, and embedded diagrams from digital and scanned PDFs.</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Objective 2 — Vector Database Persistence: </w:t>
      </w:r>
      <w:r>
        <w:rPr>
          <w:rFonts w:ascii="Times New Roman" w:hAnsi="Times New Roman"/>
          <w:color w:val="334155"/>
          <w:sz w:val="24"/>
        </w:rPr>
        <w:t>Establish a persistent vector repository in PostgreSQL 16 using pgvector for storing 768-dimensional embeddings alongside document metadata.</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Objective 3 — Hybrid Retrieval &amp; RRF Fusion: </w:t>
      </w:r>
      <w:r>
        <w:rPr>
          <w:rFonts w:ascii="Times New Roman" w:hAnsi="Times New Roman"/>
          <w:color w:val="334155"/>
          <w:sz w:val="24"/>
        </w:rPr>
        <w:t>Implement a dual-stage hybrid retrieval mechanism combining BM25 keyword matching and dense vector search via Reciprocal Rank Fusion (k=60).</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Objective 4 — Cross-Encoder Reranking: </w:t>
      </w:r>
      <w:r>
        <w:rPr>
          <w:rFonts w:ascii="Times New Roman" w:hAnsi="Times New Roman"/>
          <w:color w:val="334155"/>
          <w:sz w:val="24"/>
        </w:rPr>
        <w:t>Integrate a Cross-Encoder reranking stage (ms-marco-MiniLM-L-6-v2) to re-score candidate passages and maximize context precision.</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Objective 5 — GPU-Accelerated LLM Inference: </w:t>
      </w:r>
      <w:r>
        <w:rPr>
          <w:rFonts w:ascii="Times New Roman" w:hAnsi="Times New Roman"/>
          <w:color w:val="334155"/>
          <w:sz w:val="24"/>
        </w:rPr>
        <w:t>Configure llama-cpp-python to offload all 35 transformer layers of Mistral-7B GGUF to an NVIDIA RTX 3050 GPU, targeting sub-1.5 second query latency.</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Objective 6 — Real-Time Streaming UI: </w:t>
      </w:r>
      <w:r>
        <w:rPr>
          <w:rFonts w:ascii="Times New Roman" w:hAnsi="Times New Roman"/>
          <w:color w:val="334155"/>
          <w:sz w:val="24"/>
        </w:rPr>
        <w:t>Develop a glassmorphic web interface powered by FastAPI and SSE token streaming with live roundtrip latency tracking.</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Objective 7 — Empirical Benchmarking: </w:t>
      </w:r>
      <w:r>
        <w:rPr>
          <w:rFonts w:ascii="Times New Roman" w:hAnsi="Times New Roman"/>
          <w:color w:val="334155"/>
          <w:sz w:val="24"/>
        </w:rPr>
        <w:t>Conduct rigorous ablation studies comparing Dense, BM25, Hybrid, and Reranked configurations across context recall and generation speed.</w:t>
      </w:r>
    </w:p>
    <w:p>
      <w:pPr>
        <w:spacing w:before="320" w:after="120"/>
        <w:jc w:val="left"/>
      </w:pPr>
      <w:r>
        <w:rPr>
          <w:rFonts w:ascii="Times New Roman" w:hAnsi="Times New Roman"/>
          <w:b/>
          <w:color w:val="0F172A"/>
          <w:sz w:val="40"/>
        </w:rPr>
        <w:t>Methodology</w:t>
      </w:r>
    </w:p>
    <w:p>
      <w:pPr>
        <w:spacing w:before="0" w:after="120" w:line="276" w:lineRule="auto"/>
        <w:jc w:val="both"/>
      </w:pPr>
      <w:r>
        <w:rPr>
          <w:rFonts w:ascii="Times New Roman" w:hAnsi="Times New Roman"/>
          <w:color w:val="334155"/>
          <w:sz w:val="24"/>
        </w:rPr>
        <w:t>The system architecture follows a decoupled modular design comprising two primary execution phases: Phase A (Offline Document Ingestion &amp; Vector Indexing) and Phase B (Online Hybrid Retrieval &amp; GPU Generation).</w:t>
      </w:r>
    </w:p>
    <w:p>
      <w:pPr>
        <w:spacing w:before="240" w:after="80"/>
        <w:jc w:val="left"/>
      </w:pPr>
      <w:r>
        <w:rPr>
          <w:rFonts w:ascii="Times New Roman" w:hAnsi="Times New Roman"/>
          <w:b/>
          <w:color w:val="0284C7"/>
          <w:sz w:val="28"/>
        </w:rPr>
        <w:t>Phase A: Offline Ingestion &amp; Storage Pipeline</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Document Loading &amp; OCR: </w:t>
      </w:r>
      <w:r>
        <w:rPr>
          <w:rFonts w:ascii="Times New Roman" w:hAnsi="Times New Roman"/>
          <w:color w:val="334155"/>
          <w:sz w:val="24"/>
        </w:rPr>
        <w:t>PDFs, DOCX, and TXT files are processed via PyMuPDF (fitz). If a PDF is image-based (scanned), an automated check invokes EasyOCR at 300 DPI resolution.</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Text Segmentation: </w:t>
      </w:r>
      <w:r>
        <w:rPr>
          <w:rFonts w:ascii="Times New Roman" w:hAnsi="Times New Roman"/>
          <w:color w:val="334155"/>
          <w:sz w:val="24"/>
        </w:rPr>
        <w:t>Extracted prose is segmented using a Recursive Character Text Splitter with a window size of 512 tokens and an overlap of 64 tokens to preserve context boundaries.</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Embedding Generation: </w:t>
      </w:r>
      <w:r>
        <w:rPr>
          <w:rFonts w:ascii="Times New Roman" w:hAnsi="Times New Roman"/>
          <w:color w:val="334155"/>
          <w:sz w:val="24"/>
        </w:rPr>
        <w:t>Dense 768-dimensional vector representations are generated using nomic-embed-text-v1.5. Embedded figures and tables are extracted into distinct image collections.</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PostgreSQL Persistence: </w:t>
      </w:r>
      <w:r>
        <w:rPr>
          <w:rFonts w:ascii="Times New Roman" w:hAnsi="Times New Roman"/>
          <w:color w:val="334155"/>
          <w:sz w:val="24"/>
        </w:rPr>
        <w:t>Text chunks, metadata (source PDF, page number), and 768d vector embeddings are written to PostgreSQL 16 text_chunks and image_chunks tables.</w:t>
      </w:r>
    </w:p>
    <w:p>
      <w:pPr>
        <w:spacing w:before="240" w:after="80"/>
        <w:jc w:val="left"/>
      </w:pPr>
      <w:r>
        <w:rPr>
          <w:rFonts w:ascii="Times New Roman" w:hAnsi="Times New Roman"/>
          <w:b/>
          <w:color w:val="0284C7"/>
          <w:sz w:val="28"/>
        </w:rPr>
        <w:t>Phase B: Online Hybrid Retrieval &amp; Reranking Pipeline</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Dense Vector Search: </w:t>
      </w:r>
      <w:r>
        <w:rPr>
          <w:rFonts w:ascii="Times New Roman" w:hAnsi="Times New Roman"/>
          <w:color w:val="334155"/>
          <w:sz w:val="24"/>
        </w:rPr>
        <w:t>The user query is embedded into a 768d vector and queried against PostgreSQL text_chunks using cosine similarity, returning top-20 dense candidates.</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Sparse BM25 Search: </w:t>
      </w:r>
      <w:r>
        <w:rPr>
          <w:rFonts w:ascii="Times New Roman" w:hAnsi="Times New Roman"/>
          <w:color w:val="334155"/>
          <w:sz w:val="24"/>
        </w:rPr>
        <w:t>Concurrently, rank-bm25 executes lexical keyword matching over the tokenized corpus, returning top-20 sparse candidates. An automatic database row count check rebuilds the index dynamically upon new document uploads.</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Reciprocal Rank Fusion (RRF): </w:t>
      </w:r>
      <w:r>
        <w:rPr>
          <w:rFonts w:ascii="Times New Roman" w:hAnsi="Times New Roman"/>
          <w:color w:val="334155"/>
          <w:sz w:val="24"/>
        </w:rPr>
        <w:t>Dense and sparse rank orders are merged using Reciprocal Rank Fusion: Score(d) = sum(w_i / (60 + rank_i(d))), balancing exact alphanumeric code lookup with semantic context.</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Cross-Encoder Reranking: </w:t>
      </w:r>
      <w:r>
        <w:rPr>
          <w:rFonts w:ascii="Times New Roman" w:hAnsi="Times New Roman"/>
          <w:color w:val="334155"/>
          <w:sz w:val="24"/>
        </w:rPr>
        <w:t>The top merged candidates are passed through ms-marco-MiniLM-L-6-v2. Full cross-attention between query and document text produces refined relevance scores, selecting the top 5 passages.</w:t>
      </w:r>
    </w:p>
    <w:p>
      <w:pPr>
        <w:spacing w:before="240" w:after="80"/>
        <w:jc w:val="left"/>
      </w:pPr>
      <w:r>
        <w:rPr>
          <w:rFonts w:ascii="Times New Roman" w:hAnsi="Times New Roman"/>
          <w:b/>
          <w:color w:val="0284C7"/>
          <w:sz w:val="28"/>
        </w:rPr>
        <w:t>Phase C: Local GPU Inference &amp; SSE Token Streaming</w:t>
      </w:r>
    </w:p>
    <w:p>
      <w:pPr>
        <w:spacing w:before="0" w:after="120" w:line="276" w:lineRule="auto"/>
        <w:jc w:val="both"/>
      </w:pPr>
      <w:r>
        <w:rPr>
          <w:rFonts w:ascii="Times New Roman" w:hAnsi="Times New Roman"/>
          <w:color w:val="334155"/>
          <w:sz w:val="24"/>
        </w:rPr>
        <w:t>The top 5 reranked context passages are formatted into a structured prompt containing system instructions, source citations, and user query. Inference is executed via llama-cpp-python binding to Mistral-7B-Instruct-v0.2.Q4_K_M.gguf. All 35 transformer layers are offloaded to the NVIDIA RTX 3050 GPU VRAM (n_gpu_layers=-1). To eliminate initial model loading delays, a FastAPI startup event (@app.on_event('startup')) pre-warms the embedding, reranker, and LLM instances upon server boot.</w:t>
      </w:r>
    </w:p>
    <w:p>
      <w:pPr>
        <w:spacing w:before="320" w:after="120"/>
        <w:jc w:val="left"/>
      </w:pPr>
      <w:r>
        <w:rPr>
          <w:rFonts w:ascii="Times New Roman" w:hAnsi="Times New Roman"/>
          <w:b/>
          <w:color w:val="0F172A"/>
          <w:sz w:val="40"/>
        </w:rPr>
        <w:t>Data Analysis and Results</w:t>
      </w:r>
    </w:p>
    <w:p>
      <w:pPr>
        <w:spacing w:before="0" w:after="120" w:line="276" w:lineRule="auto"/>
        <w:jc w:val="both"/>
      </w:pPr>
      <w:r>
        <w:rPr>
          <w:rFonts w:ascii="Times New Roman" w:hAnsi="Times New Roman"/>
          <w:color w:val="334155"/>
          <w:sz w:val="24"/>
        </w:rPr>
        <w:t>To evaluate the system's efficiency, comprehensive ablation experiments were conducted across four retrieval configurations: Dense Only, Sparse BM25 Only, Hybrid RRF, and Hybrid RRF + Cross-Encoder Rerank. In addition, execution speed was benchmarked under CPU-only and GPU-accelerated environments.</w:t>
      </w:r>
    </w:p>
    <w:p>
      <w:pPr>
        <w:spacing w:before="160" w:after="80"/>
      </w:pPr>
      <w:r>
        <w:rPr>
          <w:rFonts w:ascii="Times New Roman" w:hAnsi="Times New Roman"/>
          <w:b/>
          <w:sz w:val="21"/>
        </w:rPr>
        <w:t>Table 1: Retrieval Performance &amp; RAGAS Metric Comparison across Pipeline Configurations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Mar>
              <w:top w:w="120" w:type="dxa"/>
              <w:bottom w:w="120" w:type="dxa"/>
              <w:left w:w="150" w:type="dxa"/>
              <w:right w:w="150" w:type="dxa"/>
            </w:tcMar>
            <w:shd w:val="clear" w:color="auto" w:fill="0F172A"/>
          </w:tcPr>
          <w:p>
            <w:pPr>
              <w:jc w:val="center"/>
            </w:pPr>
            <w:r>
              <w:rPr>
                <w:rFonts w:ascii="Times New Roman" w:hAnsi="Times New Roman"/>
                <w:b/>
                <w:color w:val="FFFFFF"/>
                <w:sz w:val="19"/>
              </w:rPr>
              <w:t>Retrieval Configuration</w:t>
            </w:r>
          </w:p>
        </w:tc>
        <w:tc>
          <w:tcPr>
            <w:tcW w:type="dxa" w:w="1805"/>
            <w:tcMar>
              <w:top w:w="120" w:type="dxa"/>
              <w:bottom w:w="120" w:type="dxa"/>
              <w:left w:w="150" w:type="dxa"/>
              <w:right w:w="150" w:type="dxa"/>
            </w:tcMar>
            <w:shd w:val="clear" w:color="auto" w:fill="0F172A"/>
          </w:tcPr>
          <w:p>
            <w:pPr>
              <w:jc w:val="center"/>
            </w:pPr>
            <w:r>
              <w:rPr>
                <w:rFonts w:ascii="Times New Roman" w:hAnsi="Times New Roman"/>
                <w:b/>
                <w:color w:val="FFFFFF"/>
                <w:sz w:val="19"/>
              </w:rPr>
              <w:t>Context Recall</w:t>
            </w:r>
          </w:p>
        </w:tc>
        <w:tc>
          <w:tcPr>
            <w:tcW w:type="dxa" w:w="1805"/>
            <w:tcMar>
              <w:top w:w="120" w:type="dxa"/>
              <w:bottom w:w="120" w:type="dxa"/>
              <w:left w:w="150" w:type="dxa"/>
              <w:right w:w="150" w:type="dxa"/>
            </w:tcMar>
            <w:shd w:val="clear" w:color="auto" w:fill="0F172A"/>
          </w:tcPr>
          <w:p>
            <w:pPr>
              <w:jc w:val="center"/>
            </w:pPr>
            <w:r>
              <w:rPr>
                <w:rFonts w:ascii="Times New Roman" w:hAnsi="Times New Roman"/>
                <w:b/>
                <w:color w:val="FFFFFF"/>
                <w:sz w:val="19"/>
              </w:rPr>
              <w:t>Context Precision</w:t>
            </w:r>
          </w:p>
        </w:tc>
        <w:tc>
          <w:tcPr>
            <w:tcW w:type="dxa" w:w="1805"/>
            <w:tcMar>
              <w:top w:w="120" w:type="dxa"/>
              <w:bottom w:w="120" w:type="dxa"/>
              <w:left w:w="150" w:type="dxa"/>
              <w:right w:w="150" w:type="dxa"/>
            </w:tcMar>
            <w:shd w:val="clear" w:color="auto" w:fill="0F172A"/>
          </w:tcPr>
          <w:p>
            <w:pPr>
              <w:jc w:val="center"/>
            </w:pPr>
            <w:r>
              <w:rPr>
                <w:rFonts w:ascii="Times New Roman" w:hAnsi="Times New Roman"/>
                <w:b/>
                <w:color w:val="FFFFFF"/>
                <w:sz w:val="19"/>
              </w:rPr>
              <w:t>Faithfulness</w:t>
            </w:r>
          </w:p>
        </w:tc>
        <w:tc>
          <w:tcPr>
            <w:tcW w:type="dxa" w:w="1805"/>
            <w:tcMar>
              <w:top w:w="120" w:type="dxa"/>
              <w:bottom w:w="120" w:type="dxa"/>
              <w:left w:w="150" w:type="dxa"/>
              <w:right w:w="150" w:type="dxa"/>
            </w:tcMar>
            <w:shd w:val="clear" w:color="auto" w:fill="0F172A"/>
          </w:tcPr>
          <w:p>
            <w:pPr>
              <w:jc w:val="center"/>
            </w:pPr>
            <w:r>
              <w:rPr>
                <w:rFonts w:ascii="Times New Roman" w:hAnsi="Times New Roman"/>
                <w:b/>
                <w:color w:val="FFFFFF"/>
                <w:sz w:val="19"/>
              </w:rPr>
              <w:t>Avg Retrieval Time</w:t>
            </w:r>
          </w:p>
        </w:tc>
      </w:tr>
      <w:tr>
        <w:tc>
          <w:tcPr>
            <w:tcW w:type="dxa" w:w="1805"/>
            <w:tcMar>
              <w:top w:w="120" w:type="dxa"/>
              <w:bottom w:w="120" w:type="dxa"/>
              <w:left w:w="150" w:type="dxa"/>
              <w:right w:w="150" w:type="dxa"/>
            </w:tcMar>
            <w:shd w:val="clear" w:color="auto" w:fill="F8FAFC"/>
          </w:tcPr>
          <w:p>
            <w:pPr>
              <w:jc w:val="center"/>
            </w:pPr>
            <w:r>
              <w:rPr>
                <w:rFonts w:ascii="Times New Roman" w:hAnsi="Times New Roman"/>
                <w:color w:val="1E293B"/>
                <w:sz w:val="19"/>
              </w:rPr>
              <w:t>Dense Vector Only (nomic-embed)</w:t>
            </w:r>
          </w:p>
        </w:tc>
        <w:tc>
          <w:tcPr>
            <w:tcW w:type="dxa" w:w="1805"/>
            <w:tcMar>
              <w:top w:w="120" w:type="dxa"/>
              <w:bottom w:w="120" w:type="dxa"/>
              <w:left w:w="150" w:type="dxa"/>
              <w:right w:w="150" w:type="dxa"/>
            </w:tcMar>
            <w:shd w:val="clear" w:color="auto" w:fill="F8FAFC"/>
          </w:tcPr>
          <w:p>
            <w:pPr>
              <w:jc w:val="center"/>
            </w:pPr>
            <w:r>
              <w:rPr>
                <w:rFonts w:ascii="Times New Roman" w:hAnsi="Times New Roman"/>
                <w:color w:val="1E293B"/>
                <w:sz w:val="19"/>
              </w:rPr>
              <w:t>81.4%</w:t>
            </w:r>
          </w:p>
        </w:tc>
        <w:tc>
          <w:tcPr>
            <w:tcW w:type="dxa" w:w="1805"/>
            <w:tcMar>
              <w:top w:w="120" w:type="dxa"/>
              <w:bottom w:w="120" w:type="dxa"/>
              <w:left w:w="150" w:type="dxa"/>
              <w:right w:w="150" w:type="dxa"/>
            </w:tcMar>
            <w:shd w:val="clear" w:color="auto" w:fill="F8FAFC"/>
          </w:tcPr>
          <w:p>
            <w:pPr>
              <w:jc w:val="center"/>
            </w:pPr>
            <w:r>
              <w:rPr>
                <w:rFonts w:ascii="Times New Roman" w:hAnsi="Times New Roman"/>
                <w:color w:val="1E293B"/>
                <w:sz w:val="19"/>
              </w:rPr>
              <w:t>74.2%</w:t>
            </w:r>
          </w:p>
        </w:tc>
        <w:tc>
          <w:tcPr>
            <w:tcW w:type="dxa" w:w="1805"/>
            <w:tcMar>
              <w:top w:w="120" w:type="dxa"/>
              <w:bottom w:w="120" w:type="dxa"/>
              <w:left w:w="150" w:type="dxa"/>
              <w:right w:w="150" w:type="dxa"/>
            </w:tcMar>
            <w:shd w:val="clear" w:color="auto" w:fill="F8FAFC"/>
          </w:tcPr>
          <w:p>
            <w:pPr>
              <w:jc w:val="center"/>
            </w:pPr>
            <w:r>
              <w:rPr>
                <w:rFonts w:ascii="Times New Roman" w:hAnsi="Times New Roman"/>
                <w:color w:val="1E293B"/>
                <w:sz w:val="19"/>
              </w:rPr>
              <w:t>86.0%</w:t>
            </w:r>
          </w:p>
        </w:tc>
        <w:tc>
          <w:tcPr>
            <w:tcW w:type="dxa" w:w="1805"/>
            <w:tcMar>
              <w:top w:w="120" w:type="dxa"/>
              <w:bottom w:w="120" w:type="dxa"/>
              <w:left w:w="150" w:type="dxa"/>
              <w:right w:w="150" w:type="dxa"/>
            </w:tcMar>
            <w:shd w:val="clear" w:color="auto" w:fill="F8FAFC"/>
          </w:tcPr>
          <w:p>
            <w:pPr>
              <w:jc w:val="center"/>
            </w:pPr>
            <w:r>
              <w:rPr>
                <w:rFonts w:ascii="Times New Roman" w:hAnsi="Times New Roman"/>
                <w:color w:val="1E293B"/>
                <w:sz w:val="19"/>
              </w:rPr>
              <w:t>0.32s</w:t>
            </w:r>
          </w:p>
        </w:tc>
      </w:tr>
      <w:tr>
        <w:tc>
          <w:tcPr>
            <w:tcW w:type="dxa" w:w="1805"/>
            <w:tcMar>
              <w:top w:w="120" w:type="dxa"/>
              <w:bottom w:w="120" w:type="dxa"/>
              <w:left w:w="150" w:type="dxa"/>
              <w:right w:w="150" w:type="dxa"/>
            </w:tcMar>
          </w:tcPr>
          <w:p>
            <w:pPr>
              <w:jc w:val="center"/>
            </w:pPr>
            <w:r>
              <w:rPr>
                <w:rFonts w:ascii="Times New Roman" w:hAnsi="Times New Roman"/>
                <w:color w:val="1E293B"/>
                <w:sz w:val="19"/>
              </w:rPr>
              <w:t>Sparse BM25 Only</w:t>
            </w:r>
          </w:p>
        </w:tc>
        <w:tc>
          <w:tcPr>
            <w:tcW w:type="dxa" w:w="1805"/>
            <w:tcMar>
              <w:top w:w="120" w:type="dxa"/>
              <w:bottom w:w="120" w:type="dxa"/>
              <w:left w:w="150" w:type="dxa"/>
              <w:right w:w="150" w:type="dxa"/>
            </w:tcMar>
          </w:tcPr>
          <w:p>
            <w:pPr>
              <w:jc w:val="center"/>
            </w:pPr>
            <w:r>
              <w:rPr>
                <w:rFonts w:ascii="Times New Roman" w:hAnsi="Times New Roman"/>
                <w:color w:val="1E293B"/>
                <w:sz w:val="19"/>
              </w:rPr>
              <w:t>72.0%</w:t>
            </w:r>
          </w:p>
        </w:tc>
        <w:tc>
          <w:tcPr>
            <w:tcW w:type="dxa" w:w="1805"/>
            <w:tcMar>
              <w:top w:w="120" w:type="dxa"/>
              <w:bottom w:w="120" w:type="dxa"/>
              <w:left w:w="150" w:type="dxa"/>
              <w:right w:w="150" w:type="dxa"/>
            </w:tcMar>
          </w:tcPr>
          <w:p>
            <w:pPr>
              <w:jc w:val="center"/>
            </w:pPr>
            <w:r>
              <w:rPr>
                <w:rFonts w:ascii="Times New Roman" w:hAnsi="Times New Roman"/>
                <w:color w:val="1E293B"/>
                <w:sz w:val="19"/>
              </w:rPr>
              <w:t>68.5%</w:t>
            </w:r>
          </w:p>
        </w:tc>
        <w:tc>
          <w:tcPr>
            <w:tcW w:type="dxa" w:w="1805"/>
            <w:tcMar>
              <w:top w:w="120" w:type="dxa"/>
              <w:bottom w:w="120" w:type="dxa"/>
              <w:left w:w="150" w:type="dxa"/>
              <w:right w:w="150" w:type="dxa"/>
            </w:tcMar>
          </w:tcPr>
          <w:p>
            <w:pPr>
              <w:jc w:val="center"/>
            </w:pPr>
            <w:r>
              <w:rPr>
                <w:rFonts w:ascii="Times New Roman" w:hAnsi="Times New Roman"/>
                <w:color w:val="1E293B"/>
                <w:sz w:val="19"/>
              </w:rPr>
              <w:t>79.5%</w:t>
            </w:r>
          </w:p>
        </w:tc>
        <w:tc>
          <w:tcPr>
            <w:tcW w:type="dxa" w:w="1805"/>
            <w:tcMar>
              <w:top w:w="120" w:type="dxa"/>
              <w:bottom w:w="120" w:type="dxa"/>
              <w:left w:w="150" w:type="dxa"/>
              <w:right w:w="150" w:type="dxa"/>
            </w:tcMar>
          </w:tcPr>
          <w:p>
            <w:pPr>
              <w:jc w:val="center"/>
            </w:pPr>
            <w:r>
              <w:rPr>
                <w:rFonts w:ascii="Times New Roman" w:hAnsi="Times New Roman"/>
                <w:color w:val="1E293B"/>
                <w:sz w:val="19"/>
              </w:rPr>
              <w:t>0.14s</w:t>
            </w:r>
          </w:p>
        </w:tc>
      </w:tr>
      <w:tr>
        <w:tc>
          <w:tcPr>
            <w:tcW w:type="dxa" w:w="1805"/>
            <w:tcMar>
              <w:top w:w="120" w:type="dxa"/>
              <w:bottom w:w="120" w:type="dxa"/>
              <w:left w:w="150" w:type="dxa"/>
              <w:right w:w="150" w:type="dxa"/>
            </w:tcMar>
            <w:shd w:val="clear" w:color="auto" w:fill="F8FAFC"/>
          </w:tcPr>
          <w:p>
            <w:pPr>
              <w:jc w:val="center"/>
            </w:pPr>
            <w:r>
              <w:rPr>
                <w:rFonts w:ascii="Times New Roman" w:hAnsi="Times New Roman"/>
                <w:color w:val="1E293B"/>
                <w:sz w:val="19"/>
              </w:rPr>
              <w:t>Hybrid RRF (Dense + BM25)</w:t>
            </w:r>
          </w:p>
        </w:tc>
        <w:tc>
          <w:tcPr>
            <w:tcW w:type="dxa" w:w="1805"/>
            <w:tcMar>
              <w:top w:w="120" w:type="dxa"/>
              <w:bottom w:w="120" w:type="dxa"/>
              <w:left w:w="150" w:type="dxa"/>
              <w:right w:w="150" w:type="dxa"/>
            </w:tcMar>
            <w:shd w:val="clear" w:color="auto" w:fill="F8FAFC"/>
          </w:tcPr>
          <w:p>
            <w:pPr>
              <w:jc w:val="center"/>
            </w:pPr>
            <w:r>
              <w:rPr>
                <w:rFonts w:ascii="Times New Roman" w:hAnsi="Times New Roman"/>
                <w:color w:val="1E293B"/>
                <w:sz w:val="19"/>
              </w:rPr>
              <w:t>89.2%</w:t>
            </w:r>
          </w:p>
        </w:tc>
        <w:tc>
          <w:tcPr>
            <w:tcW w:type="dxa" w:w="1805"/>
            <w:tcMar>
              <w:top w:w="120" w:type="dxa"/>
              <w:bottom w:w="120" w:type="dxa"/>
              <w:left w:w="150" w:type="dxa"/>
              <w:right w:w="150" w:type="dxa"/>
            </w:tcMar>
            <w:shd w:val="clear" w:color="auto" w:fill="F8FAFC"/>
          </w:tcPr>
          <w:p>
            <w:pPr>
              <w:jc w:val="center"/>
            </w:pPr>
            <w:r>
              <w:rPr>
                <w:rFonts w:ascii="Times New Roman" w:hAnsi="Times New Roman"/>
                <w:color w:val="1E293B"/>
                <w:sz w:val="19"/>
              </w:rPr>
              <w:t>81.0%</w:t>
            </w:r>
          </w:p>
        </w:tc>
        <w:tc>
          <w:tcPr>
            <w:tcW w:type="dxa" w:w="1805"/>
            <w:tcMar>
              <w:top w:w="120" w:type="dxa"/>
              <w:bottom w:w="120" w:type="dxa"/>
              <w:left w:w="150" w:type="dxa"/>
              <w:right w:w="150" w:type="dxa"/>
            </w:tcMar>
            <w:shd w:val="clear" w:color="auto" w:fill="F8FAFC"/>
          </w:tcPr>
          <w:p>
            <w:pPr>
              <w:jc w:val="center"/>
            </w:pPr>
            <w:r>
              <w:rPr>
                <w:rFonts w:ascii="Times New Roman" w:hAnsi="Times New Roman"/>
                <w:color w:val="1E293B"/>
                <w:sz w:val="19"/>
              </w:rPr>
              <w:t>91.2%</w:t>
            </w:r>
          </w:p>
        </w:tc>
        <w:tc>
          <w:tcPr>
            <w:tcW w:type="dxa" w:w="1805"/>
            <w:tcMar>
              <w:top w:w="120" w:type="dxa"/>
              <w:bottom w:w="120" w:type="dxa"/>
              <w:left w:w="150" w:type="dxa"/>
              <w:right w:w="150" w:type="dxa"/>
            </w:tcMar>
            <w:shd w:val="clear" w:color="auto" w:fill="F8FAFC"/>
          </w:tcPr>
          <w:p>
            <w:pPr>
              <w:jc w:val="center"/>
            </w:pPr>
            <w:r>
              <w:rPr>
                <w:rFonts w:ascii="Times New Roman" w:hAnsi="Times New Roman"/>
                <w:color w:val="1E293B"/>
                <w:sz w:val="19"/>
              </w:rPr>
              <w:t>0.45s</w:t>
            </w:r>
          </w:p>
        </w:tc>
      </w:tr>
      <w:tr>
        <w:tc>
          <w:tcPr>
            <w:tcW w:type="dxa" w:w="1805"/>
            <w:tcMar>
              <w:top w:w="120" w:type="dxa"/>
              <w:bottom w:w="120" w:type="dxa"/>
              <w:left w:w="150" w:type="dxa"/>
              <w:right w:w="150" w:type="dxa"/>
            </w:tcMar>
          </w:tcPr>
          <w:p>
            <w:pPr>
              <w:jc w:val="center"/>
            </w:pPr>
            <w:r>
              <w:rPr>
                <w:rFonts w:ascii="Times New Roman" w:hAnsi="Times New Roman"/>
                <w:color w:val="1E293B"/>
                <w:sz w:val="19"/>
              </w:rPr>
              <w:t>Hybrid RRF + Reranker (Final)</w:t>
            </w:r>
          </w:p>
        </w:tc>
        <w:tc>
          <w:tcPr>
            <w:tcW w:type="dxa" w:w="1805"/>
            <w:tcMar>
              <w:top w:w="120" w:type="dxa"/>
              <w:bottom w:w="120" w:type="dxa"/>
              <w:left w:w="150" w:type="dxa"/>
              <w:right w:w="150" w:type="dxa"/>
            </w:tcMar>
          </w:tcPr>
          <w:p>
            <w:pPr>
              <w:jc w:val="center"/>
            </w:pPr>
            <w:r>
              <w:rPr>
                <w:rFonts w:ascii="Times New Roman" w:hAnsi="Times New Roman"/>
                <w:color w:val="1E293B"/>
                <w:sz w:val="19"/>
              </w:rPr>
              <w:t>94.8%</w:t>
            </w:r>
          </w:p>
        </w:tc>
        <w:tc>
          <w:tcPr>
            <w:tcW w:type="dxa" w:w="1805"/>
            <w:tcMar>
              <w:top w:w="120" w:type="dxa"/>
              <w:bottom w:w="120" w:type="dxa"/>
              <w:left w:w="150" w:type="dxa"/>
              <w:right w:w="150" w:type="dxa"/>
            </w:tcMar>
          </w:tcPr>
          <w:p>
            <w:pPr>
              <w:jc w:val="center"/>
            </w:pPr>
            <w:r>
              <w:rPr>
                <w:rFonts w:ascii="Times New Roman" w:hAnsi="Times New Roman"/>
                <w:color w:val="1E293B"/>
                <w:sz w:val="19"/>
              </w:rPr>
              <w:t>92.5%</w:t>
            </w:r>
          </w:p>
        </w:tc>
        <w:tc>
          <w:tcPr>
            <w:tcW w:type="dxa" w:w="1805"/>
            <w:tcMar>
              <w:top w:w="120" w:type="dxa"/>
              <w:bottom w:w="120" w:type="dxa"/>
              <w:left w:w="150" w:type="dxa"/>
              <w:right w:w="150" w:type="dxa"/>
            </w:tcMar>
          </w:tcPr>
          <w:p>
            <w:pPr>
              <w:jc w:val="center"/>
            </w:pPr>
            <w:r>
              <w:rPr>
                <w:rFonts w:ascii="Times New Roman" w:hAnsi="Times New Roman"/>
                <w:color w:val="1E293B"/>
                <w:sz w:val="19"/>
              </w:rPr>
              <w:t>96.4%</w:t>
            </w:r>
          </w:p>
        </w:tc>
        <w:tc>
          <w:tcPr>
            <w:tcW w:type="dxa" w:w="1805"/>
            <w:tcMar>
              <w:top w:w="120" w:type="dxa"/>
              <w:bottom w:w="120" w:type="dxa"/>
              <w:left w:w="150" w:type="dxa"/>
              <w:right w:w="150" w:type="dxa"/>
            </w:tcMar>
          </w:tcPr>
          <w:p>
            <w:pPr>
              <w:jc w:val="center"/>
            </w:pPr>
            <w:r>
              <w:rPr>
                <w:rFonts w:ascii="Times New Roman" w:hAnsi="Times New Roman"/>
                <w:color w:val="1E293B"/>
                <w:sz w:val="19"/>
              </w:rPr>
              <w:t>0.56s</w:t>
            </w:r>
          </w:p>
        </w:tc>
      </w:tr>
    </w:tbl>
    <w:p>
      <w:pPr>
        <w:spacing w:after="120"/>
      </w:pPr>
    </w:p>
    <w:p>
      <w:pPr>
        <w:spacing w:before="160" w:after="80"/>
      </w:pPr>
      <w:r>
        <w:rPr>
          <w:rFonts w:ascii="Times New Roman" w:hAnsi="Times New Roman"/>
          <w:b/>
          <w:sz w:val="21"/>
        </w:rPr>
        <w:t>Table 2: Execution Latency &amp; Hardware Acceleration Comparison (CPU vs NVIDIA RTX 3050 GPU)</w:t>
      </w:r>
    </w:p>
    <w:tbl>
      <w:tblPr>
        <w:tblW w:type="auto" w:w="0"/>
        <w:jc w:val="center"/>
        <w:tblLook w:firstColumn="1" w:firstRow="1" w:lastColumn="0" w:lastRow="0" w:noHBand="0" w:noVBand="1" w:val="04A0"/>
      </w:tblPr>
      <w:tblGrid>
        <w:gridCol w:w="2256"/>
        <w:gridCol w:w="2256"/>
        <w:gridCol w:w="2256"/>
        <w:gridCol w:w="2256"/>
      </w:tblGrid>
      <w:tr>
        <w:tc>
          <w:tcPr>
            <w:tcW w:type="dxa" w:w="2256"/>
            <w:tcMar>
              <w:top w:w="120" w:type="dxa"/>
              <w:bottom w:w="120" w:type="dxa"/>
              <w:left w:w="150" w:type="dxa"/>
              <w:right w:w="150" w:type="dxa"/>
            </w:tcMar>
            <w:shd w:val="clear" w:color="auto" w:fill="E2E8F0"/>
          </w:tcPr>
          <w:p>
            <w:pPr>
              <w:jc w:val="center"/>
            </w:pPr>
            <w:r>
              <w:rPr>
                <w:rFonts w:ascii="Times New Roman" w:hAnsi="Times New Roman"/>
                <w:b/>
                <w:color w:val="0F172A"/>
                <w:sz w:val="19"/>
              </w:rPr>
              <w:t>Execution Parameter</w:t>
            </w:r>
          </w:p>
        </w:tc>
        <w:tc>
          <w:tcPr>
            <w:tcW w:type="dxa" w:w="2256"/>
            <w:tcMar>
              <w:top w:w="120" w:type="dxa"/>
              <w:bottom w:w="120" w:type="dxa"/>
              <w:left w:w="150" w:type="dxa"/>
              <w:right w:w="150" w:type="dxa"/>
            </w:tcMar>
            <w:shd w:val="clear" w:color="auto" w:fill="E2E8F0"/>
          </w:tcPr>
          <w:p>
            <w:pPr>
              <w:jc w:val="center"/>
            </w:pPr>
            <w:r>
              <w:rPr>
                <w:rFonts w:ascii="Times New Roman" w:hAnsi="Times New Roman"/>
                <w:b/>
                <w:color w:val="0F172A"/>
                <w:sz w:val="19"/>
              </w:rPr>
              <w:t>CPU Fallback Mode (8 Threads)</w:t>
            </w:r>
          </w:p>
        </w:tc>
        <w:tc>
          <w:tcPr>
            <w:tcW w:type="dxa" w:w="2256"/>
            <w:tcMar>
              <w:top w:w="120" w:type="dxa"/>
              <w:bottom w:w="120" w:type="dxa"/>
              <w:left w:w="150" w:type="dxa"/>
              <w:right w:w="150" w:type="dxa"/>
            </w:tcMar>
            <w:shd w:val="clear" w:color="auto" w:fill="E2E8F0"/>
          </w:tcPr>
          <w:p>
            <w:pPr>
              <w:jc w:val="center"/>
            </w:pPr>
            <w:r>
              <w:rPr>
                <w:rFonts w:ascii="Times New Roman" w:hAnsi="Times New Roman"/>
                <w:b/>
                <w:color w:val="0F172A"/>
                <w:sz w:val="19"/>
              </w:rPr>
              <w:t>NVIDIA RTX 3050 GPU (CUDA)</w:t>
            </w:r>
          </w:p>
        </w:tc>
        <w:tc>
          <w:tcPr>
            <w:tcW w:type="dxa" w:w="2256"/>
            <w:tcMar>
              <w:top w:w="120" w:type="dxa"/>
              <w:bottom w:w="120" w:type="dxa"/>
              <w:left w:w="150" w:type="dxa"/>
              <w:right w:w="150" w:type="dxa"/>
            </w:tcMar>
            <w:shd w:val="clear" w:color="auto" w:fill="E2E8F0"/>
          </w:tcPr>
          <w:p>
            <w:pPr>
              <w:jc w:val="center"/>
            </w:pPr>
            <w:r>
              <w:rPr>
                <w:rFonts w:ascii="Times New Roman" w:hAnsi="Times New Roman"/>
                <w:b/>
                <w:color w:val="0F172A"/>
                <w:sz w:val="19"/>
              </w:rPr>
              <w:t>Speedup Factor</w:t>
            </w:r>
          </w:p>
        </w:tc>
      </w:tr>
      <w:tr>
        <w:tc>
          <w:tcPr>
            <w:tcW w:type="dxa" w:w="2256"/>
            <w:tcMar>
              <w:top w:w="120" w:type="dxa"/>
              <w:bottom w:w="120" w:type="dxa"/>
              <w:left w:w="150" w:type="dxa"/>
              <w:right w:w="150" w:type="dxa"/>
            </w:tcMar>
            <w:shd w:val="clear" w:color="auto" w:fill="F8FAFC"/>
          </w:tcPr>
          <w:p>
            <w:pPr>
              <w:jc w:val="center"/>
            </w:pPr>
            <w:r>
              <w:rPr>
                <w:rFonts w:ascii="Times New Roman" w:hAnsi="Times New Roman"/>
                <w:color w:val="1E293B"/>
                <w:sz w:val="19"/>
              </w:rPr>
              <w:t>LLM Offloaded Layers</w:t>
            </w:r>
          </w:p>
        </w:tc>
        <w:tc>
          <w:tcPr>
            <w:tcW w:type="dxa" w:w="2256"/>
            <w:tcMar>
              <w:top w:w="120" w:type="dxa"/>
              <w:bottom w:w="120" w:type="dxa"/>
              <w:left w:w="150" w:type="dxa"/>
              <w:right w:w="150" w:type="dxa"/>
            </w:tcMar>
            <w:shd w:val="clear" w:color="auto" w:fill="F8FAFC"/>
          </w:tcPr>
          <w:p>
            <w:pPr>
              <w:jc w:val="center"/>
            </w:pPr>
            <w:r>
              <w:rPr>
                <w:rFonts w:ascii="Times New Roman" w:hAnsi="Times New Roman"/>
                <w:color w:val="1E293B"/>
                <w:sz w:val="19"/>
              </w:rPr>
              <w:t>0 / 35 Layers</w:t>
            </w:r>
          </w:p>
        </w:tc>
        <w:tc>
          <w:tcPr>
            <w:tcW w:type="dxa" w:w="2256"/>
            <w:tcMar>
              <w:top w:w="120" w:type="dxa"/>
              <w:bottom w:w="120" w:type="dxa"/>
              <w:left w:w="150" w:type="dxa"/>
              <w:right w:w="150" w:type="dxa"/>
            </w:tcMar>
            <w:shd w:val="clear" w:color="auto" w:fill="F8FAFC"/>
          </w:tcPr>
          <w:p>
            <w:pPr>
              <w:jc w:val="center"/>
            </w:pPr>
            <w:r>
              <w:rPr>
                <w:rFonts w:ascii="Times New Roman" w:hAnsi="Times New Roman"/>
                <w:color w:val="1E293B"/>
                <w:sz w:val="19"/>
              </w:rPr>
              <w:t>35 / 35 Layers (All VRAM)</w:t>
            </w:r>
          </w:p>
        </w:tc>
        <w:tc>
          <w:tcPr>
            <w:tcW w:type="dxa" w:w="2256"/>
            <w:tcMar>
              <w:top w:w="120" w:type="dxa"/>
              <w:bottom w:w="120" w:type="dxa"/>
              <w:left w:w="150" w:type="dxa"/>
              <w:right w:w="150" w:type="dxa"/>
            </w:tcMar>
            <w:shd w:val="clear" w:color="auto" w:fill="F8FAFC"/>
          </w:tcPr>
          <w:p>
            <w:pPr>
              <w:jc w:val="center"/>
            </w:pPr>
            <w:r>
              <w:rPr>
                <w:rFonts w:ascii="Times New Roman" w:hAnsi="Times New Roman"/>
                <w:color w:val="1E293B"/>
                <w:sz w:val="19"/>
              </w:rPr>
              <w:t>100% GPU Offload</w:t>
            </w:r>
          </w:p>
        </w:tc>
      </w:tr>
      <w:tr>
        <w:tc>
          <w:tcPr>
            <w:tcW w:type="dxa" w:w="2256"/>
            <w:tcMar>
              <w:top w:w="120" w:type="dxa"/>
              <w:bottom w:w="120" w:type="dxa"/>
              <w:left w:w="150" w:type="dxa"/>
              <w:right w:w="150" w:type="dxa"/>
            </w:tcMar>
          </w:tcPr>
          <w:p>
            <w:pPr>
              <w:jc w:val="center"/>
            </w:pPr>
            <w:r>
              <w:rPr>
                <w:rFonts w:ascii="Times New Roman" w:hAnsi="Times New Roman"/>
                <w:color w:val="1E293B"/>
                <w:sz w:val="19"/>
              </w:rPr>
              <w:t>Initial Model Load Delay</w:t>
            </w:r>
          </w:p>
        </w:tc>
        <w:tc>
          <w:tcPr>
            <w:tcW w:type="dxa" w:w="2256"/>
            <w:tcMar>
              <w:top w:w="120" w:type="dxa"/>
              <w:bottom w:w="120" w:type="dxa"/>
              <w:left w:w="150" w:type="dxa"/>
              <w:right w:w="150" w:type="dxa"/>
            </w:tcMar>
          </w:tcPr>
          <w:p>
            <w:pPr>
              <w:jc w:val="center"/>
            </w:pPr>
            <w:r>
              <w:rPr>
                <w:rFonts w:ascii="Times New Roman" w:hAnsi="Times New Roman"/>
                <w:color w:val="1E293B"/>
                <w:sz w:val="19"/>
              </w:rPr>
              <w:t>16.00s (On-Demand)</w:t>
            </w:r>
          </w:p>
        </w:tc>
        <w:tc>
          <w:tcPr>
            <w:tcW w:type="dxa" w:w="2256"/>
            <w:tcMar>
              <w:top w:w="120" w:type="dxa"/>
              <w:bottom w:w="120" w:type="dxa"/>
              <w:left w:w="150" w:type="dxa"/>
              <w:right w:w="150" w:type="dxa"/>
            </w:tcMar>
          </w:tcPr>
          <w:p>
            <w:pPr>
              <w:jc w:val="center"/>
            </w:pPr>
            <w:r>
              <w:rPr>
                <w:rFonts w:ascii="Times New Roman" w:hAnsi="Times New Roman"/>
                <w:color w:val="1E293B"/>
                <w:sz w:val="19"/>
              </w:rPr>
              <w:t>0.00s (Server Pre-Warmed)</w:t>
            </w:r>
          </w:p>
        </w:tc>
        <w:tc>
          <w:tcPr>
            <w:tcW w:type="dxa" w:w="2256"/>
            <w:tcMar>
              <w:top w:w="120" w:type="dxa"/>
              <w:bottom w:w="120" w:type="dxa"/>
              <w:left w:w="150" w:type="dxa"/>
              <w:right w:w="150" w:type="dxa"/>
            </w:tcMar>
          </w:tcPr>
          <w:p>
            <w:pPr>
              <w:jc w:val="center"/>
            </w:pPr>
            <w:r>
              <w:rPr>
                <w:rFonts w:ascii="Times New Roman" w:hAnsi="Times New Roman"/>
                <w:color w:val="1E293B"/>
                <w:sz w:val="19"/>
              </w:rPr>
              <w:t>Instant Readiness</w:t>
            </w:r>
          </w:p>
        </w:tc>
      </w:tr>
      <w:tr>
        <w:tc>
          <w:tcPr>
            <w:tcW w:type="dxa" w:w="2256"/>
            <w:tcMar>
              <w:top w:w="120" w:type="dxa"/>
              <w:bottom w:w="120" w:type="dxa"/>
              <w:left w:w="150" w:type="dxa"/>
              <w:right w:w="150" w:type="dxa"/>
            </w:tcMar>
            <w:shd w:val="clear" w:color="auto" w:fill="F8FAFC"/>
          </w:tcPr>
          <w:p>
            <w:pPr>
              <w:jc w:val="center"/>
            </w:pPr>
            <w:r>
              <w:rPr>
                <w:rFonts w:ascii="Times New Roman" w:hAnsi="Times New Roman"/>
                <w:color w:val="1E293B"/>
                <w:sz w:val="19"/>
              </w:rPr>
              <w:t>Generation Latency (300 tokens)</w:t>
            </w:r>
          </w:p>
        </w:tc>
        <w:tc>
          <w:tcPr>
            <w:tcW w:type="dxa" w:w="2256"/>
            <w:tcMar>
              <w:top w:w="120" w:type="dxa"/>
              <w:bottom w:w="120" w:type="dxa"/>
              <w:left w:w="150" w:type="dxa"/>
              <w:right w:w="150" w:type="dxa"/>
            </w:tcMar>
            <w:shd w:val="clear" w:color="auto" w:fill="F8FAFC"/>
          </w:tcPr>
          <w:p>
            <w:pPr>
              <w:jc w:val="center"/>
            </w:pPr>
            <w:r>
              <w:rPr>
                <w:rFonts w:ascii="Times New Roman" w:hAnsi="Times New Roman"/>
                <w:color w:val="1E293B"/>
                <w:sz w:val="19"/>
              </w:rPr>
              <w:t>25.86 seconds</w:t>
            </w:r>
          </w:p>
        </w:tc>
        <w:tc>
          <w:tcPr>
            <w:tcW w:type="dxa" w:w="2256"/>
            <w:tcMar>
              <w:top w:w="120" w:type="dxa"/>
              <w:bottom w:w="120" w:type="dxa"/>
              <w:left w:w="150" w:type="dxa"/>
              <w:right w:w="150" w:type="dxa"/>
            </w:tcMar>
            <w:shd w:val="clear" w:color="auto" w:fill="F8FAFC"/>
          </w:tcPr>
          <w:p>
            <w:pPr>
              <w:jc w:val="center"/>
            </w:pPr>
            <w:r>
              <w:rPr>
                <w:rFonts w:ascii="Times New Roman" w:hAnsi="Times New Roman"/>
                <w:color w:val="1E293B"/>
                <w:sz w:val="19"/>
              </w:rPr>
              <w:t>1.20 seconds</w:t>
            </w:r>
          </w:p>
        </w:tc>
        <w:tc>
          <w:tcPr>
            <w:tcW w:type="dxa" w:w="2256"/>
            <w:tcMar>
              <w:top w:w="120" w:type="dxa"/>
              <w:bottom w:w="120" w:type="dxa"/>
              <w:left w:w="150" w:type="dxa"/>
              <w:right w:w="150" w:type="dxa"/>
            </w:tcMar>
            <w:shd w:val="clear" w:color="auto" w:fill="F8FAFC"/>
          </w:tcPr>
          <w:p>
            <w:pPr>
              <w:jc w:val="center"/>
            </w:pPr>
            <w:r>
              <w:rPr>
                <w:rFonts w:ascii="Times New Roman" w:hAnsi="Times New Roman"/>
                <w:color w:val="1E293B"/>
                <w:sz w:val="19"/>
              </w:rPr>
              <w:t>20.5x Speedup</w:t>
            </w:r>
          </w:p>
        </w:tc>
      </w:tr>
      <w:tr>
        <w:tc>
          <w:tcPr>
            <w:tcW w:type="dxa" w:w="2256"/>
            <w:tcMar>
              <w:top w:w="120" w:type="dxa"/>
              <w:bottom w:w="120" w:type="dxa"/>
              <w:left w:w="150" w:type="dxa"/>
              <w:right w:w="150" w:type="dxa"/>
            </w:tcMar>
          </w:tcPr>
          <w:p>
            <w:pPr>
              <w:jc w:val="center"/>
            </w:pPr>
            <w:r>
              <w:rPr>
                <w:rFonts w:ascii="Times New Roman" w:hAnsi="Times New Roman"/>
                <w:color w:val="1E293B"/>
                <w:sz w:val="19"/>
              </w:rPr>
              <w:t>Total Roundtrip Query Time</w:t>
            </w:r>
          </w:p>
        </w:tc>
        <w:tc>
          <w:tcPr>
            <w:tcW w:type="dxa" w:w="2256"/>
            <w:tcMar>
              <w:top w:w="120" w:type="dxa"/>
              <w:bottom w:w="120" w:type="dxa"/>
              <w:left w:w="150" w:type="dxa"/>
              <w:right w:w="150" w:type="dxa"/>
            </w:tcMar>
          </w:tcPr>
          <w:p>
            <w:pPr>
              <w:jc w:val="center"/>
            </w:pPr>
            <w:r>
              <w:rPr>
                <w:rFonts w:ascii="Times New Roman" w:hAnsi="Times New Roman"/>
                <w:color w:val="1E293B"/>
                <w:sz w:val="19"/>
              </w:rPr>
              <w:t>27.26 seconds</w:t>
            </w:r>
          </w:p>
        </w:tc>
        <w:tc>
          <w:tcPr>
            <w:tcW w:type="dxa" w:w="2256"/>
            <w:tcMar>
              <w:top w:w="120" w:type="dxa"/>
              <w:bottom w:w="120" w:type="dxa"/>
              <w:left w:w="150" w:type="dxa"/>
              <w:right w:w="150" w:type="dxa"/>
            </w:tcMar>
          </w:tcPr>
          <w:p>
            <w:pPr>
              <w:jc w:val="center"/>
            </w:pPr>
            <w:r>
              <w:rPr>
                <w:rFonts w:ascii="Times New Roman" w:hAnsi="Times New Roman"/>
                <w:color w:val="1E293B"/>
                <w:sz w:val="19"/>
              </w:rPr>
              <w:t>1.76 seconds</w:t>
            </w:r>
          </w:p>
        </w:tc>
        <w:tc>
          <w:tcPr>
            <w:tcW w:type="dxa" w:w="2256"/>
            <w:tcMar>
              <w:top w:w="120" w:type="dxa"/>
              <w:bottom w:w="120" w:type="dxa"/>
              <w:left w:w="150" w:type="dxa"/>
              <w:right w:w="150" w:type="dxa"/>
            </w:tcMar>
          </w:tcPr>
          <w:p>
            <w:pPr>
              <w:jc w:val="center"/>
            </w:pPr>
            <w:r>
              <w:rPr>
                <w:rFonts w:ascii="Times New Roman" w:hAnsi="Times New Roman"/>
                <w:color w:val="1E293B"/>
                <w:sz w:val="19"/>
              </w:rPr>
              <w:t>15.5x Speedup</w:t>
            </w:r>
          </w:p>
        </w:tc>
      </w:tr>
    </w:tbl>
    <w:p>
      <w:pPr>
        <w:spacing w:after="160"/>
      </w:pPr>
    </w:p>
    <w:p>
      <w:pPr>
        <w:spacing w:before="0" w:after="120" w:line="276" w:lineRule="auto"/>
        <w:jc w:val="both"/>
      </w:pPr>
      <w:r>
        <w:rPr>
          <w:rFonts w:ascii="Times New Roman" w:hAnsi="Times New Roman"/>
          <w:color w:val="334155"/>
          <w:sz w:val="24"/>
        </w:rPr>
        <w:t>As detailed in Table 1, the inclusion of the Cross-Encoder Reranker yields the highest single improvement in context precision (increasing from 81.0% to 92.5%), effectively filtering out spurious keyword matches. Furthermore, as illustrated in Table 2, GPU offloading reduces token generation time from 25.86s to 1.20s, achieving a 20.5x acceleration that enables real-time conversational interactions.</w:t>
      </w:r>
    </w:p>
    <w:p>
      <w:pPr>
        <w:spacing w:before="320" w:after="120"/>
        <w:jc w:val="left"/>
      </w:pPr>
      <w:r>
        <w:rPr>
          <w:rFonts w:ascii="Times New Roman" w:hAnsi="Times New Roman"/>
          <w:b/>
          <w:color w:val="0F172A"/>
          <w:sz w:val="40"/>
        </w:rPr>
        <w:t>Conclusion</w:t>
      </w:r>
    </w:p>
    <w:p>
      <w:pPr>
        <w:spacing w:before="0" w:after="120" w:line="276" w:lineRule="auto"/>
        <w:jc w:val="both"/>
      </w:pPr>
      <w:r>
        <w:rPr>
          <w:rFonts w:ascii="Times New Roman" w:hAnsi="Times New Roman"/>
          <w:color w:val="334155"/>
          <w:sz w:val="24"/>
        </w:rPr>
        <w:t>This project successfully demonstrates the design and execution of an enterprise-grade, 100% local Multimodal Hybrid RAG system. By integrating PostgreSQL pgvector, Reciprocal Rank Fusion (RRF), Cross-Encoder reranking, and CUDA-accelerated Mistral 7B inference, the architecture resolves the core trade-offs between data privacy, retrieval accuracy, and response latency.</w:t>
      </w:r>
    </w:p>
    <w:p>
      <w:pPr>
        <w:spacing w:before="0" w:after="120" w:line="276" w:lineRule="auto"/>
        <w:jc w:val="both"/>
      </w:pPr>
      <w:r>
        <w:rPr>
          <w:rFonts w:ascii="Times New Roman" w:hAnsi="Times New Roman"/>
          <w:color w:val="334155"/>
          <w:sz w:val="24"/>
        </w:rPr>
        <w:t>Empirical evaluation confirms that hybrid retrieval augmented with cross-encoder reranking achieves superior context precision (92.5%) compared to standalone dense or sparse methods. Hardware acceleration on the NVIDIA RTX 3050 GPU reduces generation latency to 1.20 seconds, proving that high-performance document intelligence can be deployed on consumer-grade hardware without cloud API dependencies.</w:t>
      </w:r>
    </w:p>
    <w:p>
      <w:pPr>
        <w:spacing w:before="240" w:after="80"/>
        <w:jc w:val="left"/>
      </w:pPr>
      <w:r>
        <w:rPr>
          <w:rFonts w:ascii="Times New Roman" w:hAnsi="Times New Roman"/>
          <w:b/>
          <w:color w:val="0284C7"/>
          <w:sz w:val="28"/>
        </w:rPr>
        <w:t>Recommendations for Future Work</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1. Domain Fine-Tuning: </w:t>
      </w:r>
      <w:r>
        <w:rPr>
          <w:rFonts w:ascii="Times New Roman" w:hAnsi="Times New Roman"/>
          <w:color w:val="334155"/>
          <w:sz w:val="24"/>
        </w:rPr>
        <w:t>Fine-tune dense embedding models (Nomic-Embed) on domain-specific technical corpora to further enhance dense retrieval recall.</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2. Vision-LLM Integration: </w:t>
      </w:r>
      <w:r>
        <w:rPr>
          <w:rFonts w:ascii="Times New Roman" w:hAnsi="Times New Roman"/>
          <w:color w:val="334155"/>
          <w:sz w:val="24"/>
        </w:rPr>
        <w:t>Incorporate Vision-Language Models (such as LLaVA or Qwen-2-VL) directly into the generation pipeline for inline visual reasoning over extracted diagrams.</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3. Index Scaling: </w:t>
      </w:r>
      <w:r>
        <w:rPr>
          <w:rFonts w:ascii="Times New Roman" w:hAnsi="Times New Roman"/>
          <w:color w:val="334155"/>
          <w:sz w:val="24"/>
        </w:rPr>
        <w:t>Implement HNSW graph indexing in PostgreSQL pgvector to support scaling to millions of document chunks with sub-millisecond search latencies.</w:t>
      </w:r>
    </w:p>
    <w:p>
      <w:pPr>
        <w:spacing w:before="320" w:after="120"/>
        <w:jc w:val="left"/>
      </w:pPr>
      <w:r>
        <w:rPr>
          <w:rFonts w:ascii="Times New Roman" w:hAnsi="Times New Roman"/>
          <w:b/>
          <w:color w:val="0F172A"/>
          <w:sz w:val="40"/>
        </w:rPr>
        <w:t>APPENDICES</w:t>
      </w:r>
    </w:p>
    <w:p>
      <w:pPr>
        <w:spacing w:before="240" w:after="80"/>
        <w:jc w:val="left"/>
      </w:pPr>
      <w:r>
        <w:rPr>
          <w:rFonts w:ascii="Times New Roman" w:hAnsi="Times New Roman"/>
          <w:b/>
          <w:color w:val="0284C7"/>
          <w:sz w:val="28"/>
        </w:rPr>
        <w:t>Appendix A: References</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1. </w:t>
      </w:r>
      <w:r>
        <w:rPr>
          <w:rFonts w:ascii="Times New Roman" w:hAnsi="Times New Roman"/>
          <w:color w:val="334155"/>
          <w:sz w:val="24"/>
        </w:rPr>
        <w:t>Lewis, P., et al. (2020). 'Retrieval-Augmented Generation for Knowledge-Intensive NLP Tasks.' Advances in Neural Information Processing Systems (NeurIPS).</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2. </w:t>
      </w:r>
      <w:r>
        <w:rPr>
          <w:rFonts w:ascii="Times New Roman" w:hAnsi="Times New Roman"/>
          <w:color w:val="334155"/>
          <w:sz w:val="24"/>
        </w:rPr>
        <w:t>Nomic AI. (2024). 'Nomic Embed: Training an Open-Source Text Embedding Model.' arXiv:2402.01613.</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3. </w:t>
      </w:r>
      <w:r>
        <w:rPr>
          <w:rFonts w:ascii="Times New Roman" w:hAnsi="Times New Roman"/>
          <w:color w:val="334155"/>
          <w:sz w:val="24"/>
        </w:rPr>
        <w:t>Jiang, A. Q., et al. (2023). 'Mistral 7B.' arXiv:2310.06825.</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4. </w:t>
      </w:r>
      <w:r>
        <w:rPr>
          <w:rFonts w:ascii="Times New Roman" w:hAnsi="Times New Roman"/>
          <w:color w:val="334155"/>
          <w:sz w:val="24"/>
        </w:rPr>
        <w:t>PostgreSQL Global Development Group. (2024). 'pgvector: Open-source Vector Similarity Search for PostgreSQL.'</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5. </w:t>
      </w:r>
      <w:r>
        <w:rPr>
          <w:rFonts w:ascii="Times New Roman" w:hAnsi="Times New Roman"/>
          <w:color w:val="334155"/>
          <w:sz w:val="24"/>
        </w:rPr>
        <w:t>Reimers, N., &amp; Gurevych, I. (2019). 'Sentence-BERT: Sentence Embeddings using Siamese BERT-Networks.' EMNLP 2019.</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6. </w:t>
      </w:r>
      <w:r>
        <w:rPr>
          <w:rFonts w:ascii="Times New Roman" w:hAnsi="Times New Roman"/>
          <w:color w:val="334155"/>
          <w:sz w:val="24"/>
        </w:rPr>
        <w:t>Es, S., et al. (2023). 'RAGAS: Automated Evaluation of Retrieval Augmented Generation.' arXiv:2311.12983.</w:t>
      </w:r>
    </w:p>
    <w:p>
      <w:pPr>
        <w:spacing w:before="240" w:after="80"/>
        <w:jc w:val="left"/>
      </w:pPr>
      <w:r>
        <w:rPr>
          <w:rFonts w:ascii="Times New Roman" w:hAnsi="Times New Roman"/>
          <w:b/>
          <w:color w:val="0284C7"/>
          <w:sz w:val="28"/>
        </w:rPr>
        <w:t>Appendix B: Codebase Repository &amp; Project Deliverables</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GitHub Source Code Repository: </w:t>
      </w:r>
      <w:r>
        <w:rPr>
          <w:rFonts w:ascii="Times New Roman" w:hAnsi="Times New Roman"/>
          <w:color w:val="334155"/>
          <w:sz w:val="24"/>
        </w:rPr>
        <w:t>https://github.com/Yuva-Dhanvanth/Multi-Modal-RAG.git</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Technical System Documentation: </w:t>
      </w:r>
      <w:r>
        <w:rPr>
          <w:rFonts w:ascii="Times New Roman" w:hAnsi="Times New Roman"/>
          <w:color w:val="334155"/>
          <w:sz w:val="24"/>
        </w:rPr>
        <w:t>PROJECT_DOCUMENTATION.md (Included in root repository)</w:t>
      </w:r>
    </w:p>
    <w:p>
      <w:pPr>
        <w:spacing w:before="0" w:after="80" w:line="276" w:lineRule="auto"/>
        <w:ind w:left="432"/>
        <w:jc w:val="both"/>
      </w:pPr>
      <w:r>
        <w:rPr>
          <w:rFonts w:ascii="Times New Roman" w:hAnsi="Times New Roman"/>
          <w:b/>
          <w:color w:val="0284C7"/>
          <w:sz w:val="24"/>
        </w:rPr>
        <w:t xml:space="preserve">•  </w:t>
      </w:r>
      <w:r>
        <w:rPr>
          <w:rFonts w:ascii="Times New Roman" w:hAnsi="Times New Roman"/>
          <w:b/>
          <w:color w:val="0F172A"/>
          <w:sz w:val="24"/>
        </w:rPr>
        <w:t xml:space="preserve">Project Presentation Deck (PDF): </w:t>
      </w:r>
      <w:r>
        <w:rPr>
          <w:rFonts w:ascii="Times New Roman" w:hAnsi="Times New Roman"/>
          <w:color w:val="334155"/>
          <w:sz w:val="24"/>
        </w:rPr>
        <w:t>Project_Presentation.pdf (Included in root repository)</w:t>
      </w:r>
    </w:p>
    <w:sectPr w:rsidR="007A1473" w:rsidRPr="007A14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E164D" w14:textId="77777777" w:rsidR="004F12EF" w:rsidRDefault="004F12EF" w:rsidP="002D606D">
      <w:pPr>
        <w:spacing w:after="0" w:line="240" w:lineRule="auto"/>
      </w:pPr>
      <w:r>
        <w:separator/>
      </w:r>
    </w:p>
  </w:endnote>
  <w:endnote w:type="continuationSeparator" w:id="0">
    <w:p w14:paraId="3179F2EC" w14:textId="77777777" w:rsidR="004F12EF" w:rsidRDefault="004F12EF" w:rsidP="002D6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93189" w14:textId="77777777" w:rsidR="004F12EF" w:rsidRDefault="004F12EF" w:rsidP="002D606D">
      <w:pPr>
        <w:spacing w:after="0" w:line="240" w:lineRule="auto"/>
      </w:pPr>
      <w:r>
        <w:separator/>
      </w:r>
    </w:p>
  </w:footnote>
  <w:footnote w:type="continuationSeparator" w:id="0">
    <w:p w14:paraId="045D0322" w14:textId="77777777" w:rsidR="004F12EF" w:rsidRDefault="004F12EF" w:rsidP="002D6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E5619"/>
    <w:multiLevelType w:val="hybridMultilevel"/>
    <w:tmpl w:val="2556C3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6E4BC3"/>
    <w:multiLevelType w:val="hybridMultilevel"/>
    <w:tmpl w:val="9A288CBC"/>
    <w:lvl w:ilvl="0" w:tplc="8C3EAF64">
      <w:start w:val="1"/>
      <w:numFmt w:val="bullet"/>
      <w:lvlText w:val="•"/>
      <w:lvlJc w:val="left"/>
      <w:pPr>
        <w:tabs>
          <w:tab w:val="num" w:pos="720"/>
        </w:tabs>
        <w:ind w:left="720" w:hanging="360"/>
      </w:pPr>
      <w:rPr>
        <w:rFonts w:ascii="Arial" w:hAnsi="Arial" w:hint="default"/>
      </w:rPr>
    </w:lvl>
    <w:lvl w:ilvl="1" w:tplc="03784A72" w:tentative="1">
      <w:start w:val="1"/>
      <w:numFmt w:val="bullet"/>
      <w:lvlText w:val="•"/>
      <w:lvlJc w:val="left"/>
      <w:pPr>
        <w:tabs>
          <w:tab w:val="num" w:pos="1440"/>
        </w:tabs>
        <w:ind w:left="1440" w:hanging="360"/>
      </w:pPr>
      <w:rPr>
        <w:rFonts w:ascii="Arial" w:hAnsi="Arial" w:hint="default"/>
      </w:rPr>
    </w:lvl>
    <w:lvl w:ilvl="2" w:tplc="7F927EB8" w:tentative="1">
      <w:start w:val="1"/>
      <w:numFmt w:val="bullet"/>
      <w:lvlText w:val="•"/>
      <w:lvlJc w:val="left"/>
      <w:pPr>
        <w:tabs>
          <w:tab w:val="num" w:pos="2160"/>
        </w:tabs>
        <w:ind w:left="2160" w:hanging="360"/>
      </w:pPr>
      <w:rPr>
        <w:rFonts w:ascii="Arial" w:hAnsi="Arial" w:hint="default"/>
      </w:rPr>
    </w:lvl>
    <w:lvl w:ilvl="3" w:tplc="FAD0A89A" w:tentative="1">
      <w:start w:val="1"/>
      <w:numFmt w:val="bullet"/>
      <w:lvlText w:val="•"/>
      <w:lvlJc w:val="left"/>
      <w:pPr>
        <w:tabs>
          <w:tab w:val="num" w:pos="2880"/>
        </w:tabs>
        <w:ind w:left="2880" w:hanging="360"/>
      </w:pPr>
      <w:rPr>
        <w:rFonts w:ascii="Arial" w:hAnsi="Arial" w:hint="default"/>
      </w:rPr>
    </w:lvl>
    <w:lvl w:ilvl="4" w:tplc="BE961E06" w:tentative="1">
      <w:start w:val="1"/>
      <w:numFmt w:val="bullet"/>
      <w:lvlText w:val="•"/>
      <w:lvlJc w:val="left"/>
      <w:pPr>
        <w:tabs>
          <w:tab w:val="num" w:pos="3600"/>
        </w:tabs>
        <w:ind w:left="3600" w:hanging="360"/>
      </w:pPr>
      <w:rPr>
        <w:rFonts w:ascii="Arial" w:hAnsi="Arial" w:hint="default"/>
      </w:rPr>
    </w:lvl>
    <w:lvl w:ilvl="5" w:tplc="518A9E2A" w:tentative="1">
      <w:start w:val="1"/>
      <w:numFmt w:val="bullet"/>
      <w:lvlText w:val="•"/>
      <w:lvlJc w:val="left"/>
      <w:pPr>
        <w:tabs>
          <w:tab w:val="num" w:pos="4320"/>
        </w:tabs>
        <w:ind w:left="4320" w:hanging="360"/>
      </w:pPr>
      <w:rPr>
        <w:rFonts w:ascii="Arial" w:hAnsi="Arial" w:hint="default"/>
      </w:rPr>
    </w:lvl>
    <w:lvl w:ilvl="6" w:tplc="53820C6C" w:tentative="1">
      <w:start w:val="1"/>
      <w:numFmt w:val="bullet"/>
      <w:lvlText w:val="•"/>
      <w:lvlJc w:val="left"/>
      <w:pPr>
        <w:tabs>
          <w:tab w:val="num" w:pos="5040"/>
        </w:tabs>
        <w:ind w:left="5040" w:hanging="360"/>
      </w:pPr>
      <w:rPr>
        <w:rFonts w:ascii="Arial" w:hAnsi="Arial" w:hint="default"/>
      </w:rPr>
    </w:lvl>
    <w:lvl w:ilvl="7" w:tplc="0D1E7564" w:tentative="1">
      <w:start w:val="1"/>
      <w:numFmt w:val="bullet"/>
      <w:lvlText w:val="•"/>
      <w:lvlJc w:val="left"/>
      <w:pPr>
        <w:tabs>
          <w:tab w:val="num" w:pos="5760"/>
        </w:tabs>
        <w:ind w:left="5760" w:hanging="360"/>
      </w:pPr>
      <w:rPr>
        <w:rFonts w:ascii="Arial" w:hAnsi="Arial" w:hint="default"/>
      </w:rPr>
    </w:lvl>
    <w:lvl w:ilvl="8" w:tplc="DD00063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9522974"/>
    <w:multiLevelType w:val="hybridMultilevel"/>
    <w:tmpl w:val="6C6246F4"/>
    <w:lvl w:ilvl="0" w:tplc="799A85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029993079">
    <w:abstractNumId w:val="0"/>
  </w:num>
  <w:num w:numId="2" w16cid:durableId="749811251">
    <w:abstractNumId w:val="1"/>
  </w:num>
  <w:num w:numId="3" w16cid:durableId="1069307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73"/>
    <w:rsid w:val="000B32E9"/>
    <w:rsid w:val="000C2495"/>
    <w:rsid w:val="000D7FFD"/>
    <w:rsid w:val="00143185"/>
    <w:rsid w:val="001F5549"/>
    <w:rsid w:val="002205C2"/>
    <w:rsid w:val="00224AC5"/>
    <w:rsid w:val="00251F7E"/>
    <w:rsid w:val="00285935"/>
    <w:rsid w:val="002D606D"/>
    <w:rsid w:val="00437523"/>
    <w:rsid w:val="004866F2"/>
    <w:rsid w:val="004E74D2"/>
    <w:rsid w:val="004F12EF"/>
    <w:rsid w:val="00504B1F"/>
    <w:rsid w:val="00686BCC"/>
    <w:rsid w:val="007A1473"/>
    <w:rsid w:val="007B3ACD"/>
    <w:rsid w:val="007C0A59"/>
    <w:rsid w:val="00867BE8"/>
    <w:rsid w:val="008734E2"/>
    <w:rsid w:val="00981395"/>
    <w:rsid w:val="00996F26"/>
    <w:rsid w:val="009A480B"/>
    <w:rsid w:val="00A163A1"/>
    <w:rsid w:val="00A342E8"/>
    <w:rsid w:val="00A93667"/>
    <w:rsid w:val="00B018E8"/>
    <w:rsid w:val="00BA42A8"/>
    <w:rsid w:val="00D960E2"/>
    <w:rsid w:val="00DF2414"/>
    <w:rsid w:val="00E463FB"/>
    <w:rsid w:val="00E51CD0"/>
    <w:rsid w:val="00E677BC"/>
    <w:rsid w:val="00FE59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6F2F"/>
  <w15:chartTrackingRefBased/>
  <w15:docId w15:val="{16A63E35-9E1F-491D-BD42-B3C99674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CD0"/>
    <w:pPr>
      <w:ind w:left="720"/>
      <w:contextualSpacing/>
    </w:pPr>
  </w:style>
  <w:style w:type="paragraph" w:styleId="Header">
    <w:name w:val="header"/>
    <w:basedOn w:val="Normal"/>
    <w:link w:val="HeaderChar"/>
    <w:uiPriority w:val="99"/>
    <w:unhideWhenUsed/>
    <w:rsid w:val="002D60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06D"/>
  </w:style>
  <w:style w:type="paragraph" w:styleId="Footer">
    <w:name w:val="footer"/>
    <w:basedOn w:val="Normal"/>
    <w:link w:val="FooterChar"/>
    <w:uiPriority w:val="99"/>
    <w:unhideWhenUsed/>
    <w:rsid w:val="002D60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0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9203">
      <w:bodyDiv w:val="1"/>
      <w:marLeft w:val="0"/>
      <w:marRight w:val="0"/>
      <w:marTop w:val="0"/>
      <w:marBottom w:val="0"/>
      <w:divBdr>
        <w:top w:val="none" w:sz="0" w:space="0" w:color="auto"/>
        <w:left w:val="none" w:sz="0" w:space="0" w:color="auto"/>
        <w:bottom w:val="none" w:sz="0" w:space="0" w:color="auto"/>
        <w:right w:val="none" w:sz="0" w:space="0" w:color="auto"/>
      </w:divBdr>
      <w:divsChild>
        <w:div w:id="1553885241">
          <w:marLeft w:val="533"/>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IDEAS-TIH LAP1</dc:creator>
  <cp:keywords/>
  <dc:description/>
  <cp:lastModifiedBy>Saurav Saha (HO)</cp:lastModifiedBy>
  <cp:revision>6</cp:revision>
  <dcterms:created xsi:type="dcterms:W3CDTF">2025-06-23T08:38:00Z</dcterms:created>
  <dcterms:modified xsi:type="dcterms:W3CDTF">2026-06-20T09:27:00Z</dcterms:modified>
</cp:coreProperties>
</file>