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E270D" w14:textId="15C0597C" w:rsidR="00B662E3" w:rsidRDefault="005230C8" w:rsidP="00B662E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אלגוריתמים בביולוגיה חישובית</w:t>
      </w:r>
      <w:r w:rsidR="00B662E3" w:rsidRPr="0001282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– תרגיל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1</w:t>
      </w:r>
    </w:p>
    <w:p w14:paraId="42068510" w14:textId="1EF13526" w:rsidR="00530C64" w:rsidRDefault="00530C64" w:rsidP="005230C8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2690C767" w14:textId="7B04F385" w:rsidR="005230C8" w:rsidRPr="005230C8" w:rsidRDefault="005230C8" w:rsidP="005230C8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נראה כי ישנם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p>
        </m:sSup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אופציות לעימוד שרשראות </w:t>
      </w:r>
      <w:r>
        <w:rPr>
          <w:rFonts w:asciiTheme="majorBidi" w:eastAsiaTheme="minorEastAsia" w:hAnsiTheme="majorBidi" w:cstheme="majorBidi" w:hint="cs"/>
          <w:sz w:val="28"/>
          <w:szCs w:val="28"/>
        </w:rPr>
        <w:t>S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>,</w:t>
      </w:r>
      <w:r>
        <w:rPr>
          <w:rFonts w:asciiTheme="majorBidi" w:eastAsiaTheme="minorEastAsia" w:hAnsiTheme="majorBidi" w:cstheme="majorBidi" w:hint="cs"/>
          <w:sz w:val="28"/>
          <w:szCs w:val="28"/>
        </w:rPr>
        <w:t>T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באורך </w:t>
      </w:r>
      <w:r>
        <w:rPr>
          <w:rFonts w:asciiTheme="majorBidi" w:eastAsiaTheme="minorEastAsia" w:hAnsiTheme="majorBidi" w:cstheme="majorBidi"/>
          <w:sz w:val="28"/>
          <w:szCs w:val="28"/>
        </w:rPr>
        <w:t>n</w:t>
      </w:r>
      <w:r>
        <w:rPr>
          <w:rFonts w:asciiTheme="majorBidi" w:eastAsiaTheme="minorEastAsia" w:hAnsiTheme="majorBidi" w:cstheme="majorBidi" w:hint="cs"/>
          <w:sz w:val="28"/>
          <w:szCs w:val="28"/>
          <w:rtl/>
        </w:rPr>
        <w:t>.</w:t>
      </w:r>
    </w:p>
    <w:p w14:paraId="07FF3D9D" w14:textId="5EE6D567" w:rsidR="005230C8" w:rsidRDefault="005230C8" w:rsidP="005230C8">
      <w:pPr>
        <w:pStyle w:val="ListParagraph"/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T=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 xml:space="preserve">  ,  S=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n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</w:rPr>
        <w:t>, אזי, לכדי לבחור את העימוד בעמדה הראשונה יש לנו את האופציות הבאות:</w:t>
      </w:r>
    </w:p>
    <w:tbl>
      <w:tblPr>
        <w:tblStyle w:val="TableGrid"/>
        <w:bidiVisual/>
        <w:tblW w:w="0" w:type="auto"/>
        <w:tblInd w:w="2754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5230C8" w14:paraId="0925DDDD" w14:textId="77777777" w:rsidTr="005230C8">
        <w:tc>
          <w:tcPr>
            <w:tcW w:w="1320" w:type="dxa"/>
          </w:tcPr>
          <w:p w14:paraId="3A3EAE03" w14:textId="77777777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11A67871" w14:textId="77777777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3A67483D" w14:textId="77777777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274B270D" w14:textId="1DB4DB1D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5230C8" w14:paraId="5EAFC054" w14:textId="77777777" w:rsidTr="005230C8">
        <w:tc>
          <w:tcPr>
            <w:tcW w:w="1320" w:type="dxa"/>
          </w:tcPr>
          <w:p w14:paraId="50815C70" w14:textId="77777777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0DC41BDE" w14:textId="77777777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376DCBB2" w14:textId="77777777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0A2C4069" w14:textId="3C9477D2" w:rsidR="005230C8" w:rsidRDefault="005230C8" w:rsidP="005230C8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</m:oMath>
            </m:oMathPara>
          </w:p>
        </w:tc>
      </w:tr>
    </w:tbl>
    <w:p w14:paraId="02475C4E" w14:textId="09A9755C" w:rsidR="005230C8" w:rsidRPr="00AB6A35" w:rsidRDefault="005230C8" w:rsidP="005230C8">
      <w:pPr>
        <w:tabs>
          <w:tab w:val="left" w:pos="4210"/>
        </w:tabs>
        <w:bidi/>
        <w:rPr>
          <w:rtl/>
        </w:rPr>
      </w:pPr>
    </w:p>
    <w:tbl>
      <w:tblPr>
        <w:tblStyle w:val="TableGrid"/>
        <w:bidiVisual/>
        <w:tblW w:w="0" w:type="auto"/>
        <w:tblInd w:w="2754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5230C8" w14:paraId="235F1EC0" w14:textId="77777777" w:rsidTr="00570F4B">
        <w:tc>
          <w:tcPr>
            <w:tcW w:w="1320" w:type="dxa"/>
          </w:tcPr>
          <w:p w14:paraId="06ACD6EF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2FBE43F4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3141A9CB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3F1BAA40" w14:textId="66E0A934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</m:t>
                </m:r>
              </m:oMath>
            </m:oMathPara>
          </w:p>
        </w:tc>
      </w:tr>
      <w:tr w:rsidR="005230C8" w14:paraId="4AE0DB84" w14:textId="77777777" w:rsidTr="00570F4B">
        <w:tc>
          <w:tcPr>
            <w:tcW w:w="1320" w:type="dxa"/>
          </w:tcPr>
          <w:p w14:paraId="132B5E1B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01C5E7B0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2055EF0E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1BC0B4B2" w14:textId="6608199D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63134CC" w14:textId="2B564EF3" w:rsidR="007E34FF" w:rsidRDefault="007E34FF" w:rsidP="005230C8">
      <w:pPr>
        <w:pStyle w:val="ListParagraph"/>
        <w:tabs>
          <w:tab w:val="left" w:pos="4210"/>
        </w:tabs>
        <w:bidi/>
      </w:pPr>
    </w:p>
    <w:tbl>
      <w:tblPr>
        <w:tblStyle w:val="TableGrid"/>
        <w:bidiVisual/>
        <w:tblW w:w="0" w:type="auto"/>
        <w:tblInd w:w="2754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</w:tblGrid>
      <w:tr w:rsidR="005230C8" w14:paraId="6A131107" w14:textId="77777777" w:rsidTr="00570F4B">
        <w:tc>
          <w:tcPr>
            <w:tcW w:w="1320" w:type="dxa"/>
          </w:tcPr>
          <w:p w14:paraId="3A93B7A7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4FF94840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29559D23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547A120B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5230C8" w14:paraId="2648B908" w14:textId="77777777" w:rsidTr="00570F4B">
        <w:tc>
          <w:tcPr>
            <w:tcW w:w="1320" w:type="dxa"/>
          </w:tcPr>
          <w:p w14:paraId="78811BFF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0C1BF968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283BB052" w14:textId="77777777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320" w:type="dxa"/>
          </w:tcPr>
          <w:p w14:paraId="14E813B5" w14:textId="33CDEF4B" w:rsidR="005230C8" w:rsidRDefault="005230C8" w:rsidP="00570F4B">
            <w:pPr>
              <w:pStyle w:val="ListParagraph"/>
              <w:ind w:left="0"/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91F8DE8" w14:textId="5F2DBAEA" w:rsidR="005230C8" w:rsidRDefault="005230C8" w:rsidP="005230C8">
      <w:pPr>
        <w:pStyle w:val="ListParagraph"/>
        <w:tabs>
          <w:tab w:val="left" w:pos="4210"/>
        </w:tabs>
        <w:bidi/>
        <w:rPr>
          <w:rtl/>
        </w:rPr>
      </w:pPr>
    </w:p>
    <w:p w14:paraId="5590C5DE" w14:textId="26E03FEB" w:rsidR="005230C8" w:rsidRDefault="005230C8" w:rsidP="005230C8">
      <w:pPr>
        <w:tabs>
          <w:tab w:val="left" w:pos="4210"/>
        </w:tabs>
        <w:bidi/>
        <w:spacing w:line="276" w:lineRule="auto"/>
        <w:rPr>
          <w:rtl/>
        </w:rPr>
      </w:pPr>
      <w:r>
        <w:rPr>
          <w:rFonts w:hint="cs"/>
          <w:rtl/>
        </w:rPr>
        <w:t xml:space="preserve">כאשר אופציה של לעמד </w:t>
      </w:r>
      <w:proofErr w:type="spellStart"/>
      <w:r>
        <w:rPr>
          <w:rFonts w:hint="cs"/>
          <w:rtl/>
        </w:rPr>
        <w:t>גאפ</w:t>
      </w:r>
      <w:proofErr w:type="spellEnd"/>
      <w:r>
        <w:rPr>
          <w:rFonts w:hint="cs"/>
          <w:rtl/>
        </w:rPr>
        <w:t xml:space="preserve"> מול </w:t>
      </w:r>
      <w:proofErr w:type="spellStart"/>
      <w:r>
        <w:rPr>
          <w:rFonts w:hint="cs"/>
          <w:rtl/>
        </w:rPr>
        <w:t>גאפ</w:t>
      </w:r>
      <w:proofErr w:type="spellEnd"/>
      <w:r>
        <w:rPr>
          <w:rFonts w:hint="cs"/>
          <w:rtl/>
        </w:rPr>
        <w:t xml:space="preserve"> היא טריוויאלית ולא נתחשב בה.</w:t>
      </w:r>
      <w:r>
        <w:rPr>
          <w:rtl/>
        </w:rPr>
        <w:br/>
      </w:r>
      <w:r>
        <w:rPr>
          <w:rFonts w:hint="cs"/>
          <w:rtl/>
        </w:rPr>
        <w:t>כעת, ראינו שיש לנו 3 אופציות לעימוד הראשון, נמשיך את ההוכחה באינדוקציה, שאת הצעד הראשון הצגנו כרגע.</w:t>
      </w:r>
    </w:p>
    <w:p w14:paraId="0400D199" w14:textId="7DD75074" w:rsidR="005230C8" w:rsidRDefault="005230C8" w:rsidP="005230C8">
      <w:pPr>
        <w:tabs>
          <w:tab w:val="left" w:pos="4210"/>
        </w:tabs>
        <w:bidi/>
        <w:spacing w:line="276" w:lineRule="auto"/>
        <w:rPr>
          <w:rFonts w:eastAsiaTheme="minorEastAsia"/>
          <w:rtl/>
        </w:rPr>
      </w:pPr>
      <w:r>
        <w:rPr>
          <w:rFonts w:hint="cs"/>
          <w:rtl/>
        </w:rPr>
        <w:t xml:space="preserve">הנחת האינדוקציה: נניח נכונות עבור רצפים באורך </w:t>
      </w:r>
      <m:oMath>
        <m:r>
          <w:rPr>
            <w:rFonts w:ascii="Cambria Math" w:hAnsi="Cambria Math"/>
          </w:rPr>
          <m:t>n-1</m:t>
        </m:r>
      </m:oMath>
      <w:r>
        <w:rPr>
          <w:rFonts w:hint="cs"/>
          <w:rtl/>
        </w:rPr>
        <w:t xml:space="preserve">, שלהם לפחות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עימודים</w:t>
      </w:r>
      <w:proofErr w:type="spellEnd"/>
      <w:r>
        <w:rPr>
          <w:rFonts w:eastAsiaTheme="minorEastAsia" w:hint="cs"/>
          <w:rtl/>
        </w:rPr>
        <w:t xml:space="preserve">, ונראה עבור רצפים באורך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</w:p>
    <w:p w14:paraId="556C15BC" w14:textId="65420503" w:rsidR="005230C8" w:rsidRDefault="005230C8" w:rsidP="005230C8">
      <w:pPr>
        <w:tabs>
          <w:tab w:val="left" w:pos="4210"/>
        </w:tabs>
        <w:bidi/>
        <w:spacing w:line="276" w:lineRule="auto"/>
        <w:rPr>
          <w:rFonts w:eastAsiaTheme="minorEastAsia"/>
          <w:i/>
        </w:rPr>
      </w:pPr>
      <w:r>
        <w:rPr>
          <w:rFonts w:hint="cs"/>
          <w:i/>
          <w:rtl/>
        </w:rPr>
        <w:t>צעד האינדוקציה:</w:t>
      </w:r>
      <w:r>
        <w:rPr>
          <w:i/>
          <w:rtl/>
        </w:rPr>
        <w:br/>
      </w:r>
      <w:r w:rsidR="00BB2A50">
        <w:rPr>
          <w:rFonts w:hint="cs"/>
          <w:i/>
          <w:rtl/>
        </w:rPr>
        <w:t xml:space="preserve">עבור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,T'</m:t>
        </m:r>
      </m:oMath>
      <w:r w:rsidR="00BB2A50">
        <w:rPr>
          <w:rFonts w:eastAsiaTheme="minorEastAsia" w:hint="cs"/>
          <w:i/>
          <w:rtl/>
        </w:rPr>
        <w:t xml:space="preserve"> שני רצפים באורך </w:t>
      </w:r>
      <w:r w:rsidR="00BB2A50">
        <w:rPr>
          <w:rFonts w:eastAsiaTheme="minorEastAsia"/>
          <w:i/>
        </w:rPr>
        <w:t>n</w:t>
      </w:r>
      <w:r w:rsidR="00BB2A50">
        <w:rPr>
          <w:rFonts w:eastAsiaTheme="minorEastAsia" w:hint="cs"/>
          <w:i/>
          <w:rtl/>
        </w:rPr>
        <w:t xml:space="preserve"> ש- </w:t>
      </w:r>
      <w:r w:rsidR="00BB2A50">
        <w:rPr>
          <w:rFonts w:eastAsiaTheme="minorEastAsia"/>
          <w:i/>
        </w:rPr>
        <w:t>n-1</w:t>
      </w:r>
      <w:r w:rsidR="00BB2A50">
        <w:rPr>
          <w:rFonts w:eastAsiaTheme="minorEastAsia" w:hint="cs"/>
          <w:i/>
          <w:rtl/>
        </w:rPr>
        <w:t xml:space="preserve"> </w:t>
      </w:r>
      <w:proofErr w:type="spellStart"/>
      <w:r w:rsidR="00BB2A50">
        <w:rPr>
          <w:rFonts w:eastAsiaTheme="minorEastAsia" w:hint="cs"/>
          <w:i/>
          <w:rtl/>
        </w:rPr>
        <w:t>הנקלאוטידים</w:t>
      </w:r>
      <w:proofErr w:type="spellEnd"/>
      <w:r w:rsidR="00BB2A50">
        <w:rPr>
          <w:rFonts w:eastAsiaTheme="minorEastAsia" w:hint="cs"/>
          <w:i/>
          <w:rtl/>
        </w:rPr>
        <w:t xml:space="preserve"> הראשונים מועמדים בהם, נגיע לשתי האותיות האחרונות, כאשר הן יכולות להיות כמו בצעד הבסיס, או שתיהן אות, או שאחד הרצפים ביניהם נגמר ויש להציב </w:t>
      </w:r>
      <w:proofErr w:type="spellStart"/>
      <w:r w:rsidR="00BB2A50">
        <w:rPr>
          <w:rFonts w:eastAsiaTheme="minorEastAsia" w:hint="cs"/>
          <w:i/>
          <w:rtl/>
        </w:rPr>
        <w:t>גאפ</w:t>
      </w:r>
      <w:proofErr w:type="spellEnd"/>
      <w:r w:rsidR="00BB2A50">
        <w:rPr>
          <w:rFonts w:eastAsiaTheme="minorEastAsia" w:hint="cs"/>
          <w:i/>
          <w:rtl/>
        </w:rPr>
        <w:t xml:space="preserve"> מול האות הנותרת, כלומר יש 3 אפשרויות, כאשר שלושתן תקיפות לכל עימוד באורך </w:t>
      </w:r>
      <m:oMath>
        <m:r>
          <w:rPr>
            <w:rFonts w:ascii="Cambria Math" w:eastAsiaTheme="minorEastAsia" w:hAnsi="Cambria Math"/>
          </w:rPr>
          <m:t xml:space="preserve">n-1 </m:t>
        </m:r>
      </m:oMath>
      <w:r w:rsidR="00BB2A50">
        <w:rPr>
          <w:rFonts w:eastAsiaTheme="minorEastAsia" w:hint="cs"/>
          <w:i/>
          <w:rtl/>
        </w:rPr>
        <w:t xml:space="preserve"> לכן ישנן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*3=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B2A50">
        <w:rPr>
          <w:rFonts w:eastAsiaTheme="minorEastAsia" w:hint="cs"/>
          <w:i/>
          <w:rtl/>
        </w:rPr>
        <w:t xml:space="preserve"> אופציות לעימוד.</w:t>
      </w:r>
    </w:p>
    <w:p w14:paraId="30C72DD1" w14:textId="643569B7" w:rsidR="007C23E7" w:rsidRDefault="007C23E7" w:rsidP="007C23E7">
      <w:pPr>
        <w:tabs>
          <w:tab w:val="left" w:pos="4210"/>
        </w:tabs>
        <w:bidi/>
        <w:spacing w:line="276" w:lineRule="auto"/>
        <w:rPr>
          <w:rFonts w:eastAsiaTheme="minorEastAsia"/>
          <w:i/>
        </w:rPr>
      </w:pPr>
    </w:p>
    <w:p w14:paraId="7025738F" w14:textId="2AA3000B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4A456203" w14:textId="62CDF9E2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12F8496B" w14:textId="5A253A14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6131F18C" w14:textId="540C715C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7C65A6AB" w14:textId="62B7DC90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429576A0" w14:textId="7AF4AAB1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17454EF3" w14:textId="58F2837D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6AAB29A0" w14:textId="4368C973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260510F4" w14:textId="2B6821C1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54E3BD08" w14:textId="3FD7C688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569C8969" w14:textId="29E1F102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5BE7AE3F" w14:textId="77777777" w:rsidR="007C23E7" w:rsidRDefault="007C23E7" w:rsidP="007C23E7">
      <w:pPr>
        <w:tabs>
          <w:tab w:val="left" w:pos="4210"/>
        </w:tabs>
        <w:bidi/>
        <w:spacing w:line="276" w:lineRule="auto"/>
        <w:rPr>
          <w:i/>
          <w:rtl/>
        </w:rPr>
      </w:pPr>
    </w:p>
    <w:p w14:paraId="2788674A" w14:textId="79EFEC44" w:rsidR="007C23E7" w:rsidRPr="007C23E7" w:rsidRDefault="007C23E7" w:rsidP="007C23E7">
      <w:pPr>
        <w:pStyle w:val="ListParagraph"/>
        <w:numPr>
          <w:ilvl w:val="0"/>
          <w:numId w:val="6"/>
        </w:numPr>
        <w:bidi/>
        <w:ind w:left="1080"/>
        <w:rPr>
          <w:sz w:val="24"/>
          <w:szCs w:val="24"/>
          <w:rtl/>
        </w:rPr>
      </w:pPr>
      <w:r w:rsidRPr="007C23E7">
        <w:rPr>
          <w:rFonts w:hint="cs"/>
          <w:sz w:val="24"/>
          <w:szCs w:val="24"/>
          <w:rtl/>
        </w:rPr>
        <w:t xml:space="preserve">כאשר אנו משתמשים בשיטת </w:t>
      </w:r>
      <w:r w:rsidRPr="007C23E7">
        <w:rPr>
          <w:sz w:val="24"/>
          <w:szCs w:val="24"/>
        </w:rPr>
        <w:t>affine gap penalty</w:t>
      </w:r>
      <w:r w:rsidRPr="007C23E7">
        <w:rPr>
          <w:rFonts w:hint="cs"/>
          <w:sz w:val="24"/>
          <w:szCs w:val="24"/>
          <w:rtl/>
        </w:rPr>
        <w:t xml:space="preserve"> על-מנת להפיק את העימוד האופטימאלי בין שני רצפים, כאשר אנו נמצאים במיקום </w:t>
      </w:r>
      <w:r w:rsidRPr="007C23E7">
        <w:rPr>
          <w:sz w:val="24"/>
          <w:szCs w:val="24"/>
        </w:rPr>
        <w:t>(</w:t>
      </w:r>
      <w:proofErr w:type="spellStart"/>
      <w:r w:rsidRPr="007C23E7">
        <w:rPr>
          <w:sz w:val="24"/>
          <w:szCs w:val="24"/>
        </w:rPr>
        <w:t>i</w:t>
      </w:r>
      <w:proofErr w:type="spellEnd"/>
      <w:r w:rsidRPr="007C23E7">
        <w:rPr>
          <w:sz w:val="24"/>
          <w:szCs w:val="24"/>
        </w:rPr>
        <w:t xml:space="preserve"> , j)</w:t>
      </w:r>
      <w:r w:rsidRPr="007C23E7">
        <w:rPr>
          <w:rFonts w:hint="cs"/>
          <w:sz w:val="24"/>
          <w:szCs w:val="24"/>
          <w:rtl/>
        </w:rPr>
        <w:t xml:space="preserve"> עלינו "לזכור" את התוצאה הטובה ביותר אם אנו לא משתמשים ב-</w:t>
      </w:r>
      <w:r w:rsidRPr="007C23E7">
        <w:rPr>
          <w:sz w:val="24"/>
          <w:szCs w:val="24"/>
        </w:rPr>
        <w:t>gap</w:t>
      </w:r>
      <w:r w:rsidRPr="007C23E7">
        <w:rPr>
          <w:rFonts w:hint="cs"/>
          <w:sz w:val="24"/>
          <w:szCs w:val="24"/>
          <w:rtl/>
        </w:rPr>
        <w:t xml:space="preserve"> וכן את התוצאה הטובה ביותר אילו השתמשנו ב-</w:t>
      </w:r>
      <w:r w:rsidRPr="007C23E7">
        <w:rPr>
          <w:sz w:val="24"/>
          <w:szCs w:val="24"/>
        </w:rPr>
        <w:t>gap</w:t>
      </w:r>
      <w:r w:rsidRPr="007C23E7">
        <w:rPr>
          <w:rFonts w:hint="cs"/>
          <w:sz w:val="24"/>
          <w:szCs w:val="24"/>
          <w:rtl/>
        </w:rPr>
        <w:t>.</w:t>
      </w:r>
    </w:p>
    <w:p w14:paraId="36EF373C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על-מנת לעשות זאת נצטרך להתבונן בכמה מונים שונים עבור העמדת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cs"/>
          <w:sz w:val="24"/>
          <w:szCs w:val="24"/>
          <w:rtl/>
        </w:rPr>
        <w:t xml:space="preserve"> אל מול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>:</w:t>
      </w:r>
    </w:p>
    <w:p w14:paraId="1226B8DD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תוצאה 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cs"/>
          <w:sz w:val="24"/>
          <w:szCs w:val="24"/>
          <w:rtl/>
        </w:rPr>
        <w:t xml:space="preserve"> עומד מול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</w:p>
    <w:p w14:paraId="728EB55F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G(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תוצאה 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cs"/>
          <w:sz w:val="24"/>
          <w:szCs w:val="24"/>
          <w:rtl/>
        </w:rPr>
        <w:t xml:space="preserve"> עומד אל מול </w:t>
      </w:r>
      <w:r>
        <w:rPr>
          <w:sz w:val="24"/>
          <w:szCs w:val="24"/>
        </w:rPr>
        <w:t>gap</w:t>
      </w:r>
      <w:r>
        <w:rPr>
          <w:rFonts w:hint="cs"/>
          <w:sz w:val="24"/>
          <w:szCs w:val="24"/>
          <w:rtl/>
        </w:rPr>
        <w:t xml:space="preserve"> אחרי הופעת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</w:p>
    <w:p w14:paraId="67D0FB77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תוצאה 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 xml:space="preserve"> עומד אל מול </w:t>
      </w:r>
      <w:r>
        <w:rPr>
          <w:sz w:val="24"/>
          <w:szCs w:val="24"/>
        </w:rPr>
        <w:t>gap</w:t>
      </w:r>
      <w:r>
        <w:rPr>
          <w:rFonts w:hint="cs"/>
          <w:sz w:val="24"/>
          <w:szCs w:val="24"/>
          <w:rtl/>
        </w:rPr>
        <w:t xml:space="preserve"> אחרי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574BEB1B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נגדיר את </w:t>
      </w:r>
      <w:r>
        <w:rPr>
          <w:sz w:val="24"/>
          <w:szCs w:val="24"/>
        </w:rPr>
        <w:t>V(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</w:t>
      </w:r>
      <w:r>
        <w:rPr>
          <w:rFonts w:hint="cs"/>
          <w:sz w:val="24"/>
          <w:szCs w:val="24"/>
          <w:rtl/>
        </w:rPr>
        <w:t xml:space="preserve"> להיות התוצאה הטובה ביותר עבור העמדת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cs"/>
          <w:sz w:val="24"/>
          <w:szCs w:val="24"/>
          <w:rtl/>
        </w:rPr>
        <w:t xml:space="preserve"> אל מול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>.</w:t>
      </w:r>
    </w:p>
    <w:p w14:paraId="168753B6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נגדיר את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</w:t>
      </w:r>
      <w:r>
        <w:rPr>
          <w:rFonts w:hint="cs"/>
          <w:sz w:val="24"/>
          <w:szCs w:val="24"/>
          <w:rtl/>
        </w:rPr>
        <w:t xml:space="preserve"> להיות העימוד האופטימאלי עבור העמדת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cs"/>
          <w:sz w:val="24"/>
          <w:szCs w:val="24"/>
          <w:rtl/>
        </w:rPr>
        <w:t xml:space="preserve"> אל מול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cs"/>
          <w:sz w:val="24"/>
          <w:szCs w:val="24"/>
          <w:rtl/>
        </w:rPr>
        <w:t>.</w:t>
      </w:r>
    </w:p>
    <w:p w14:paraId="60A32BFB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פסואודו</w:t>
      </w:r>
      <w:proofErr w:type="spellEnd"/>
      <w:r>
        <w:rPr>
          <w:rFonts w:hint="cs"/>
          <w:sz w:val="24"/>
          <w:szCs w:val="24"/>
          <w:rtl/>
        </w:rPr>
        <w:t xml:space="preserve">-קוד עבור אלגוריתם </w:t>
      </w:r>
      <w:r>
        <w:rPr>
          <w:sz w:val="24"/>
          <w:szCs w:val="24"/>
        </w:rPr>
        <w:t>Needleman-Wunsch</w:t>
      </w:r>
      <w:r>
        <w:rPr>
          <w:rFonts w:hint="cs"/>
          <w:sz w:val="24"/>
          <w:szCs w:val="24"/>
          <w:rtl/>
        </w:rPr>
        <w:t xml:space="preserve"> בשיטת </w:t>
      </w:r>
      <w:r>
        <w:rPr>
          <w:sz w:val="24"/>
          <w:szCs w:val="24"/>
        </w:rPr>
        <w:t>affine gap penalty</w:t>
      </w:r>
      <w:r>
        <w:rPr>
          <w:rFonts w:hint="cs"/>
          <w:sz w:val="24"/>
          <w:szCs w:val="24"/>
          <w:rtl/>
        </w:rPr>
        <w:t xml:space="preserve">:(תחת ההנחה כי </w:t>
      </w:r>
      <w:r>
        <w:rPr>
          <w:sz w:val="24"/>
          <w:szCs w:val="24"/>
        </w:rPr>
        <w:t>d &gt; e</w:t>
      </w:r>
      <w:r>
        <w:rPr>
          <w:rFonts w:hint="cs"/>
          <w:sz w:val="24"/>
          <w:szCs w:val="24"/>
          <w:rtl/>
        </w:rPr>
        <w:t>)</w:t>
      </w:r>
    </w:p>
    <w:p w14:paraId="6EDB253B" w14:textId="77777777" w:rsidR="007C23E7" w:rsidRDefault="007C23E7" w:rsidP="007C23E7">
      <w:pPr>
        <w:bidi/>
        <w:spacing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אתחול:</w:t>
      </w:r>
    </w:p>
    <w:p w14:paraId="68303B99" w14:textId="77777777" w:rsidR="007C23E7" w:rsidRDefault="007C23E7" w:rsidP="007C23E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0 , 0) = 0</w:t>
      </w:r>
    </w:p>
    <w:p w14:paraId="1D6B3D77" w14:textId="77777777" w:rsidR="007C23E7" w:rsidRDefault="007C23E7" w:rsidP="007C23E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0) = d + (i-1)*e</w:t>
      </w:r>
    </w:p>
    <w:p w14:paraId="3621D2C0" w14:textId="77777777" w:rsidR="007C23E7" w:rsidRDefault="007C23E7" w:rsidP="007C23E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0 , j) = d + (j-1)*e</w:t>
      </w:r>
    </w:p>
    <w:p w14:paraId="4A9EE565" w14:textId="77777777" w:rsidR="007C23E7" w:rsidRDefault="007C23E7" w:rsidP="007C23E7">
      <w:pPr>
        <w:bidi/>
        <w:ind w:left="360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איטרציה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4CD31EC5" w14:textId="77777777" w:rsidR="007C23E7" w:rsidRDefault="007C23E7" w:rsidP="007C23E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m:oMath>
        <m:r>
          <w:rPr>
            <w:rFonts w:ascii="Cambria Math" w:hAnsi="Cambria Math"/>
            <w:sz w:val="24"/>
            <w:szCs w:val="24"/>
          </w:rPr>
          <m:t>i = 1, …, M</m:t>
        </m:r>
      </m:oMath>
      <w:r>
        <w:rPr>
          <w:rFonts w:eastAsiaTheme="minorEastAsia"/>
          <w:sz w:val="24"/>
          <w:szCs w:val="24"/>
        </w:rPr>
        <w:t>:</w:t>
      </w:r>
    </w:p>
    <w:p w14:paraId="5A50458E" w14:textId="77777777" w:rsidR="007C23E7" w:rsidRDefault="007C23E7" w:rsidP="007C23E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For each </w:t>
      </w:r>
      <m:oMath>
        <m:r>
          <w:rPr>
            <w:rFonts w:ascii="Cambria Math" w:hAnsi="Cambria Math"/>
            <w:sz w:val="24"/>
            <w:szCs w:val="24"/>
          </w:rPr>
          <m:t>j = 1, …, N</m:t>
        </m:r>
      </m:oMath>
      <w:r>
        <w:rPr>
          <w:rFonts w:eastAsiaTheme="minorEastAsia"/>
          <w:sz w:val="24"/>
          <w:szCs w:val="24"/>
        </w:rPr>
        <w:t>:</w:t>
      </w:r>
    </w:p>
    <w:p w14:paraId="54893832" w14:textId="77777777" w:rsidR="007C23E7" w:rsidRDefault="007C23E7" w:rsidP="007C23E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 = max{F(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j), G(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j), H(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j)}</w:t>
      </w:r>
    </w:p>
    <w:p w14:paraId="2F3DA750" w14:textId="77777777" w:rsidR="007C23E7" w:rsidRDefault="007C23E7" w:rsidP="007C23E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 = V(i-1 , j-1) + s(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)</w:t>
      </w:r>
    </w:p>
    <w:p w14:paraId="6B487709" w14:textId="77777777" w:rsidR="007C23E7" w:rsidRDefault="007C23E7" w:rsidP="007C23E7">
      <w:p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, j) = max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 , 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+d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 , 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+e</m:t>
                </m:r>
              </m:e>
            </m:eqArr>
          </m:e>
        </m:d>
      </m:oMath>
    </w:p>
    <w:p w14:paraId="560B7F57" w14:textId="77777777" w:rsidR="007C23E7" w:rsidRDefault="007C23E7" w:rsidP="007C23E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H(</w:t>
      </w:r>
      <w:proofErr w:type="spellStart"/>
      <w:proofErr w:type="gramEnd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, j) = max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+d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+e</m:t>
                </m:r>
              </m:e>
            </m:eqArr>
          </m:e>
        </m:d>
      </m:oMath>
    </w:p>
    <w:p w14:paraId="12211C2D" w14:textId="77777777" w:rsidR="007C23E7" w:rsidRDefault="007C23E7" w:rsidP="007C23E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Ptr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, j)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  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&gt;G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AND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  gap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  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&gt;F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AND H(i , j)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gap 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  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&gt;F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 , j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AND G(i , j)</m:t>
                </m:r>
              </m:e>
            </m:eqArr>
          </m:e>
        </m:d>
      </m:oMath>
    </w:p>
    <w:p w14:paraId="1B42AF95" w14:textId="77777777" w:rsidR="007C23E7" w:rsidRDefault="007C23E7" w:rsidP="007C23E7">
      <w:pPr>
        <w:bidi/>
        <w:ind w:left="36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סיום ואופן החזרת העימוד האופטימאלי:</w:t>
      </w:r>
    </w:p>
    <w:p w14:paraId="6856BAAC" w14:textId="77777777" w:rsidR="007C23E7" w:rsidRDefault="007C23E7" w:rsidP="007C23E7">
      <w:pPr>
        <w:bidi/>
        <w:ind w:left="36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V(</w:t>
      </w:r>
      <w:proofErr w:type="gramStart"/>
      <w:r>
        <w:rPr>
          <w:rFonts w:eastAsiaTheme="minorEastAsia"/>
          <w:sz w:val="24"/>
          <w:szCs w:val="24"/>
        </w:rPr>
        <w:t>M,N</w:t>
      </w:r>
      <w:proofErr w:type="gramEnd"/>
      <w:r>
        <w:rPr>
          <w:rFonts w:eastAsiaTheme="minorEastAsia"/>
          <w:sz w:val="24"/>
          <w:szCs w:val="24"/>
        </w:rPr>
        <w:t>)</w:t>
      </w:r>
      <w:r>
        <w:rPr>
          <w:rFonts w:eastAsiaTheme="minorEastAsia" w:hint="cs"/>
          <w:sz w:val="24"/>
          <w:szCs w:val="24"/>
          <w:rtl/>
        </w:rPr>
        <w:t xml:space="preserve"> הינה התוצאה הטובה ביותר של העימוד האופטימאלי.</w:t>
      </w:r>
    </w:p>
    <w:p w14:paraId="624446A1" w14:textId="77777777" w:rsidR="007C23E7" w:rsidRPr="00857117" w:rsidRDefault="007C23E7" w:rsidP="007C23E7">
      <w:pPr>
        <w:bidi/>
        <w:ind w:left="360"/>
        <w:rPr>
          <w:rFonts w:eastAsiaTheme="minorEastAsia"/>
          <w:sz w:val="24"/>
          <w:szCs w:val="24"/>
          <w:rtl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Ptr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proofErr w:type="gramEnd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, j)</w:t>
      </w:r>
      <w:r>
        <w:rPr>
          <w:rFonts w:eastAsiaTheme="minorEastAsia" w:hint="cs"/>
          <w:sz w:val="24"/>
          <w:szCs w:val="24"/>
          <w:rtl/>
        </w:rPr>
        <w:t xml:space="preserve"> הינו העימוד האופטימאלי.</w:t>
      </w:r>
    </w:p>
    <w:p w14:paraId="7E06CCF6" w14:textId="176D8FFD" w:rsidR="007C23E7" w:rsidRPr="007C23E7" w:rsidRDefault="007C23E7" w:rsidP="007C23E7">
      <w:pPr>
        <w:tabs>
          <w:tab w:val="left" w:pos="4210"/>
        </w:tabs>
        <w:bidi/>
        <w:spacing w:line="276" w:lineRule="auto"/>
        <w:rPr>
          <w:i/>
        </w:rPr>
      </w:pPr>
      <w:r w:rsidRPr="007C23E7">
        <w:rPr>
          <w:i/>
          <w:rtl/>
        </w:rPr>
        <w:br/>
      </w:r>
    </w:p>
    <w:sectPr w:rsidR="007C23E7" w:rsidRPr="007C23E7" w:rsidSect="005230C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40CA7" w14:textId="77777777" w:rsidR="00EC1AEC" w:rsidRDefault="00EC1AEC" w:rsidP="00674911">
      <w:pPr>
        <w:spacing w:after="0" w:line="240" w:lineRule="auto"/>
      </w:pPr>
      <w:r>
        <w:separator/>
      </w:r>
    </w:p>
  </w:endnote>
  <w:endnote w:type="continuationSeparator" w:id="0">
    <w:p w14:paraId="61165928" w14:textId="77777777" w:rsidR="00EC1AEC" w:rsidRDefault="00EC1AEC" w:rsidP="0067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2B1C3" w14:textId="77777777" w:rsidR="00EC1AEC" w:rsidRDefault="00EC1AEC" w:rsidP="00674911">
      <w:pPr>
        <w:spacing w:after="0" w:line="240" w:lineRule="auto"/>
      </w:pPr>
      <w:r>
        <w:separator/>
      </w:r>
    </w:p>
  </w:footnote>
  <w:footnote w:type="continuationSeparator" w:id="0">
    <w:p w14:paraId="5BE464B9" w14:textId="77777777" w:rsidR="00EC1AEC" w:rsidRDefault="00EC1AEC" w:rsidP="00674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06F2D" w14:textId="59A7ACB8" w:rsidR="00674911" w:rsidRDefault="00674911">
    <w:pPr>
      <w:pStyle w:val="Header"/>
      <w:rPr>
        <w:rtl/>
      </w:rPr>
    </w:pPr>
    <w:r>
      <w:rPr>
        <w:rFonts w:hint="cs"/>
        <w:rtl/>
      </w:rPr>
      <w:t xml:space="preserve">יובל </w:t>
    </w:r>
    <w:proofErr w:type="spellStart"/>
    <w:r>
      <w:rPr>
        <w:rFonts w:hint="cs"/>
        <w:rtl/>
      </w:rPr>
      <w:t>דלוס</w:t>
    </w:r>
    <w:proofErr w:type="spellEnd"/>
    <w:r w:rsidR="005230C8">
      <w:rPr>
        <w:rFonts w:hint="cs"/>
        <w:rtl/>
      </w:rPr>
      <w:t xml:space="preserve"> 305211880</w:t>
    </w:r>
  </w:p>
  <w:p w14:paraId="447276D8" w14:textId="15314A04" w:rsidR="00674911" w:rsidRDefault="005230C8">
    <w:pPr>
      <w:pStyle w:val="Header"/>
    </w:pPr>
    <w:r>
      <w:rPr>
        <w:rFonts w:hint="cs"/>
        <w:rtl/>
      </w:rPr>
      <w:t>לירון גרשוני 308350503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23C49"/>
    <w:multiLevelType w:val="hybridMultilevel"/>
    <w:tmpl w:val="FE466956"/>
    <w:lvl w:ilvl="0" w:tplc="614E653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AC"/>
    <w:multiLevelType w:val="hybridMultilevel"/>
    <w:tmpl w:val="93C8DCCE"/>
    <w:lvl w:ilvl="0" w:tplc="04090011">
      <w:start w:val="1"/>
      <w:numFmt w:val="decimal"/>
      <w:lvlText w:val="%1)"/>
      <w:lvlJc w:val="left"/>
      <w:pPr>
        <w:ind w:left="9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35" w:hanging="360"/>
      </w:pPr>
    </w:lvl>
    <w:lvl w:ilvl="2" w:tplc="0409001B" w:tentative="1">
      <w:start w:val="1"/>
      <w:numFmt w:val="lowerRoman"/>
      <w:lvlText w:val="%3."/>
      <w:lvlJc w:val="right"/>
      <w:pPr>
        <w:ind w:left="11155" w:hanging="180"/>
      </w:pPr>
    </w:lvl>
    <w:lvl w:ilvl="3" w:tplc="0409000F" w:tentative="1">
      <w:start w:val="1"/>
      <w:numFmt w:val="decimal"/>
      <w:lvlText w:val="%4."/>
      <w:lvlJc w:val="left"/>
      <w:pPr>
        <w:ind w:left="11875" w:hanging="360"/>
      </w:pPr>
    </w:lvl>
    <w:lvl w:ilvl="4" w:tplc="04090019" w:tentative="1">
      <w:start w:val="1"/>
      <w:numFmt w:val="lowerLetter"/>
      <w:lvlText w:val="%5."/>
      <w:lvlJc w:val="left"/>
      <w:pPr>
        <w:ind w:left="12595" w:hanging="360"/>
      </w:pPr>
    </w:lvl>
    <w:lvl w:ilvl="5" w:tplc="0409001B" w:tentative="1">
      <w:start w:val="1"/>
      <w:numFmt w:val="lowerRoman"/>
      <w:lvlText w:val="%6."/>
      <w:lvlJc w:val="right"/>
      <w:pPr>
        <w:ind w:left="13315" w:hanging="180"/>
      </w:pPr>
    </w:lvl>
    <w:lvl w:ilvl="6" w:tplc="0409000F" w:tentative="1">
      <w:start w:val="1"/>
      <w:numFmt w:val="decimal"/>
      <w:lvlText w:val="%7."/>
      <w:lvlJc w:val="left"/>
      <w:pPr>
        <w:ind w:left="14035" w:hanging="360"/>
      </w:pPr>
    </w:lvl>
    <w:lvl w:ilvl="7" w:tplc="04090019" w:tentative="1">
      <w:start w:val="1"/>
      <w:numFmt w:val="lowerLetter"/>
      <w:lvlText w:val="%8."/>
      <w:lvlJc w:val="left"/>
      <w:pPr>
        <w:ind w:left="14755" w:hanging="360"/>
      </w:pPr>
    </w:lvl>
    <w:lvl w:ilvl="8" w:tplc="040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2" w15:restartNumberingAfterBreak="0">
    <w:nsid w:val="4F1E042D"/>
    <w:multiLevelType w:val="hybridMultilevel"/>
    <w:tmpl w:val="22B86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1513"/>
    <w:multiLevelType w:val="hybridMultilevel"/>
    <w:tmpl w:val="C74C2EBE"/>
    <w:lvl w:ilvl="0" w:tplc="FF5E6F5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C4E4E932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08B4"/>
    <w:multiLevelType w:val="hybridMultilevel"/>
    <w:tmpl w:val="1C924C7C"/>
    <w:lvl w:ilvl="0" w:tplc="74B015B2">
      <w:start w:val="4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F7343"/>
    <w:multiLevelType w:val="hybridMultilevel"/>
    <w:tmpl w:val="29D07AD8"/>
    <w:lvl w:ilvl="0" w:tplc="2588540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29"/>
    <w:rsid w:val="00012829"/>
    <w:rsid w:val="0004071C"/>
    <w:rsid w:val="00055791"/>
    <w:rsid w:val="00094BEF"/>
    <w:rsid w:val="000F3B1B"/>
    <w:rsid w:val="001064C8"/>
    <w:rsid w:val="00134243"/>
    <w:rsid w:val="0016005A"/>
    <w:rsid w:val="00194A96"/>
    <w:rsid w:val="001B28CA"/>
    <w:rsid w:val="00223C8A"/>
    <w:rsid w:val="00262CDB"/>
    <w:rsid w:val="002737F7"/>
    <w:rsid w:val="00294022"/>
    <w:rsid w:val="002B67A7"/>
    <w:rsid w:val="002E05ED"/>
    <w:rsid w:val="00321C2A"/>
    <w:rsid w:val="003C0F31"/>
    <w:rsid w:val="003E53FB"/>
    <w:rsid w:val="004207FE"/>
    <w:rsid w:val="00437D1F"/>
    <w:rsid w:val="00487B3C"/>
    <w:rsid w:val="00493261"/>
    <w:rsid w:val="004A3938"/>
    <w:rsid w:val="005230C8"/>
    <w:rsid w:val="00530C64"/>
    <w:rsid w:val="0058681E"/>
    <w:rsid w:val="00674911"/>
    <w:rsid w:val="00691249"/>
    <w:rsid w:val="006C5A64"/>
    <w:rsid w:val="006D141C"/>
    <w:rsid w:val="006E4D21"/>
    <w:rsid w:val="006F547C"/>
    <w:rsid w:val="0072458E"/>
    <w:rsid w:val="00727BBD"/>
    <w:rsid w:val="00744B49"/>
    <w:rsid w:val="007C23E7"/>
    <w:rsid w:val="007E34FF"/>
    <w:rsid w:val="008337B6"/>
    <w:rsid w:val="00842676"/>
    <w:rsid w:val="00891606"/>
    <w:rsid w:val="008926E1"/>
    <w:rsid w:val="009306DB"/>
    <w:rsid w:val="00953184"/>
    <w:rsid w:val="009851A1"/>
    <w:rsid w:val="009B10C2"/>
    <w:rsid w:val="009E3C05"/>
    <w:rsid w:val="00A44E55"/>
    <w:rsid w:val="00AB6A35"/>
    <w:rsid w:val="00B11FB0"/>
    <w:rsid w:val="00B643E9"/>
    <w:rsid w:val="00B662E3"/>
    <w:rsid w:val="00B876CA"/>
    <w:rsid w:val="00BB2A50"/>
    <w:rsid w:val="00C44409"/>
    <w:rsid w:val="00C700C0"/>
    <w:rsid w:val="00C73F39"/>
    <w:rsid w:val="00C83CBC"/>
    <w:rsid w:val="00CA26DD"/>
    <w:rsid w:val="00CA6F15"/>
    <w:rsid w:val="00CC6E92"/>
    <w:rsid w:val="00D3130D"/>
    <w:rsid w:val="00D44396"/>
    <w:rsid w:val="00DB1844"/>
    <w:rsid w:val="00DC10E8"/>
    <w:rsid w:val="00E025FF"/>
    <w:rsid w:val="00E03981"/>
    <w:rsid w:val="00E12D0F"/>
    <w:rsid w:val="00E23216"/>
    <w:rsid w:val="00E86198"/>
    <w:rsid w:val="00EC1AEC"/>
    <w:rsid w:val="00F80E1E"/>
    <w:rsid w:val="00F84669"/>
    <w:rsid w:val="00F95962"/>
    <w:rsid w:val="00FA30A5"/>
    <w:rsid w:val="00FB11FE"/>
    <w:rsid w:val="00FD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6306"/>
  <w15:chartTrackingRefBased/>
  <w15:docId w15:val="{933AAA02-418A-4FDC-BC41-25156F81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A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51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11"/>
  </w:style>
  <w:style w:type="paragraph" w:styleId="Footer">
    <w:name w:val="footer"/>
    <w:basedOn w:val="Normal"/>
    <w:link w:val="FooterChar"/>
    <w:uiPriority w:val="99"/>
    <w:unhideWhenUsed/>
    <w:rsid w:val="00674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11"/>
  </w:style>
  <w:style w:type="table" w:styleId="TableGrid">
    <w:name w:val="Table Grid"/>
    <w:basedOn w:val="TableNormal"/>
    <w:uiPriority w:val="39"/>
    <w:rsid w:val="0052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2379-31C7-4A18-A1A2-356F9C15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Dellus</dc:creator>
  <cp:keywords/>
  <dc:description/>
  <cp:lastModifiedBy>Yuval Dellus</cp:lastModifiedBy>
  <cp:revision>3</cp:revision>
  <cp:lastPrinted>2019-04-07T08:39:00Z</cp:lastPrinted>
  <dcterms:created xsi:type="dcterms:W3CDTF">2020-10-30T13:20:00Z</dcterms:created>
  <dcterms:modified xsi:type="dcterms:W3CDTF">2020-10-30T14:43:00Z</dcterms:modified>
</cp:coreProperties>
</file>