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rjo9fpd6je8" w:id="0"/>
      <w:bookmarkEnd w:id="0"/>
      <w:r w:rsidDel="00000000" w:rsidR="00000000" w:rsidRPr="00000000">
        <w:rPr>
          <w:b w:val="1"/>
          <w:bCs w:val="1"/>
          <w:rtl w:val="0"/>
        </w:rPr>
        <w:t xml:space="preserve">Heart Disease Treatment Prompt 2</w:t>
      </w:r>
      <w:r w:rsidDel="00000000" w:rsidR="00000000" w:rsidRPr="00000000">
        <w:rPr>
          <w:rtl w:val="0"/>
        </w:rPr>
      </w:r>
    </w:p>
    <w:p w:rsidR="00000000" w:rsidDel="00000000" w:rsidP="00000000" w:rsidRDefault="00000000" w:rsidRPr="00000000" w14:paraId="00000002">
      <w:pPr>
        <w:pStyle w:val="Heading3"/>
        <w:rPr>
          <w:b w:val="1"/>
          <w:bCs w:val="1"/>
        </w:rPr>
      </w:pPr>
      <w:bookmarkStart w:colFirst="0" w:colLast="0" w:name="_x4210pggf6fx" w:id="1"/>
      <w:bookmarkEnd w:id="1"/>
      <w:r w:rsidDel="00000000" w:rsidR="00000000" w:rsidRPr="00000000">
        <w:rPr>
          <w:b w:val="1"/>
          <w:bCs w:val="1"/>
          <w:rtl w:val="0"/>
        </w:rPr>
        <w:t xml:space="preserve">Gemini go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widowControl w:val="0"/>
        <w:spacing w:before="0" w:line="275.9999942779541" w:lineRule="auto"/>
        <w:rPr>
          <w:rFonts w:ascii="Google Sans" w:cs="Google Sans" w:eastAsia="Google Sans" w:hAnsi="Google Sans"/>
          <w:b w:val="1"/>
          <w:bCs w:val="1"/>
          <w:color w:val="1f1f1f"/>
          <w:sz w:val="48"/>
          <w:szCs w:val="48"/>
        </w:rPr>
      </w:pPr>
      <w:r w:rsidDel="00000000" w:rsidR="00000000" w:rsidRPr="00000000">
        <w:rPr>
          <w:rFonts w:ascii="Google Sans" w:cs="Google Sans" w:eastAsia="Google Sans" w:hAnsi="Google Sans"/>
          <w:b w:val="1"/>
          <w:bCs w:val="1"/>
          <w:color w:val="1f1f1f"/>
          <w:sz w:val="48"/>
          <w:szCs w:val="48"/>
          <w:rtl w:val="0"/>
        </w:rPr>
        <w:t xml:space="preserve">THE INDIAN WOMAN’S HEART: A Comprehensive Medical &amp; Social Encyclopedia</w:t>
      </w:r>
    </w:p>
    <w:p w:rsidR="00000000" w:rsidDel="00000000" w:rsidP="00000000" w:rsidRDefault="00000000" w:rsidRPr="00000000" w14:paraId="00000008">
      <w:pPr>
        <w:widowControl w:val="0"/>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For Adolescents, Women, Families &amp; Caregivers</w:t>
      </w:r>
    </w:p>
    <w:p w:rsidR="00000000" w:rsidDel="00000000" w:rsidP="00000000" w:rsidRDefault="00000000" w:rsidRPr="00000000" w14:paraId="00000009">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1. The Epidemiological Landscape: A Silent Crisis in Transition</w:t>
      </w:r>
    </w:p>
    <w:p w:rsidR="00000000" w:rsidDel="00000000" w:rsidP="00000000" w:rsidRDefault="00000000" w:rsidRPr="00000000" w14:paraId="0000000A">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narrative of cardiovascular disease (CVD) in India has historically been written with a male protagonist—the overworked executive clutching his chest in a boardroom or the smoking laborer collapsing in the field. This monolithic image has obscured a devastating reality: heart disease is the leading cause of mortality among Indian women, claiming more lives annually than breast cancer, cervical cancer, and all other malignancies combined. The Indian woman’s heart is currently at the epicenter of a profound epidemiologic transition, caught between the lingering scourge of poverty-driven infections and the rising tide of lifestyle-related metabolic disorders. This report serves as an exhaustive guide, dismantling myths and reconstructing a science-backed reality for the Indian household.</w:t>
      </w:r>
    </w:p>
    <w:p w:rsidR="00000000" w:rsidDel="00000000" w:rsidP="00000000" w:rsidRDefault="00000000" w:rsidRPr="00000000" w14:paraId="0000000B">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 The Statistical Reality: Beyond the "Man’s Disease" Myth</w:t>
      </w:r>
    </w:p>
    <w:p w:rsidR="00000000" w:rsidDel="00000000" w:rsidP="00000000" w:rsidRDefault="00000000" w:rsidRPr="00000000" w14:paraId="0000000C">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Recent epidemiological data from 2024 and 2025 has shattered the perception that women are protected from heart disease by estrogen. A systematic review and meta-analysis of the Indian population revealed a pooled CVD prevalence of approximately 11%, but with a stark and counter-intuitive gender divide. Contrary to global trends where raw prevalence often skews male, subgroup analyses in India have shown prevalence rates of </w:t>
      </w:r>
      <w:r w:rsidDel="00000000" w:rsidR="00000000" w:rsidRPr="00000000">
        <w:rPr>
          <w:rFonts w:ascii="Google Sans Text" w:cs="Google Sans Text" w:eastAsia="Google Sans Text" w:hAnsi="Google Sans Text"/>
          <w:b w:val="1"/>
          <w:bCs w:val="1"/>
          <w:color w:val="1f1f1f"/>
          <w:rtl w:val="0"/>
        </w:rPr>
        <w:t xml:space="preserve">14% among females compared to 12% among males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statistical inversion is a clarion call for the medical community.</w:t>
      </w:r>
    </w:p>
    <w:p w:rsidR="00000000" w:rsidDel="00000000" w:rsidP="00000000" w:rsidRDefault="00000000" w:rsidRPr="00000000" w14:paraId="0000000D">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burden is not evenly distributed. Urbanization has acted as a catalyst for this epidemic. The prevalence of CVD in urban India stands at 12%, double that of rural regions (6%).</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disparity highlights the "dual burden" facing Indian women. In urban centers like Mumbai and Delhi, women are succumbing to Ischemic Heart Disease (IHD) driven by diabetes, hypertension, and sedentary lifestyles—a consequence of the rapid nutritional transition from traditional diets to processed, calorie-dense foods. Conversely, in rural hinterlands, young women continue to die from Rheumatic Heart Disease (RHD), a sequela of untreated streptococcal throat infections in childhood, which destroys heart valves long before these women reach their prime.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E">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implications of these statistics are profound. The "prevention gap" is widening. Indian women, often the gatekeepers of family health, rarely prioritize their own. They are less likely to receive guideline-directed medical therapy, less likely to undergo revascularization procedures like angioplasty, and significantly more likely to experience delays in hospital admission compared to men.</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mortality data reflects this neglect: Indian women have a significantly higher 30-day and 1-year mortality rate post-heart attack than their male counterparts.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F">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 The Biological and Phenotypic Uniqueness</w:t>
      </w:r>
    </w:p>
    <w:p w:rsidR="00000000" w:rsidDel="00000000" w:rsidP="00000000" w:rsidRDefault="00000000" w:rsidRPr="00000000" w14:paraId="00000010">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Indian women are not merely "smaller men" in a biological sense; they possess a distinct cardiovascular phenotype that demands specialized attention.</w:t>
      </w:r>
    </w:p>
    <w:p w:rsidR="00000000" w:rsidDel="00000000" w:rsidP="00000000" w:rsidRDefault="00000000" w:rsidRPr="00000000" w14:paraId="00000011">
      <w:pPr>
        <w:widowControl w:val="0"/>
        <w:numPr>
          <w:ilvl w:val="0"/>
          <w:numId w:val="2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Smaller Coronary Arteries:</w:t>
      </w:r>
      <w:r w:rsidDel="00000000" w:rsidR="00000000" w:rsidRPr="00000000">
        <w:rPr>
          <w:rFonts w:ascii="Google Sans Text" w:cs="Google Sans Text" w:eastAsia="Google Sans Text" w:hAnsi="Google Sans Text"/>
          <w:color w:val="1f1f1f"/>
          <w:rtl w:val="0"/>
        </w:rPr>
        <w:t xml:space="preserve"> Indian women tend to have smaller diameter coronary arteries than Western women and Indian men. This anatomical difference makes revascularization procedures (stenting and bypass surgery) technically more challenging and increases the risk of complications such as restenosis (re-narrowing of the vessel).</w:t>
      </w:r>
    </w:p>
    <w:p w:rsidR="00000000" w:rsidDel="00000000" w:rsidP="00000000" w:rsidRDefault="00000000" w:rsidRPr="00000000" w14:paraId="00000012">
      <w:pPr>
        <w:widowControl w:val="0"/>
        <w:numPr>
          <w:ilvl w:val="0"/>
          <w:numId w:val="2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Microvascular Dysfunction:</w:t>
      </w:r>
      <w:r w:rsidDel="00000000" w:rsidR="00000000" w:rsidRPr="00000000">
        <w:rPr>
          <w:rFonts w:ascii="Google Sans Text" w:cs="Google Sans Text" w:eastAsia="Google Sans Text" w:hAnsi="Google Sans Text"/>
          <w:color w:val="1f1f1f"/>
          <w:rtl w:val="0"/>
        </w:rPr>
        <w:t xml:space="preserve"> A significant proportion of Indian women suffering from chest pain do not have blockages in the large "highway" arteries of the heart but rather in the tiny "street" vessels. This condition, known as Coronary Microvascular Dysfunction (CMD), is frequently missed by standard angiograms, leading to a diagnosis of "normal coronaries" despite the patient suffering from debilitating angina.</w:t>
      </w:r>
    </w:p>
    <w:p w:rsidR="00000000" w:rsidDel="00000000" w:rsidP="00000000" w:rsidRDefault="00000000" w:rsidRPr="00000000" w14:paraId="00000013">
      <w:pPr>
        <w:widowControl w:val="0"/>
        <w:numPr>
          <w:ilvl w:val="0"/>
          <w:numId w:val="2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Metabolic Syndrome:</w:t>
      </w:r>
      <w:r w:rsidDel="00000000" w:rsidR="00000000" w:rsidRPr="00000000">
        <w:rPr>
          <w:rFonts w:ascii="Google Sans Text" w:cs="Google Sans Text" w:eastAsia="Google Sans Text" w:hAnsi="Google Sans Text"/>
          <w:color w:val="1f1f1f"/>
          <w:rtl w:val="0"/>
        </w:rPr>
        <w:t xml:space="preserve"> Indian women have a higher propensity for "central obesity"—accumulation of fat around the abdomen—even at lower Body Mass Indices (BMI). This visceral adiposity is a metabolic furnace, driving insulin resistance, diabetes, and inflammation, which are potent accelerators of atherosclerosis.</w:t>
      </w:r>
    </w:p>
    <w:p w:rsidR="00000000" w:rsidDel="00000000" w:rsidP="00000000" w:rsidRDefault="00000000" w:rsidRPr="00000000" w14:paraId="00000014">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 The Life-Course Approach</w:t>
      </w:r>
    </w:p>
    <w:p w:rsidR="00000000" w:rsidDel="00000000" w:rsidP="00000000" w:rsidRDefault="00000000" w:rsidRPr="00000000" w14:paraId="00000015">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Heart disease in Indian women is not an event but a journey that begins in utero and adolescence.</w:t>
      </w:r>
    </w:p>
    <w:p w:rsidR="00000000" w:rsidDel="00000000" w:rsidP="00000000" w:rsidRDefault="00000000" w:rsidRPr="00000000" w14:paraId="00000016">
      <w:pPr>
        <w:widowControl w:val="0"/>
        <w:numPr>
          <w:ilvl w:val="0"/>
          <w:numId w:val="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Adolescence:</w:t>
      </w:r>
      <w:r w:rsidDel="00000000" w:rsidR="00000000" w:rsidRPr="00000000">
        <w:rPr>
          <w:rFonts w:ascii="Google Sans Text" w:cs="Google Sans Text" w:eastAsia="Google Sans Text" w:hAnsi="Google Sans Text"/>
          <w:color w:val="1f1f1f"/>
          <w:rtl w:val="0"/>
        </w:rPr>
        <w:t xml:space="preserve"> The critical window where RHD manifests and where Polycystic Ovarian Syndrome (PCOS) sets the stage for future metabolic risk.</w:t>
      </w:r>
    </w:p>
    <w:p w:rsidR="00000000" w:rsidDel="00000000" w:rsidP="00000000" w:rsidRDefault="00000000" w:rsidRPr="00000000" w14:paraId="00000017">
      <w:pPr>
        <w:widowControl w:val="0"/>
        <w:numPr>
          <w:ilvl w:val="0"/>
          <w:numId w:val="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Reproductive Age:</w:t>
      </w:r>
      <w:r w:rsidDel="00000000" w:rsidR="00000000" w:rsidRPr="00000000">
        <w:rPr>
          <w:rFonts w:ascii="Google Sans Text" w:cs="Google Sans Text" w:eastAsia="Google Sans Text" w:hAnsi="Google Sans Text"/>
          <w:color w:val="1f1f1f"/>
          <w:rtl w:val="0"/>
        </w:rPr>
        <w:t xml:space="preserve"> Pregnancy acts as a massive "stress test" for the cardiovascular system, unmasking underlying genetic vulnerabilities or RHD. Conditions like Pre-eclampsia (high blood pressure in pregnancy) are now recognized as major risk factors for heart disease later in life.</w:t>
      </w:r>
    </w:p>
    <w:p w:rsidR="00000000" w:rsidDel="00000000" w:rsidP="00000000" w:rsidRDefault="00000000" w:rsidRPr="00000000" w14:paraId="00000018">
      <w:pPr>
        <w:widowControl w:val="0"/>
        <w:numPr>
          <w:ilvl w:val="0"/>
          <w:numId w:val="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Menopause:</w:t>
      </w:r>
      <w:r w:rsidDel="00000000" w:rsidR="00000000" w:rsidRPr="00000000">
        <w:rPr>
          <w:rFonts w:ascii="Google Sans Text" w:cs="Google Sans Text" w:eastAsia="Google Sans Text" w:hAnsi="Google Sans Text"/>
          <w:color w:val="1f1f1f"/>
          <w:rtl w:val="0"/>
        </w:rPr>
        <w:t xml:space="preserve"> The loss of estrogen's protective effect triggers a rapid acceleration in vascular aging, causing cholesterol levels to spike and blood vessels to stiffen.</w:t>
      </w:r>
    </w:p>
    <w:p w:rsidR="00000000" w:rsidDel="00000000" w:rsidP="00000000" w:rsidRDefault="00000000" w:rsidRPr="00000000" w14:paraId="00000019">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Understanding this trajectory is essential for families. A daughter with PCOS today is a candidate for heart disease tomorrow. A mother with high blood pressure during pregnancy is a patient requiring lifelong cardiac surveillance.</w:t>
      </w:r>
    </w:p>
    <w:p w:rsidR="00000000" w:rsidDel="00000000" w:rsidP="00000000" w:rsidRDefault="00000000" w:rsidRPr="00000000" w14:paraId="0000001A">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2. Adolescent Heart Health: The Formative Years</w:t>
      </w:r>
    </w:p>
    <w:p w:rsidR="00000000" w:rsidDel="00000000" w:rsidP="00000000" w:rsidRDefault="00000000" w:rsidRPr="00000000" w14:paraId="0000001B">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seeds of adult heart disease are often sown in adolescence. For the Indian girl child, two distinct pathways to cardiac illness exist: the infectious route of Rheumatic Heart Disease and the metabolic route of lifestyle disorders.</w:t>
      </w:r>
    </w:p>
    <w:p w:rsidR="00000000" w:rsidDel="00000000" w:rsidP="00000000" w:rsidRDefault="00000000" w:rsidRPr="00000000" w14:paraId="0000001C">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 Rheumatic Heart Disease (RHD): The Scourge of Inequality</w:t>
      </w:r>
    </w:p>
    <w:p w:rsidR="00000000" w:rsidDel="00000000" w:rsidP="00000000" w:rsidRDefault="00000000" w:rsidRPr="00000000" w14:paraId="0000001D">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RHD remains a leading cause of cardiac morbidity in India, particularly among girls from lower socioeconomic backgrounds. It begins with a simple "strep throat" (Group A Streptococcus infection). If untreated, the body’s immune response attacks its own tissues, specifically the heart valves (molecular mimicry).</w:t>
      </w:r>
    </w:p>
    <w:p w:rsidR="00000000" w:rsidDel="00000000" w:rsidP="00000000" w:rsidRDefault="00000000" w:rsidRPr="00000000" w14:paraId="0000001E">
      <w:pPr>
        <w:widowControl w:val="0"/>
        <w:numPr>
          <w:ilvl w:val="0"/>
          <w:numId w:val="27"/>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Gender Skew:</w:t>
      </w:r>
      <w:r w:rsidDel="00000000" w:rsidR="00000000" w:rsidRPr="00000000">
        <w:rPr>
          <w:rFonts w:ascii="Google Sans Text" w:cs="Google Sans Text" w:eastAsia="Google Sans Text" w:hAnsi="Google Sans Text"/>
          <w:color w:val="1f1f1f"/>
          <w:rtl w:val="0"/>
        </w:rPr>
        <w:t xml:space="preserve"> RHD affects females more frequently than males. The reasons are likely a combination of biological susceptibility and social factors, such as higher exposure to overcrowding and potentially lower prioritization for medical treatment of sore throats in girl children.</w:t>
      </w:r>
    </w:p>
    <w:p w:rsidR="00000000" w:rsidDel="00000000" w:rsidP="00000000" w:rsidRDefault="00000000" w:rsidRPr="00000000" w14:paraId="0000001F">
      <w:pPr>
        <w:widowControl w:val="0"/>
        <w:numPr>
          <w:ilvl w:val="0"/>
          <w:numId w:val="2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Consequences:</w:t>
      </w:r>
      <w:r w:rsidDel="00000000" w:rsidR="00000000" w:rsidRPr="00000000">
        <w:rPr>
          <w:rFonts w:ascii="Google Sans Text" w:cs="Google Sans Text" w:eastAsia="Google Sans Text" w:hAnsi="Google Sans Text"/>
          <w:color w:val="1f1f1f"/>
          <w:rtl w:val="0"/>
        </w:rPr>
        <w:t xml:space="preserve"> The mitral valve is most commonly affected (Mitral Stenosis). By the time these girls reach late adolescence or early adulthood, the valve becomes calcified and narrowed, restricting blood flow. This often remains asymptomatic until the physiological demand of pregnancy precipitates heart failure.</w:t>
      </w:r>
    </w:p>
    <w:p w:rsidR="00000000" w:rsidDel="00000000" w:rsidP="00000000" w:rsidRDefault="00000000" w:rsidRPr="00000000" w14:paraId="00000020">
      <w:pPr>
        <w:widowControl w:val="0"/>
        <w:numPr>
          <w:ilvl w:val="0"/>
          <w:numId w:val="27"/>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Prevention:</w:t>
      </w:r>
      <w:r w:rsidDel="00000000" w:rsidR="00000000" w:rsidRPr="00000000">
        <w:rPr>
          <w:rFonts w:ascii="Google Sans Text" w:cs="Google Sans Text" w:eastAsia="Google Sans Text" w:hAnsi="Google Sans Text"/>
          <w:color w:val="1f1f1f"/>
          <w:rtl w:val="0"/>
        </w:rPr>
        <w:t xml:space="preserve"> The "primary prevention" is the prompt treatment of sore throats with penicillin. "Secondary prevention" involves regular benzathine penicillin injections (every 3-4 weeks) for years to prevent recurrence. Adherence to this painful regimen is a major challenge for adolescent girls, often requiring strong family support.</w:t>
      </w:r>
    </w:p>
    <w:p w:rsidR="00000000" w:rsidDel="00000000" w:rsidP="00000000" w:rsidRDefault="00000000" w:rsidRPr="00000000" w14:paraId="00000021">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2.2 Congenital Heart Disease (CHD): Transitioning to Adulthood</w:t>
      </w:r>
    </w:p>
    <w:p w:rsidR="00000000" w:rsidDel="00000000" w:rsidP="00000000" w:rsidRDefault="00000000" w:rsidRPr="00000000" w14:paraId="00000022">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Advances in pediatric cardiology mean that children born with heart defects (like holes in the heart or Tetralogy of Fallot) are now surviving into adulthood. This population, known as GUCH (Grown Up Congenital Heart) patients, faces unique challenges.</w:t>
      </w:r>
    </w:p>
    <w:p w:rsidR="00000000" w:rsidDel="00000000" w:rsidP="00000000" w:rsidRDefault="00000000" w:rsidRPr="00000000" w14:paraId="00000023">
      <w:pPr>
        <w:widowControl w:val="0"/>
        <w:numPr>
          <w:ilvl w:val="0"/>
          <w:numId w:val="2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"Scar" Stigma:</w:t>
      </w:r>
      <w:r w:rsidDel="00000000" w:rsidR="00000000" w:rsidRPr="00000000">
        <w:rPr>
          <w:rFonts w:ascii="Google Sans Text" w:cs="Google Sans Text" w:eastAsia="Google Sans Text" w:hAnsi="Google Sans Text"/>
          <w:color w:val="1f1f1f"/>
          <w:rtl w:val="0"/>
        </w:rPr>
        <w:t xml:space="preserve"> Adolescent girls with surgical scars on their chest often face body image issues and social stigma. In the context of arranged marriages, a history of heart surgery can be viewed as a "defect," leading to secrecy and anxiety.</w:t>
      </w:r>
    </w:p>
    <w:p w:rsidR="00000000" w:rsidDel="00000000" w:rsidP="00000000" w:rsidRDefault="00000000" w:rsidRPr="00000000" w14:paraId="00000024">
      <w:pPr>
        <w:widowControl w:val="0"/>
        <w:numPr>
          <w:ilvl w:val="0"/>
          <w:numId w:val="2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Reproductive Counseling:</w:t>
      </w:r>
      <w:r w:rsidDel="00000000" w:rsidR="00000000" w:rsidRPr="00000000">
        <w:rPr>
          <w:rFonts w:ascii="Google Sans Text" w:cs="Google Sans Text" w:eastAsia="Google Sans Text" w:hAnsi="Google Sans Text"/>
          <w:color w:val="1f1f1f"/>
          <w:rtl w:val="0"/>
        </w:rPr>
        <w:t xml:space="preserve"> Adolescence is the time to initiate discussions about future pregnancy risks. Some complex congenital defects make pregnancy prohibitively dangerous (WHO Class IV), and specialized contraception counseling is vital.</w:t>
      </w:r>
    </w:p>
    <w:p w:rsidR="00000000" w:rsidDel="00000000" w:rsidP="00000000" w:rsidRDefault="00000000" w:rsidRPr="00000000" w14:paraId="00000025">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2.3 The Metabolic Time Bomb: PCOS and Obesity</w:t>
      </w:r>
    </w:p>
    <w:p w:rsidR="00000000" w:rsidDel="00000000" w:rsidP="00000000" w:rsidRDefault="00000000" w:rsidRPr="00000000" w14:paraId="00000026">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Urban Indian adolescents are facing a tidal wave of metabolic syndrome.</w:t>
      </w:r>
    </w:p>
    <w:p w:rsidR="00000000" w:rsidDel="00000000" w:rsidP="00000000" w:rsidRDefault="00000000" w:rsidRPr="00000000" w14:paraId="00000027">
      <w:pPr>
        <w:widowControl w:val="0"/>
        <w:numPr>
          <w:ilvl w:val="0"/>
          <w:numId w:val="3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PCOS (Polycystic Ovarian Syndrome):</w:t>
      </w:r>
      <w:r w:rsidDel="00000000" w:rsidR="00000000" w:rsidRPr="00000000">
        <w:rPr>
          <w:rFonts w:ascii="Google Sans Text" w:cs="Google Sans Text" w:eastAsia="Google Sans Text" w:hAnsi="Google Sans Text"/>
          <w:color w:val="1f1f1f"/>
          <w:rtl w:val="0"/>
        </w:rPr>
        <w:t xml:space="preserve"> Affecting nearly 1 in 5 Indian adolescent girls, PCOS is not just a fertility issue; it is a cardiovascular risk equivalent. Girls with PCOS have higher insulin resistance, dyslipidemia, and systemic inflammation.</w:t>
      </w:r>
    </w:p>
    <w:p w:rsidR="00000000" w:rsidDel="00000000" w:rsidP="00000000" w:rsidRDefault="00000000" w:rsidRPr="00000000" w14:paraId="00000028">
      <w:pPr>
        <w:widowControl w:val="0"/>
        <w:numPr>
          <w:ilvl w:val="0"/>
          <w:numId w:val="3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Sedentary Lifestyle:</w:t>
      </w:r>
      <w:r w:rsidDel="00000000" w:rsidR="00000000" w:rsidRPr="00000000">
        <w:rPr>
          <w:rFonts w:ascii="Google Sans Text" w:cs="Google Sans Text" w:eastAsia="Google Sans Text" w:hAnsi="Google Sans Text"/>
          <w:color w:val="1f1f1f"/>
          <w:rtl w:val="0"/>
        </w:rPr>
        <w:t xml:space="preserve"> Academic pressure in India often eliminates sports from a girl's life after puberty. The lack of physical activity, combined with a diet high in refined carbohydrates (processed snacks, fast food), leads to early-onset obesity.</w:t>
      </w:r>
    </w:p>
    <w:p w:rsidR="00000000" w:rsidDel="00000000" w:rsidP="00000000" w:rsidRDefault="00000000" w:rsidRPr="00000000" w14:paraId="00000029">
      <w:pPr>
        <w:widowControl w:val="0"/>
        <w:numPr>
          <w:ilvl w:val="0"/>
          <w:numId w:val="3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"Thin-Fat" Phenotype:</w:t>
      </w:r>
      <w:r w:rsidDel="00000000" w:rsidR="00000000" w:rsidRPr="00000000">
        <w:rPr>
          <w:rFonts w:ascii="Google Sans Text" w:cs="Google Sans Text" w:eastAsia="Google Sans Text" w:hAnsi="Google Sans Text"/>
          <w:color w:val="1f1f1f"/>
          <w:rtl w:val="0"/>
        </w:rPr>
        <w:t xml:space="preserve"> Even girls who appear thin may have high visceral fat (TOFI: Thin Outside, Fat Inside), putting them at risk for early diabetes and subsequent heart disease.</w:t>
      </w:r>
    </w:p>
    <w:p w:rsidR="00000000" w:rsidDel="00000000" w:rsidP="00000000" w:rsidRDefault="00000000" w:rsidRPr="00000000" w14:paraId="0000002A">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3. The Clinical Presentation: Anatomy of Delay and Denial</w:t>
      </w:r>
    </w:p>
    <w:p w:rsidR="00000000" w:rsidDel="00000000" w:rsidP="00000000" w:rsidRDefault="00000000" w:rsidRPr="00000000" w14:paraId="0000002B">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"Hollywood Heart Attack"—the dramatic clutching of the chest and collapse—is a disservice to women. The clinical presentation of myocardial infarction (MI) in Indian women is often subtle, insidious, and consequently, fatal due to delay.</w:t>
      </w:r>
    </w:p>
    <w:p w:rsidR="00000000" w:rsidDel="00000000" w:rsidP="00000000" w:rsidRDefault="00000000" w:rsidRPr="00000000" w14:paraId="0000002C">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3.1 The "Gas" Deception: A Cultural Idiom of Distress</w:t>
      </w:r>
    </w:p>
    <w:p w:rsidR="00000000" w:rsidDel="00000000" w:rsidP="00000000" w:rsidRDefault="00000000" w:rsidRPr="00000000" w14:paraId="0000002D">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Indian households, the term "gas" or "acidity" is a catch-all diagnosis for any discomfort in the upper body. This cultural labeling is the single biggest contributor to pre-hospital delay in women.</w:t>
      </w:r>
    </w:p>
    <w:p w:rsidR="00000000" w:rsidDel="00000000" w:rsidP="00000000" w:rsidRDefault="00000000" w:rsidRPr="00000000" w14:paraId="0000002E">
      <w:pPr>
        <w:widowControl w:val="0"/>
        <w:numPr>
          <w:ilvl w:val="0"/>
          <w:numId w:val="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 of Confusion:</w:t>
      </w:r>
      <w:r w:rsidDel="00000000" w:rsidR="00000000" w:rsidRPr="00000000">
        <w:rPr>
          <w:rFonts w:ascii="Google Sans Text" w:cs="Google Sans Text" w:eastAsia="Google Sans Text" w:hAnsi="Google Sans Text"/>
          <w:color w:val="1f1f1f"/>
          <w:rtl w:val="0"/>
        </w:rPr>
        <w:t xml:space="preserve"> The heart sits on the diaphragm, directly above the stomach. When the inferior wall of the heart is ischemic (lacking oxygen), the pain signals travel through nerve pathways that overlap with the stomach. This results in symptoms indistinguishable from severe indigestion: nausea, vomiting, burping, and upper abdominal burning.</w:t>
      </w:r>
    </w:p>
    <w:p w:rsidR="00000000" w:rsidDel="00000000" w:rsidP="00000000" w:rsidRDefault="00000000" w:rsidRPr="00000000" w14:paraId="0000002F">
      <w:pPr>
        <w:widowControl w:val="0"/>
        <w:numPr>
          <w:ilvl w:val="0"/>
          <w:numId w:val="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Gendered Response:</w:t>
      </w:r>
      <w:r w:rsidDel="00000000" w:rsidR="00000000" w:rsidRPr="00000000">
        <w:rPr>
          <w:rFonts w:ascii="Google Sans Text" w:cs="Google Sans Text" w:eastAsia="Google Sans Text" w:hAnsi="Google Sans Text"/>
          <w:color w:val="1f1f1f"/>
          <w:rtl w:val="0"/>
        </w:rPr>
        <w:t xml:space="preserve"> When a man complains of chest discomfort, the family often assumes "heart." When a woman complains of the same, the family (and the woman herself) often assumes "indigestion" from the previous night's spicy meal. This leads to the administration of antacids (like Eno or Pantoprazole) and a wait-and-watch approach that consumes the critical "Golden Hour."</w:t>
      </w:r>
    </w:p>
    <w:p w:rsidR="00000000" w:rsidDel="00000000" w:rsidP="00000000" w:rsidRDefault="00000000" w:rsidRPr="00000000" w14:paraId="00000030">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3.2 Atypical is Typical: The Female Symptom Profile</w:t>
      </w:r>
    </w:p>
    <w:p w:rsidR="00000000" w:rsidDel="00000000" w:rsidP="00000000" w:rsidRDefault="00000000" w:rsidRPr="00000000" w14:paraId="00000031">
      <w:pPr>
        <w:widowControl w:val="0"/>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Research specifically on Indian women confirms that "atypical" symptoms are the norm, not the exception.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2">
      <w:pPr>
        <w:widowControl w:val="0"/>
        <w:numPr>
          <w:ilvl w:val="0"/>
          <w:numId w:val="1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Dyspnea (Breathlessness):</w:t>
      </w:r>
      <w:r w:rsidDel="00000000" w:rsidR="00000000" w:rsidRPr="00000000">
        <w:rPr>
          <w:rFonts w:ascii="Google Sans Text" w:cs="Google Sans Text" w:eastAsia="Google Sans Text" w:hAnsi="Google Sans Text"/>
          <w:color w:val="1f1f1f"/>
          <w:rtl w:val="0"/>
        </w:rPr>
        <w:t xml:space="preserve"> Often the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symptom. A woman may feel suddenly winded while doing routine chores like cooking or climbing stairs.</w:t>
      </w:r>
    </w:p>
    <w:p w:rsidR="00000000" w:rsidDel="00000000" w:rsidP="00000000" w:rsidRDefault="00000000" w:rsidRPr="00000000" w14:paraId="00000033">
      <w:pPr>
        <w:widowControl w:val="0"/>
        <w:numPr>
          <w:ilvl w:val="0"/>
          <w:numId w:val="1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Profound Fatigue:</w:t>
      </w:r>
      <w:r w:rsidDel="00000000" w:rsidR="00000000" w:rsidRPr="00000000">
        <w:rPr>
          <w:rFonts w:ascii="Google Sans Text" w:cs="Google Sans Text" w:eastAsia="Google Sans Text" w:hAnsi="Google Sans Text"/>
          <w:color w:val="1f1f1f"/>
          <w:rtl w:val="0"/>
        </w:rPr>
        <w:t xml:space="preserve"> Unlike ordinary tiredness, this is an overwhelming exhaustion where limbs feel heavy, often occurring days or weeks before the actual attack (prodromal symptom).</w:t>
      </w:r>
    </w:p>
    <w:p w:rsidR="00000000" w:rsidDel="00000000" w:rsidP="00000000" w:rsidRDefault="00000000" w:rsidRPr="00000000" w14:paraId="00000034">
      <w:pPr>
        <w:widowControl w:val="0"/>
        <w:numPr>
          <w:ilvl w:val="0"/>
          <w:numId w:val="1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Referred Pain:</w:t>
      </w:r>
      <w:r w:rsidDel="00000000" w:rsidR="00000000" w:rsidRPr="00000000">
        <w:rPr>
          <w:rFonts w:ascii="Google Sans Text" w:cs="Google Sans Text" w:eastAsia="Google Sans Text" w:hAnsi="Google Sans Text"/>
          <w:color w:val="1f1f1f"/>
          <w:rtl w:val="0"/>
        </w:rPr>
        <w:t xml:space="preserve"> Pain radiates to the neck, jaw, throat, or back (between the shoulder blades) rather than down the left arm.</w:t>
      </w:r>
    </w:p>
    <w:p w:rsidR="00000000" w:rsidDel="00000000" w:rsidP="00000000" w:rsidRDefault="00000000" w:rsidRPr="00000000" w14:paraId="00000035">
      <w:pPr>
        <w:widowControl w:val="0"/>
        <w:numPr>
          <w:ilvl w:val="0"/>
          <w:numId w:val="1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Silent Ischemia:</w:t>
      </w:r>
      <w:r w:rsidDel="00000000" w:rsidR="00000000" w:rsidRPr="00000000">
        <w:rPr>
          <w:rFonts w:ascii="Google Sans Text" w:cs="Google Sans Text" w:eastAsia="Google Sans Text" w:hAnsi="Google Sans Text"/>
          <w:color w:val="1f1f1f"/>
          <w:rtl w:val="0"/>
        </w:rPr>
        <w:t xml:space="preserve"> Diabetic women are particularly prone to "silent heart attacks" where there is no pain at all, only sweating (diaphoresis) or sudden weakness.</w:t>
      </w:r>
    </w:p>
    <w:p w:rsidR="00000000" w:rsidDel="00000000" w:rsidP="00000000" w:rsidRDefault="00000000" w:rsidRPr="00000000" w14:paraId="00000036">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3.3 The Golden Hour: Logistics of Survival</w:t>
      </w:r>
    </w:p>
    <w:p w:rsidR="00000000" w:rsidDel="00000000" w:rsidP="00000000" w:rsidRDefault="00000000" w:rsidRPr="00000000" w14:paraId="00000037">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first 60 minutes after symptom onset are termed the "Golden Hour." Treatment within this window can salvage heart muscle and life. In India, several barriers prevent women from utilizing this window:</w:t>
      </w:r>
    </w:p>
    <w:p w:rsidR="00000000" w:rsidDel="00000000" w:rsidP="00000000" w:rsidRDefault="00000000" w:rsidRPr="00000000" w14:paraId="00000038">
      <w:pPr>
        <w:widowControl w:val="0"/>
        <w:numPr>
          <w:ilvl w:val="0"/>
          <w:numId w:val="12"/>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Self-Censorship:</w:t>
      </w:r>
      <w:r w:rsidDel="00000000" w:rsidR="00000000" w:rsidRPr="00000000">
        <w:rPr>
          <w:rFonts w:ascii="Google Sans Text" w:cs="Google Sans Text" w:eastAsia="Google Sans Text" w:hAnsi="Google Sans Text"/>
          <w:color w:val="1f1f1f"/>
          <w:rtl w:val="0"/>
        </w:rPr>
        <w:t xml:space="preserve"> Women often delay raising an alarm to avoid disturbing sleeping family members or to finish household tasks.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9">
      <w:pPr>
        <w:widowControl w:val="0"/>
        <w:numPr>
          <w:ilvl w:val="0"/>
          <w:numId w:val="12"/>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Lack of Autonomy:</w:t>
      </w:r>
      <w:r w:rsidDel="00000000" w:rsidR="00000000" w:rsidRPr="00000000">
        <w:rPr>
          <w:rFonts w:ascii="Google Sans Text" w:cs="Google Sans Text" w:eastAsia="Google Sans Text" w:hAnsi="Google Sans Text"/>
          <w:color w:val="1f1f1f"/>
          <w:rtl w:val="0"/>
        </w:rPr>
        <w:t xml:space="preserve"> In many rural and conservative households, a woman cannot decide to go to the hospital alone; she must wait for a male decision-maker or chaperone.</w:t>
      </w:r>
    </w:p>
    <w:p w:rsidR="00000000" w:rsidDel="00000000" w:rsidP="00000000" w:rsidRDefault="00000000" w:rsidRPr="00000000" w14:paraId="0000003A">
      <w:pPr>
        <w:widowControl w:val="0"/>
        <w:numPr>
          <w:ilvl w:val="0"/>
          <w:numId w:val="12"/>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Transportation:</w:t>
      </w:r>
      <w:r w:rsidDel="00000000" w:rsidR="00000000" w:rsidRPr="00000000">
        <w:rPr>
          <w:rFonts w:ascii="Google Sans Text" w:cs="Google Sans Text" w:eastAsia="Google Sans Text" w:hAnsi="Google Sans Text"/>
          <w:color w:val="1f1f1f"/>
          <w:rtl w:val="0"/>
        </w:rPr>
        <w:t xml:space="preserve"> While ambulance services (like 108) have expanded, utilization data shows a gender gap. Women are less likely to be transported by ambulance for cardiac emergencies compared to obstetric ones.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B">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Table 1: Differentiating Cardiac Pain from Non-Cardiac Pain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Cardiac Pain (Angina/MI)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Gastric / Acidity (GERD)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Musculoskeletal / Anxiety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Character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Squeezing, heaviness, constriction, "band-like" tightness.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Burning, sharp, bloating.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Stabbing, needle-like, piercing.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Minutes (usually &gt;2 mins, &lt;30 mins for angina). Constant.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Hours (fluctuating).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Seconds (fleeting) or constant dull ache for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Exertion (walking, stairs), emotional stress, heavy meals.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Spicy food, lying flat, empty stomach.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Movement of torso, pressing on chest, emotional panic.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Relief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Rest, Nitroglycerin (Sorbitrate).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Antacids, belching, milk, sitting 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Massage, pain balms, deep breathing.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Radiation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Jaw, Neck, Throat, Left Arm, 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Upper abdomen to throat (upward burning).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Localized to one spot.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Autonomic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Profuse Sweating (Diaphoresis)</w:t>
            </w:r>
            <w:r w:rsidDel="00000000" w:rsidR="00000000" w:rsidRPr="00000000">
              <w:rPr>
                <w:rFonts w:ascii="Google Sans Text" w:cs="Google Sans Text" w:eastAsia="Google Sans Text" w:hAnsi="Google Sans Text"/>
                <w:color w:val="1f1f1f"/>
                <w:rtl w:val="0"/>
              </w:rPr>
              <w:t xml:space="preserve">, Nausea, Doom.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Burping, sour taste.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Hyperventilation, tingling lips/fingers.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Immediate ECG &amp; Troponin.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Antacid trial. If no relief in 15m -&gt; Hospital.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Observation.</w:t>
            </w:r>
          </w:p>
        </w:tc>
      </w:tr>
    </w:tbl>
    <w:p w:rsidR="00000000" w:rsidDel="00000000" w:rsidP="00000000" w:rsidRDefault="00000000" w:rsidRPr="00000000" w14:paraId="0000005C">
      <w:pPr>
        <w:pStyle w:val="Heading2"/>
        <w:keepNext w:val="0"/>
        <w:keepLines w:val="0"/>
        <w:widowControl w:val="0"/>
        <w:spacing w:before="48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4. The Diagnostic Odyssey: Bias in the System</w:t>
      </w:r>
    </w:p>
    <w:p w:rsidR="00000000" w:rsidDel="00000000" w:rsidP="00000000" w:rsidRDefault="00000000" w:rsidRPr="00000000" w14:paraId="0000005D">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Even when a woman reaches the hospital, the hurdle race is not over. Systemic bias in healthcare delivery often leads to under-diagnosis and under-treatment.</w:t>
      </w:r>
    </w:p>
    <w:p w:rsidR="00000000" w:rsidDel="00000000" w:rsidP="00000000" w:rsidRDefault="00000000" w:rsidRPr="00000000" w14:paraId="0000005E">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4.1 The Treadmill Test (TMT) Trap</w:t>
      </w:r>
    </w:p>
    <w:p w:rsidR="00000000" w:rsidDel="00000000" w:rsidP="00000000" w:rsidRDefault="00000000" w:rsidRPr="00000000" w14:paraId="0000005F">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standard screening tool for heart disease—the Treadmill Stress Test (TMT)—has a higher rate of "false positives" in women compared to men. This is due to hormonal influences and lower exercise capacity.</w:t>
      </w:r>
    </w:p>
    <w:p w:rsidR="00000000" w:rsidDel="00000000" w:rsidP="00000000" w:rsidRDefault="00000000" w:rsidRPr="00000000" w14:paraId="00000060">
      <w:pPr>
        <w:widowControl w:val="0"/>
        <w:numPr>
          <w:ilvl w:val="0"/>
          <w:numId w:val="3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A woman may be told her heart is "abnormal" when it is not, leading to anxiety, or conversely, a "negative" test might provide false reassurance in the presence of microvascular disease which TMTs often miss.</w:t>
      </w:r>
    </w:p>
    <w:p w:rsidR="00000000" w:rsidDel="00000000" w:rsidP="00000000" w:rsidRDefault="00000000" w:rsidRPr="00000000" w14:paraId="00000061">
      <w:pPr>
        <w:widowControl w:val="0"/>
        <w:numPr>
          <w:ilvl w:val="0"/>
          <w:numId w:val="3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Better Alternatives:</w:t>
      </w:r>
      <w:r w:rsidDel="00000000" w:rsidR="00000000" w:rsidRPr="00000000">
        <w:rPr>
          <w:rFonts w:ascii="Google Sans Text" w:cs="Google Sans Text" w:eastAsia="Google Sans Text" w:hAnsi="Google Sans Text"/>
          <w:color w:val="1f1f1f"/>
          <w:rtl w:val="0"/>
        </w:rPr>
        <w:t xml:space="preserve"> For women with inconclusive TMTs or limited ability to run, a </w:t>
      </w:r>
      <w:r w:rsidDel="00000000" w:rsidR="00000000" w:rsidRPr="00000000">
        <w:rPr>
          <w:rFonts w:ascii="Google Sans Text" w:cs="Google Sans Text" w:eastAsia="Google Sans Text" w:hAnsi="Google Sans Text"/>
          <w:b w:val="1"/>
          <w:bCs w:val="1"/>
          <w:color w:val="1f1f1f"/>
          <w:rtl w:val="0"/>
        </w:rPr>
        <w:t xml:space="preserve">Stress Echocardiogram</w:t>
      </w:r>
      <w:r w:rsidDel="00000000" w:rsidR="00000000" w:rsidRPr="00000000">
        <w:rPr>
          <w:rFonts w:ascii="Google Sans Text" w:cs="Google Sans Text" w:eastAsia="Google Sans Text" w:hAnsi="Google Sans Text"/>
          <w:color w:val="1f1f1f"/>
          <w:rtl w:val="0"/>
        </w:rPr>
        <w:t xml:space="preserve"> or a </w:t>
      </w:r>
      <w:r w:rsidDel="00000000" w:rsidR="00000000" w:rsidRPr="00000000">
        <w:rPr>
          <w:rFonts w:ascii="Google Sans Text" w:cs="Google Sans Text" w:eastAsia="Google Sans Text" w:hAnsi="Google Sans Text"/>
          <w:b w:val="1"/>
          <w:bCs w:val="1"/>
          <w:color w:val="1f1f1f"/>
          <w:rtl w:val="0"/>
        </w:rPr>
        <w:t xml:space="preserve">Nuclear Stress Test</w:t>
      </w:r>
      <w:r w:rsidDel="00000000" w:rsidR="00000000" w:rsidRPr="00000000">
        <w:rPr>
          <w:rFonts w:ascii="Google Sans Text" w:cs="Google Sans Text" w:eastAsia="Google Sans Text" w:hAnsi="Google Sans Text"/>
          <w:color w:val="1f1f1f"/>
          <w:rtl w:val="0"/>
        </w:rPr>
        <w:t xml:space="preserve"> provides higher accuracy.</w:t>
      </w:r>
    </w:p>
    <w:p w:rsidR="00000000" w:rsidDel="00000000" w:rsidP="00000000" w:rsidRDefault="00000000" w:rsidRPr="00000000" w14:paraId="00000062">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4.2 Angiography Gap</w:t>
      </w:r>
    </w:p>
    <w:p w:rsidR="00000000" w:rsidDel="00000000" w:rsidP="00000000" w:rsidRDefault="00000000" w:rsidRPr="00000000" w14:paraId="00000063">
      <w:pPr>
        <w:widowControl w:val="0"/>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Data from Indian registries shows that women presenting with Acute Coronary Syndrome (ACS) are significantly less likely to undergo coronary angiography than men.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64">
      <w:pPr>
        <w:widowControl w:val="0"/>
        <w:numPr>
          <w:ilvl w:val="0"/>
          <w:numId w:val="2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Physician Bias:</w:t>
      </w:r>
      <w:r w:rsidDel="00000000" w:rsidR="00000000" w:rsidRPr="00000000">
        <w:rPr>
          <w:rFonts w:ascii="Google Sans Text" w:cs="Google Sans Text" w:eastAsia="Google Sans Text" w:hAnsi="Google Sans Text"/>
          <w:color w:val="1f1f1f"/>
          <w:rtl w:val="0"/>
        </w:rPr>
        <w:t xml:space="preserve"> Doctors may subconsciously underestimate risk in women or fear complications due to smaller arteries.</w:t>
      </w:r>
    </w:p>
    <w:p w:rsidR="00000000" w:rsidDel="00000000" w:rsidP="00000000" w:rsidRDefault="00000000" w:rsidRPr="00000000" w14:paraId="00000065">
      <w:pPr>
        <w:widowControl w:val="0"/>
        <w:numPr>
          <w:ilvl w:val="0"/>
          <w:numId w:val="2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Family Economics:</w:t>
      </w:r>
      <w:r w:rsidDel="00000000" w:rsidR="00000000" w:rsidRPr="00000000">
        <w:rPr>
          <w:rFonts w:ascii="Google Sans Text" w:cs="Google Sans Text" w:eastAsia="Google Sans Text" w:hAnsi="Google Sans Text"/>
          <w:color w:val="1f1f1f"/>
          <w:rtl w:val="0"/>
        </w:rPr>
        <w:t xml:space="preserve"> In resource-constrained families, funds are often prioritized for the male breadwinner. A family might consent to an expensive angioplasty for the father but opt for "medical management" (medicines only) for the mother.</w:t>
      </w:r>
    </w:p>
    <w:p w:rsidR="00000000" w:rsidDel="00000000" w:rsidP="00000000" w:rsidRDefault="00000000" w:rsidRPr="00000000" w14:paraId="00000066">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5. Pharmacology Encyclopedia: Medicines for the Indian Context</w:t>
      </w:r>
    </w:p>
    <w:p w:rsidR="00000000" w:rsidDel="00000000" w:rsidP="00000000" w:rsidRDefault="00000000" w:rsidRPr="00000000" w14:paraId="00000067">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Navigating cardiac medication in India requires understanding not just the molecules, but the brands, costs, and specific interactions with the Indian lifestyle.</w:t>
      </w:r>
    </w:p>
    <w:p w:rsidR="00000000" w:rsidDel="00000000" w:rsidP="00000000" w:rsidRDefault="00000000" w:rsidRPr="00000000" w14:paraId="00000068">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5.1 Statins: The Lipid Lowering Agents</w:t>
      </w:r>
    </w:p>
    <w:p w:rsidR="00000000" w:rsidDel="00000000" w:rsidP="00000000" w:rsidRDefault="00000000" w:rsidRPr="00000000" w14:paraId="00000069">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Statins are the bedrock of prevention. They inhibit the HMG-CoA reductase enzyme, lowering LDL (bad) cholesterol and stabilizing plaque.</w:t>
      </w:r>
    </w:p>
    <w:p w:rsidR="00000000" w:rsidDel="00000000" w:rsidP="00000000" w:rsidRDefault="00000000" w:rsidRPr="00000000" w14:paraId="0000006A">
      <w:pPr>
        <w:widowControl w:val="0"/>
        <w:numPr>
          <w:ilvl w:val="0"/>
          <w:numId w:val="1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Indian Context:</w:t>
      </w:r>
      <w:r w:rsidDel="00000000" w:rsidR="00000000" w:rsidRPr="00000000">
        <w:rPr>
          <w:rFonts w:ascii="Google Sans Text" w:cs="Google Sans Text" w:eastAsia="Google Sans Text" w:hAnsi="Google Sans Text"/>
          <w:color w:val="1f1f1f"/>
          <w:rtl w:val="0"/>
        </w:rPr>
        <w:t xml:space="preserve"> Asians often respond to lower doses of statins than Caucasians but are also more prone to side effects like myopathy (muscle pain).</w:t>
      </w:r>
    </w:p>
    <w:p w:rsidR="00000000" w:rsidDel="00000000" w:rsidP="00000000" w:rsidRDefault="00000000" w:rsidRPr="00000000" w14:paraId="0000006B">
      <w:pPr>
        <w:widowControl w:val="0"/>
        <w:numPr>
          <w:ilvl w:val="0"/>
          <w:numId w:val="1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Diabetes Risk:</w:t>
      </w:r>
      <w:r w:rsidDel="00000000" w:rsidR="00000000" w:rsidRPr="00000000">
        <w:rPr>
          <w:rFonts w:ascii="Google Sans Text" w:cs="Google Sans Text" w:eastAsia="Google Sans Text" w:hAnsi="Google Sans Text"/>
          <w:color w:val="1f1f1f"/>
          <w:rtl w:val="0"/>
        </w:rPr>
        <w:t xml:space="preserve"> There is a small, dose-dependent risk of developing new-onset diabetes. In India, where diabetes prevalence is already high, this requires careful monitoring (HbA1c checks), but the cardiovascular benefit usually outweighs the risk.</w:t>
      </w:r>
    </w:p>
    <w:p w:rsidR="00000000" w:rsidDel="00000000" w:rsidP="00000000" w:rsidRDefault="00000000" w:rsidRPr="00000000" w14:paraId="0000006C">
      <w:pPr>
        <w:widowControl w:val="0"/>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Common Molecules &amp; Economics (2025 Estimates):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Molecule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Common Brands (Manufacturer)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Approx. Price (10 Tabs)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Atorvastatin 10mg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Atorva (Zydus), Lipvas (Cipla), Storvas (Sun)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₹70 -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 starting dose.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Atorvastatin 20mg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Atorica (Micro), Tonact (Lupin), Lipicure (Intas)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₹120 - ₹180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Moderate intensity.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Rosuvastatin 10mg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Rosuvas (Sun), Rozucor (Torrent), Rosycap (Caplet)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₹100 - ₹150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Higher potency; check for muscle pain.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Rosuvastatin 20mg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Crevast (Eris), Turbovas (Micro)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₹200 - ₹300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 intensity for acute cases.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Generic (Jan Aushadhi)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Atorvastatin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₹15 -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Cost-effective alternative.</w:t>
            </w:r>
          </w:p>
        </w:tc>
      </w:tr>
    </w:tbl>
    <w:p w:rsidR="00000000" w:rsidDel="00000000" w:rsidP="00000000" w:rsidRDefault="00000000" w:rsidRPr="00000000" w14:paraId="00000085">
      <w:pPr>
        <w:pStyle w:val="Heading3"/>
        <w:keepNext w:val="0"/>
        <w:keepLines w:val="0"/>
        <w:widowControl w:val="0"/>
        <w:spacing w:after="12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5.2 Antiplatelets: Blood Thinners</w:t>
      </w:r>
    </w:p>
    <w:p w:rsidR="00000000" w:rsidDel="00000000" w:rsidP="00000000" w:rsidRDefault="00000000" w:rsidRPr="00000000" w14:paraId="00000086">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prevent clot formation on ruptured plaques or stents.</w:t>
      </w:r>
    </w:p>
    <w:p w:rsidR="00000000" w:rsidDel="00000000" w:rsidP="00000000" w:rsidRDefault="00000000" w:rsidRPr="00000000" w14:paraId="00000087">
      <w:pPr>
        <w:widowControl w:val="0"/>
        <w:numPr>
          <w:ilvl w:val="0"/>
          <w:numId w:val="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Dual Antiplatelet Therapy (DAPT):</w:t>
      </w:r>
      <w:r w:rsidDel="00000000" w:rsidR="00000000" w:rsidRPr="00000000">
        <w:rPr>
          <w:rFonts w:ascii="Google Sans Text" w:cs="Google Sans Text" w:eastAsia="Google Sans Text" w:hAnsi="Google Sans Text"/>
          <w:color w:val="1f1f1f"/>
          <w:rtl w:val="0"/>
        </w:rPr>
        <w:t xml:space="preserve"> Usually Aspirin + Clopidogrel (or Ticagrelor). Mandatory after stenting for 6-12 months.</w:t>
      </w:r>
    </w:p>
    <w:p w:rsidR="00000000" w:rsidDel="00000000" w:rsidP="00000000" w:rsidRDefault="00000000" w:rsidRPr="00000000" w14:paraId="00000088">
      <w:pPr>
        <w:widowControl w:val="0"/>
        <w:numPr>
          <w:ilvl w:val="0"/>
          <w:numId w:val="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Bleeding Risk:</w:t>
      </w:r>
      <w:r w:rsidDel="00000000" w:rsidR="00000000" w:rsidRPr="00000000">
        <w:rPr>
          <w:rFonts w:ascii="Google Sans Text" w:cs="Google Sans Text" w:eastAsia="Google Sans Text" w:hAnsi="Google Sans Text"/>
          <w:color w:val="1f1f1f"/>
          <w:rtl w:val="0"/>
        </w:rPr>
        <w:t xml:space="preserve"> Women have higher bleeding risks. Signs like easy bruising, prolonged bleeding from cuts, or black stools must be reported immediately.</w:t>
      </w:r>
    </w:p>
    <w:p w:rsidR="00000000" w:rsidDel="00000000" w:rsidP="00000000" w:rsidRDefault="00000000" w:rsidRPr="00000000" w14:paraId="00000089">
      <w:pPr>
        <w:widowControl w:val="0"/>
        <w:numPr>
          <w:ilvl w:val="0"/>
          <w:numId w:val="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Menstruation:</w:t>
      </w:r>
      <w:r w:rsidDel="00000000" w:rsidR="00000000" w:rsidRPr="00000000">
        <w:rPr>
          <w:rFonts w:ascii="Google Sans Text" w:cs="Google Sans Text" w:eastAsia="Google Sans Text" w:hAnsi="Google Sans Text"/>
          <w:color w:val="1f1f1f"/>
          <w:rtl w:val="0"/>
        </w:rPr>
        <w:t xml:space="preserve"> Antiplatelets can cause heavier menstrual bleeding (menorrhagia). Women should not stop the drug but consult a gynecologist for management (e.g., tranexamic acid if safe).</w:t>
      </w:r>
    </w:p>
    <w:p w:rsidR="00000000" w:rsidDel="00000000" w:rsidP="00000000" w:rsidRDefault="00000000" w:rsidRPr="00000000" w14:paraId="0000008A">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5.3 Antihypertensives: Beta-Blockers &amp; ACE Inhibitors</w:t>
      </w:r>
    </w:p>
    <w:p w:rsidR="00000000" w:rsidDel="00000000" w:rsidP="00000000" w:rsidRDefault="00000000" w:rsidRPr="00000000" w14:paraId="0000008B">
      <w:pPr>
        <w:widowControl w:val="0"/>
        <w:numPr>
          <w:ilvl w:val="0"/>
          <w:numId w:val="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Beta-Blockers (Metoprolol, Bisoprolol):</w:t>
      </w:r>
      <w:r w:rsidDel="00000000" w:rsidR="00000000" w:rsidRPr="00000000">
        <w:rPr>
          <w:rFonts w:ascii="Google Sans Text" w:cs="Google Sans Text" w:eastAsia="Google Sans Text" w:hAnsi="Google Sans Text"/>
          <w:color w:val="1f1f1f"/>
          <w:rtl w:val="0"/>
        </w:rPr>
        <w:t xml:space="preserve"> Slow the heart rate. Crucial for heart failure.</w:t>
      </w:r>
    </w:p>
    <w:p w:rsidR="00000000" w:rsidDel="00000000" w:rsidP="00000000" w:rsidRDefault="00000000" w:rsidRPr="00000000" w14:paraId="0000008C">
      <w:pPr>
        <w:widowControl w:val="0"/>
        <w:numPr>
          <w:ilvl w:val="1"/>
          <w:numId w:val="11"/>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Side Effect:</w:t>
      </w:r>
      <w:r w:rsidDel="00000000" w:rsidR="00000000" w:rsidRPr="00000000">
        <w:rPr>
          <w:rFonts w:ascii="Google Sans Text" w:cs="Google Sans Text" w:eastAsia="Google Sans Text" w:hAnsi="Google Sans Text"/>
          <w:color w:val="1f1f1f"/>
          <w:rtl w:val="0"/>
        </w:rPr>
        <w:t xml:space="preserve"> Fatigue and lethargy are common initially.</w:t>
      </w:r>
    </w:p>
    <w:p w:rsidR="00000000" w:rsidDel="00000000" w:rsidP="00000000" w:rsidRDefault="00000000" w:rsidRPr="00000000" w14:paraId="0000008D">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ACE Inhibitors (Ramipril, Enalapril) / ARBs (Telmisartan):</w:t>
      </w:r>
      <w:r w:rsidDel="00000000" w:rsidR="00000000" w:rsidRPr="00000000">
        <w:rPr>
          <w:rFonts w:ascii="Google Sans Text" w:cs="Google Sans Text" w:eastAsia="Google Sans Text" w:hAnsi="Google Sans Text"/>
          <w:color w:val="1f1f1f"/>
          <w:rtl w:val="0"/>
        </w:rPr>
        <w:t xml:space="preserve"> Prevent heart remodeling.</w:t>
      </w:r>
    </w:p>
    <w:p w:rsidR="00000000" w:rsidDel="00000000" w:rsidP="00000000" w:rsidRDefault="00000000" w:rsidRPr="00000000" w14:paraId="0000008E">
      <w:pPr>
        <w:widowControl w:val="0"/>
        <w:numPr>
          <w:ilvl w:val="1"/>
          <w:numId w:val="6"/>
        </w:numP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Indian Phenotype:</w:t>
      </w:r>
      <w:r w:rsidDel="00000000" w:rsidR="00000000" w:rsidRPr="00000000">
        <w:rPr>
          <w:rFonts w:ascii="Google Sans Text" w:cs="Google Sans Text" w:eastAsia="Google Sans Text" w:hAnsi="Google Sans Text"/>
          <w:color w:val="1f1f1f"/>
          <w:rtl w:val="0"/>
        </w:rPr>
        <w:t xml:space="preserve"> ACE inhibitors can cause a dry, persistent cough in up to 20% of patients. In such cases, doctors switch to ARBs like Telmisartan.</w:t>
      </w:r>
    </w:p>
    <w:p w:rsidR="00000000" w:rsidDel="00000000" w:rsidP="00000000" w:rsidRDefault="00000000" w:rsidRPr="00000000" w14:paraId="0000008F">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5.4 Ayurveda and Herb-Drug Interactions</w:t>
      </w:r>
    </w:p>
    <w:p w:rsidR="00000000" w:rsidDel="00000000" w:rsidP="00000000" w:rsidRDefault="00000000" w:rsidRPr="00000000" w14:paraId="00000090">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Ayurveda is ubiquitous in India. While beneficial in isolation, combining herbs with cardiac drugs can be dangerous.</w:t>
      </w:r>
    </w:p>
    <w:p w:rsidR="00000000" w:rsidDel="00000000" w:rsidP="00000000" w:rsidRDefault="00000000" w:rsidRPr="00000000" w14:paraId="00000091">
      <w:pPr>
        <w:widowControl w:val="0"/>
        <w:numPr>
          <w:ilvl w:val="0"/>
          <w:numId w:val="1"/>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Arjuna (</w:t>
      </w:r>
      <w:r w:rsidDel="00000000" w:rsidR="00000000" w:rsidRPr="00000000">
        <w:rPr>
          <w:rFonts w:ascii="Google Sans Text" w:cs="Google Sans Text" w:eastAsia="Google Sans Text" w:hAnsi="Google Sans Text"/>
          <w:b w:val="1"/>
          <w:bCs w:val="1"/>
          <w:i w:val="1"/>
          <w:iCs w:val="1"/>
          <w:color w:val="1f1f1f"/>
          <w:rtl w:val="0"/>
        </w:rPr>
        <w:t xml:space="preserve">Terminalia arjuna</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Generally safe and cardioprotective. Studies suggest it improves left ventricular function. However, it should be used </w:t>
      </w:r>
      <w:r w:rsidDel="00000000" w:rsidR="00000000" w:rsidRPr="00000000">
        <w:rPr>
          <w:rFonts w:ascii="Google Sans Text" w:cs="Google Sans Text" w:eastAsia="Google Sans Text" w:hAnsi="Google Sans Text"/>
          <w:i w:val="1"/>
          <w:iCs w:val="1"/>
          <w:color w:val="1f1f1f"/>
          <w:rtl w:val="0"/>
        </w:rPr>
        <w:t xml:space="preserve">with</w:t>
      </w:r>
      <w:r w:rsidDel="00000000" w:rsidR="00000000" w:rsidRPr="00000000">
        <w:rPr>
          <w:rFonts w:ascii="Google Sans Text" w:cs="Google Sans Text" w:eastAsia="Google Sans Text" w:hAnsi="Google Sans Text"/>
          <w:color w:val="1f1f1f"/>
          <w:rtl w:val="0"/>
        </w:rPr>
        <w:t xml:space="preserve"> standard therapy, not </w:t>
      </w:r>
      <w:r w:rsidDel="00000000" w:rsidR="00000000" w:rsidRPr="00000000">
        <w:rPr>
          <w:rFonts w:ascii="Google Sans Text" w:cs="Google Sans Text" w:eastAsia="Google Sans Text" w:hAnsi="Google Sans Text"/>
          <w:i w:val="1"/>
          <w:iCs w:val="1"/>
          <w:color w:val="1f1f1f"/>
          <w:rtl w:val="0"/>
        </w:rPr>
        <w:t xml:space="preserve">instead</w:t>
      </w:r>
      <w:r w:rsidDel="00000000" w:rsidR="00000000" w:rsidRPr="00000000">
        <w:rPr>
          <w:rFonts w:ascii="Google Sans Text" w:cs="Google Sans Text" w:eastAsia="Google Sans Text" w:hAnsi="Google Sans Text"/>
          <w:color w:val="1f1f1f"/>
          <w:rtl w:val="0"/>
        </w:rPr>
        <w:t xml:space="preserve"> of it.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92">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Guggul (</w:t>
      </w:r>
      <w:r w:rsidDel="00000000" w:rsidR="00000000" w:rsidRPr="00000000">
        <w:rPr>
          <w:rFonts w:ascii="Google Sans Text" w:cs="Google Sans Text" w:eastAsia="Google Sans Text" w:hAnsi="Google Sans Text"/>
          <w:b w:val="1"/>
          <w:bCs w:val="1"/>
          <w:i w:val="1"/>
          <w:iCs w:val="1"/>
          <w:color w:val="1f1f1f"/>
          <w:rtl w:val="0"/>
        </w:rPr>
        <w:t xml:space="preserve">Commiphora mukul</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HIGH RISK.</w:t>
      </w:r>
      <w:r w:rsidDel="00000000" w:rsidR="00000000" w:rsidRPr="00000000">
        <w:rPr>
          <w:rFonts w:ascii="Google Sans Text" w:cs="Google Sans Text" w:eastAsia="Google Sans Text" w:hAnsi="Google Sans Text"/>
          <w:color w:val="1f1f1f"/>
          <w:rtl w:val="0"/>
        </w:rPr>
        <w:t xml:space="preserve"> Guggul lowers cholesterol but is a CYP3A4 inducer. It can reduce the levels of drugs like Diltiazem and Propranolol, making them ineffective. Paradoxically, it may </w:t>
      </w:r>
      <w:r w:rsidDel="00000000" w:rsidR="00000000" w:rsidRPr="00000000">
        <w:rPr>
          <w:rFonts w:ascii="Google Sans Text" w:cs="Google Sans Text" w:eastAsia="Google Sans Text" w:hAnsi="Google Sans Text"/>
          <w:i w:val="1"/>
          <w:iCs w:val="1"/>
          <w:color w:val="1f1f1f"/>
          <w:rtl w:val="0"/>
        </w:rPr>
        <w:t xml:space="preserve">increase</w:t>
      </w:r>
      <w:r w:rsidDel="00000000" w:rsidR="00000000" w:rsidRPr="00000000">
        <w:rPr>
          <w:rFonts w:ascii="Google Sans Text" w:cs="Google Sans Text" w:eastAsia="Google Sans Text" w:hAnsi="Google Sans Text"/>
          <w:color w:val="1f1f1f"/>
          <w:rtl w:val="0"/>
        </w:rPr>
        <w:t xml:space="preserve"> the absorption of Rosuvastatin, risking toxicity.</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93">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Ashwagandha:</w:t>
      </w:r>
      <w:r w:rsidDel="00000000" w:rsidR="00000000" w:rsidRPr="00000000">
        <w:rPr>
          <w:rFonts w:ascii="Google Sans Text" w:cs="Google Sans Text" w:eastAsia="Google Sans Text" w:hAnsi="Google Sans Text"/>
          <w:color w:val="1f1f1f"/>
          <w:rtl w:val="0"/>
        </w:rPr>
        <w:t xml:space="preserve"> May potentiate sedatives and lower blood pressure unpredictably. Caution advised if taking medication for hypertension.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94">
      <w:pPr>
        <w:widowControl w:val="0"/>
        <w:numPr>
          <w:ilvl w:val="0"/>
          <w:numId w:val="1"/>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Garlic &amp; Ginger:</w:t>
      </w:r>
      <w:r w:rsidDel="00000000" w:rsidR="00000000" w:rsidRPr="00000000">
        <w:rPr>
          <w:rFonts w:ascii="Google Sans Text" w:cs="Google Sans Text" w:eastAsia="Google Sans Text" w:hAnsi="Google Sans Text"/>
          <w:color w:val="1f1f1f"/>
          <w:rtl w:val="0"/>
        </w:rPr>
        <w:t xml:space="preserve"> In medicinal amounts (capsules), these have mild blood-thinning properties. When combined with Aspirin/Clopidogrel, they increase bleeding risk. Dietary amounts are safe.</w:t>
      </w:r>
    </w:p>
    <w:p w:rsidR="00000000" w:rsidDel="00000000" w:rsidP="00000000" w:rsidRDefault="00000000" w:rsidRPr="00000000" w14:paraId="00000095">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6. Procedures, Economics, and the Stent Ceiling</w:t>
      </w:r>
    </w:p>
    <w:p w:rsidR="00000000" w:rsidDel="00000000" w:rsidP="00000000" w:rsidRDefault="00000000" w:rsidRPr="00000000" w14:paraId="00000096">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medicines are insufficient, interventional procedures are required. India has a unique ecosystem of high-quality private care and increasingly accessible public schemes.</w:t>
      </w:r>
    </w:p>
    <w:p w:rsidR="00000000" w:rsidDel="00000000" w:rsidP="00000000" w:rsidRDefault="00000000" w:rsidRPr="00000000" w14:paraId="00000097">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6.1 Angioplasty and Stenting</w:t>
      </w:r>
    </w:p>
    <w:p w:rsidR="00000000" w:rsidDel="00000000" w:rsidP="00000000" w:rsidRDefault="00000000" w:rsidRPr="00000000" w14:paraId="00000098">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Percutaneous Coronary Intervention (PCI) involves inserting a catheter through the wrist (radial) or groin (femoral) to place a stent.</w:t>
      </w:r>
    </w:p>
    <w:p w:rsidR="00000000" w:rsidDel="00000000" w:rsidP="00000000" w:rsidRDefault="00000000" w:rsidRPr="00000000" w14:paraId="00000099">
      <w:pPr>
        <w:widowControl w:val="0"/>
        <w:numPr>
          <w:ilvl w:val="0"/>
          <w:numId w:val="1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Radial vs. Femoral:</w:t>
      </w:r>
      <w:r w:rsidDel="00000000" w:rsidR="00000000" w:rsidRPr="00000000">
        <w:rPr>
          <w:rFonts w:ascii="Google Sans Text" w:cs="Google Sans Text" w:eastAsia="Google Sans Text" w:hAnsi="Google Sans Text"/>
          <w:color w:val="1f1f1f"/>
          <w:rtl w:val="0"/>
        </w:rPr>
        <w:t xml:space="preserve"> The radial route (wrist) is preferred for women as it significantly reduces bleeding complications, which are higher in females.</w:t>
      </w:r>
    </w:p>
    <w:p w:rsidR="00000000" w:rsidDel="00000000" w:rsidP="00000000" w:rsidRDefault="00000000" w:rsidRPr="00000000" w14:paraId="0000009A">
      <w:pPr>
        <w:widowControl w:val="0"/>
        <w:numPr>
          <w:ilvl w:val="0"/>
          <w:numId w:val="1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Economics:</w:t>
      </w:r>
      <w:r w:rsidDel="00000000" w:rsidR="00000000" w:rsidRPr="00000000">
        <w:rPr>
          <w:rFonts w:ascii="Google Sans Text" w:cs="Google Sans Text" w:eastAsia="Google Sans Text" w:hAnsi="Google Sans Text"/>
          <w:color w:val="1f1f1f"/>
          <w:rtl w:val="0"/>
        </w:rPr>
        <w:t xml:space="preserve"> The National Pharmaceutical Pricing Authority (NPPA) has capped stent prices to prevent profiteering.</w:t>
      </w:r>
    </w:p>
    <w:p w:rsidR="00000000" w:rsidDel="00000000" w:rsidP="00000000" w:rsidRDefault="00000000" w:rsidRPr="00000000" w14:paraId="0000009B">
      <w:pPr>
        <w:widowControl w:val="0"/>
        <w:numPr>
          <w:ilvl w:val="1"/>
          <w:numId w:val="21"/>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Bare Metal Stents (BMS):</w:t>
      </w:r>
      <w:r w:rsidDel="00000000" w:rsidR="00000000" w:rsidRPr="00000000">
        <w:rPr>
          <w:rFonts w:ascii="Google Sans Text" w:cs="Google Sans Text" w:eastAsia="Google Sans Text" w:hAnsi="Google Sans Text"/>
          <w:color w:val="1f1f1f"/>
          <w:rtl w:val="0"/>
        </w:rPr>
        <w:t xml:space="preserve"> Capped at ~₹10,692 (+GST).</w:t>
      </w:r>
    </w:p>
    <w:p w:rsidR="00000000" w:rsidDel="00000000" w:rsidP="00000000" w:rsidRDefault="00000000" w:rsidRPr="00000000" w14:paraId="0000009C">
      <w:pPr>
        <w:widowControl w:val="0"/>
        <w:numPr>
          <w:ilvl w:val="1"/>
          <w:numId w:val="2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Drug-Eluting Stents (DES):</w:t>
      </w:r>
      <w:r w:rsidDel="00000000" w:rsidR="00000000" w:rsidRPr="00000000">
        <w:rPr>
          <w:rFonts w:ascii="Google Sans Text" w:cs="Google Sans Text" w:eastAsia="Google Sans Text" w:hAnsi="Google Sans Text"/>
          <w:color w:val="1f1f1f"/>
          <w:rtl w:val="0"/>
        </w:rPr>
        <w:t xml:space="preserve"> Capped at ~₹38,933 (+GST).</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9D">
      <w:pPr>
        <w:widowControl w:val="0"/>
        <w:numPr>
          <w:ilvl w:val="1"/>
          <w:numId w:val="21"/>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Procedure Cost:</w:t>
      </w:r>
      <w:r w:rsidDel="00000000" w:rsidR="00000000" w:rsidRPr="00000000">
        <w:rPr>
          <w:rFonts w:ascii="Google Sans Text" w:cs="Google Sans Text" w:eastAsia="Google Sans Text" w:hAnsi="Google Sans Text"/>
          <w:color w:val="1f1f1f"/>
          <w:rtl w:val="0"/>
        </w:rPr>
        <w:t xml:space="preserve"> While the </w:t>
      </w:r>
      <w:r w:rsidDel="00000000" w:rsidR="00000000" w:rsidRPr="00000000">
        <w:rPr>
          <w:rFonts w:ascii="Google Sans Text" w:cs="Google Sans Text" w:eastAsia="Google Sans Text" w:hAnsi="Google Sans Text"/>
          <w:i w:val="1"/>
          <w:iCs w:val="1"/>
          <w:color w:val="1f1f1f"/>
          <w:rtl w:val="0"/>
        </w:rPr>
        <w:t xml:space="preserve">stent</w:t>
      </w:r>
      <w:r w:rsidDel="00000000" w:rsidR="00000000" w:rsidRPr="00000000">
        <w:rPr>
          <w:rFonts w:ascii="Google Sans Text" w:cs="Google Sans Text" w:eastAsia="Google Sans Text" w:hAnsi="Google Sans Text"/>
          <w:color w:val="1f1f1f"/>
          <w:rtl w:val="0"/>
        </w:rPr>
        <w:t xml:space="preserve"> is capped, the </w:t>
      </w:r>
      <w:r w:rsidDel="00000000" w:rsidR="00000000" w:rsidRPr="00000000">
        <w:rPr>
          <w:rFonts w:ascii="Google Sans Text" w:cs="Google Sans Text" w:eastAsia="Google Sans Text" w:hAnsi="Google Sans Text"/>
          <w:i w:val="1"/>
          <w:iCs w:val="1"/>
          <w:color w:val="1f1f1f"/>
          <w:rtl w:val="0"/>
        </w:rPr>
        <w:t xml:space="preserve">procedure</w:t>
      </w:r>
      <w:r w:rsidDel="00000000" w:rsidR="00000000" w:rsidRPr="00000000">
        <w:rPr>
          <w:rFonts w:ascii="Google Sans Text" w:cs="Google Sans Text" w:eastAsia="Google Sans Text" w:hAnsi="Google Sans Text"/>
          <w:color w:val="1f1f1f"/>
          <w:rtl w:val="0"/>
        </w:rPr>
        <w:t xml:space="preserve"> (cath lab, consumables, doctor fees) is not. A private hospital bill may range from ₹1.5 Lakh to ₹4 Lakh.</w:t>
      </w:r>
    </w:p>
    <w:p w:rsidR="00000000" w:rsidDel="00000000" w:rsidP="00000000" w:rsidRDefault="00000000" w:rsidRPr="00000000" w14:paraId="0000009E">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6.2 Pacemakers and Devices</w:t>
      </w:r>
    </w:p>
    <w:p w:rsidR="00000000" w:rsidDel="00000000" w:rsidP="00000000" w:rsidRDefault="00000000" w:rsidRPr="00000000" w14:paraId="0000009F">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Pacemakers treat bradycardia (slow heart rate).</w:t>
      </w:r>
    </w:p>
    <w:p w:rsidR="00000000" w:rsidDel="00000000" w:rsidP="00000000" w:rsidRDefault="00000000" w:rsidRPr="00000000" w14:paraId="000000A0">
      <w:pPr>
        <w:widowControl w:val="0"/>
        <w:numPr>
          <w:ilvl w:val="0"/>
          <w:numId w:val="1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Pricing:</w:t>
      </w:r>
    </w:p>
    <w:p w:rsidR="00000000" w:rsidDel="00000000" w:rsidP="00000000" w:rsidRDefault="00000000" w:rsidRPr="00000000" w14:paraId="000000A1">
      <w:pPr>
        <w:widowControl w:val="0"/>
        <w:numPr>
          <w:ilvl w:val="1"/>
          <w:numId w:val="20"/>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Single Chamber: Device (~₹45k-60k) + Surgery = ~₹1.5 - 2.5 Lakh.</w:t>
      </w:r>
    </w:p>
    <w:p w:rsidR="00000000" w:rsidDel="00000000" w:rsidP="00000000" w:rsidRDefault="00000000" w:rsidRPr="00000000" w14:paraId="000000A2">
      <w:pPr>
        <w:widowControl w:val="0"/>
        <w:numPr>
          <w:ilvl w:val="1"/>
          <w:numId w:val="2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Dual Chamber: Device (~₹80k-1.5L) + Surgery = ~₹2.5 - 4 Lakh.</w:t>
      </w:r>
    </w:p>
    <w:p w:rsidR="00000000" w:rsidDel="00000000" w:rsidP="00000000" w:rsidRDefault="00000000" w:rsidRPr="00000000" w14:paraId="000000A3">
      <w:pPr>
        <w:widowControl w:val="0"/>
        <w:numPr>
          <w:ilvl w:val="0"/>
          <w:numId w:val="16"/>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Battery Life:</w:t>
      </w:r>
      <w:r w:rsidDel="00000000" w:rsidR="00000000" w:rsidRPr="00000000">
        <w:rPr>
          <w:rFonts w:ascii="Google Sans Text" w:cs="Google Sans Text" w:eastAsia="Google Sans Text" w:hAnsi="Google Sans Text"/>
          <w:color w:val="1f1f1f"/>
          <w:rtl w:val="0"/>
        </w:rPr>
        <w:t xml:space="preserve"> Modern devices last 10-12 years.</w:t>
      </w:r>
    </w:p>
    <w:p w:rsidR="00000000" w:rsidDel="00000000" w:rsidP="00000000" w:rsidRDefault="00000000" w:rsidRPr="00000000" w14:paraId="000000A4">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6.3 Ayushman Bharat (PM-JAY)</w:t>
      </w:r>
    </w:p>
    <w:p w:rsidR="00000000" w:rsidDel="00000000" w:rsidP="00000000" w:rsidRDefault="00000000" w:rsidRPr="00000000" w14:paraId="000000A5">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eligible families (bottom 40% by income), the Pradhan Mantri Jan Arogya Yojana covers these procedures cashless.</w:t>
      </w:r>
    </w:p>
    <w:p w:rsidR="00000000" w:rsidDel="00000000" w:rsidP="00000000" w:rsidRDefault="00000000" w:rsidRPr="00000000" w14:paraId="000000A6">
      <w:pPr>
        <w:widowControl w:val="0"/>
        <w:numPr>
          <w:ilvl w:val="0"/>
          <w:numId w:val="7"/>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Packages:</w:t>
      </w:r>
    </w:p>
    <w:p w:rsidR="00000000" w:rsidDel="00000000" w:rsidP="00000000" w:rsidRDefault="00000000" w:rsidRPr="00000000" w14:paraId="000000A7">
      <w:pPr>
        <w:widowControl w:val="0"/>
        <w:numPr>
          <w:ilvl w:val="1"/>
          <w:numId w:val="5"/>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PTCA (Angioplasty):</w:t>
      </w:r>
      <w:r w:rsidDel="00000000" w:rsidR="00000000" w:rsidRPr="00000000">
        <w:rPr>
          <w:rFonts w:ascii="Google Sans Text" w:cs="Google Sans Text" w:eastAsia="Google Sans Text" w:hAnsi="Google Sans Text"/>
          <w:color w:val="1f1f1f"/>
          <w:rtl w:val="0"/>
        </w:rPr>
        <w:t xml:space="preserve"> ₹85,000 - ₹1.4 Lakh (inclusive of stent).</w:t>
      </w:r>
    </w:p>
    <w:p w:rsidR="00000000" w:rsidDel="00000000" w:rsidP="00000000" w:rsidRDefault="00000000" w:rsidRPr="00000000" w14:paraId="000000A8">
      <w:pPr>
        <w:widowControl w:val="0"/>
        <w:numPr>
          <w:ilvl w:val="1"/>
          <w:numId w:val="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Pacemaker:</w:t>
      </w:r>
      <w:r w:rsidDel="00000000" w:rsidR="00000000" w:rsidRPr="00000000">
        <w:rPr>
          <w:rFonts w:ascii="Google Sans Text" w:cs="Google Sans Text" w:eastAsia="Google Sans Text" w:hAnsi="Google Sans Text"/>
          <w:color w:val="1f1f1f"/>
          <w:rtl w:val="0"/>
        </w:rPr>
        <w:t xml:space="preserve"> ₹75,000 - ₹1.2 Lakh.</w:t>
      </w:r>
    </w:p>
    <w:p w:rsidR="00000000" w:rsidDel="00000000" w:rsidP="00000000" w:rsidRDefault="00000000" w:rsidRPr="00000000" w14:paraId="000000A9">
      <w:pPr>
        <w:widowControl w:val="0"/>
        <w:numPr>
          <w:ilvl w:val="0"/>
          <w:numId w:val="7"/>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Impact:</w:t>
      </w:r>
      <w:r w:rsidDel="00000000" w:rsidR="00000000" w:rsidRPr="00000000">
        <w:rPr>
          <w:rFonts w:ascii="Google Sans Text" w:cs="Google Sans Text" w:eastAsia="Google Sans Text" w:hAnsi="Google Sans Text"/>
          <w:color w:val="1f1f1f"/>
          <w:rtl w:val="0"/>
        </w:rPr>
        <w:t xml:space="preserve"> This scheme has democratized access, allowing rural women to receive lifesaving implants that were previously unaffordable.</w:t>
      </w:r>
    </w:p>
    <w:p w:rsidR="00000000" w:rsidDel="00000000" w:rsidP="00000000" w:rsidRDefault="00000000" w:rsidRPr="00000000" w14:paraId="000000AA">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7. Obstetric Cardiology: The High-Risk Pregnancy</w:t>
      </w:r>
    </w:p>
    <w:p w:rsidR="00000000" w:rsidDel="00000000" w:rsidP="00000000" w:rsidRDefault="00000000" w:rsidRPr="00000000" w14:paraId="000000AB">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Pregnancy is a hemodynamic burden. Blood volume increases by 50%, and cardiac output rises. For a compromised heart, this is a tipping point.</w:t>
      </w:r>
    </w:p>
    <w:p w:rsidR="00000000" w:rsidDel="00000000" w:rsidP="00000000" w:rsidRDefault="00000000" w:rsidRPr="00000000" w14:paraId="000000AC">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7.1 Rheumatic Heart Disease in Pregnancy</w:t>
      </w:r>
    </w:p>
    <w:p w:rsidR="00000000" w:rsidDel="00000000" w:rsidP="00000000" w:rsidRDefault="00000000" w:rsidRPr="00000000" w14:paraId="000000AD">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Women with Mitral Stenosis (MS) are at highest risk. The increased heart rate of pregnancy shortens the time the heart has to fill, causing blood to back up into the lungs (pulmonary edema).</w:t>
      </w:r>
    </w:p>
    <w:p w:rsidR="00000000" w:rsidDel="00000000" w:rsidP="00000000" w:rsidRDefault="00000000" w:rsidRPr="00000000" w14:paraId="000000AE">
      <w:pPr>
        <w:widowControl w:val="0"/>
        <w:numPr>
          <w:ilvl w:val="0"/>
          <w:numId w:val="3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Management:</w:t>
      </w:r>
      <w:r w:rsidDel="00000000" w:rsidR="00000000" w:rsidRPr="00000000">
        <w:rPr>
          <w:rFonts w:ascii="Google Sans Text" w:cs="Google Sans Text" w:eastAsia="Google Sans Text" w:hAnsi="Google Sans Text"/>
          <w:color w:val="1f1f1f"/>
          <w:rtl w:val="0"/>
        </w:rPr>
        <w:t xml:space="preserve"> Beta-blockers are used to slow the heart rate.</w:t>
      </w:r>
    </w:p>
    <w:p w:rsidR="00000000" w:rsidDel="00000000" w:rsidP="00000000" w:rsidRDefault="00000000" w:rsidRPr="00000000" w14:paraId="000000AF">
      <w:pPr>
        <w:widowControl w:val="0"/>
        <w:numPr>
          <w:ilvl w:val="0"/>
          <w:numId w:val="3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Intervention:</w:t>
      </w:r>
      <w:r w:rsidDel="00000000" w:rsidR="00000000" w:rsidRPr="00000000">
        <w:rPr>
          <w:rFonts w:ascii="Google Sans Text" w:cs="Google Sans Text" w:eastAsia="Google Sans Text" w:hAnsi="Google Sans Text"/>
          <w:color w:val="1f1f1f"/>
          <w:rtl w:val="0"/>
        </w:rPr>
        <w:t xml:space="preserve"> If symptoms are severe, Percutaneous Balloon Mitral Valvuloplasty (PBMV) can be performed during pregnancy (ideally 2nd trimester) with lead shielding to protect the fetus.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B0">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7.2 Peripartum Cardiomyopathy (PPCM)</w:t>
      </w:r>
    </w:p>
    <w:p w:rsidR="00000000" w:rsidDel="00000000" w:rsidP="00000000" w:rsidRDefault="00000000" w:rsidRPr="00000000" w14:paraId="000000B1">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rare, life-threatening heart failure occurring in the last month of pregnancy or months after delivery.</w:t>
      </w:r>
    </w:p>
    <w:p w:rsidR="00000000" w:rsidDel="00000000" w:rsidP="00000000" w:rsidRDefault="00000000" w:rsidRPr="00000000" w14:paraId="000000B2">
      <w:pPr>
        <w:widowControl w:val="0"/>
        <w:numPr>
          <w:ilvl w:val="0"/>
          <w:numId w:val="3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It is believed that oxidative stress causes the nursing hormone </w:t>
      </w:r>
      <w:r w:rsidDel="00000000" w:rsidR="00000000" w:rsidRPr="00000000">
        <w:rPr>
          <w:rFonts w:ascii="Google Sans Text" w:cs="Google Sans Text" w:eastAsia="Google Sans Text" w:hAnsi="Google Sans Text"/>
          <w:b w:val="1"/>
          <w:bCs w:val="1"/>
          <w:color w:val="1f1f1f"/>
          <w:rtl w:val="0"/>
        </w:rPr>
        <w:t xml:space="preserve">Prolactin</w:t>
      </w:r>
      <w:r w:rsidDel="00000000" w:rsidR="00000000" w:rsidRPr="00000000">
        <w:rPr>
          <w:rFonts w:ascii="Google Sans Text" w:cs="Google Sans Text" w:eastAsia="Google Sans Text" w:hAnsi="Google Sans Text"/>
          <w:color w:val="1f1f1f"/>
          <w:rtl w:val="0"/>
        </w:rPr>
        <w:t xml:space="preserve"> to break into a toxic fragment (16kDa prolactin) that destroys heart vessels.</w:t>
      </w:r>
    </w:p>
    <w:p w:rsidR="00000000" w:rsidDel="00000000" w:rsidP="00000000" w:rsidRDefault="00000000" w:rsidRPr="00000000" w14:paraId="000000B3">
      <w:pPr>
        <w:widowControl w:val="0"/>
        <w:numPr>
          <w:ilvl w:val="0"/>
          <w:numId w:val="3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BOARD Therapy:</w:t>
      </w:r>
    </w:p>
    <w:p w:rsidR="00000000" w:rsidDel="00000000" w:rsidP="00000000" w:rsidRDefault="00000000" w:rsidRPr="00000000" w14:paraId="000000B4">
      <w:pPr>
        <w:widowControl w:val="0"/>
        <w:numPr>
          <w:ilvl w:val="1"/>
          <w:numId w:val="28"/>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w:t>
      </w:r>
      <w:r w:rsidDel="00000000" w:rsidR="00000000" w:rsidRPr="00000000">
        <w:rPr>
          <w:rFonts w:ascii="Google Sans Text" w:cs="Google Sans Text" w:eastAsia="Google Sans Text" w:hAnsi="Google Sans Text"/>
          <w:color w:val="1f1f1f"/>
          <w:rtl w:val="0"/>
        </w:rPr>
        <w:t xml:space="preserve">romocriptine: Stops prolactin production.</w:t>
      </w:r>
    </w:p>
    <w:p w:rsidR="00000000" w:rsidDel="00000000" w:rsidP="00000000" w:rsidRDefault="00000000" w:rsidRPr="00000000" w14:paraId="000000B5">
      <w:pPr>
        <w:widowControl w:val="0"/>
        <w:numPr>
          <w:ilvl w:val="1"/>
          <w:numId w:val="28"/>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w:t>
      </w:r>
      <w:r w:rsidDel="00000000" w:rsidR="00000000" w:rsidRPr="00000000">
        <w:rPr>
          <w:rFonts w:ascii="Google Sans Text" w:cs="Google Sans Text" w:eastAsia="Google Sans Text" w:hAnsi="Google Sans Text"/>
          <w:color w:val="1f1f1f"/>
          <w:rtl w:val="0"/>
        </w:rPr>
        <w:t xml:space="preserve">ral Heart Failure meds.</w:t>
      </w:r>
    </w:p>
    <w:p w:rsidR="00000000" w:rsidDel="00000000" w:rsidP="00000000" w:rsidRDefault="00000000" w:rsidRPr="00000000" w14:paraId="000000B6">
      <w:pPr>
        <w:widowControl w:val="0"/>
        <w:numPr>
          <w:ilvl w:val="1"/>
          <w:numId w:val="28"/>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w:t>
      </w:r>
      <w:r w:rsidDel="00000000" w:rsidR="00000000" w:rsidRPr="00000000">
        <w:rPr>
          <w:rFonts w:ascii="Google Sans Text" w:cs="Google Sans Text" w:eastAsia="Google Sans Text" w:hAnsi="Google Sans Text"/>
          <w:color w:val="1f1f1f"/>
          <w:rtl w:val="0"/>
        </w:rPr>
        <w:t xml:space="preserve">nticoagulation: PPCM carries a high risk of clots.</w:t>
      </w:r>
    </w:p>
    <w:p w:rsidR="00000000" w:rsidDel="00000000" w:rsidP="00000000" w:rsidRDefault="00000000" w:rsidRPr="00000000" w14:paraId="000000B7">
      <w:pPr>
        <w:widowControl w:val="0"/>
        <w:numPr>
          <w:ilvl w:val="1"/>
          <w:numId w:val="28"/>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w:t>
      </w:r>
      <w:r w:rsidDel="00000000" w:rsidR="00000000" w:rsidRPr="00000000">
        <w:rPr>
          <w:rFonts w:ascii="Google Sans Text" w:cs="Google Sans Text" w:eastAsia="Google Sans Text" w:hAnsi="Google Sans Text"/>
          <w:color w:val="1f1f1f"/>
          <w:rtl w:val="0"/>
        </w:rPr>
        <w:t xml:space="preserve">elaxants (Vasodilators).</w:t>
      </w:r>
    </w:p>
    <w:p w:rsidR="00000000" w:rsidDel="00000000" w:rsidP="00000000" w:rsidRDefault="00000000" w:rsidRPr="00000000" w14:paraId="000000B8">
      <w:pPr>
        <w:widowControl w:val="0"/>
        <w:numPr>
          <w:ilvl w:val="1"/>
          <w:numId w:val="28"/>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w:t>
      </w:r>
      <w:r w:rsidDel="00000000" w:rsidR="00000000" w:rsidRPr="00000000">
        <w:rPr>
          <w:rFonts w:ascii="Google Sans Text" w:cs="Google Sans Text" w:eastAsia="Google Sans Text" w:hAnsi="Google Sans Text"/>
          <w:color w:val="1f1f1f"/>
          <w:rtl w:val="0"/>
        </w:rPr>
        <w:t xml:space="preserve">iuretics.</w:t>
      </w:r>
    </w:p>
    <w:p w:rsidR="00000000" w:rsidDel="00000000" w:rsidP="00000000" w:rsidRDefault="00000000" w:rsidRPr="00000000" w14:paraId="000000B9">
      <w:pPr>
        <w:widowControl w:val="0"/>
        <w:numPr>
          <w:ilvl w:val="0"/>
          <w:numId w:val="30"/>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Breastfeeding Conflict:</w:t>
      </w:r>
      <w:r w:rsidDel="00000000" w:rsidR="00000000" w:rsidRPr="00000000">
        <w:rPr>
          <w:rFonts w:ascii="Google Sans Text" w:cs="Google Sans Text" w:eastAsia="Google Sans Text" w:hAnsi="Google Sans Text"/>
          <w:color w:val="1f1f1f"/>
          <w:rtl w:val="0"/>
        </w:rPr>
        <w:t xml:space="preserve"> Bromocriptine stops milk. In severe cases (LVEF &lt; 25%), stopping breastfeeding is necessary to save the mother. In milder cases, doctors and mothers must weigh the benefits of breast milk against the risk of ongoing heart damage.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BA">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7.3 Drug Safety in Pregnancy</w:t>
      </w:r>
    </w:p>
    <w:p w:rsidR="00000000" w:rsidDel="00000000" w:rsidP="00000000" w:rsidRDefault="00000000" w:rsidRPr="00000000" w14:paraId="000000BB">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Many cardiac drugs are teratogenic (cause birth defects).</w:t>
      </w:r>
    </w:p>
    <w:p w:rsidR="00000000" w:rsidDel="00000000" w:rsidP="00000000" w:rsidRDefault="00000000" w:rsidRPr="00000000" w14:paraId="000000BC">
      <w:pPr>
        <w:widowControl w:val="0"/>
        <w:numPr>
          <w:ilvl w:val="0"/>
          <w:numId w:val="1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ACE Inhibitors/ARBs: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CONTRAINDICATED.</w:t>
      </w:r>
      <w:r w:rsidDel="00000000" w:rsidR="00000000" w:rsidRPr="00000000">
        <w:rPr>
          <w:rFonts w:ascii="Google Sans Text" w:cs="Google Sans Text" w:eastAsia="Google Sans Text" w:hAnsi="Google Sans Text"/>
          <w:color w:val="1f1f1f"/>
          <w:rtl w:val="0"/>
        </w:rPr>
        <w:t xml:space="preserve"> Cause fetal kidney failure and skull defects.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BD">
      <w:pPr>
        <w:widowControl w:val="0"/>
        <w:numPr>
          <w:ilvl w:val="0"/>
          <w:numId w:val="1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Warfarin: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CONTRAINDICATED</w:t>
      </w:r>
      <w:r w:rsidDel="00000000" w:rsidR="00000000" w:rsidRPr="00000000">
        <w:rPr>
          <w:rFonts w:ascii="Google Sans Text" w:cs="Google Sans Text" w:eastAsia="Google Sans Text" w:hAnsi="Google Sans Text"/>
          <w:color w:val="1f1f1f"/>
          <w:rtl w:val="0"/>
        </w:rPr>
        <w:t xml:space="preserve"> in 1st trimester (Warfarin Embryopathy). Replaced with Heparin/LMWH.</w:t>
      </w:r>
    </w:p>
    <w:p w:rsidR="00000000" w:rsidDel="00000000" w:rsidP="00000000" w:rsidRDefault="00000000" w:rsidRPr="00000000" w14:paraId="000000BE">
      <w:pPr>
        <w:widowControl w:val="0"/>
        <w:numPr>
          <w:ilvl w:val="0"/>
          <w:numId w:val="1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Statins:</w:t>
      </w:r>
      <w:r w:rsidDel="00000000" w:rsidR="00000000" w:rsidRPr="00000000">
        <w:rPr>
          <w:rFonts w:ascii="Google Sans Text" w:cs="Google Sans Text" w:eastAsia="Google Sans Text" w:hAnsi="Google Sans Text"/>
          <w:color w:val="1f1f1f"/>
          <w:rtl w:val="0"/>
        </w:rPr>
        <w:t xml:space="preserve"> Traditionally contraindicated, but 2024 guidelines allow use in very high-risk cases (e.g., familial hypercholesterolemia).</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BF">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8. Psychocardiology &amp; Social Dimensions</w:t>
      </w:r>
    </w:p>
    <w:p w:rsidR="00000000" w:rsidDel="00000000" w:rsidP="00000000" w:rsidRDefault="00000000" w:rsidRPr="00000000" w14:paraId="000000C0">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8.1 The Mental Health Nexus</w:t>
      </w:r>
    </w:p>
    <w:p w:rsidR="00000000" w:rsidDel="00000000" w:rsidP="00000000" w:rsidRDefault="00000000" w:rsidRPr="00000000" w14:paraId="000000C1">
      <w:pPr>
        <w:widowControl w:val="0"/>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Depression is three times more common in patients with heart failure, and in India, this burden falls heavily on women.</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C2">
      <w:pPr>
        <w:widowControl w:val="0"/>
        <w:numPr>
          <w:ilvl w:val="0"/>
          <w:numId w:val="1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Bi-directional Link:</w:t>
      </w:r>
      <w:r w:rsidDel="00000000" w:rsidR="00000000" w:rsidRPr="00000000">
        <w:rPr>
          <w:rFonts w:ascii="Google Sans Text" w:cs="Google Sans Text" w:eastAsia="Google Sans Text" w:hAnsi="Google Sans Text"/>
          <w:color w:val="1f1f1f"/>
          <w:rtl w:val="0"/>
        </w:rPr>
        <w:t xml:space="preserve"> Depression increases cortisol and inflammation, worsening heart disease. Conversely, the diagnosis of a chronic illness causes reactive depression.</w:t>
      </w:r>
    </w:p>
    <w:p w:rsidR="00000000" w:rsidDel="00000000" w:rsidP="00000000" w:rsidRDefault="00000000" w:rsidRPr="00000000" w14:paraId="000000C3">
      <w:pPr>
        <w:widowControl w:val="0"/>
        <w:numPr>
          <w:ilvl w:val="0"/>
          <w:numId w:val="1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Takotsubo Cardiomyopathy:</w:t>
      </w:r>
      <w:r w:rsidDel="00000000" w:rsidR="00000000" w:rsidRPr="00000000">
        <w:rPr>
          <w:rFonts w:ascii="Google Sans Text" w:cs="Google Sans Text" w:eastAsia="Google Sans Text" w:hAnsi="Google Sans Text"/>
          <w:color w:val="1f1f1f"/>
          <w:rtl w:val="0"/>
        </w:rPr>
        <w:t xml:space="preserve"> Known as "Broken Heart Syndrome," this condition mimics a heart attack but is caused by severe emotional stress (grief, domestic violence). It is overwhelmingly seen in post-menopausal women.</w:t>
      </w:r>
    </w:p>
    <w:p w:rsidR="00000000" w:rsidDel="00000000" w:rsidP="00000000" w:rsidRDefault="00000000" w:rsidRPr="00000000" w14:paraId="000000C4">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8.2 Stigma and Marriage</w:t>
      </w:r>
    </w:p>
    <w:p w:rsidR="00000000" w:rsidDel="00000000" w:rsidP="00000000" w:rsidRDefault="00000000" w:rsidRPr="00000000" w14:paraId="000000C5">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Indian marriage market, a history of heart disease is often concealed.</w:t>
      </w:r>
    </w:p>
    <w:p w:rsidR="00000000" w:rsidDel="00000000" w:rsidP="00000000" w:rsidRDefault="00000000" w:rsidRPr="00000000" w14:paraId="000000C6">
      <w:pPr>
        <w:widowControl w:val="0"/>
        <w:numPr>
          <w:ilvl w:val="0"/>
          <w:numId w:val="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"Damaged Goods" Stigma:</w:t>
      </w:r>
      <w:r w:rsidDel="00000000" w:rsidR="00000000" w:rsidRPr="00000000">
        <w:rPr>
          <w:rFonts w:ascii="Google Sans Text" w:cs="Google Sans Text" w:eastAsia="Google Sans Text" w:hAnsi="Google Sans Text"/>
          <w:color w:val="1f1f1f"/>
          <w:rtl w:val="0"/>
        </w:rPr>
        <w:t xml:space="preserve"> Families fear that a daughter with heart disease will be "returned" or mistreated by in-laws due to perceived inability to bear children or perform household labor. This leads to delayed treatment or refusal of surgery (scars).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C7">
      <w:pPr>
        <w:widowControl w:val="0"/>
        <w:numPr>
          <w:ilvl w:val="0"/>
          <w:numId w:val="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Protective Marriage:</w:t>
      </w:r>
      <w:r w:rsidDel="00000000" w:rsidR="00000000" w:rsidRPr="00000000">
        <w:rPr>
          <w:rFonts w:ascii="Google Sans Text" w:cs="Google Sans Text" w:eastAsia="Google Sans Text" w:hAnsi="Google Sans Text"/>
          <w:color w:val="1f1f1f"/>
          <w:rtl w:val="0"/>
        </w:rPr>
        <w:t xml:space="preserve"> Paradoxically, married women have better survival rates than unmarried women, likely due to spousal support in medication adherence and seeking care.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C8">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8.3 Legal Rights</w:t>
      </w:r>
    </w:p>
    <w:p w:rsidR="00000000" w:rsidDel="00000000" w:rsidP="00000000" w:rsidRDefault="00000000" w:rsidRPr="00000000" w14:paraId="000000C9">
      <w:pPr>
        <w:widowControl w:val="0"/>
        <w:numPr>
          <w:ilvl w:val="0"/>
          <w:numId w:val="2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Workplace:</w:t>
      </w:r>
      <w:r w:rsidDel="00000000" w:rsidR="00000000" w:rsidRPr="00000000">
        <w:rPr>
          <w:rFonts w:ascii="Google Sans Text" w:cs="Google Sans Text" w:eastAsia="Google Sans Text" w:hAnsi="Google Sans Text"/>
          <w:color w:val="1f1f1f"/>
          <w:rtl w:val="0"/>
        </w:rPr>
        <w:t xml:space="preserve"> Under the </w:t>
      </w:r>
      <w:r w:rsidDel="00000000" w:rsidR="00000000" w:rsidRPr="00000000">
        <w:rPr>
          <w:rFonts w:ascii="Google Sans Text" w:cs="Google Sans Text" w:eastAsia="Google Sans Text" w:hAnsi="Google Sans Text"/>
          <w:b w:val="1"/>
          <w:bCs w:val="1"/>
          <w:color w:val="1f1f1f"/>
          <w:rtl w:val="0"/>
        </w:rPr>
        <w:t xml:space="preserve">Employees' Compensation Act</w:t>
      </w:r>
      <w:r w:rsidDel="00000000" w:rsidR="00000000" w:rsidRPr="00000000">
        <w:rPr>
          <w:rFonts w:ascii="Google Sans Text" w:cs="Google Sans Text" w:eastAsia="Google Sans Text" w:hAnsi="Google Sans Text"/>
          <w:color w:val="1f1f1f"/>
          <w:rtl w:val="0"/>
        </w:rPr>
        <w:t xml:space="preserve">, claiming compensation for a heart attack at work is difficult unless "unusual stress" or physical strain can be proven. Courts are slowly evolving to recognize stress-induced cardiac events.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CA">
      <w:pPr>
        <w:widowControl w:val="0"/>
        <w:numPr>
          <w:ilvl w:val="0"/>
          <w:numId w:val="26"/>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Disability:</w:t>
      </w:r>
      <w:r w:rsidDel="00000000" w:rsidR="00000000" w:rsidRPr="00000000">
        <w:rPr>
          <w:rFonts w:ascii="Google Sans Text" w:cs="Google Sans Text" w:eastAsia="Google Sans Text" w:hAnsi="Google Sans Text"/>
          <w:color w:val="1f1f1f"/>
          <w:rtl w:val="0"/>
        </w:rPr>
        <w:t xml:space="preserve"> Heart disease is generally not classified as a "disability" under the Rights of Persons with Disabilities Act, meaning patients do not automatically get quota benefits or workplace adjustments, a gap that needs policy attention.</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CB">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9. Lifestyle, Diet, and Rehabilitation</w:t>
      </w:r>
    </w:p>
    <w:p w:rsidR="00000000" w:rsidDel="00000000" w:rsidP="00000000" w:rsidRDefault="00000000" w:rsidRPr="00000000" w14:paraId="000000CC">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9.1 The Ghee vs. Oil Debate</w:t>
      </w:r>
    </w:p>
    <w:p w:rsidR="00000000" w:rsidDel="00000000" w:rsidP="00000000" w:rsidRDefault="00000000" w:rsidRPr="00000000" w14:paraId="000000CD">
      <w:pPr>
        <w:widowControl w:val="0"/>
        <w:numPr>
          <w:ilvl w:val="0"/>
          <w:numId w:val="2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Ghee:</w:t>
      </w:r>
      <w:r w:rsidDel="00000000" w:rsidR="00000000" w:rsidRPr="00000000">
        <w:rPr>
          <w:rFonts w:ascii="Google Sans Text" w:cs="Google Sans Text" w:eastAsia="Google Sans Text" w:hAnsi="Google Sans Text"/>
          <w:color w:val="1f1f1f"/>
          <w:rtl w:val="0"/>
        </w:rPr>
        <w:t xml:space="preserve"> Not a villain, but not a superfood for heart patients. It is high in saturated fats. Cardiologists recommend limiting intake to &lt;1 teaspoon/day. It raises HDL but also LDL.</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CE">
      <w:pPr>
        <w:widowControl w:val="0"/>
        <w:numPr>
          <w:ilvl w:val="0"/>
          <w:numId w:val="2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Oils:</w:t>
      </w:r>
      <w:r w:rsidDel="00000000" w:rsidR="00000000" w:rsidRPr="00000000">
        <w:rPr>
          <w:rFonts w:ascii="Google Sans Text" w:cs="Google Sans Text" w:eastAsia="Google Sans Text" w:hAnsi="Google Sans Text"/>
          <w:color w:val="1f1f1f"/>
          <w:rtl w:val="0"/>
        </w:rPr>
        <w:t xml:space="preserve"> Cold-pressed Mustard oil (Kachi Ghani) and Groundnut oil are excellent traditional choices. Olive oil is good for salads but not for deep frying (low smoke point).</w:t>
      </w:r>
    </w:p>
    <w:p w:rsidR="00000000" w:rsidDel="00000000" w:rsidP="00000000" w:rsidRDefault="00000000" w:rsidRPr="00000000" w14:paraId="000000CF">
      <w:pPr>
        <w:widowControl w:val="0"/>
        <w:numPr>
          <w:ilvl w:val="0"/>
          <w:numId w:val="2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Real Enemy:</w:t>
      </w:r>
      <w:r w:rsidDel="00000000" w:rsidR="00000000" w:rsidRPr="00000000">
        <w:rPr>
          <w:rFonts w:ascii="Google Sans Text" w:cs="Google Sans Text" w:eastAsia="Google Sans Text" w:hAnsi="Google Sans Text"/>
          <w:color w:val="1f1f1f"/>
          <w:rtl w:val="0"/>
        </w:rPr>
        <w:t xml:space="preserve"> It is not fat, but </w:t>
      </w:r>
      <w:r w:rsidDel="00000000" w:rsidR="00000000" w:rsidRPr="00000000">
        <w:rPr>
          <w:rFonts w:ascii="Google Sans Text" w:cs="Google Sans Text" w:eastAsia="Google Sans Text" w:hAnsi="Google Sans Text"/>
          <w:b w:val="1"/>
          <w:bCs w:val="1"/>
          <w:color w:val="1f1f1f"/>
          <w:rtl w:val="0"/>
        </w:rPr>
        <w:t xml:space="preserve">sugar and refined carbohydrates</w:t>
      </w:r>
      <w:r w:rsidDel="00000000" w:rsidR="00000000" w:rsidRPr="00000000">
        <w:rPr>
          <w:rFonts w:ascii="Google Sans Text" w:cs="Google Sans Text" w:eastAsia="Google Sans Text" w:hAnsi="Google Sans Text"/>
          <w:color w:val="1f1f1f"/>
          <w:rtl w:val="0"/>
        </w:rPr>
        <w:t xml:space="preserve"> (Maida) that drive the Indian dyslipidemia profile (high Triglycerides, low HDL).</w:t>
      </w:r>
    </w:p>
    <w:p w:rsidR="00000000" w:rsidDel="00000000" w:rsidP="00000000" w:rsidRDefault="00000000" w:rsidRPr="00000000" w14:paraId="000000D0">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9.2 Cardiac Rehabilitation (CR)</w:t>
      </w:r>
    </w:p>
    <w:p w:rsidR="00000000" w:rsidDel="00000000" w:rsidP="00000000" w:rsidRDefault="00000000" w:rsidRPr="00000000" w14:paraId="000000D1">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 reduces mortality by 25%, yet Indian women rarely attend.</w:t>
      </w:r>
    </w:p>
    <w:p w:rsidR="00000000" w:rsidDel="00000000" w:rsidP="00000000" w:rsidRDefault="00000000" w:rsidRPr="00000000" w14:paraId="000000D2">
      <w:pPr>
        <w:widowControl w:val="0"/>
        <w:numPr>
          <w:ilvl w:val="0"/>
          <w:numId w:val="2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Barriers:</w:t>
      </w:r>
      <w:r w:rsidDel="00000000" w:rsidR="00000000" w:rsidRPr="00000000">
        <w:rPr>
          <w:rFonts w:ascii="Google Sans Text" w:cs="Google Sans Text" w:eastAsia="Google Sans Text" w:hAnsi="Google Sans Text"/>
          <w:color w:val="1f1f1f"/>
          <w:rtl w:val="0"/>
        </w:rPr>
        <w:t xml:space="preserve"> "Who will cook?" is a common refrain. Women prioritize household duties over their rehab sessions. Transport and lack of female-only exercise spaces are also hurdles.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D3">
      <w:pPr>
        <w:widowControl w:val="0"/>
        <w:numPr>
          <w:ilvl w:val="0"/>
          <w:numId w:val="2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Solution:</w:t>
      </w:r>
      <w:r w:rsidDel="00000000" w:rsidR="00000000" w:rsidRPr="00000000">
        <w:rPr>
          <w:rFonts w:ascii="Google Sans Text" w:cs="Google Sans Text" w:eastAsia="Google Sans Text" w:hAnsi="Google Sans Text"/>
          <w:color w:val="1f1f1f"/>
          <w:rtl w:val="0"/>
        </w:rPr>
        <w:t xml:space="preserve"> Home-based rehab and Yoga. Yoga has proven benefits in reducing sympathetic drive and blood pressure and is culturally accepted.</w:t>
      </w:r>
    </w:p>
    <w:p w:rsidR="00000000" w:rsidDel="00000000" w:rsidP="00000000" w:rsidRDefault="00000000" w:rsidRPr="00000000" w14:paraId="000000D4">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10. Conclusion and Caregiver’s Guide</w:t>
      </w:r>
    </w:p>
    <w:p w:rsidR="00000000" w:rsidDel="00000000" w:rsidP="00000000" w:rsidRDefault="00000000" w:rsidRPr="00000000" w14:paraId="000000D5">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battle for a woman's heart is fought as much in the kitchen and the living room as in the catheterization lab. It requires a shift from viewing the woman as the "caregiver" to recognizing her as a "care-receiver."</w:t>
      </w:r>
    </w:p>
    <w:p w:rsidR="00000000" w:rsidDel="00000000" w:rsidP="00000000" w:rsidRDefault="00000000" w:rsidRPr="00000000" w14:paraId="000000D6">
      <w:pPr>
        <w:widowControl w:val="0"/>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For the Caregiver (Husband/Son/Daughter):</w:t>
      </w:r>
    </w:p>
    <w:p w:rsidR="00000000" w:rsidDel="00000000" w:rsidP="00000000" w:rsidRDefault="00000000" w:rsidRPr="00000000" w14:paraId="000000D7">
      <w:pPr>
        <w:widowControl w:val="0"/>
        <w:numPr>
          <w:ilvl w:val="0"/>
          <w:numId w:val="10"/>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Validate Her Pain:</w:t>
      </w:r>
      <w:r w:rsidDel="00000000" w:rsidR="00000000" w:rsidRPr="00000000">
        <w:rPr>
          <w:rFonts w:ascii="Google Sans Text" w:cs="Google Sans Text" w:eastAsia="Google Sans Text" w:hAnsi="Google Sans Text"/>
          <w:color w:val="1f1f1f"/>
          <w:rtl w:val="0"/>
        </w:rPr>
        <w:t xml:space="preserve"> Never dismiss her complaints of fatigue or "gas." If it persists, investigate.</w:t>
      </w:r>
    </w:p>
    <w:p w:rsidR="00000000" w:rsidDel="00000000" w:rsidP="00000000" w:rsidRDefault="00000000" w:rsidRPr="00000000" w14:paraId="000000D8">
      <w:pPr>
        <w:widowControl w:val="0"/>
        <w:numPr>
          <w:ilvl w:val="0"/>
          <w:numId w:val="10"/>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Facilitate, Don't just Finance:</w:t>
      </w:r>
      <w:r w:rsidDel="00000000" w:rsidR="00000000" w:rsidRPr="00000000">
        <w:rPr>
          <w:rFonts w:ascii="Google Sans Text" w:cs="Google Sans Text" w:eastAsia="Google Sans Text" w:hAnsi="Google Sans Text"/>
          <w:color w:val="1f1f1f"/>
          <w:rtl w:val="0"/>
        </w:rPr>
        <w:t xml:space="preserve"> Paying for surgery is not enough. drive her to follow-ups, ensure she takes her statins, and take over kitchen duties to allow her time for a walk.</w:t>
      </w:r>
    </w:p>
    <w:p w:rsidR="00000000" w:rsidDel="00000000" w:rsidP="00000000" w:rsidRDefault="00000000" w:rsidRPr="00000000" w14:paraId="000000D9">
      <w:pPr>
        <w:widowControl w:val="0"/>
        <w:numPr>
          <w:ilvl w:val="0"/>
          <w:numId w:val="10"/>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Manage Stress:</w:t>
      </w:r>
      <w:r w:rsidDel="00000000" w:rsidR="00000000" w:rsidRPr="00000000">
        <w:rPr>
          <w:rFonts w:ascii="Google Sans Text" w:cs="Google Sans Text" w:eastAsia="Google Sans Text" w:hAnsi="Google Sans Text"/>
          <w:color w:val="1f1f1f"/>
          <w:rtl w:val="0"/>
        </w:rPr>
        <w:t xml:space="preserve"> Emotional stress is a potent trigger for women. A peaceful home environment is a medical necessity.</w:t>
      </w:r>
    </w:p>
    <w:p w:rsidR="00000000" w:rsidDel="00000000" w:rsidP="00000000" w:rsidRDefault="00000000" w:rsidRPr="00000000" w14:paraId="000000DA">
      <w:pPr>
        <w:widowControl w:val="0"/>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Final Thought:</w:t>
      </w:r>
    </w:p>
    <w:p w:rsidR="00000000" w:rsidDel="00000000" w:rsidP="00000000" w:rsidRDefault="00000000" w:rsidRPr="00000000" w14:paraId="000000DB">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Indian woman’s heart is resilient, bearing the loads of dual burdens, societal expectations, and biological transitions. Protecting it requires vigilance, science, and above all, empathy.</w:t>
      </w:r>
    </w:p>
    <w:p w:rsidR="00000000" w:rsidDel="00000000" w:rsidP="00000000" w:rsidRDefault="00000000" w:rsidRPr="00000000" w14:paraId="000000DC">
      <w:pPr>
        <w:widowControl w:val="0"/>
        <w:spacing w:after="255" w:before="120" w:line="275.9999942779541" w:lineRule="auto"/>
        <w:rPr>
          <w:rFonts w:ascii="Google Sans Text" w:cs="Google Sans Text" w:eastAsia="Google Sans Text" w:hAnsi="Google Sans Text"/>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i w:val="1"/>
          <w:iCs w:val="1"/>
          <w:color w:val="1f1f1f"/>
          <w:rtl w:val="0"/>
        </w:rPr>
        <w:t xml:space="preserve">Disclaimer: This report is for educational purposes only. It is not a substitute for professional medical advice. Please consult a cardiologist for specific health concerns.</w:t>
      </w:r>
    </w:p>
    <w:p w:rsidR="00000000" w:rsidDel="00000000" w:rsidP="00000000" w:rsidRDefault="00000000" w:rsidRPr="00000000" w14:paraId="000000DD">
      <w:pPr>
        <w:pStyle w:val="Heading4"/>
        <w:keepNext w:val="0"/>
        <w:keepLines w:val="0"/>
        <w:widowControl w:val="0"/>
        <w:spacing w:after="255" w:before="0" w:line="240"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Works cited</w:t>
      </w:r>
    </w:p>
    <w:p w:rsidR="00000000" w:rsidDel="00000000" w:rsidP="00000000" w:rsidRDefault="00000000" w:rsidRPr="00000000" w14:paraId="000000DE">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Prevalence of CVD Among Indian Adult Population: Systematic Review and Meta-Analysis, accessed on January 31, 2026, </w:t>
      </w:r>
      <w:hyperlink r:id="rId6">
        <w:r w:rsidDel="00000000" w:rsidR="00000000" w:rsidRPr="00000000">
          <w:rPr>
            <w:rFonts w:ascii="Google Sans" w:cs="Google Sans" w:eastAsia="Google Sans" w:hAnsi="Google Sans"/>
            <w:color w:val="0000ee"/>
            <w:sz w:val="24"/>
            <w:szCs w:val="24"/>
            <w:u w:val="single"/>
            <w:rtl w:val="0"/>
          </w:rPr>
          <w:t xml:space="preserve">https://www.mdpi.com/1660-4601/22/4/539</w:t>
        </w:r>
      </w:hyperlink>
      <w:r w:rsidDel="00000000" w:rsidR="00000000" w:rsidRPr="00000000">
        <w:rPr>
          <w:rtl w:val="0"/>
        </w:rPr>
      </w:r>
    </w:p>
    <w:p w:rsidR="00000000" w:rsidDel="00000000" w:rsidP="00000000" w:rsidRDefault="00000000" w:rsidRPr="00000000" w14:paraId="000000DF">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Prevalence of CVD Among Indian Adult Population: Systematic Review and Meta-Analysis, accessed on January 31, 2026, </w:t>
      </w:r>
      <w:hyperlink r:id="rId7">
        <w:r w:rsidDel="00000000" w:rsidR="00000000" w:rsidRPr="00000000">
          <w:rPr>
            <w:rFonts w:ascii="Google Sans" w:cs="Google Sans" w:eastAsia="Google Sans" w:hAnsi="Google Sans"/>
            <w:color w:val="0000ee"/>
            <w:sz w:val="24"/>
            <w:szCs w:val="24"/>
            <w:u w:val="single"/>
            <w:rtl w:val="0"/>
          </w:rPr>
          <w:t xml:space="preserve">https://pubmed.ncbi.nlm.nih.gov/40283763/</w:t>
        </w:r>
      </w:hyperlink>
      <w:r w:rsidDel="00000000" w:rsidR="00000000" w:rsidRPr="00000000">
        <w:rPr>
          <w:rtl w:val="0"/>
        </w:rPr>
      </w:r>
    </w:p>
    <w:p w:rsidR="00000000" w:rsidDel="00000000" w:rsidP="00000000" w:rsidRDefault="00000000" w:rsidRPr="00000000" w14:paraId="000000E0">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Coronary heart disease and risk factors in India – On the brink of an epidemic? - PMC, accessed on January 31, 2026,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https://pmc.ncbi.nlm.nih.gov/articles/PMC3860846/</w:t>
        </w:r>
      </w:hyperlink>
      <w:r w:rsidDel="00000000" w:rsidR="00000000" w:rsidRPr="00000000">
        <w:rPr>
          <w:rtl w:val="0"/>
        </w:rPr>
      </w:r>
    </w:p>
    <w:p w:rsidR="00000000" w:rsidDel="00000000" w:rsidP="00000000" w:rsidRDefault="00000000" w:rsidRPr="00000000" w14:paraId="000000E1">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Gender Disparities in Acute Coronary Syndrome among Young Indians: A Call for Equity, accessed on January 31, 2026, </w:t>
      </w:r>
      <w:hyperlink r:id="rId9">
        <w:r w:rsidDel="00000000" w:rsidR="00000000" w:rsidRPr="00000000">
          <w:rPr>
            <w:rFonts w:ascii="Google Sans" w:cs="Google Sans" w:eastAsia="Google Sans" w:hAnsi="Google Sans"/>
            <w:color w:val="0000ee"/>
            <w:sz w:val="24"/>
            <w:szCs w:val="24"/>
            <w:u w:val="single"/>
            <w:rtl w:val="0"/>
          </w:rPr>
          <w:t xml:space="preserve">https://ijcdw.org/gender-disparities-in-acute-coronary-syndrome-among-young-indians-a-call-for-equity/</w:t>
        </w:r>
      </w:hyperlink>
      <w:r w:rsidDel="00000000" w:rsidR="00000000" w:rsidRPr="00000000">
        <w:rPr>
          <w:rtl w:val="0"/>
        </w:rPr>
      </w:r>
    </w:p>
    <w:p w:rsidR="00000000" w:rsidDel="00000000" w:rsidP="00000000" w:rsidRDefault="00000000" w:rsidRPr="00000000" w14:paraId="000000E2">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Gender differences in the management and outcomes of acute coronary syndrome in indians: A systematic review and meta-analysis - NIH, accessed on January 31, 2026,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https://pmc.ncbi.nlm.nih.gov/articles/PMC11584376/</w:t>
        </w:r>
      </w:hyperlink>
      <w:r w:rsidDel="00000000" w:rsidR="00000000" w:rsidRPr="00000000">
        <w:rPr>
          <w:rtl w:val="0"/>
        </w:rPr>
      </w:r>
    </w:p>
    <w:p w:rsidR="00000000" w:rsidDel="00000000" w:rsidP="00000000" w:rsidRDefault="00000000" w:rsidRPr="00000000" w14:paraId="000000E3">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Gender Based Differences in Risk Factor Profile and Coronary Angiography of Patients Presenting with Acute Myocardial Infarction in North Indian Population - NIH, accessed on January 31, 2026,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https://pmc.ncbi.nlm.nih.gov/articles/PMC4948438/</w:t>
        </w:r>
      </w:hyperlink>
      <w:r w:rsidDel="00000000" w:rsidR="00000000" w:rsidRPr="00000000">
        <w:rPr>
          <w:rtl w:val="0"/>
        </w:rPr>
      </w:r>
    </w:p>
    <w:p w:rsidR="00000000" w:rsidDel="00000000" w:rsidP="00000000" w:rsidRDefault="00000000" w:rsidRPr="00000000" w14:paraId="000000E4">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Symptoms of Infarction in Women: Is There a Real Difference Compared to Men? A Systematic Review of the Literature with Meta-Analysis - MDPI, accessed on January 31, 2026, </w:t>
      </w:r>
      <w:hyperlink r:id="rId12">
        <w:r w:rsidDel="00000000" w:rsidR="00000000" w:rsidRPr="00000000">
          <w:rPr>
            <w:rFonts w:ascii="Google Sans" w:cs="Google Sans" w:eastAsia="Google Sans" w:hAnsi="Google Sans"/>
            <w:color w:val="0000ee"/>
            <w:sz w:val="24"/>
            <w:szCs w:val="24"/>
            <w:u w:val="single"/>
            <w:rtl w:val="0"/>
          </w:rPr>
          <w:t xml:space="preserve">https://www.mdpi.com/2077-0383/11/5/1319</w:t>
        </w:r>
      </w:hyperlink>
      <w:r w:rsidDel="00000000" w:rsidR="00000000" w:rsidRPr="00000000">
        <w:rPr>
          <w:rtl w:val="0"/>
        </w:rPr>
      </w:r>
    </w:p>
    <w:p w:rsidR="00000000" w:rsidDel="00000000" w:rsidP="00000000" w:rsidRDefault="00000000" w:rsidRPr="00000000" w14:paraId="000000E5">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Atypical Manifestations of Women Presenting with Myocardial Infarction at Tertiary Health Care Center: An Analytical Study - NIH, accessed on January 31, 2026,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https://pmc.ncbi.nlm.nih.gov/articles/PMC8569458/</w:t>
        </w:r>
      </w:hyperlink>
      <w:r w:rsidDel="00000000" w:rsidR="00000000" w:rsidRPr="00000000">
        <w:rPr>
          <w:rtl w:val="0"/>
        </w:rPr>
      </w:r>
    </w:p>
    <w:p w:rsidR="00000000" w:rsidDel="00000000" w:rsidP="00000000" w:rsidRDefault="00000000" w:rsidRPr="00000000" w14:paraId="000000E6">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Heart health: Why women's heart attacks are harder to spot, explains cardiologist | - The Times of India, accessed on January 31, 2026, </w:t>
      </w:r>
      <w:hyperlink r:id="rId14">
        <w:r w:rsidDel="00000000" w:rsidR="00000000" w:rsidRPr="00000000">
          <w:rPr>
            <w:rFonts w:ascii="Google Sans" w:cs="Google Sans" w:eastAsia="Google Sans" w:hAnsi="Google Sans"/>
            <w:color w:val="0000ee"/>
            <w:sz w:val="24"/>
            <w:szCs w:val="24"/>
            <w:u w:val="single"/>
            <w:rtl w:val="0"/>
          </w:rPr>
          <w:t xml:space="preserve">https://timesofindia.indiatimes.com/life-style/health-fitness/health-news/heart-health-why-womens-heart-attacks-are-harder-to-spot-explains-cardiologist/articleshow/125826156.cms</w:t>
        </w:r>
      </w:hyperlink>
      <w:r w:rsidDel="00000000" w:rsidR="00000000" w:rsidRPr="00000000">
        <w:rPr>
          <w:rtl w:val="0"/>
        </w:rPr>
      </w:r>
    </w:p>
    <w:p w:rsidR="00000000" w:rsidDel="00000000" w:rsidP="00000000" w:rsidRDefault="00000000" w:rsidRPr="00000000" w14:paraId="000000E7">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Analyzing the Maharashtra Ambulance Service “108”: The Prospect and Challenges, accessed on January 31, 2026, </w:t>
      </w:r>
      <w:hyperlink r:id="rId15">
        <w:r w:rsidDel="00000000" w:rsidR="00000000" w:rsidRPr="00000000">
          <w:rPr>
            <w:rFonts w:ascii="Google Sans" w:cs="Google Sans" w:eastAsia="Google Sans" w:hAnsi="Google Sans"/>
            <w:color w:val="0000ee"/>
            <w:sz w:val="24"/>
            <w:szCs w:val="24"/>
            <w:u w:val="single"/>
            <w:rtl w:val="0"/>
          </w:rPr>
          <w:t xml:space="preserve">https://www.tandfonline.com/doi/full/10.1080/23288604.2024.2380251</w:t>
        </w:r>
      </w:hyperlink>
      <w:r w:rsidDel="00000000" w:rsidR="00000000" w:rsidRPr="00000000">
        <w:rPr>
          <w:rtl w:val="0"/>
        </w:rPr>
      </w:r>
    </w:p>
    <w:p w:rsidR="00000000" w:rsidDel="00000000" w:rsidP="00000000" w:rsidRDefault="00000000" w:rsidRPr="00000000" w14:paraId="000000E8">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Revisiting Terminalia arjuna – An Ancient Cardiovascular Drug - PMC - NIH, accessed on January 31, 2026,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https://pmc.ncbi.nlm.nih.gov/articles/PMC4220499/</w:t>
        </w:r>
      </w:hyperlink>
      <w:r w:rsidDel="00000000" w:rsidR="00000000" w:rsidRPr="00000000">
        <w:rPr>
          <w:rtl w:val="0"/>
        </w:rPr>
      </w:r>
    </w:p>
    <w:p w:rsidR="00000000" w:rsidDel="00000000" w:rsidP="00000000" w:rsidRDefault="00000000" w:rsidRPr="00000000" w14:paraId="000000E9">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Compatibility of Terminalia arjuna (Roxb.) Wight &amp; Arn. with common cardiovascular drugs, accessed on January 31, 2026,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https://www.researchgate.net/publication/311716673_Compatibility_of_Terminalia_arjuna_Roxb_Wight_Arn_with_common_cardiovascular_drugs</w:t>
        </w:r>
      </w:hyperlink>
      <w:r w:rsidDel="00000000" w:rsidR="00000000" w:rsidRPr="00000000">
        <w:rPr>
          <w:rtl w:val="0"/>
        </w:rPr>
      </w:r>
    </w:p>
    <w:p w:rsidR="00000000" w:rsidDel="00000000" w:rsidP="00000000" w:rsidRDefault="00000000" w:rsidRPr="00000000" w14:paraId="000000EA">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Guggul: Overview, Uses, Side Effects, Precautions, Interactions, Dosing and Reviews, accessed on January 31, 2026, </w:t>
      </w:r>
      <w:hyperlink r:id="rId18">
        <w:r w:rsidDel="00000000" w:rsidR="00000000" w:rsidRPr="00000000">
          <w:rPr>
            <w:rFonts w:ascii="Google Sans" w:cs="Google Sans" w:eastAsia="Google Sans" w:hAnsi="Google Sans"/>
            <w:color w:val="0000ee"/>
            <w:sz w:val="24"/>
            <w:szCs w:val="24"/>
            <w:u w:val="single"/>
            <w:rtl w:val="0"/>
          </w:rPr>
          <w:t xml:space="preserve">https://www.webmd.com/vitamins/ai/ingredientmono-591/guggul</w:t>
        </w:r>
      </w:hyperlink>
      <w:r w:rsidDel="00000000" w:rsidR="00000000" w:rsidRPr="00000000">
        <w:rPr>
          <w:rtl w:val="0"/>
        </w:rPr>
      </w:r>
    </w:p>
    <w:p w:rsidR="00000000" w:rsidDel="00000000" w:rsidP="00000000" w:rsidRDefault="00000000" w:rsidRPr="00000000" w14:paraId="000000EB">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A Comparative Study of Lipid-Lowering Effects of Guggul and Atorvastatin Monotherapy in Comparison to Their Combination in High Cholesterol Diet-Induced Hyperlipidemia in Rabbits - PubMed, accessed on January 31, 2026, </w:t>
      </w:r>
      <w:hyperlink r:id="rId19">
        <w:r w:rsidDel="00000000" w:rsidR="00000000" w:rsidRPr="00000000">
          <w:rPr>
            <w:rFonts w:ascii="Google Sans" w:cs="Google Sans" w:eastAsia="Google Sans" w:hAnsi="Google Sans"/>
            <w:color w:val="0000ee"/>
            <w:sz w:val="24"/>
            <w:szCs w:val="24"/>
            <w:u w:val="single"/>
            <w:rtl w:val="0"/>
          </w:rPr>
          <w:t xml:space="preserve">https://pubmed.ncbi.nlm.nih.gov/26735695/</w:t>
        </w:r>
      </w:hyperlink>
      <w:r w:rsidDel="00000000" w:rsidR="00000000" w:rsidRPr="00000000">
        <w:rPr>
          <w:rtl w:val="0"/>
        </w:rPr>
      </w:r>
    </w:p>
    <w:p w:rsidR="00000000" w:rsidDel="00000000" w:rsidP="00000000" w:rsidRDefault="00000000" w:rsidRPr="00000000" w14:paraId="000000EC">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5 Ashwagandha Interactions to Watch for - GoodRx, accessed on January 31, 2026, </w:t>
      </w:r>
      <w:hyperlink r:id="rId20">
        <w:r w:rsidDel="00000000" w:rsidR="00000000" w:rsidRPr="00000000">
          <w:rPr>
            <w:rFonts w:ascii="Google Sans" w:cs="Google Sans" w:eastAsia="Google Sans" w:hAnsi="Google Sans"/>
            <w:color w:val="0000ee"/>
            <w:sz w:val="24"/>
            <w:szCs w:val="24"/>
            <w:u w:val="single"/>
            <w:rtl w:val="0"/>
          </w:rPr>
          <w:t xml:space="preserve">https://www.goodrx.com/well-being/supplements-herbs/ashwagandha-drug-interactions</w:t>
        </w:r>
      </w:hyperlink>
      <w:r w:rsidDel="00000000" w:rsidR="00000000" w:rsidRPr="00000000">
        <w:rPr>
          <w:rtl w:val="0"/>
        </w:rPr>
      </w:r>
    </w:p>
    <w:p w:rsidR="00000000" w:rsidDel="00000000" w:rsidP="00000000" w:rsidRDefault="00000000" w:rsidRPr="00000000" w14:paraId="000000ED">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NPPA Revises Ceiling Price of Coronary Stents - Medical Dialogues, accessed on January 31, 2026, </w:t>
      </w:r>
      <w:hyperlink r:id="rId21">
        <w:r w:rsidDel="00000000" w:rsidR="00000000" w:rsidRPr="00000000">
          <w:rPr>
            <w:rFonts w:ascii="Google Sans" w:cs="Google Sans" w:eastAsia="Google Sans" w:hAnsi="Google Sans"/>
            <w:color w:val="0000ee"/>
            <w:sz w:val="24"/>
            <w:szCs w:val="24"/>
            <w:u w:val="single"/>
            <w:rtl w:val="0"/>
          </w:rPr>
          <w:t xml:space="preserve">https://medicaldialogues.in/news/industry/pharma/nppa-revises-ceiling-price-of-coronary-stents-145766</w:t>
        </w:r>
      </w:hyperlink>
      <w:r w:rsidDel="00000000" w:rsidR="00000000" w:rsidRPr="00000000">
        <w:rPr>
          <w:rtl w:val="0"/>
        </w:rPr>
      </w:r>
    </w:p>
    <w:p w:rsidR="00000000" w:rsidDel="00000000" w:rsidP="00000000" w:rsidRDefault="00000000" w:rsidRPr="00000000" w14:paraId="000000EE">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medical disorders in pregnancy | fogsi focus, accessed on January 31, 2026, </w:t>
      </w:r>
      <w:hyperlink r:id="rId22">
        <w:r w:rsidDel="00000000" w:rsidR="00000000" w:rsidRPr="00000000">
          <w:rPr>
            <w:rFonts w:ascii="Google Sans" w:cs="Google Sans" w:eastAsia="Google Sans" w:hAnsi="Google Sans"/>
            <w:color w:val="0000ee"/>
            <w:sz w:val="24"/>
            <w:szCs w:val="24"/>
            <w:u w:val="single"/>
            <w:rtl w:val="0"/>
          </w:rPr>
          <w:t xml:space="preserve">https://www.fogsi.org/wp-content/uploads/fogsi-focus/medical_disorders_pregnancy.pdf</w:t>
        </w:r>
      </w:hyperlink>
      <w:r w:rsidDel="00000000" w:rsidR="00000000" w:rsidRPr="00000000">
        <w:rPr>
          <w:rtl w:val="0"/>
        </w:rPr>
      </w:r>
    </w:p>
    <w:p w:rsidR="00000000" w:rsidDel="00000000" w:rsidP="00000000" w:rsidRDefault="00000000" w:rsidRPr="00000000" w14:paraId="000000EF">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Bromocriptine for the Treatment of Peripartum Cardiomyopathy - PMC - PubMed Central, accessed on January 31,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https://pmc.ncbi.nlm.nih.gov/articles/PMC5971672/</w:t>
        </w:r>
      </w:hyperlink>
      <w:r w:rsidDel="00000000" w:rsidR="00000000" w:rsidRPr="00000000">
        <w:rPr>
          <w:rtl w:val="0"/>
        </w:rPr>
      </w:r>
    </w:p>
    <w:p w:rsidR="00000000" w:rsidDel="00000000" w:rsidP="00000000" w:rsidRDefault="00000000" w:rsidRPr="00000000" w14:paraId="000000F0">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Prolonged exposure to angiotensin-converting enzyme inhibitors during pregnancy: Fetal toxicity could be reversible - NIH, accessed on January 31,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https://pmc.ncbi.nlm.nih.gov/articles/PMC1479798/</w:t>
        </w:r>
      </w:hyperlink>
      <w:r w:rsidDel="00000000" w:rsidR="00000000" w:rsidRPr="00000000">
        <w:rPr>
          <w:rtl w:val="0"/>
        </w:rPr>
      </w:r>
    </w:p>
    <w:p w:rsidR="00000000" w:rsidDel="00000000" w:rsidP="00000000" w:rsidRDefault="00000000" w:rsidRPr="00000000" w14:paraId="000000F1">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USE OF STATINS IN PREGNANCY - UKTIS, accessed on January 31, 2026, </w:t>
      </w:r>
      <w:hyperlink r:id="rId25">
        <w:r w:rsidDel="00000000" w:rsidR="00000000" w:rsidRPr="00000000">
          <w:rPr>
            <w:rFonts w:ascii="Google Sans" w:cs="Google Sans" w:eastAsia="Google Sans" w:hAnsi="Google Sans"/>
            <w:color w:val="0000ee"/>
            <w:sz w:val="24"/>
            <w:szCs w:val="24"/>
            <w:u w:val="single"/>
            <w:rtl w:val="0"/>
          </w:rPr>
          <w:t xml:space="preserve">https://uktis.org/monographs/use-of-statins-in-pregnancy/</w:t>
        </w:r>
      </w:hyperlink>
      <w:r w:rsidDel="00000000" w:rsidR="00000000" w:rsidRPr="00000000">
        <w:rPr>
          <w:rtl w:val="0"/>
        </w:rPr>
      </w:r>
    </w:p>
    <w:p w:rsidR="00000000" w:rsidDel="00000000" w:rsidP="00000000" w:rsidRDefault="00000000" w:rsidRPr="00000000" w14:paraId="000000F2">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Gender differences in the association between cardiovascular diseases and major depressive disorder among older adults in India - PubMed Central, accessed on January 31,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https://pmc.ncbi.nlm.nih.gov/articles/PMC10953934/</w:t>
        </w:r>
      </w:hyperlink>
      <w:r w:rsidDel="00000000" w:rsidR="00000000" w:rsidRPr="00000000">
        <w:rPr>
          <w:rtl w:val="0"/>
        </w:rPr>
      </w:r>
    </w:p>
    <w:p w:rsidR="00000000" w:rsidDel="00000000" w:rsidP="00000000" w:rsidRDefault="00000000" w:rsidRPr="00000000" w14:paraId="000000F3">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Married women less likely to die from heart disease | University of Oxford, accessed on January 31, 2026, </w:t>
      </w:r>
      <w:hyperlink r:id="rId27">
        <w:r w:rsidDel="00000000" w:rsidR="00000000" w:rsidRPr="00000000">
          <w:rPr>
            <w:rFonts w:ascii="Google Sans" w:cs="Google Sans" w:eastAsia="Google Sans" w:hAnsi="Google Sans"/>
            <w:color w:val="0000ee"/>
            <w:sz w:val="24"/>
            <w:szCs w:val="24"/>
            <w:u w:val="single"/>
            <w:rtl w:val="0"/>
          </w:rPr>
          <w:t xml:space="preserve">https://www.ox.ac.uk/news/2014-03-12-married-women-less-likely-die-heart-disease</w:t>
        </w:r>
      </w:hyperlink>
      <w:r w:rsidDel="00000000" w:rsidR="00000000" w:rsidRPr="00000000">
        <w:rPr>
          <w:rtl w:val="0"/>
        </w:rPr>
      </w:r>
    </w:p>
    <w:p w:rsidR="00000000" w:rsidDel="00000000" w:rsidP="00000000" w:rsidRDefault="00000000" w:rsidRPr="00000000" w14:paraId="000000F4">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Singles 'more at risk of heart disease than married couples', study finds - myRepublica, accessed on January 31, 2026, </w:t>
      </w:r>
      <w:hyperlink r:id="rId28">
        <w:r w:rsidDel="00000000" w:rsidR="00000000" w:rsidRPr="00000000">
          <w:rPr>
            <w:rFonts w:ascii="Google Sans" w:cs="Google Sans" w:eastAsia="Google Sans" w:hAnsi="Google Sans"/>
            <w:color w:val="0000ee"/>
            <w:sz w:val="24"/>
            <w:szCs w:val="24"/>
            <w:u w:val="single"/>
            <w:rtl w:val="0"/>
          </w:rPr>
          <w:t xml:space="preserve">https://myrepublica.nagariknetwork.com/index.php/news/singles-more-at-risk-of-heart-disease-than-married-couples-study-finds</w:t>
        </w:r>
      </w:hyperlink>
      <w:r w:rsidDel="00000000" w:rsidR="00000000" w:rsidRPr="00000000">
        <w:rPr>
          <w:rtl w:val="0"/>
        </w:rPr>
      </w:r>
    </w:p>
    <w:p w:rsidR="00000000" w:rsidDel="00000000" w:rsidP="00000000" w:rsidRDefault="00000000" w:rsidRPr="00000000" w14:paraId="000000F5">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Death due to heart attack at job place is employment injury: HC - The Economic Times, accessed on January 31, 2026, </w:t>
      </w:r>
      <w:hyperlink r:id="rId29">
        <w:r w:rsidDel="00000000" w:rsidR="00000000" w:rsidRPr="00000000">
          <w:rPr>
            <w:rFonts w:ascii="Google Sans" w:cs="Google Sans" w:eastAsia="Google Sans" w:hAnsi="Google Sans"/>
            <w:color w:val="0000ee"/>
            <w:sz w:val="24"/>
            <w:szCs w:val="24"/>
            <w:u w:val="single"/>
            <w:rtl w:val="0"/>
          </w:rPr>
          <w:t xml:space="preserve">https://m.economictimes.com/jobs/death-due-to-heart-attack-at-job-place-is-employment-injury-hc/articleshow/22452915.cms</w:t>
        </w:r>
      </w:hyperlink>
      <w:r w:rsidDel="00000000" w:rsidR="00000000" w:rsidRPr="00000000">
        <w:rPr>
          <w:rtl w:val="0"/>
        </w:rPr>
      </w:r>
    </w:p>
    <w:p w:rsidR="00000000" w:rsidDel="00000000" w:rsidP="00000000" w:rsidRDefault="00000000" w:rsidRPr="00000000" w14:paraId="000000F6">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Heart ailment cannot be included under disability: Supreme Court - The Hindu, accessed on January 31, 2026, </w:t>
      </w:r>
      <w:hyperlink r:id="rId30">
        <w:r w:rsidDel="00000000" w:rsidR="00000000" w:rsidRPr="00000000">
          <w:rPr>
            <w:rFonts w:ascii="Google Sans" w:cs="Google Sans" w:eastAsia="Google Sans" w:hAnsi="Google Sans"/>
            <w:color w:val="0000ee"/>
            <w:sz w:val="24"/>
            <w:szCs w:val="24"/>
            <w:u w:val="single"/>
            <w:rtl w:val="0"/>
          </w:rPr>
          <w:t xml:space="preserve">https://www.thehindu.com/news/national/heart-ailment-cannot-be-included-under-disability-supreme-court/article33805618.ece</w:t>
        </w:r>
      </w:hyperlink>
      <w:r w:rsidDel="00000000" w:rsidR="00000000" w:rsidRPr="00000000">
        <w:rPr>
          <w:rtl w:val="0"/>
        </w:rPr>
      </w:r>
    </w:p>
    <w:p w:rsidR="00000000" w:rsidDel="00000000" w:rsidP="00000000" w:rsidRDefault="00000000" w:rsidRPr="00000000" w14:paraId="000000F7">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Effects of dietary supplementation with ghee, hydrogenated oil, or olive oil on lipid profile and fatty streak formation in rabbits - PMC - NIH, accessed on January 31,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https://pmc.ncbi.nlm.nih.gov/articles/PMC3557004/</w:t>
        </w:r>
      </w:hyperlink>
      <w:r w:rsidDel="00000000" w:rsidR="00000000" w:rsidRPr="00000000">
        <w:rPr>
          <w:rtl w:val="0"/>
        </w:rPr>
      </w:r>
    </w:p>
    <w:p w:rsidR="00000000" w:rsidDel="00000000" w:rsidP="00000000" w:rsidRDefault="00000000" w:rsidRPr="00000000" w14:paraId="000000F8">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Butter vs. Ghee: Which Is Better for Your Heart? - Dr Sanjay Kumar, accessed on January 31, 2026, </w:t>
      </w:r>
      <w:hyperlink r:id="rId32">
        <w:r w:rsidDel="00000000" w:rsidR="00000000" w:rsidRPr="00000000">
          <w:rPr>
            <w:rFonts w:ascii="Google Sans" w:cs="Google Sans" w:eastAsia="Google Sans" w:hAnsi="Google Sans"/>
            <w:color w:val="0000ee"/>
            <w:sz w:val="24"/>
            <w:szCs w:val="24"/>
            <w:u w:val="single"/>
            <w:rtl w:val="0"/>
          </w:rPr>
          <w:t xml:space="preserve">https://www.drsanjaykumar.com/2025/06/12/butter-vs-ghee-which-is-better-for-your-heart/</w:t>
        </w:r>
      </w:hyperlink>
      <w:r w:rsidDel="00000000" w:rsidR="00000000" w:rsidRPr="00000000">
        <w:rPr>
          <w:rtl w:val="0"/>
        </w:rPr>
      </w:r>
    </w:p>
    <w:p w:rsidR="00000000" w:rsidDel="00000000" w:rsidP="00000000" w:rsidRDefault="00000000" w:rsidRPr="00000000" w14:paraId="000000F9">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Cardiac Rehabilitation for Women: A Systematic Review of Barriers and Solutions - NIH, accessed on January 31,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https://pmc.ncbi.nlm.nih.gov/articles/PMC5597478/</w:t>
        </w:r>
      </w:hyperlink>
      <w:r w:rsidDel="00000000" w:rsidR="00000000" w:rsidRPr="00000000">
        <w:rPr>
          <w:rtl w:val="0"/>
        </w:rPr>
      </w:r>
    </w:p>
    <w:p w:rsidR="00000000" w:rsidDel="00000000" w:rsidP="00000000" w:rsidRDefault="00000000" w:rsidRPr="00000000" w14:paraId="000000FA">
      <w:pPr>
        <w:widowControl w:val="0"/>
        <w:numPr>
          <w:ilvl w:val="0"/>
          <w:numId w:val="17"/>
        </w:numPr>
        <w:spacing w:line="240" w:lineRule="auto"/>
        <w:ind w:left="600" w:hanging="360"/>
      </w:pPr>
      <w:r w:rsidDel="00000000" w:rsidR="00000000" w:rsidRPr="00000000">
        <w:rPr>
          <w:rFonts w:ascii="Google Sans" w:cs="Google Sans" w:eastAsia="Google Sans" w:hAnsi="Google Sans"/>
          <w:sz w:val="24"/>
          <w:szCs w:val="24"/>
          <w:rtl w:val="0"/>
        </w:rPr>
        <w:t xml:space="preserve">(PDF) WOMEN CARDIAC PATIENTS' PERCEIVED BARRIER TO CARDIAC REHABILITATION. A QUALITATIVE DESCRIPTIVE STUDY - ResearchGate, accessed on January 31,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https://www.researchgate.net/publication/387536015_WOMEN_CARDIAC_PATIENTS'_PERCEIVED_BARRIER_TO_CARDIAC_REHABILITATION_A_QUALITATIVE_DESCRIPTIVE_STUDY</w:t>
        </w:r>
      </w:hyperlink>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drx.com/well-being/supplements-herbs/ashwagandha-drug-interactions" TargetMode="External"/><Relationship Id="rId22" Type="http://schemas.openxmlformats.org/officeDocument/2006/relationships/hyperlink" Target="https://www.fogsi.org/wp-content/uploads/fogsi-focus/medical_disorders_pregnancy.pdf" TargetMode="External"/><Relationship Id="rId21" Type="http://schemas.openxmlformats.org/officeDocument/2006/relationships/hyperlink" Target="https://medicaldialogues.in/news/industry/pharma/nppa-revises-ceiling-price-of-coronary-stents-145766" TargetMode="External"/><Relationship Id="rId24" Type="http://schemas.openxmlformats.org/officeDocument/2006/relationships/hyperlink" Target="https://pmc.ncbi.nlm.nih.gov/articles/PMC1479798/" TargetMode="External"/><Relationship Id="rId23" Type="http://schemas.openxmlformats.org/officeDocument/2006/relationships/hyperlink" Target="https://pmc.ncbi.nlm.nih.gov/articles/PMC59716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jcdw.org/gender-disparities-in-acute-coronary-syndrome-among-young-indians-a-call-for-equity/" TargetMode="External"/><Relationship Id="rId26" Type="http://schemas.openxmlformats.org/officeDocument/2006/relationships/hyperlink" Target="https://pmc.ncbi.nlm.nih.gov/articles/PMC10953934/" TargetMode="External"/><Relationship Id="rId25" Type="http://schemas.openxmlformats.org/officeDocument/2006/relationships/hyperlink" Target="https://uktis.org/monographs/use-of-statins-in-pregnancy/" TargetMode="External"/><Relationship Id="rId28" Type="http://schemas.openxmlformats.org/officeDocument/2006/relationships/hyperlink" Target="https://myrepublica.nagariknetwork.com/index.php/news/singles-more-at-risk-of-heart-disease-than-married-couples-study-finds" TargetMode="External"/><Relationship Id="rId27" Type="http://schemas.openxmlformats.org/officeDocument/2006/relationships/hyperlink" Target="https://www.ox.ac.uk/news/2014-03-12-married-women-less-likely-die-heart-disease" TargetMode="External"/><Relationship Id="rId5" Type="http://schemas.openxmlformats.org/officeDocument/2006/relationships/styles" Target="styles.xml"/><Relationship Id="rId6" Type="http://schemas.openxmlformats.org/officeDocument/2006/relationships/hyperlink" Target="https://www.mdpi.com/1660-4601/22/4/539" TargetMode="External"/><Relationship Id="rId29" Type="http://schemas.openxmlformats.org/officeDocument/2006/relationships/hyperlink" Target="https://m.economictimes.com/jobs/death-due-to-heart-attack-at-job-place-is-employment-injury-hc/articleshow/22452915.cms" TargetMode="External"/><Relationship Id="rId7" Type="http://schemas.openxmlformats.org/officeDocument/2006/relationships/hyperlink" Target="https://pubmed.ncbi.nlm.nih.gov/40283763/" TargetMode="External"/><Relationship Id="rId8" Type="http://schemas.openxmlformats.org/officeDocument/2006/relationships/hyperlink" Target="https://pmc.ncbi.nlm.nih.gov/articles/PMC3860846/" TargetMode="External"/><Relationship Id="rId31" Type="http://schemas.openxmlformats.org/officeDocument/2006/relationships/hyperlink" Target="https://pmc.ncbi.nlm.nih.gov/articles/PMC3557004/" TargetMode="External"/><Relationship Id="rId30" Type="http://schemas.openxmlformats.org/officeDocument/2006/relationships/hyperlink" Target="https://www.thehindu.com/news/national/heart-ailment-cannot-be-included-under-disability-supreme-court/article33805618.ece" TargetMode="External"/><Relationship Id="rId11" Type="http://schemas.openxmlformats.org/officeDocument/2006/relationships/hyperlink" Target="https://pmc.ncbi.nlm.nih.gov/articles/PMC4948438/" TargetMode="External"/><Relationship Id="rId33" Type="http://schemas.openxmlformats.org/officeDocument/2006/relationships/hyperlink" Target="https://pmc.ncbi.nlm.nih.gov/articles/PMC5597478/" TargetMode="External"/><Relationship Id="rId10" Type="http://schemas.openxmlformats.org/officeDocument/2006/relationships/hyperlink" Target="https://pmc.ncbi.nlm.nih.gov/articles/PMC11584376/" TargetMode="External"/><Relationship Id="rId32" Type="http://schemas.openxmlformats.org/officeDocument/2006/relationships/hyperlink" Target="https://www.drsanjaykumar.com/2025/06/12/butter-vs-ghee-which-is-better-for-your-heart/" TargetMode="External"/><Relationship Id="rId13" Type="http://schemas.openxmlformats.org/officeDocument/2006/relationships/hyperlink" Target="https://pmc.ncbi.nlm.nih.gov/articles/PMC8569458/" TargetMode="External"/><Relationship Id="rId12" Type="http://schemas.openxmlformats.org/officeDocument/2006/relationships/hyperlink" Target="https://www.mdpi.com/2077-0383/11/5/1319" TargetMode="External"/><Relationship Id="rId34" Type="http://schemas.openxmlformats.org/officeDocument/2006/relationships/hyperlink" Target="https://www.researchgate.net/publication/387536015_WOMEN_CARDIAC_PATIENTS'_PERCEIVED_BARRIER_TO_CARDIAC_REHABILITATION_A_QUALITATIVE_DESCRIPTIVE_STUDY" TargetMode="External"/><Relationship Id="rId15" Type="http://schemas.openxmlformats.org/officeDocument/2006/relationships/hyperlink" Target="https://www.tandfonline.com/doi/full/10.1080/23288604.2024.2380251" TargetMode="External"/><Relationship Id="rId14" Type="http://schemas.openxmlformats.org/officeDocument/2006/relationships/hyperlink" Target="https://timesofindia.indiatimes.com/life-style/health-fitness/health-news/heart-health-why-womens-heart-attacks-are-harder-to-spot-explains-cardiologist/articleshow/125826156.cms" TargetMode="External"/><Relationship Id="rId17" Type="http://schemas.openxmlformats.org/officeDocument/2006/relationships/hyperlink" Target="https://www.researchgate.net/publication/311716673_Compatibility_of_Terminalia_arjuna_Roxb_Wight_Arn_with_common_cardiovascular_drugs" TargetMode="External"/><Relationship Id="rId16" Type="http://schemas.openxmlformats.org/officeDocument/2006/relationships/hyperlink" Target="https://pmc.ncbi.nlm.nih.gov/articles/PMC4220499/" TargetMode="External"/><Relationship Id="rId19" Type="http://schemas.openxmlformats.org/officeDocument/2006/relationships/hyperlink" Target="https://pubmed.ncbi.nlm.nih.gov/26735695/" TargetMode="External"/><Relationship Id="rId18" Type="http://schemas.openxmlformats.org/officeDocument/2006/relationships/hyperlink" Target="https://www.webmd.com/vitamins/ai/ingredientmono-591/guggu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