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B17D" w14:textId="4E520149" w:rsidR="00246814" w:rsidRDefault="001F02E0" w:rsidP="00A736E2">
      <w:pPr>
        <w:spacing w:before="191" w:line="379" w:lineRule="auto"/>
        <w:ind w:right="1147"/>
        <w:jc w:val="center"/>
        <w:rPr>
          <w:b/>
          <w:sz w:val="28"/>
        </w:rPr>
      </w:pPr>
      <w:bookmarkStart w:id="0" w:name="_Hlk155031536"/>
      <w:bookmarkStart w:id="1" w:name="_Hlk155031522"/>
      <w:r>
        <w:rPr>
          <w:b/>
          <w:spacing w:val="-1"/>
          <w:sz w:val="28"/>
        </w:rPr>
        <w:t>Part 1</w:t>
      </w:r>
      <w:r w:rsidR="00727C89">
        <w:rPr>
          <w:b/>
          <w:spacing w:val="-1"/>
          <w:sz w:val="28"/>
        </w:rPr>
        <w:t>:</w:t>
      </w:r>
      <w:r w:rsidR="00727C89">
        <w:rPr>
          <w:b/>
          <w:spacing w:val="61"/>
          <w:sz w:val="28"/>
        </w:rPr>
        <w:t xml:space="preserve"> </w:t>
      </w:r>
      <w:bookmarkEnd w:id="0"/>
      <w:r w:rsidR="006A30FF" w:rsidRPr="006A30FF">
        <w:rPr>
          <w:b/>
          <w:sz w:val="28"/>
        </w:rPr>
        <w:t>Autonomous</w:t>
      </w:r>
      <w:r w:rsidR="006A30FF">
        <w:rPr>
          <w:b/>
          <w:sz w:val="28"/>
        </w:rPr>
        <w:t xml:space="preserve"> </w:t>
      </w:r>
      <w:r w:rsidR="006A30FF" w:rsidRPr="006A30FF">
        <w:rPr>
          <w:b/>
          <w:sz w:val="28"/>
        </w:rPr>
        <w:t>Shipment's Trial: Driving the Future of Delivery</w:t>
      </w:r>
    </w:p>
    <w:p w14:paraId="047EC53E" w14:textId="14F17A86" w:rsidR="000C089F" w:rsidRPr="00A736E2" w:rsidRDefault="00727C89" w:rsidP="00A736E2">
      <w:pPr>
        <w:pStyle w:val="ListParagraph"/>
        <w:numPr>
          <w:ilvl w:val="0"/>
          <w:numId w:val="9"/>
        </w:numPr>
        <w:tabs>
          <w:tab w:val="left" w:pos="319"/>
        </w:tabs>
        <w:spacing w:before="240" w:line="259" w:lineRule="auto"/>
        <w:ind w:right="453"/>
        <w:jc w:val="both"/>
        <w:rPr>
          <w:b/>
        </w:rPr>
      </w:pPr>
      <w:r w:rsidRPr="00A736E2">
        <w:rPr>
          <w:b/>
        </w:rPr>
        <w:t>Introduction</w:t>
      </w:r>
      <w:r w:rsidR="00BF5A79" w:rsidRPr="00A736E2">
        <w:rPr>
          <w:b/>
        </w:rPr>
        <w:t xml:space="preserve"> to the Business problem</w:t>
      </w:r>
      <w:r>
        <w:t>:</w:t>
      </w:r>
      <w:r w:rsidRPr="00A736E2">
        <w:rPr>
          <w:spacing w:val="-6"/>
        </w:rPr>
        <w:t xml:space="preserve"> </w:t>
      </w:r>
    </w:p>
    <w:p w14:paraId="48683E71" w14:textId="77E1A838" w:rsidR="0045358C" w:rsidRDefault="00AD1A20" w:rsidP="00AD1A20">
      <w:pPr>
        <w:pStyle w:val="ListParagraph"/>
        <w:tabs>
          <w:tab w:val="left" w:pos="319"/>
        </w:tabs>
        <w:spacing w:line="259" w:lineRule="auto"/>
        <w:ind w:left="100" w:right="453"/>
        <w:jc w:val="both"/>
      </w:pPr>
      <w:r>
        <w:tab/>
      </w:r>
      <w:r>
        <w:t>In today's complex world, decision-making often involves weighing multiple factors. Multi-Criteria Decision Analysis with the Weighted Sum Model (MCDA WSM) offers a structured approach to this challenge. Picture a city planner deciding between different transportation projects. MCDA WSM aids by considering factors like cost, environmental impact, and public opinion, assigning weights to each based on importance. Then, it combines these factors to rank the projects objectively. However, applying MCDA WSM isn't always straightforward. For instance, in healthcare, choosing between treatment options involves balancing effectiveness, cost, and patient preferences. This report delves into how MCDA WSM works in such real-world scenarios, providing insights into its benefits and complexities. Whether managing resources, evaluating policies, or making personal choices, understanding MCDA WSM can empower decision-makers to make more informed decisions.</w:t>
      </w:r>
    </w:p>
    <w:p w14:paraId="52BB0DDF" w14:textId="77777777" w:rsidR="00472A27" w:rsidRDefault="00472A27" w:rsidP="00AD1A20">
      <w:pPr>
        <w:pStyle w:val="ListParagraph"/>
        <w:tabs>
          <w:tab w:val="left" w:pos="319"/>
        </w:tabs>
        <w:spacing w:line="259" w:lineRule="auto"/>
        <w:ind w:left="100" w:right="453"/>
        <w:jc w:val="both"/>
      </w:pPr>
    </w:p>
    <w:p w14:paraId="18037775" w14:textId="4CDF7150" w:rsidR="00472A27" w:rsidRDefault="00472A27" w:rsidP="00472A27">
      <w:pPr>
        <w:pStyle w:val="ListParagraph"/>
        <w:tabs>
          <w:tab w:val="left" w:pos="319"/>
        </w:tabs>
        <w:spacing w:line="259" w:lineRule="auto"/>
        <w:ind w:left="100" w:right="453"/>
        <w:jc w:val="center"/>
      </w:pPr>
      <w:r w:rsidRPr="00472A27">
        <w:drawing>
          <wp:inline distT="0" distB="0" distL="0" distR="0" wp14:anchorId="330ADA03" wp14:editId="6BA60BE2">
            <wp:extent cx="3802380" cy="2570712"/>
            <wp:effectExtent l="0" t="0" r="7620" b="1270"/>
            <wp:docPr id="74198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9450" name=""/>
                    <pic:cNvPicPr/>
                  </pic:nvPicPr>
                  <pic:blipFill>
                    <a:blip r:embed="rId7"/>
                    <a:stretch>
                      <a:fillRect/>
                    </a:stretch>
                  </pic:blipFill>
                  <pic:spPr>
                    <a:xfrm>
                      <a:off x="0" y="0"/>
                      <a:ext cx="3851293" cy="2603781"/>
                    </a:xfrm>
                    <a:prstGeom prst="rect">
                      <a:avLst/>
                    </a:prstGeom>
                  </pic:spPr>
                </pic:pic>
              </a:graphicData>
            </a:graphic>
          </wp:inline>
        </w:drawing>
      </w:r>
    </w:p>
    <w:p w14:paraId="2D0E69F9" w14:textId="77777777" w:rsidR="00AD1A20" w:rsidRDefault="00AD1A20" w:rsidP="00AD1A20">
      <w:pPr>
        <w:pStyle w:val="ListParagraph"/>
        <w:tabs>
          <w:tab w:val="left" w:pos="319"/>
        </w:tabs>
        <w:spacing w:line="259" w:lineRule="auto"/>
        <w:ind w:left="100" w:right="453"/>
        <w:jc w:val="both"/>
      </w:pPr>
    </w:p>
    <w:p w14:paraId="79D4EB87" w14:textId="1968AA7B" w:rsidR="005136F6" w:rsidRPr="006E4F1D" w:rsidRDefault="006E4F1D" w:rsidP="006E4F1D">
      <w:pPr>
        <w:tabs>
          <w:tab w:val="left" w:pos="487"/>
        </w:tabs>
        <w:spacing w:before="179"/>
        <w:ind w:left="99"/>
        <w:rPr>
          <w:b/>
        </w:rPr>
      </w:pPr>
      <w:r>
        <w:rPr>
          <w:b/>
        </w:rPr>
        <w:t>1.</w:t>
      </w:r>
      <w:r w:rsidR="00CE094A">
        <w:rPr>
          <w:b/>
        </w:rPr>
        <w:t>1.</w:t>
      </w:r>
      <w:r w:rsidR="00472A27" w:rsidRPr="00472A27">
        <w:t xml:space="preserve"> </w:t>
      </w:r>
      <w:r w:rsidR="00930019" w:rsidRPr="00930019">
        <w:rPr>
          <w:b/>
        </w:rPr>
        <w:t>Utilization of MCDA in Decision-Making</w:t>
      </w:r>
      <w:r w:rsidR="00930019">
        <w:rPr>
          <w:b/>
        </w:rPr>
        <w:t>:</w:t>
      </w:r>
    </w:p>
    <w:p w14:paraId="0413E97E" w14:textId="6D3806C5" w:rsidR="00A75809" w:rsidRDefault="00930019" w:rsidP="00930019">
      <w:pPr>
        <w:pStyle w:val="ListParagraph"/>
        <w:tabs>
          <w:tab w:val="left" w:pos="319"/>
        </w:tabs>
        <w:spacing w:line="259" w:lineRule="auto"/>
        <w:ind w:left="100" w:right="453" w:firstLine="0"/>
        <w:jc w:val="both"/>
      </w:pPr>
      <w:r>
        <w:t>Multi-Criteria Decision Analysis (MCDA) is a valuable tool employed across diverse fields to aid decision-makers in evaluating complex alternatives. For instance, in urban planning, MCDA assists in selecting the most suitable location for a new public park by considering factors like accessibility, environmental impact, and community preferences. Similarly, in business, MCDA helps companies choose between investment opportunities by weighing criteria such as profitability, risk, and market demand. Moreover, in environmental management, MCDA guides policymakers in prioritizing conservation efforts based on ecological significance, feasibility, and stakeholder engagement. By systematically analyzing multiple criteria, MCDA enables decision-makers to make well-informed choices that align with organizational goals and societal needs. Through real-world applications like these, MCDA continues to demonstrate its effectiveness in addressing complex decision-making challenges across various domains.</w:t>
      </w:r>
    </w:p>
    <w:p w14:paraId="078217DE" w14:textId="77777777" w:rsidR="00930019" w:rsidRDefault="00930019" w:rsidP="00930019">
      <w:pPr>
        <w:pStyle w:val="ListParagraph"/>
        <w:tabs>
          <w:tab w:val="left" w:pos="319"/>
        </w:tabs>
        <w:spacing w:line="259" w:lineRule="auto"/>
        <w:ind w:left="100" w:right="453" w:firstLine="0"/>
        <w:jc w:val="both"/>
      </w:pPr>
    </w:p>
    <w:p w14:paraId="686E7061" w14:textId="1D8C456A" w:rsidR="00930019" w:rsidRDefault="00930019" w:rsidP="00930019">
      <w:pPr>
        <w:pStyle w:val="ListParagraph"/>
        <w:tabs>
          <w:tab w:val="left" w:pos="319"/>
        </w:tabs>
        <w:spacing w:line="259" w:lineRule="auto"/>
        <w:ind w:left="100" w:right="453" w:firstLine="0"/>
        <w:jc w:val="both"/>
      </w:pPr>
      <w:r w:rsidRPr="00930019">
        <w:t xml:space="preserve">In the realm of Multi-Criteria Decision Analysis (MCDA), several key terminologies help in understanding the decision-making process. One such term is "criteria," which refers to the different factors or attributes considered when evaluating alternatives. For example, in selecting </w:t>
      </w:r>
      <w:r w:rsidRPr="00930019">
        <w:lastRenderedPageBreak/>
        <w:t>a new location for a retail store, criteria may include proximity to target customers, rental costs, and accessibility. Another essential term is "weights," which represent the relative importance of each criterion in the decision. For instance, if customer proximity is deemed more critical than rental costs, it would receive a higher weight. Additionally, "alternatives" are the different options or choices available for selection. Continuing with the retail store example, alternatives could be different potential locations under consideration. Understanding these terminologies enables decision-makers to systematically assess alternatives and make informed choices that align with their objectives.</w:t>
      </w:r>
    </w:p>
    <w:p w14:paraId="70587C9F" w14:textId="77777777" w:rsidR="00930019" w:rsidRDefault="00930019" w:rsidP="00930019">
      <w:pPr>
        <w:pStyle w:val="ListParagraph"/>
        <w:tabs>
          <w:tab w:val="left" w:pos="319"/>
        </w:tabs>
        <w:spacing w:line="259" w:lineRule="auto"/>
        <w:ind w:left="100" w:right="453" w:firstLine="0"/>
        <w:jc w:val="both"/>
      </w:pPr>
    </w:p>
    <w:p w14:paraId="585F85D2" w14:textId="6B369E03" w:rsidR="005136F6" w:rsidRPr="005136F6" w:rsidRDefault="00FB5E6A" w:rsidP="005136F6">
      <w:pPr>
        <w:tabs>
          <w:tab w:val="left" w:pos="487"/>
        </w:tabs>
        <w:spacing w:before="179"/>
        <w:ind w:left="99"/>
        <w:rPr>
          <w:b/>
        </w:rPr>
      </w:pPr>
      <w:r>
        <w:rPr>
          <w:b/>
        </w:rPr>
        <w:t>1</w:t>
      </w:r>
      <w:r w:rsidR="005136F6">
        <w:rPr>
          <w:b/>
        </w:rPr>
        <w:t>.</w:t>
      </w:r>
      <w:r>
        <w:rPr>
          <w:b/>
        </w:rPr>
        <w:t>2.</w:t>
      </w:r>
      <w:r w:rsidR="005136F6">
        <w:rPr>
          <w:b/>
        </w:rPr>
        <w:t xml:space="preserve"> </w:t>
      </w:r>
      <w:r w:rsidR="00930019">
        <w:rPr>
          <w:b/>
        </w:rPr>
        <w:t>WSM Methodology</w:t>
      </w:r>
      <w:r w:rsidR="005136F6">
        <w:rPr>
          <w:b/>
        </w:rPr>
        <w:t>:</w:t>
      </w:r>
    </w:p>
    <w:p w14:paraId="34161B13" w14:textId="2042A2C7" w:rsidR="00930019" w:rsidRDefault="00930019" w:rsidP="00930019">
      <w:pPr>
        <w:pStyle w:val="ListParagraph"/>
        <w:tabs>
          <w:tab w:val="left" w:pos="319"/>
        </w:tabs>
        <w:spacing w:line="259" w:lineRule="auto"/>
        <w:ind w:left="100" w:right="453"/>
        <w:jc w:val="both"/>
      </w:pPr>
      <w:r>
        <w:t xml:space="preserve">       </w:t>
      </w:r>
      <w:r>
        <w:t>The Weighted Sum Method (WSM) is a popular technique in Multi-Criteria Decision Analysis (MCDA), valued for its simplicity and effectiveness. Also known as The Simple Additive Weight method (SAW) or The Simple Multi-Attribute Rating Technique (SMART), WSM involves assigning weights to criteria based on their importance in decision-making. For example, when choosing a new product to develop, factors like market demand, production cost, and competition may be weighted accordingly. These weights are then multiplied by the performance scores of each alternative on the respective criteria. By summing up these weighted scores, decision-makers can objectively compare alternatives and select the most favorable option</w:t>
      </w:r>
      <w:r>
        <w:t>.</w:t>
      </w:r>
    </w:p>
    <w:p w14:paraId="4F1966D7" w14:textId="77777777" w:rsidR="00930019" w:rsidRDefault="00930019" w:rsidP="00930019">
      <w:pPr>
        <w:pStyle w:val="ListParagraph"/>
        <w:tabs>
          <w:tab w:val="left" w:pos="319"/>
        </w:tabs>
        <w:spacing w:line="259" w:lineRule="auto"/>
        <w:ind w:left="100" w:right="453"/>
        <w:jc w:val="both"/>
      </w:pPr>
    </w:p>
    <w:p w14:paraId="3E369625" w14:textId="376B781F" w:rsidR="007177C4" w:rsidRDefault="00930019" w:rsidP="00930019">
      <w:pPr>
        <w:pStyle w:val="ListParagraph"/>
        <w:tabs>
          <w:tab w:val="left" w:pos="319"/>
        </w:tabs>
        <w:spacing w:line="259" w:lineRule="auto"/>
        <w:ind w:left="100" w:right="453" w:firstLine="0"/>
        <w:jc w:val="both"/>
      </w:pPr>
      <w:r>
        <w:t>WSM's straightforward approach and broad applicability make it a valuable tool across various industries and decision contexts. Its ease of use allows decision-makers to quickly assess alternatives and make informed choices, whether in project selection, resource allocation, or policy formulation. With its transparent methodology and tangible results, WSM continues to assist decision-makers in navigating complex decision landscapes and achieving their goals effectively.</w:t>
      </w:r>
    </w:p>
    <w:p w14:paraId="22357C1D" w14:textId="77777777" w:rsidR="004A1401" w:rsidRDefault="004A1401" w:rsidP="00930019">
      <w:pPr>
        <w:pStyle w:val="ListParagraph"/>
        <w:tabs>
          <w:tab w:val="left" w:pos="319"/>
        </w:tabs>
        <w:spacing w:line="259" w:lineRule="auto"/>
        <w:ind w:left="100" w:right="453" w:firstLine="0"/>
        <w:jc w:val="both"/>
      </w:pPr>
    </w:p>
    <w:p w14:paraId="56E9C1BB" w14:textId="77777777" w:rsidR="004A1401" w:rsidRDefault="004A1401" w:rsidP="00930019">
      <w:pPr>
        <w:pStyle w:val="ListParagraph"/>
        <w:tabs>
          <w:tab w:val="left" w:pos="319"/>
        </w:tabs>
        <w:spacing w:line="259" w:lineRule="auto"/>
        <w:ind w:left="100" w:right="453" w:firstLine="0"/>
        <w:jc w:val="both"/>
      </w:pPr>
    </w:p>
    <w:p w14:paraId="3319B5B9" w14:textId="77777777" w:rsidR="005B7CCD" w:rsidRDefault="005B7CCD" w:rsidP="005B7CCD">
      <w:pPr>
        <w:pStyle w:val="BodyText"/>
        <w:spacing w:line="259" w:lineRule="auto"/>
        <w:ind w:left="100" w:right="452" w:firstLine="0"/>
        <w:jc w:val="both"/>
      </w:pPr>
    </w:p>
    <w:tbl>
      <w:tblPr>
        <w:tblW w:w="8754" w:type="dxa"/>
        <w:jc w:val="center"/>
        <w:tblCellSpacing w:w="15" w:type="dxa"/>
        <w:tblCellMar>
          <w:top w:w="15" w:type="dxa"/>
          <w:left w:w="15" w:type="dxa"/>
          <w:bottom w:w="15" w:type="dxa"/>
          <w:right w:w="15" w:type="dxa"/>
        </w:tblCellMar>
        <w:tblLook w:val="04A0" w:firstRow="1" w:lastRow="0" w:firstColumn="1" w:lastColumn="0" w:noHBand="0" w:noVBand="1"/>
      </w:tblPr>
      <w:tblGrid>
        <w:gridCol w:w="1806"/>
        <w:gridCol w:w="1843"/>
        <w:gridCol w:w="1214"/>
        <w:gridCol w:w="1473"/>
        <w:gridCol w:w="1356"/>
        <w:gridCol w:w="1062"/>
      </w:tblGrid>
      <w:tr w:rsidR="007177C4" w:rsidRPr="000344C8" w14:paraId="38BB40F4" w14:textId="77777777" w:rsidTr="005B7CCD">
        <w:trPr>
          <w:trHeight w:val="520"/>
          <w:tblCellSpacing w:w="15" w:type="dxa"/>
          <w:jc w:val="center"/>
        </w:trPr>
        <w:tc>
          <w:tcPr>
            <w:tcW w:w="0" w:type="auto"/>
            <w:vMerge w:val="restart"/>
            <w:tcBorders>
              <w:top w:val="single" w:sz="4" w:space="0" w:color="auto"/>
              <w:right w:val="single" w:sz="4" w:space="0" w:color="auto"/>
            </w:tcBorders>
            <w:vAlign w:val="center"/>
            <w:hideMark/>
          </w:tcPr>
          <w:p w14:paraId="0A21AC25" w14:textId="77777777" w:rsidR="007177C4" w:rsidRDefault="007177C4" w:rsidP="005B7CCD">
            <w:pPr>
              <w:widowControl/>
              <w:autoSpaceDE/>
              <w:autoSpaceDN/>
              <w:jc w:val="center"/>
              <w:rPr>
                <w:b/>
                <w:bCs/>
                <w:sz w:val="24"/>
                <w:szCs w:val="24"/>
                <w:lang w:val="en-IN" w:eastAsia="en-IN"/>
              </w:rPr>
            </w:pPr>
          </w:p>
          <w:p w14:paraId="48D5C615" w14:textId="77777777" w:rsidR="007177C4" w:rsidRDefault="007177C4" w:rsidP="005B7CCD">
            <w:pPr>
              <w:widowControl/>
              <w:autoSpaceDE/>
              <w:autoSpaceDN/>
              <w:jc w:val="center"/>
              <w:rPr>
                <w:b/>
                <w:bCs/>
                <w:sz w:val="24"/>
                <w:szCs w:val="24"/>
                <w:lang w:val="en-IN" w:eastAsia="en-IN"/>
              </w:rPr>
            </w:pPr>
          </w:p>
          <w:p w14:paraId="4C1CE7C6" w14:textId="2600614E" w:rsidR="007177C4" w:rsidRPr="000344C8" w:rsidRDefault="007177C4" w:rsidP="005B7CCD">
            <w:pPr>
              <w:widowControl/>
              <w:autoSpaceDE/>
              <w:autoSpaceDN/>
              <w:jc w:val="center"/>
              <w:rPr>
                <w:b/>
                <w:bCs/>
                <w:lang w:val="en-IN" w:eastAsia="en-IN"/>
              </w:rPr>
            </w:pPr>
            <w:r>
              <w:rPr>
                <w:b/>
                <w:bCs/>
                <w:lang w:val="en-IN" w:eastAsia="en-IN"/>
              </w:rPr>
              <w:t>Min-Max Criteria</w:t>
            </w:r>
          </w:p>
        </w:tc>
        <w:tc>
          <w:tcPr>
            <w:tcW w:w="0" w:type="auto"/>
            <w:tcBorders>
              <w:top w:val="single" w:sz="4" w:space="0" w:color="auto"/>
              <w:bottom w:val="single" w:sz="4" w:space="0" w:color="auto"/>
            </w:tcBorders>
            <w:vAlign w:val="center"/>
            <w:hideMark/>
          </w:tcPr>
          <w:p w14:paraId="0BF47019" w14:textId="77777777" w:rsidR="007177C4" w:rsidRPr="000344C8" w:rsidRDefault="007177C4" w:rsidP="005B7CCD">
            <w:pPr>
              <w:widowControl/>
              <w:autoSpaceDE/>
              <w:autoSpaceDN/>
              <w:jc w:val="center"/>
              <w:rPr>
                <w:b/>
                <w:bCs/>
                <w:lang w:val="en-IN" w:eastAsia="en-IN"/>
              </w:rPr>
            </w:pPr>
            <w:r w:rsidRPr="000344C8">
              <w:rPr>
                <w:b/>
                <w:bCs/>
                <w:lang w:val="en-IN" w:eastAsia="en-IN"/>
              </w:rPr>
              <w:t>Carrying Capacity</w:t>
            </w:r>
          </w:p>
          <w:p w14:paraId="3B7D2867" w14:textId="77777777" w:rsidR="007177C4" w:rsidRPr="000344C8" w:rsidRDefault="007177C4" w:rsidP="005B7CCD">
            <w:pPr>
              <w:widowControl/>
              <w:autoSpaceDE/>
              <w:autoSpaceDN/>
              <w:jc w:val="center"/>
              <w:rPr>
                <w:b/>
                <w:bCs/>
                <w:lang w:val="en-IN" w:eastAsia="en-IN"/>
              </w:rPr>
            </w:pPr>
            <w:r w:rsidRPr="000344C8">
              <w:rPr>
                <w:b/>
                <w:bCs/>
                <w:lang w:val="en-IN" w:eastAsia="en-IN"/>
              </w:rPr>
              <w:t>(Litres)</w:t>
            </w:r>
          </w:p>
        </w:tc>
        <w:tc>
          <w:tcPr>
            <w:tcW w:w="0" w:type="auto"/>
            <w:tcBorders>
              <w:top w:val="single" w:sz="4" w:space="0" w:color="auto"/>
              <w:bottom w:val="single" w:sz="4" w:space="0" w:color="auto"/>
            </w:tcBorders>
            <w:vAlign w:val="center"/>
            <w:hideMark/>
          </w:tcPr>
          <w:p w14:paraId="4B83CF89" w14:textId="77777777" w:rsidR="007177C4" w:rsidRPr="000344C8" w:rsidRDefault="007177C4" w:rsidP="005B7CCD">
            <w:pPr>
              <w:widowControl/>
              <w:autoSpaceDE/>
              <w:autoSpaceDN/>
              <w:jc w:val="center"/>
              <w:rPr>
                <w:b/>
                <w:bCs/>
                <w:lang w:val="en-IN" w:eastAsia="en-IN"/>
              </w:rPr>
            </w:pPr>
            <w:r w:rsidRPr="000344C8">
              <w:rPr>
                <w:b/>
                <w:bCs/>
                <w:lang w:val="en-IN" w:eastAsia="en-IN"/>
              </w:rPr>
              <w:t>Battery Size</w:t>
            </w:r>
          </w:p>
          <w:p w14:paraId="1ABD85A0" w14:textId="77777777" w:rsidR="007177C4" w:rsidRPr="000344C8" w:rsidRDefault="007177C4" w:rsidP="005B7CCD">
            <w:pPr>
              <w:widowControl/>
              <w:autoSpaceDE/>
              <w:autoSpaceDN/>
              <w:jc w:val="center"/>
              <w:rPr>
                <w:b/>
                <w:bCs/>
                <w:lang w:val="en-IN" w:eastAsia="en-IN"/>
              </w:rPr>
            </w:pPr>
            <w:r w:rsidRPr="000344C8">
              <w:rPr>
                <w:b/>
                <w:bCs/>
                <w:lang w:val="en-IN" w:eastAsia="en-IN"/>
              </w:rPr>
              <w:t>(Hours)</w:t>
            </w:r>
          </w:p>
        </w:tc>
        <w:tc>
          <w:tcPr>
            <w:tcW w:w="0" w:type="auto"/>
            <w:tcBorders>
              <w:top w:val="single" w:sz="4" w:space="0" w:color="auto"/>
              <w:bottom w:val="single" w:sz="4" w:space="0" w:color="auto"/>
            </w:tcBorders>
            <w:vAlign w:val="center"/>
            <w:hideMark/>
          </w:tcPr>
          <w:p w14:paraId="73BC1035" w14:textId="77777777" w:rsidR="007177C4" w:rsidRPr="000344C8" w:rsidRDefault="007177C4" w:rsidP="005B7CCD">
            <w:pPr>
              <w:widowControl/>
              <w:autoSpaceDE/>
              <w:autoSpaceDN/>
              <w:jc w:val="center"/>
              <w:rPr>
                <w:b/>
                <w:bCs/>
                <w:lang w:val="en-IN" w:eastAsia="en-IN"/>
              </w:rPr>
            </w:pPr>
            <w:r w:rsidRPr="000344C8">
              <w:rPr>
                <w:b/>
                <w:bCs/>
                <w:lang w:val="en-IN" w:eastAsia="en-IN"/>
              </w:rPr>
              <w:t>Average Speed</w:t>
            </w:r>
          </w:p>
          <w:p w14:paraId="10C6AD3B" w14:textId="77777777" w:rsidR="007177C4" w:rsidRPr="000344C8" w:rsidRDefault="007177C4" w:rsidP="005B7CCD">
            <w:pPr>
              <w:widowControl/>
              <w:autoSpaceDE/>
              <w:autoSpaceDN/>
              <w:jc w:val="center"/>
              <w:rPr>
                <w:b/>
                <w:bCs/>
                <w:lang w:val="en-IN" w:eastAsia="en-IN"/>
              </w:rPr>
            </w:pPr>
            <w:r w:rsidRPr="000344C8">
              <w:rPr>
                <w:b/>
                <w:bCs/>
                <w:lang w:val="en-IN" w:eastAsia="en-IN"/>
              </w:rPr>
              <w:t>(Km/h)</w:t>
            </w:r>
          </w:p>
        </w:tc>
        <w:tc>
          <w:tcPr>
            <w:tcW w:w="0" w:type="auto"/>
            <w:tcBorders>
              <w:top w:val="single" w:sz="4" w:space="0" w:color="auto"/>
              <w:bottom w:val="single" w:sz="4" w:space="0" w:color="auto"/>
            </w:tcBorders>
            <w:vAlign w:val="center"/>
            <w:hideMark/>
          </w:tcPr>
          <w:p w14:paraId="30F05A2B" w14:textId="77777777" w:rsidR="007177C4" w:rsidRPr="000344C8" w:rsidRDefault="007177C4" w:rsidP="005B7CCD">
            <w:pPr>
              <w:widowControl/>
              <w:autoSpaceDE/>
              <w:autoSpaceDN/>
              <w:jc w:val="center"/>
              <w:rPr>
                <w:b/>
                <w:bCs/>
                <w:lang w:val="en-IN" w:eastAsia="en-IN"/>
              </w:rPr>
            </w:pPr>
            <w:r w:rsidRPr="000344C8">
              <w:rPr>
                <w:b/>
                <w:bCs/>
                <w:lang w:val="en-IN" w:eastAsia="en-IN"/>
              </w:rPr>
              <w:t>Cost Per Unit</w:t>
            </w:r>
          </w:p>
          <w:p w14:paraId="0FC00422" w14:textId="77777777" w:rsidR="007177C4" w:rsidRPr="000344C8" w:rsidRDefault="007177C4" w:rsidP="005B7CCD">
            <w:pPr>
              <w:widowControl/>
              <w:autoSpaceDE/>
              <w:autoSpaceDN/>
              <w:jc w:val="center"/>
              <w:rPr>
                <w:b/>
                <w:bCs/>
                <w:lang w:val="en-IN" w:eastAsia="en-IN"/>
              </w:rPr>
            </w:pPr>
            <w:r w:rsidRPr="000344C8">
              <w:rPr>
                <w:b/>
                <w:bCs/>
                <w:lang w:val="en-IN" w:eastAsia="en-IN"/>
              </w:rPr>
              <w:t>(GBP)</w:t>
            </w:r>
          </w:p>
        </w:tc>
        <w:tc>
          <w:tcPr>
            <w:tcW w:w="0" w:type="auto"/>
            <w:tcBorders>
              <w:top w:val="single" w:sz="4" w:space="0" w:color="auto"/>
              <w:bottom w:val="single" w:sz="4" w:space="0" w:color="auto"/>
            </w:tcBorders>
            <w:vAlign w:val="center"/>
            <w:hideMark/>
          </w:tcPr>
          <w:p w14:paraId="546B3E07" w14:textId="77777777" w:rsidR="007177C4" w:rsidRPr="000344C8" w:rsidRDefault="007177C4" w:rsidP="005B7CCD">
            <w:pPr>
              <w:widowControl/>
              <w:autoSpaceDE/>
              <w:autoSpaceDN/>
              <w:jc w:val="center"/>
              <w:rPr>
                <w:b/>
                <w:bCs/>
                <w:lang w:val="en-IN" w:eastAsia="en-IN"/>
              </w:rPr>
            </w:pPr>
            <w:r w:rsidRPr="000344C8">
              <w:rPr>
                <w:b/>
                <w:bCs/>
                <w:lang w:val="en-IN" w:eastAsia="en-IN"/>
              </w:rPr>
              <w:t>Reliability</w:t>
            </w:r>
          </w:p>
          <w:p w14:paraId="31377CCB" w14:textId="77777777" w:rsidR="007177C4" w:rsidRPr="000344C8" w:rsidRDefault="007177C4" w:rsidP="005B7CCD">
            <w:pPr>
              <w:widowControl/>
              <w:autoSpaceDE/>
              <w:autoSpaceDN/>
              <w:jc w:val="center"/>
              <w:rPr>
                <w:b/>
                <w:bCs/>
                <w:lang w:val="en-IN" w:eastAsia="en-IN"/>
              </w:rPr>
            </w:pPr>
            <w:r w:rsidRPr="000344C8">
              <w:rPr>
                <w:b/>
                <w:bCs/>
                <w:lang w:val="en-IN" w:eastAsia="en-IN"/>
              </w:rPr>
              <w:t>(Hours)</w:t>
            </w:r>
          </w:p>
        </w:tc>
      </w:tr>
      <w:tr w:rsidR="007177C4" w:rsidRPr="000344C8" w14:paraId="7D676207" w14:textId="77777777" w:rsidTr="005B7CCD">
        <w:trPr>
          <w:trHeight w:val="137"/>
          <w:tblCellSpacing w:w="15" w:type="dxa"/>
          <w:jc w:val="center"/>
        </w:trPr>
        <w:tc>
          <w:tcPr>
            <w:tcW w:w="0" w:type="auto"/>
            <w:vMerge/>
            <w:tcBorders>
              <w:bottom w:val="single" w:sz="4" w:space="0" w:color="auto"/>
              <w:right w:val="single" w:sz="4" w:space="0" w:color="auto"/>
            </w:tcBorders>
            <w:vAlign w:val="center"/>
            <w:hideMark/>
          </w:tcPr>
          <w:p w14:paraId="02B795E1" w14:textId="77777777" w:rsidR="007177C4" w:rsidRPr="000344C8" w:rsidRDefault="007177C4" w:rsidP="005B7CCD">
            <w:pPr>
              <w:widowControl/>
              <w:autoSpaceDE/>
              <w:autoSpaceDN/>
              <w:jc w:val="center"/>
              <w:rPr>
                <w:b/>
                <w:bCs/>
                <w:lang w:val="en-IN" w:eastAsia="en-IN"/>
              </w:rPr>
            </w:pPr>
          </w:p>
        </w:tc>
        <w:tc>
          <w:tcPr>
            <w:tcW w:w="0" w:type="auto"/>
            <w:tcBorders>
              <w:bottom w:val="single" w:sz="4" w:space="0" w:color="auto"/>
            </w:tcBorders>
            <w:vAlign w:val="center"/>
            <w:hideMark/>
          </w:tcPr>
          <w:p w14:paraId="57FD85EB" w14:textId="66665BAC" w:rsidR="007177C4" w:rsidRPr="000344C8" w:rsidRDefault="007177C4" w:rsidP="005B7CCD">
            <w:pPr>
              <w:widowControl/>
              <w:autoSpaceDE/>
              <w:autoSpaceDN/>
              <w:jc w:val="center"/>
              <w:rPr>
                <w:lang w:val="en-IN" w:eastAsia="en-IN"/>
              </w:rPr>
            </w:pPr>
            <w:r>
              <w:rPr>
                <w:sz w:val="24"/>
                <w:szCs w:val="24"/>
                <w:lang w:val="en-IN" w:eastAsia="en-IN"/>
              </w:rPr>
              <w:t>Max</w:t>
            </w:r>
          </w:p>
        </w:tc>
        <w:tc>
          <w:tcPr>
            <w:tcW w:w="0" w:type="auto"/>
            <w:tcBorders>
              <w:bottom w:val="single" w:sz="4" w:space="0" w:color="auto"/>
            </w:tcBorders>
            <w:vAlign w:val="center"/>
            <w:hideMark/>
          </w:tcPr>
          <w:p w14:paraId="34077685" w14:textId="19084464" w:rsidR="007177C4" w:rsidRPr="000344C8" w:rsidRDefault="007177C4" w:rsidP="005B7CCD">
            <w:pPr>
              <w:widowControl/>
              <w:autoSpaceDE/>
              <w:autoSpaceDN/>
              <w:jc w:val="center"/>
              <w:rPr>
                <w:lang w:val="en-IN" w:eastAsia="en-IN"/>
              </w:rPr>
            </w:pPr>
            <w:r>
              <w:rPr>
                <w:sz w:val="24"/>
                <w:szCs w:val="24"/>
                <w:lang w:val="en-IN" w:eastAsia="en-IN"/>
              </w:rPr>
              <w:t>Max</w:t>
            </w:r>
          </w:p>
        </w:tc>
        <w:tc>
          <w:tcPr>
            <w:tcW w:w="0" w:type="auto"/>
            <w:tcBorders>
              <w:bottom w:val="single" w:sz="4" w:space="0" w:color="auto"/>
            </w:tcBorders>
            <w:vAlign w:val="center"/>
            <w:hideMark/>
          </w:tcPr>
          <w:p w14:paraId="1D5A973F" w14:textId="327BDC3B" w:rsidR="007177C4" w:rsidRPr="000344C8" w:rsidRDefault="007177C4" w:rsidP="005B7CCD">
            <w:pPr>
              <w:widowControl/>
              <w:autoSpaceDE/>
              <w:autoSpaceDN/>
              <w:jc w:val="center"/>
              <w:rPr>
                <w:lang w:val="en-IN" w:eastAsia="en-IN"/>
              </w:rPr>
            </w:pPr>
            <w:r>
              <w:rPr>
                <w:sz w:val="24"/>
                <w:szCs w:val="24"/>
                <w:lang w:val="en-IN" w:eastAsia="en-IN"/>
              </w:rPr>
              <w:t>Max</w:t>
            </w:r>
          </w:p>
        </w:tc>
        <w:tc>
          <w:tcPr>
            <w:tcW w:w="0" w:type="auto"/>
            <w:tcBorders>
              <w:bottom w:val="single" w:sz="4" w:space="0" w:color="auto"/>
            </w:tcBorders>
            <w:vAlign w:val="center"/>
            <w:hideMark/>
          </w:tcPr>
          <w:p w14:paraId="376917F1" w14:textId="2DF98E14" w:rsidR="007177C4" w:rsidRPr="000344C8" w:rsidRDefault="007177C4" w:rsidP="005B7CCD">
            <w:pPr>
              <w:widowControl/>
              <w:autoSpaceDE/>
              <w:autoSpaceDN/>
              <w:jc w:val="center"/>
              <w:rPr>
                <w:lang w:val="en-IN" w:eastAsia="en-IN"/>
              </w:rPr>
            </w:pPr>
            <w:r>
              <w:rPr>
                <w:sz w:val="24"/>
                <w:szCs w:val="24"/>
                <w:lang w:val="en-IN" w:eastAsia="en-IN"/>
              </w:rPr>
              <w:t>Min</w:t>
            </w:r>
          </w:p>
        </w:tc>
        <w:tc>
          <w:tcPr>
            <w:tcW w:w="0" w:type="auto"/>
            <w:tcBorders>
              <w:bottom w:val="single" w:sz="4" w:space="0" w:color="auto"/>
            </w:tcBorders>
            <w:vAlign w:val="center"/>
            <w:hideMark/>
          </w:tcPr>
          <w:p w14:paraId="55C83A09" w14:textId="3CBE245E" w:rsidR="007177C4" w:rsidRPr="000344C8" w:rsidRDefault="007177C4" w:rsidP="005B7CCD">
            <w:pPr>
              <w:widowControl/>
              <w:autoSpaceDE/>
              <w:autoSpaceDN/>
              <w:jc w:val="center"/>
              <w:rPr>
                <w:lang w:val="en-IN" w:eastAsia="en-IN"/>
              </w:rPr>
            </w:pPr>
            <w:r>
              <w:rPr>
                <w:lang w:val="en-IN" w:eastAsia="en-IN"/>
              </w:rPr>
              <w:t>Max</w:t>
            </w:r>
          </w:p>
        </w:tc>
      </w:tr>
    </w:tbl>
    <w:p w14:paraId="71D87B18" w14:textId="0531ECB7" w:rsidR="007E35D0" w:rsidRDefault="00FB5E6A" w:rsidP="00B65BE1">
      <w:pPr>
        <w:pStyle w:val="BodyText"/>
        <w:spacing w:line="259" w:lineRule="auto"/>
        <w:ind w:left="2880" w:right="452" w:firstLine="0"/>
        <w:rPr>
          <w:rFonts w:ascii="Calibri"/>
        </w:rPr>
      </w:pPr>
      <w:r w:rsidRPr="007177C4">
        <w:rPr>
          <w:b/>
          <w:bCs/>
        </w:rPr>
        <w:t xml:space="preserve">Figure </w:t>
      </w:r>
      <w:r>
        <w:rPr>
          <w:b/>
          <w:bCs/>
        </w:rPr>
        <w:t>1.</w:t>
      </w:r>
      <w:r w:rsidR="00CE094A">
        <w:rPr>
          <w:b/>
          <w:bCs/>
        </w:rPr>
        <w:t>1</w:t>
      </w:r>
      <w:r>
        <w:rPr>
          <w:b/>
          <w:bCs/>
        </w:rPr>
        <w:t>.</w:t>
      </w:r>
      <w:r w:rsidR="00CE094A">
        <w:rPr>
          <w:b/>
          <w:bCs/>
        </w:rPr>
        <w:t>2</w:t>
      </w:r>
      <w:r>
        <w:rPr>
          <w:b/>
          <w:bCs/>
        </w:rPr>
        <w:t>.</w:t>
      </w:r>
      <w:r w:rsidR="00CE094A">
        <w:rPr>
          <w:b/>
          <w:bCs/>
        </w:rPr>
        <w:t>1</w:t>
      </w:r>
      <w:r>
        <w:rPr>
          <w:rFonts w:ascii="Calibri"/>
          <w:b/>
        </w:rPr>
        <w:t>:</w:t>
      </w:r>
      <w:r>
        <w:rPr>
          <w:rFonts w:ascii="Calibri"/>
          <w:b/>
          <w:spacing w:val="-8"/>
        </w:rPr>
        <w:t xml:space="preserve"> </w:t>
      </w:r>
      <w:r>
        <w:rPr>
          <w:rFonts w:ascii="Calibri"/>
        </w:rPr>
        <w:t xml:space="preserve">Min-Max Criteria </w:t>
      </w:r>
    </w:p>
    <w:p w14:paraId="44BEEA02" w14:textId="77777777" w:rsidR="00A736E2" w:rsidRDefault="00A736E2" w:rsidP="005B7CCD">
      <w:pPr>
        <w:pStyle w:val="Heading1"/>
        <w:spacing w:before="0"/>
        <w:ind w:left="100" w:firstLine="0"/>
        <w:jc w:val="both"/>
        <w:rPr>
          <w:b w:val="0"/>
          <w:bCs w:val="0"/>
        </w:rPr>
      </w:pPr>
    </w:p>
    <w:tbl>
      <w:tblPr>
        <w:tblW w:w="8105" w:type="dxa"/>
        <w:jc w:val="center"/>
        <w:tblCellSpacing w:w="15" w:type="dxa"/>
        <w:tblCellMar>
          <w:top w:w="15" w:type="dxa"/>
          <w:left w:w="15" w:type="dxa"/>
          <w:bottom w:w="15" w:type="dxa"/>
          <w:right w:w="15" w:type="dxa"/>
        </w:tblCellMar>
        <w:tblLook w:val="04A0" w:firstRow="1" w:lastRow="0" w:firstColumn="1" w:lastColumn="0" w:noHBand="0" w:noVBand="1"/>
      </w:tblPr>
      <w:tblGrid>
        <w:gridCol w:w="497"/>
        <w:gridCol w:w="2019"/>
        <w:gridCol w:w="1329"/>
        <w:gridCol w:w="1614"/>
        <w:gridCol w:w="1485"/>
        <w:gridCol w:w="1161"/>
      </w:tblGrid>
      <w:tr w:rsidR="009C02EE" w:rsidRPr="000344C8" w14:paraId="4E86E95C" w14:textId="77777777" w:rsidTr="009401D9">
        <w:trPr>
          <w:trHeight w:val="329"/>
          <w:tblCellSpacing w:w="15" w:type="dxa"/>
          <w:jc w:val="center"/>
        </w:trPr>
        <w:tc>
          <w:tcPr>
            <w:tcW w:w="0" w:type="auto"/>
            <w:vMerge w:val="restart"/>
            <w:tcBorders>
              <w:top w:val="single" w:sz="4" w:space="0" w:color="auto"/>
              <w:right w:val="single" w:sz="4" w:space="0" w:color="auto"/>
            </w:tcBorders>
            <w:vAlign w:val="bottom"/>
            <w:hideMark/>
          </w:tcPr>
          <w:p w14:paraId="033EF727" w14:textId="77777777" w:rsidR="009C02EE" w:rsidRDefault="009C02EE" w:rsidP="005B7CCD">
            <w:pPr>
              <w:widowControl/>
              <w:autoSpaceDE/>
              <w:autoSpaceDN/>
              <w:jc w:val="center"/>
              <w:rPr>
                <w:b/>
                <w:bCs/>
                <w:sz w:val="24"/>
                <w:szCs w:val="24"/>
                <w:lang w:val="en-IN" w:eastAsia="en-IN"/>
              </w:rPr>
            </w:pPr>
          </w:p>
          <w:p w14:paraId="219C4D9D" w14:textId="77777777" w:rsidR="009C02EE" w:rsidRDefault="009C02EE" w:rsidP="005B7CCD">
            <w:pPr>
              <w:widowControl/>
              <w:autoSpaceDE/>
              <w:autoSpaceDN/>
              <w:jc w:val="center"/>
              <w:rPr>
                <w:b/>
                <w:bCs/>
                <w:sz w:val="24"/>
                <w:szCs w:val="24"/>
                <w:lang w:val="en-IN" w:eastAsia="en-IN"/>
              </w:rPr>
            </w:pPr>
          </w:p>
          <w:p w14:paraId="045A4D98" w14:textId="7B2FADC9" w:rsidR="009C02EE" w:rsidRPr="000344C8" w:rsidRDefault="009C02EE" w:rsidP="005B7CCD">
            <w:pPr>
              <w:widowControl/>
              <w:autoSpaceDE/>
              <w:autoSpaceDN/>
              <w:jc w:val="center"/>
              <w:rPr>
                <w:b/>
                <w:bCs/>
                <w:lang w:val="en-IN" w:eastAsia="en-IN"/>
              </w:rPr>
            </w:pPr>
            <w:r>
              <w:rPr>
                <w:b/>
                <w:bCs/>
                <w:lang w:val="en-IN" w:eastAsia="en-IN"/>
              </w:rPr>
              <w:t>PIS</w:t>
            </w:r>
          </w:p>
        </w:tc>
        <w:tc>
          <w:tcPr>
            <w:tcW w:w="0" w:type="auto"/>
            <w:tcBorders>
              <w:top w:val="single" w:sz="4" w:space="0" w:color="auto"/>
              <w:bottom w:val="single" w:sz="4" w:space="0" w:color="auto"/>
            </w:tcBorders>
            <w:vAlign w:val="bottom"/>
            <w:hideMark/>
          </w:tcPr>
          <w:p w14:paraId="41961FFA" w14:textId="4CC74C2C" w:rsidR="009C02EE" w:rsidRPr="000344C8" w:rsidRDefault="009C02EE" w:rsidP="005B7CCD">
            <w:pPr>
              <w:widowControl/>
              <w:autoSpaceDE/>
              <w:autoSpaceDN/>
              <w:jc w:val="center"/>
              <w:rPr>
                <w:b/>
                <w:bCs/>
                <w:lang w:val="en-IN" w:eastAsia="en-IN"/>
              </w:rPr>
            </w:pPr>
            <w:r w:rsidRPr="000344C8">
              <w:rPr>
                <w:b/>
                <w:bCs/>
                <w:lang w:val="en-IN" w:eastAsia="en-IN"/>
              </w:rPr>
              <w:t>Carrying Capacity</w:t>
            </w:r>
          </w:p>
        </w:tc>
        <w:tc>
          <w:tcPr>
            <w:tcW w:w="0" w:type="auto"/>
            <w:tcBorders>
              <w:top w:val="single" w:sz="4" w:space="0" w:color="auto"/>
              <w:bottom w:val="single" w:sz="4" w:space="0" w:color="auto"/>
            </w:tcBorders>
            <w:vAlign w:val="bottom"/>
            <w:hideMark/>
          </w:tcPr>
          <w:p w14:paraId="69BB044E" w14:textId="3CFBA012" w:rsidR="009C02EE" w:rsidRPr="000344C8" w:rsidRDefault="009C02EE" w:rsidP="005B7CCD">
            <w:pPr>
              <w:widowControl/>
              <w:autoSpaceDE/>
              <w:autoSpaceDN/>
              <w:jc w:val="center"/>
              <w:rPr>
                <w:b/>
                <w:bCs/>
                <w:lang w:val="en-IN" w:eastAsia="en-IN"/>
              </w:rPr>
            </w:pPr>
            <w:r w:rsidRPr="000344C8">
              <w:rPr>
                <w:b/>
                <w:bCs/>
                <w:lang w:val="en-IN" w:eastAsia="en-IN"/>
              </w:rPr>
              <w:t>Battery Size</w:t>
            </w:r>
          </w:p>
        </w:tc>
        <w:tc>
          <w:tcPr>
            <w:tcW w:w="0" w:type="auto"/>
            <w:tcBorders>
              <w:top w:val="single" w:sz="4" w:space="0" w:color="auto"/>
              <w:bottom w:val="single" w:sz="4" w:space="0" w:color="auto"/>
            </w:tcBorders>
            <w:vAlign w:val="bottom"/>
            <w:hideMark/>
          </w:tcPr>
          <w:p w14:paraId="2C62F212" w14:textId="3F991A42" w:rsidR="009C02EE" w:rsidRPr="000344C8" w:rsidRDefault="009C02EE" w:rsidP="005B7CCD">
            <w:pPr>
              <w:widowControl/>
              <w:autoSpaceDE/>
              <w:autoSpaceDN/>
              <w:jc w:val="center"/>
              <w:rPr>
                <w:b/>
                <w:bCs/>
                <w:lang w:val="en-IN" w:eastAsia="en-IN"/>
              </w:rPr>
            </w:pPr>
            <w:r w:rsidRPr="000344C8">
              <w:rPr>
                <w:b/>
                <w:bCs/>
                <w:lang w:val="en-IN" w:eastAsia="en-IN"/>
              </w:rPr>
              <w:t>Average Speed</w:t>
            </w:r>
          </w:p>
        </w:tc>
        <w:tc>
          <w:tcPr>
            <w:tcW w:w="0" w:type="auto"/>
            <w:tcBorders>
              <w:top w:val="single" w:sz="4" w:space="0" w:color="auto"/>
              <w:bottom w:val="single" w:sz="4" w:space="0" w:color="auto"/>
            </w:tcBorders>
            <w:vAlign w:val="bottom"/>
            <w:hideMark/>
          </w:tcPr>
          <w:p w14:paraId="2DDB72D9" w14:textId="7385FD62" w:rsidR="009C02EE" w:rsidRPr="000344C8" w:rsidRDefault="009C02EE" w:rsidP="005B7CCD">
            <w:pPr>
              <w:widowControl/>
              <w:autoSpaceDE/>
              <w:autoSpaceDN/>
              <w:jc w:val="center"/>
              <w:rPr>
                <w:b/>
                <w:bCs/>
                <w:lang w:val="en-IN" w:eastAsia="en-IN"/>
              </w:rPr>
            </w:pPr>
            <w:r w:rsidRPr="000344C8">
              <w:rPr>
                <w:b/>
                <w:bCs/>
                <w:lang w:val="en-IN" w:eastAsia="en-IN"/>
              </w:rPr>
              <w:t>Cost Per Unit</w:t>
            </w:r>
          </w:p>
        </w:tc>
        <w:tc>
          <w:tcPr>
            <w:tcW w:w="0" w:type="auto"/>
            <w:tcBorders>
              <w:top w:val="single" w:sz="4" w:space="0" w:color="auto"/>
              <w:bottom w:val="single" w:sz="4" w:space="0" w:color="auto"/>
            </w:tcBorders>
            <w:vAlign w:val="bottom"/>
            <w:hideMark/>
          </w:tcPr>
          <w:p w14:paraId="49B8B865" w14:textId="5CB93564" w:rsidR="009C02EE" w:rsidRPr="000344C8" w:rsidRDefault="009C02EE" w:rsidP="005B7CCD">
            <w:pPr>
              <w:widowControl/>
              <w:autoSpaceDE/>
              <w:autoSpaceDN/>
              <w:jc w:val="center"/>
              <w:rPr>
                <w:b/>
                <w:bCs/>
                <w:lang w:val="en-IN" w:eastAsia="en-IN"/>
              </w:rPr>
            </w:pPr>
            <w:r w:rsidRPr="000344C8">
              <w:rPr>
                <w:b/>
                <w:bCs/>
                <w:lang w:val="en-IN" w:eastAsia="en-IN"/>
              </w:rPr>
              <w:t>Reliability</w:t>
            </w:r>
          </w:p>
        </w:tc>
      </w:tr>
      <w:tr w:rsidR="009C02EE" w:rsidRPr="000344C8" w14:paraId="340C599F" w14:textId="77777777" w:rsidTr="009401D9">
        <w:trPr>
          <w:trHeight w:val="164"/>
          <w:tblCellSpacing w:w="15" w:type="dxa"/>
          <w:jc w:val="center"/>
        </w:trPr>
        <w:tc>
          <w:tcPr>
            <w:tcW w:w="0" w:type="auto"/>
            <w:vMerge/>
            <w:tcBorders>
              <w:right w:val="single" w:sz="4" w:space="0" w:color="auto"/>
            </w:tcBorders>
            <w:vAlign w:val="bottom"/>
            <w:hideMark/>
          </w:tcPr>
          <w:p w14:paraId="28B35321" w14:textId="77777777" w:rsidR="009C02EE" w:rsidRPr="000344C8" w:rsidRDefault="009C02EE" w:rsidP="005B7CCD">
            <w:pPr>
              <w:widowControl/>
              <w:autoSpaceDE/>
              <w:autoSpaceDN/>
              <w:jc w:val="center"/>
              <w:rPr>
                <w:b/>
                <w:bCs/>
                <w:lang w:val="en-IN" w:eastAsia="en-IN"/>
              </w:rPr>
            </w:pPr>
          </w:p>
        </w:tc>
        <w:tc>
          <w:tcPr>
            <w:tcW w:w="0" w:type="auto"/>
            <w:vAlign w:val="bottom"/>
          </w:tcPr>
          <w:p w14:paraId="0288D143" w14:textId="32D32DEC" w:rsidR="009C02EE" w:rsidRPr="000344C8" w:rsidRDefault="009C02EE" w:rsidP="005B7CCD">
            <w:pPr>
              <w:widowControl/>
              <w:autoSpaceDE/>
              <w:autoSpaceDN/>
              <w:jc w:val="center"/>
              <w:rPr>
                <w:lang w:val="en-IN" w:eastAsia="en-IN"/>
              </w:rPr>
            </w:pPr>
            <w:r>
              <w:rPr>
                <w:lang w:val="en-IN" w:eastAsia="en-IN"/>
              </w:rPr>
              <w:t>0.03</w:t>
            </w:r>
          </w:p>
        </w:tc>
        <w:tc>
          <w:tcPr>
            <w:tcW w:w="0" w:type="auto"/>
            <w:vAlign w:val="bottom"/>
          </w:tcPr>
          <w:p w14:paraId="55D0BAA0" w14:textId="5C108051" w:rsidR="009C02EE" w:rsidRPr="000344C8" w:rsidRDefault="009C02EE" w:rsidP="005B7CCD">
            <w:pPr>
              <w:widowControl/>
              <w:autoSpaceDE/>
              <w:autoSpaceDN/>
              <w:jc w:val="center"/>
              <w:rPr>
                <w:lang w:val="en-IN" w:eastAsia="en-IN"/>
              </w:rPr>
            </w:pPr>
            <w:r>
              <w:rPr>
                <w:lang w:val="en-IN" w:eastAsia="en-IN"/>
              </w:rPr>
              <w:t>0.12</w:t>
            </w:r>
          </w:p>
        </w:tc>
        <w:tc>
          <w:tcPr>
            <w:tcW w:w="0" w:type="auto"/>
            <w:vAlign w:val="bottom"/>
          </w:tcPr>
          <w:p w14:paraId="43946A50" w14:textId="282D5C57" w:rsidR="009C02EE" w:rsidRPr="000344C8" w:rsidRDefault="009C02EE" w:rsidP="005B7CCD">
            <w:pPr>
              <w:widowControl/>
              <w:autoSpaceDE/>
              <w:autoSpaceDN/>
              <w:jc w:val="center"/>
              <w:rPr>
                <w:lang w:val="en-IN" w:eastAsia="en-IN"/>
              </w:rPr>
            </w:pPr>
            <w:r>
              <w:rPr>
                <w:lang w:val="en-IN" w:eastAsia="en-IN"/>
              </w:rPr>
              <w:t>0.09</w:t>
            </w:r>
          </w:p>
        </w:tc>
        <w:tc>
          <w:tcPr>
            <w:tcW w:w="0" w:type="auto"/>
            <w:vAlign w:val="bottom"/>
          </w:tcPr>
          <w:p w14:paraId="2FBF55E8" w14:textId="3A12F583" w:rsidR="009C02EE" w:rsidRPr="000344C8" w:rsidRDefault="009C02EE" w:rsidP="005B7CCD">
            <w:pPr>
              <w:widowControl/>
              <w:autoSpaceDE/>
              <w:autoSpaceDN/>
              <w:jc w:val="center"/>
              <w:rPr>
                <w:lang w:val="en-IN" w:eastAsia="en-IN"/>
              </w:rPr>
            </w:pPr>
            <w:r>
              <w:rPr>
                <w:lang w:val="en-IN" w:eastAsia="en-IN"/>
              </w:rPr>
              <w:t>0.15</w:t>
            </w:r>
          </w:p>
        </w:tc>
        <w:tc>
          <w:tcPr>
            <w:tcW w:w="0" w:type="auto"/>
            <w:vAlign w:val="bottom"/>
          </w:tcPr>
          <w:p w14:paraId="5A4F6CC3" w14:textId="059CCE58" w:rsidR="009C02EE" w:rsidRPr="000344C8" w:rsidRDefault="009C02EE" w:rsidP="005B7CCD">
            <w:pPr>
              <w:widowControl/>
              <w:autoSpaceDE/>
              <w:autoSpaceDN/>
              <w:jc w:val="center"/>
              <w:rPr>
                <w:lang w:val="en-IN" w:eastAsia="en-IN"/>
              </w:rPr>
            </w:pPr>
            <w:r>
              <w:rPr>
                <w:lang w:val="en-IN" w:eastAsia="en-IN"/>
              </w:rPr>
              <w:t>0.25</w:t>
            </w:r>
          </w:p>
        </w:tc>
      </w:tr>
      <w:tr w:rsidR="009C02EE" w:rsidRPr="000344C8" w14:paraId="708CA280" w14:textId="77777777" w:rsidTr="009401D9">
        <w:trPr>
          <w:trHeight w:val="302"/>
          <w:tblCellSpacing w:w="15" w:type="dxa"/>
          <w:jc w:val="center"/>
        </w:trPr>
        <w:tc>
          <w:tcPr>
            <w:tcW w:w="0" w:type="auto"/>
            <w:tcBorders>
              <w:bottom w:val="single" w:sz="4" w:space="0" w:color="auto"/>
              <w:right w:val="single" w:sz="4" w:space="0" w:color="auto"/>
            </w:tcBorders>
            <w:vAlign w:val="bottom"/>
          </w:tcPr>
          <w:p w14:paraId="410CFAE2" w14:textId="27308332" w:rsidR="009C02EE" w:rsidRPr="000344C8" w:rsidRDefault="009C02EE" w:rsidP="005B7CCD">
            <w:pPr>
              <w:widowControl/>
              <w:autoSpaceDE/>
              <w:autoSpaceDN/>
              <w:jc w:val="center"/>
              <w:rPr>
                <w:b/>
                <w:bCs/>
                <w:lang w:val="en-IN" w:eastAsia="en-IN"/>
              </w:rPr>
            </w:pPr>
            <w:r>
              <w:rPr>
                <w:b/>
                <w:bCs/>
                <w:lang w:val="en-IN" w:eastAsia="en-IN"/>
              </w:rPr>
              <w:t>NIS</w:t>
            </w:r>
          </w:p>
        </w:tc>
        <w:tc>
          <w:tcPr>
            <w:tcW w:w="0" w:type="auto"/>
            <w:tcBorders>
              <w:bottom w:val="single" w:sz="4" w:space="0" w:color="auto"/>
            </w:tcBorders>
            <w:vAlign w:val="bottom"/>
          </w:tcPr>
          <w:p w14:paraId="2A0181A0" w14:textId="376749D5" w:rsidR="009C02EE" w:rsidRDefault="009C02EE" w:rsidP="005B7CCD">
            <w:pPr>
              <w:widowControl/>
              <w:autoSpaceDE/>
              <w:autoSpaceDN/>
              <w:jc w:val="center"/>
              <w:rPr>
                <w:sz w:val="24"/>
                <w:szCs w:val="24"/>
                <w:lang w:val="en-IN" w:eastAsia="en-IN"/>
              </w:rPr>
            </w:pPr>
            <w:r>
              <w:rPr>
                <w:sz w:val="24"/>
                <w:szCs w:val="24"/>
                <w:lang w:val="en-IN" w:eastAsia="en-IN"/>
              </w:rPr>
              <w:t>0.02</w:t>
            </w:r>
          </w:p>
        </w:tc>
        <w:tc>
          <w:tcPr>
            <w:tcW w:w="0" w:type="auto"/>
            <w:tcBorders>
              <w:bottom w:val="single" w:sz="4" w:space="0" w:color="auto"/>
            </w:tcBorders>
            <w:vAlign w:val="bottom"/>
          </w:tcPr>
          <w:p w14:paraId="16D6A295" w14:textId="1D520A33" w:rsidR="009C02EE" w:rsidRDefault="009C02EE" w:rsidP="005B7CCD">
            <w:pPr>
              <w:widowControl/>
              <w:autoSpaceDE/>
              <w:autoSpaceDN/>
              <w:jc w:val="center"/>
              <w:rPr>
                <w:sz w:val="24"/>
                <w:szCs w:val="24"/>
                <w:lang w:val="en-IN" w:eastAsia="en-IN"/>
              </w:rPr>
            </w:pPr>
            <w:r>
              <w:rPr>
                <w:sz w:val="24"/>
                <w:szCs w:val="24"/>
                <w:lang w:val="en-IN" w:eastAsia="en-IN"/>
              </w:rPr>
              <w:t>0.06</w:t>
            </w:r>
          </w:p>
        </w:tc>
        <w:tc>
          <w:tcPr>
            <w:tcW w:w="0" w:type="auto"/>
            <w:tcBorders>
              <w:bottom w:val="single" w:sz="4" w:space="0" w:color="auto"/>
            </w:tcBorders>
            <w:vAlign w:val="bottom"/>
          </w:tcPr>
          <w:p w14:paraId="4327DE3C" w14:textId="1105B596" w:rsidR="009C02EE" w:rsidRDefault="009C02EE" w:rsidP="005B7CCD">
            <w:pPr>
              <w:widowControl/>
              <w:autoSpaceDE/>
              <w:autoSpaceDN/>
              <w:jc w:val="center"/>
              <w:rPr>
                <w:sz w:val="24"/>
                <w:szCs w:val="24"/>
                <w:lang w:val="en-IN" w:eastAsia="en-IN"/>
              </w:rPr>
            </w:pPr>
            <w:r>
              <w:rPr>
                <w:sz w:val="24"/>
                <w:szCs w:val="24"/>
                <w:lang w:val="en-IN" w:eastAsia="en-IN"/>
              </w:rPr>
              <w:t>0.04</w:t>
            </w:r>
          </w:p>
        </w:tc>
        <w:tc>
          <w:tcPr>
            <w:tcW w:w="0" w:type="auto"/>
            <w:tcBorders>
              <w:bottom w:val="single" w:sz="4" w:space="0" w:color="auto"/>
            </w:tcBorders>
            <w:vAlign w:val="bottom"/>
          </w:tcPr>
          <w:p w14:paraId="6B856ECC" w14:textId="2BFE8E27" w:rsidR="009C02EE" w:rsidRDefault="009C02EE" w:rsidP="005B7CCD">
            <w:pPr>
              <w:widowControl/>
              <w:autoSpaceDE/>
              <w:autoSpaceDN/>
              <w:jc w:val="center"/>
              <w:rPr>
                <w:sz w:val="24"/>
                <w:szCs w:val="24"/>
                <w:lang w:val="en-IN" w:eastAsia="en-IN"/>
              </w:rPr>
            </w:pPr>
            <w:r>
              <w:rPr>
                <w:sz w:val="24"/>
                <w:szCs w:val="24"/>
                <w:lang w:val="en-IN" w:eastAsia="en-IN"/>
              </w:rPr>
              <w:t>0.06</w:t>
            </w:r>
          </w:p>
        </w:tc>
        <w:tc>
          <w:tcPr>
            <w:tcW w:w="0" w:type="auto"/>
            <w:tcBorders>
              <w:bottom w:val="single" w:sz="4" w:space="0" w:color="auto"/>
            </w:tcBorders>
            <w:vAlign w:val="bottom"/>
          </w:tcPr>
          <w:p w14:paraId="78F8817D" w14:textId="39A4FAD4" w:rsidR="009C02EE" w:rsidRDefault="009C02EE" w:rsidP="005B7CCD">
            <w:pPr>
              <w:widowControl/>
              <w:autoSpaceDE/>
              <w:autoSpaceDN/>
              <w:jc w:val="center"/>
              <w:rPr>
                <w:lang w:val="en-IN" w:eastAsia="en-IN"/>
              </w:rPr>
            </w:pPr>
            <w:r>
              <w:rPr>
                <w:lang w:val="en-IN" w:eastAsia="en-IN"/>
              </w:rPr>
              <w:t>0.17</w:t>
            </w:r>
          </w:p>
        </w:tc>
      </w:tr>
    </w:tbl>
    <w:p w14:paraId="7482EABB" w14:textId="1D161982" w:rsidR="00A8570F" w:rsidRDefault="00A8570F" w:rsidP="005B7CCD">
      <w:pPr>
        <w:pStyle w:val="BodyText"/>
        <w:spacing w:line="259" w:lineRule="auto"/>
        <w:ind w:left="2880" w:right="452" w:firstLine="0"/>
      </w:pPr>
      <w:r w:rsidRPr="007177C4">
        <w:rPr>
          <w:b/>
          <w:bCs/>
        </w:rPr>
        <w:t xml:space="preserve">Figure </w:t>
      </w:r>
      <w:r>
        <w:rPr>
          <w:b/>
          <w:bCs/>
        </w:rPr>
        <w:t>1.</w:t>
      </w:r>
      <w:r w:rsidR="00CE094A">
        <w:rPr>
          <w:b/>
          <w:bCs/>
        </w:rPr>
        <w:t>1</w:t>
      </w:r>
      <w:r>
        <w:rPr>
          <w:b/>
          <w:bCs/>
        </w:rPr>
        <w:t>.</w:t>
      </w:r>
      <w:r w:rsidR="00CE094A">
        <w:rPr>
          <w:b/>
          <w:bCs/>
        </w:rPr>
        <w:t>2</w:t>
      </w:r>
      <w:r>
        <w:rPr>
          <w:b/>
          <w:bCs/>
        </w:rPr>
        <w:t>.</w:t>
      </w:r>
      <w:r w:rsidR="00CE094A">
        <w:rPr>
          <w:b/>
          <w:bCs/>
        </w:rPr>
        <w:t>2</w:t>
      </w:r>
      <w:r>
        <w:rPr>
          <w:rFonts w:ascii="Calibri"/>
          <w:b/>
        </w:rPr>
        <w:t>:</w:t>
      </w:r>
      <w:r>
        <w:rPr>
          <w:rFonts w:ascii="Calibri"/>
          <w:b/>
          <w:spacing w:val="-8"/>
        </w:rPr>
        <w:t xml:space="preserve"> </w:t>
      </w:r>
      <w:r>
        <w:rPr>
          <w:rFonts w:ascii="Calibri"/>
        </w:rPr>
        <w:t xml:space="preserve">PIS and NIS </w:t>
      </w:r>
      <w:r w:rsidR="00052534">
        <w:rPr>
          <w:rFonts w:ascii="Calibri"/>
        </w:rPr>
        <w:t>Values</w:t>
      </w:r>
      <w:r>
        <w:rPr>
          <w:rFonts w:ascii="Calibri"/>
        </w:rPr>
        <w:t xml:space="preserve"> </w:t>
      </w:r>
    </w:p>
    <w:p w14:paraId="2A63AD8F" w14:textId="77777777" w:rsidR="00A736E2" w:rsidRDefault="00A736E2" w:rsidP="00A736E2">
      <w:pPr>
        <w:pStyle w:val="BodyText"/>
        <w:spacing w:line="259" w:lineRule="auto"/>
        <w:ind w:left="2880" w:right="452" w:firstLine="0"/>
      </w:pPr>
    </w:p>
    <w:p w14:paraId="685DA13E" w14:textId="1D835B52" w:rsidR="00FB5E6A" w:rsidRDefault="00FB5E6A" w:rsidP="004A1401">
      <w:pPr>
        <w:pStyle w:val="Heading1"/>
        <w:spacing w:before="159"/>
        <w:ind w:left="100" w:firstLine="0"/>
        <w:jc w:val="both"/>
        <w:rPr>
          <w:bCs w:val="0"/>
        </w:rPr>
      </w:pPr>
      <w:r>
        <w:rPr>
          <w:bCs w:val="0"/>
        </w:rPr>
        <w:t>1.3</w:t>
      </w:r>
      <w:r w:rsidR="00031B6B" w:rsidRPr="00031B6B">
        <w:rPr>
          <w:bCs w:val="0"/>
        </w:rPr>
        <w:t xml:space="preserve"> </w:t>
      </w:r>
      <w:r w:rsidR="004A1401">
        <w:rPr>
          <w:bCs w:val="0"/>
        </w:rPr>
        <w:t>Advantages of WSM</w:t>
      </w:r>
      <w:r w:rsidR="00031B6B" w:rsidRPr="00031B6B">
        <w:rPr>
          <w:bCs w:val="0"/>
        </w:rPr>
        <w:t>:</w:t>
      </w:r>
      <w:r w:rsidR="0005106C">
        <w:rPr>
          <w:noProof/>
        </w:rPr>
        <w:t xml:space="preserve"> </w:t>
      </w:r>
    </w:p>
    <w:p w14:paraId="5E6C8F01" w14:textId="341D4095" w:rsidR="00727C89" w:rsidRPr="00A736E2" w:rsidRDefault="004A1401" w:rsidP="00A736E2">
      <w:pPr>
        <w:pStyle w:val="Heading1"/>
        <w:spacing w:before="159"/>
        <w:ind w:left="100" w:firstLine="0"/>
        <w:jc w:val="both"/>
        <w:rPr>
          <w:b w:val="0"/>
          <w:bCs w:val="0"/>
        </w:rPr>
      </w:pPr>
      <w:r w:rsidRPr="004A1401">
        <w:rPr>
          <w:b w:val="0"/>
          <w:bCs w:val="0"/>
        </w:rPr>
        <w:t>WSM stands out among MCDA techniques for its simplicity. Unlike other methods that can be complex and require specialized skills, WSM is straightforward and easy to use. For instance, imagine a company deciding between different projects. With WSM, they can easily assign weights to factors like cost and potential profits, helping them make a quick and informed choice. Moreover, WSM makes decision-making transparent, so everyone involved understands why certain decisions are made. This clarity builds trust and teamwork among decision-makers, leading to better outcomes. In essence, WSM's simplicity and transparency make it a practical and effective tool for making tough decisions in the real world.</w:t>
      </w:r>
    </w:p>
    <w:p w14:paraId="3DF2290F" w14:textId="03CC0339" w:rsidR="00031B6B" w:rsidRDefault="00A14CCC" w:rsidP="00E30CC2">
      <w:pPr>
        <w:pStyle w:val="Heading1"/>
        <w:spacing w:before="159"/>
        <w:jc w:val="both"/>
        <w:rPr>
          <w:bCs w:val="0"/>
        </w:rPr>
      </w:pPr>
      <w:r>
        <w:rPr>
          <w:bCs w:val="0"/>
        </w:rPr>
        <w:t>1</w:t>
      </w:r>
      <w:r w:rsidR="00031B6B">
        <w:rPr>
          <w:bCs w:val="0"/>
        </w:rPr>
        <w:t xml:space="preserve">.2. </w:t>
      </w:r>
      <w:r w:rsidR="008E4D84">
        <w:rPr>
          <w:bCs w:val="0"/>
        </w:rPr>
        <w:t>Working example of WSM</w:t>
      </w:r>
      <w:r w:rsidR="00031B6B">
        <w:rPr>
          <w:bCs w:val="0"/>
        </w:rPr>
        <w:t>:</w:t>
      </w:r>
    </w:p>
    <w:p w14:paraId="45018667" w14:textId="77777777" w:rsidR="008E4D84" w:rsidRDefault="008E4D84" w:rsidP="008E4D84">
      <w:pPr>
        <w:pStyle w:val="Heading1"/>
        <w:spacing w:before="159"/>
        <w:ind w:left="99" w:firstLine="0"/>
        <w:jc w:val="both"/>
        <w:rPr>
          <w:b w:val="0"/>
          <w:bCs w:val="0"/>
        </w:rPr>
      </w:pPr>
      <w:r w:rsidRPr="008E4D84">
        <w:rPr>
          <w:b w:val="0"/>
          <w:bCs w:val="0"/>
        </w:rPr>
        <w:t>To effectively apply the Weighted Sum Method (WSM) in decision-making, a systematic approach is employed.</w:t>
      </w:r>
      <w:r>
        <w:rPr>
          <w:b w:val="0"/>
          <w:bCs w:val="0"/>
        </w:rPr>
        <w:t xml:space="preserve"> </w:t>
      </w:r>
      <w:r w:rsidRPr="008E4D84">
        <w:rPr>
          <w:b w:val="0"/>
          <w:bCs w:val="0"/>
        </w:rPr>
        <w:t>Firstly, the alternatives under consideration are identified. In the present example, three cars are being evaluated: Vauxhall Corsa, Renault Clio, and Ford Fiesta.</w:t>
      </w:r>
      <w:r>
        <w:rPr>
          <w:b w:val="0"/>
          <w:bCs w:val="0"/>
        </w:rPr>
        <w:t xml:space="preserve"> </w:t>
      </w:r>
      <w:r w:rsidRPr="008E4D84">
        <w:rPr>
          <w:b w:val="0"/>
          <w:bCs w:val="0"/>
        </w:rPr>
        <w:t>Subsequently, the relevant criteria for the decision-making process are determined. In this scenario, four criteria are identified: Purchase Price, Economy (measured in miles per gallon), Aesthetics (rated out of 10), and Boot Capacity (measured in liters).</w:t>
      </w:r>
      <w:r>
        <w:rPr>
          <w:b w:val="0"/>
          <w:bCs w:val="0"/>
        </w:rPr>
        <w:t xml:space="preserve"> </w:t>
      </w:r>
    </w:p>
    <w:p w14:paraId="71365AEB" w14:textId="4D994207" w:rsidR="008E4D84" w:rsidRDefault="008E4D84" w:rsidP="008E4D84">
      <w:pPr>
        <w:pStyle w:val="Heading1"/>
        <w:spacing w:before="159"/>
        <w:ind w:left="99" w:firstLine="0"/>
        <w:jc w:val="both"/>
        <w:rPr>
          <w:b w:val="0"/>
          <w:bCs w:val="0"/>
        </w:rPr>
      </w:pPr>
      <w:r>
        <w:rPr>
          <w:b w:val="0"/>
          <w:bCs w:val="0"/>
        </w:rPr>
        <w:t>&lt;&gt;</w:t>
      </w:r>
    </w:p>
    <w:p w14:paraId="7F19FF82" w14:textId="47132865" w:rsidR="008E4D84" w:rsidRDefault="008E4D84" w:rsidP="008E4D84">
      <w:pPr>
        <w:pStyle w:val="Heading1"/>
        <w:spacing w:before="159"/>
        <w:ind w:left="99" w:firstLine="0"/>
        <w:jc w:val="both"/>
        <w:rPr>
          <w:b w:val="0"/>
          <w:bCs w:val="0"/>
        </w:rPr>
      </w:pPr>
      <w:r w:rsidRPr="008E4D84">
        <w:rPr>
          <w:b w:val="0"/>
          <w:bCs w:val="0"/>
        </w:rPr>
        <w:t>Weights are then assigned to each criterion to signify its importance in the decision-making process. These weights are allocated such that they sum up to 100%, ensuring a proportional representation of preferences across all criteria.</w:t>
      </w:r>
    </w:p>
    <w:p w14:paraId="6757022C" w14:textId="109BE0FE" w:rsidR="008E4D84" w:rsidRDefault="008E4D84" w:rsidP="008E4D84">
      <w:pPr>
        <w:pStyle w:val="Heading1"/>
        <w:spacing w:before="159"/>
        <w:ind w:left="99" w:firstLine="0"/>
        <w:jc w:val="both"/>
        <w:rPr>
          <w:b w:val="0"/>
          <w:bCs w:val="0"/>
        </w:rPr>
      </w:pPr>
      <w:r>
        <w:rPr>
          <w:b w:val="0"/>
          <w:bCs w:val="0"/>
        </w:rPr>
        <w:t>&lt;&gt;</w:t>
      </w:r>
    </w:p>
    <w:p w14:paraId="54FD1DB8" w14:textId="77777777" w:rsidR="008E4D84" w:rsidRPr="008E4D84" w:rsidRDefault="008E4D84" w:rsidP="008E4D84">
      <w:pPr>
        <w:pStyle w:val="Heading1"/>
        <w:spacing w:before="159"/>
        <w:ind w:left="99" w:firstLine="0"/>
        <w:jc w:val="both"/>
        <w:rPr>
          <w:b w:val="0"/>
          <w:bCs w:val="0"/>
        </w:rPr>
      </w:pPr>
      <w:r w:rsidRPr="008E4D84">
        <w:rPr>
          <w:b w:val="0"/>
          <w:bCs w:val="0"/>
        </w:rPr>
        <w:t>Normalize the data to ensure that all criteria are on the same scale. This step is crucial to prevent biases in the evaluation process and involves adjusting the scale of each criterion so that they are comparable. For instance, if the criteria have different units of measurement, such as pounds for Purchase Price and miles per gallon for Economy, normalization procedures are applied to standardize the data.</w:t>
      </w:r>
    </w:p>
    <w:p w14:paraId="7FF547FB" w14:textId="0E7463FF" w:rsidR="008E4D84" w:rsidRPr="008E4D84" w:rsidRDefault="008E4D84" w:rsidP="008E4D84">
      <w:pPr>
        <w:pStyle w:val="Heading1"/>
        <w:spacing w:before="159"/>
        <w:ind w:left="99" w:firstLine="0"/>
        <w:jc w:val="both"/>
        <w:rPr>
          <w:b w:val="0"/>
          <w:bCs w:val="0"/>
        </w:rPr>
      </w:pPr>
      <w:r w:rsidRPr="008E4D84">
        <w:rPr>
          <w:b w:val="0"/>
          <w:bCs w:val="0"/>
        </w:rPr>
        <w:t>Invert the values of any minimization criteria to ensure consistency with the maximizing nature of the other criteria. For example, Purchase Price, being a minimization criterion, is inverted by taking the reciprocal (1/Purchase Price), transforming it into a maximizing criterion where higher values indicate better performance.</w:t>
      </w:r>
    </w:p>
    <w:p w14:paraId="529CA747" w14:textId="7FD76E3A" w:rsidR="008E4D84" w:rsidRPr="00E30CC2" w:rsidRDefault="008E4D84" w:rsidP="008E4D84">
      <w:pPr>
        <w:pStyle w:val="Heading1"/>
        <w:spacing w:before="159"/>
        <w:ind w:left="99" w:firstLine="0"/>
        <w:jc w:val="both"/>
        <w:rPr>
          <w:b w:val="0"/>
          <w:bCs w:val="0"/>
        </w:rPr>
      </w:pPr>
      <w:r w:rsidRPr="008E4D84">
        <w:rPr>
          <w:b w:val="0"/>
          <w:bCs w:val="0"/>
        </w:rPr>
        <w:t>Calculate the WSM score for each alternative by multiplying the value of each criterion by its respective weight and summing the products. The alternative with the highest WSM score is deemed the optimal choice.</w:t>
      </w:r>
    </w:p>
    <w:p w14:paraId="4B077DA1" w14:textId="684EBEBF" w:rsidR="00D373EC" w:rsidRPr="005136F6" w:rsidRDefault="00A14CCC" w:rsidP="00D373EC">
      <w:pPr>
        <w:tabs>
          <w:tab w:val="left" w:pos="487"/>
        </w:tabs>
        <w:spacing w:before="179"/>
        <w:ind w:left="99"/>
        <w:rPr>
          <w:b/>
        </w:rPr>
      </w:pPr>
      <w:r>
        <w:rPr>
          <w:b/>
        </w:rPr>
        <w:t>1</w:t>
      </w:r>
      <w:r w:rsidR="00D373EC">
        <w:rPr>
          <w:b/>
        </w:rPr>
        <w:t xml:space="preserve">.2.2. Choice of </w:t>
      </w:r>
      <w:r w:rsidR="00C51AC2">
        <w:rPr>
          <w:b/>
        </w:rPr>
        <w:t>Optimization</w:t>
      </w:r>
      <w:r w:rsidR="00D373EC">
        <w:rPr>
          <w:b/>
        </w:rPr>
        <w:t xml:space="preserve"> method:</w:t>
      </w:r>
    </w:p>
    <w:p w14:paraId="1EB419F5" w14:textId="0A7FD11E" w:rsidR="00291F00" w:rsidRDefault="00660B25" w:rsidP="00C51AC2">
      <w:pPr>
        <w:pStyle w:val="Heading1"/>
        <w:spacing w:before="0"/>
        <w:ind w:left="100" w:firstLine="0"/>
        <w:jc w:val="both"/>
        <w:rPr>
          <w:b w:val="0"/>
          <w:bCs w:val="0"/>
        </w:rPr>
      </w:pPr>
      <w:r w:rsidRPr="00660B25">
        <w:rPr>
          <w:b w:val="0"/>
          <w:bCs w:val="0"/>
        </w:rPr>
        <w:t xml:space="preserve">The linear optimization technique is selected as the appropriate method for this task. This method is particularly well-suited for problems with a single objective function that aims to either maximize or minimize while considering linear constraints. In this specific case, the primary objective is to maximize the number of completed orders per day, making linear optimization the most fitting approach. Goal programming and lexicographic goal programming are typically employed when dealing with multiple conflicting objectives that need to be simultaneously optimized. </w:t>
      </w:r>
    </w:p>
    <w:p w14:paraId="0BAEF241" w14:textId="77777777" w:rsidR="00660B25" w:rsidRDefault="00660B25" w:rsidP="00C51AC2">
      <w:pPr>
        <w:pStyle w:val="Heading1"/>
        <w:spacing w:before="0"/>
        <w:ind w:left="100" w:firstLine="0"/>
        <w:jc w:val="both"/>
        <w:rPr>
          <w:b w:val="0"/>
          <w:bCs w:val="0"/>
        </w:rPr>
      </w:pPr>
    </w:p>
    <w:tbl>
      <w:tblPr>
        <w:tblW w:w="9161" w:type="dxa"/>
        <w:jc w:val="center"/>
        <w:tblBorders>
          <w:top w:val="single" w:sz="4" w:space="0" w:color="auto"/>
          <w:bottom w:val="single" w:sz="4" w:space="0" w:color="auto"/>
        </w:tblBorders>
        <w:tblLook w:val="04A0" w:firstRow="1" w:lastRow="0" w:firstColumn="1" w:lastColumn="0" w:noHBand="0" w:noVBand="1"/>
      </w:tblPr>
      <w:tblGrid>
        <w:gridCol w:w="2002"/>
        <w:gridCol w:w="1056"/>
        <w:gridCol w:w="1079"/>
        <w:gridCol w:w="1995"/>
        <w:gridCol w:w="1176"/>
        <w:gridCol w:w="1853"/>
      </w:tblGrid>
      <w:tr w:rsidR="00C51AC2" w:rsidRPr="00D2122D" w14:paraId="46469AD2" w14:textId="77777777" w:rsidTr="00477D56">
        <w:trPr>
          <w:trHeight w:val="299"/>
          <w:jc w:val="center"/>
        </w:trPr>
        <w:tc>
          <w:tcPr>
            <w:tcW w:w="2002" w:type="dxa"/>
            <w:tcBorders>
              <w:top w:val="single" w:sz="4" w:space="0" w:color="auto"/>
              <w:bottom w:val="single" w:sz="4" w:space="0" w:color="auto"/>
              <w:right w:val="single" w:sz="4" w:space="0" w:color="auto"/>
            </w:tcBorders>
            <w:shd w:val="clear" w:color="000000" w:fill="FFFFFF"/>
            <w:vAlign w:val="center"/>
            <w:hideMark/>
          </w:tcPr>
          <w:p w14:paraId="28FF281B" w14:textId="4D667B13" w:rsidR="00291F00" w:rsidRPr="00D2122D" w:rsidRDefault="00D2122D" w:rsidP="00C51AC2">
            <w:pPr>
              <w:widowControl/>
              <w:autoSpaceDE/>
              <w:autoSpaceDN/>
              <w:jc w:val="center"/>
              <w:rPr>
                <w:b/>
                <w:bCs/>
                <w:color w:val="000000"/>
                <w:lang w:val="en-IN" w:eastAsia="en-IN"/>
              </w:rPr>
            </w:pPr>
            <w:r w:rsidRPr="00D2122D">
              <w:rPr>
                <w:b/>
                <w:bCs/>
                <w:color w:val="000000"/>
                <w:lang w:val="en-IN" w:eastAsia="en-IN"/>
              </w:rPr>
              <w:t>Constraint</w:t>
            </w:r>
          </w:p>
        </w:tc>
        <w:tc>
          <w:tcPr>
            <w:tcW w:w="1056" w:type="dxa"/>
            <w:tcBorders>
              <w:top w:val="single" w:sz="4" w:space="0" w:color="auto"/>
              <w:left w:val="single" w:sz="4" w:space="0" w:color="auto"/>
              <w:bottom w:val="single" w:sz="4" w:space="0" w:color="auto"/>
            </w:tcBorders>
            <w:shd w:val="clear" w:color="000000" w:fill="FFFFFF"/>
            <w:vAlign w:val="center"/>
            <w:hideMark/>
          </w:tcPr>
          <w:p w14:paraId="5FB254C5"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Grocery Store</w:t>
            </w:r>
          </w:p>
        </w:tc>
        <w:tc>
          <w:tcPr>
            <w:tcW w:w="1079" w:type="dxa"/>
            <w:tcBorders>
              <w:top w:val="single" w:sz="4" w:space="0" w:color="auto"/>
              <w:bottom w:val="single" w:sz="4" w:space="0" w:color="auto"/>
            </w:tcBorders>
            <w:shd w:val="clear" w:color="000000" w:fill="FFFFFF"/>
            <w:vAlign w:val="center"/>
            <w:hideMark/>
          </w:tcPr>
          <w:p w14:paraId="576AF5E9"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Clothing Store</w:t>
            </w:r>
          </w:p>
        </w:tc>
        <w:tc>
          <w:tcPr>
            <w:tcW w:w="1995" w:type="dxa"/>
            <w:tcBorders>
              <w:top w:val="single" w:sz="4" w:space="0" w:color="auto"/>
              <w:bottom w:val="single" w:sz="4" w:space="0" w:color="auto"/>
            </w:tcBorders>
            <w:shd w:val="clear" w:color="000000" w:fill="FFFFFF"/>
            <w:vAlign w:val="center"/>
            <w:hideMark/>
          </w:tcPr>
          <w:p w14:paraId="3D68DE83"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Sport Equipment Store</w:t>
            </w:r>
          </w:p>
        </w:tc>
        <w:tc>
          <w:tcPr>
            <w:tcW w:w="1176" w:type="dxa"/>
            <w:tcBorders>
              <w:top w:val="single" w:sz="4" w:space="0" w:color="auto"/>
              <w:bottom w:val="single" w:sz="4" w:space="0" w:color="auto"/>
            </w:tcBorders>
            <w:shd w:val="clear" w:color="000000" w:fill="FFFFFF"/>
            <w:vAlign w:val="center"/>
            <w:hideMark/>
          </w:tcPr>
          <w:p w14:paraId="7B2D0C85" w14:textId="0235A480" w:rsidR="00291F00" w:rsidRPr="00D2122D" w:rsidRDefault="00BD2F63" w:rsidP="00C51AC2">
            <w:pPr>
              <w:widowControl/>
              <w:autoSpaceDE/>
              <w:autoSpaceDN/>
              <w:jc w:val="center"/>
              <w:rPr>
                <w:b/>
                <w:bCs/>
                <w:color w:val="000000"/>
                <w:lang w:val="en-IN" w:eastAsia="en-IN"/>
              </w:rPr>
            </w:pPr>
            <w:r w:rsidRPr="00D2122D">
              <w:rPr>
                <w:b/>
                <w:bCs/>
                <w:color w:val="000000"/>
                <w:lang w:val="en-IN" w:eastAsia="en-IN"/>
              </w:rPr>
              <w:t>A</w:t>
            </w:r>
            <w:r w:rsidR="00291F00" w:rsidRPr="00D2122D">
              <w:rPr>
                <w:b/>
                <w:bCs/>
                <w:color w:val="000000"/>
                <w:lang w:val="en-IN" w:eastAsia="en-IN"/>
              </w:rPr>
              <w:t>ctual</w:t>
            </w:r>
          </w:p>
        </w:tc>
        <w:tc>
          <w:tcPr>
            <w:tcW w:w="1853" w:type="dxa"/>
            <w:tcBorders>
              <w:top w:val="single" w:sz="4" w:space="0" w:color="auto"/>
              <w:bottom w:val="single" w:sz="4" w:space="0" w:color="auto"/>
            </w:tcBorders>
            <w:shd w:val="clear" w:color="000000" w:fill="FFFFFF"/>
            <w:vAlign w:val="center"/>
            <w:hideMark/>
          </w:tcPr>
          <w:p w14:paraId="0A464EB8" w14:textId="63C364F7" w:rsidR="00291F00" w:rsidRPr="00D2122D" w:rsidRDefault="00BD2F63" w:rsidP="00C51AC2">
            <w:pPr>
              <w:widowControl/>
              <w:autoSpaceDE/>
              <w:autoSpaceDN/>
              <w:jc w:val="center"/>
              <w:rPr>
                <w:b/>
                <w:bCs/>
                <w:color w:val="000000"/>
                <w:lang w:val="en-IN" w:eastAsia="en-IN"/>
              </w:rPr>
            </w:pPr>
            <w:r w:rsidRPr="00D2122D">
              <w:rPr>
                <w:b/>
                <w:bCs/>
                <w:color w:val="000000"/>
                <w:lang w:val="en-IN" w:eastAsia="en-IN"/>
              </w:rPr>
              <w:t>T</w:t>
            </w:r>
            <w:r w:rsidR="00291F00" w:rsidRPr="00D2122D">
              <w:rPr>
                <w:b/>
                <w:bCs/>
                <w:color w:val="000000"/>
                <w:lang w:val="en-IN" w:eastAsia="en-IN"/>
              </w:rPr>
              <w:t>arget</w:t>
            </w:r>
          </w:p>
        </w:tc>
      </w:tr>
      <w:tr w:rsidR="00C51AC2" w:rsidRPr="00D2122D" w14:paraId="55BECBAB" w14:textId="77777777" w:rsidTr="00477D56">
        <w:trPr>
          <w:trHeight w:val="17"/>
          <w:jc w:val="center"/>
        </w:trPr>
        <w:tc>
          <w:tcPr>
            <w:tcW w:w="2002" w:type="dxa"/>
            <w:tcBorders>
              <w:top w:val="single" w:sz="4" w:space="0" w:color="auto"/>
              <w:right w:val="single" w:sz="4" w:space="0" w:color="auto"/>
            </w:tcBorders>
            <w:shd w:val="clear" w:color="auto" w:fill="auto"/>
            <w:vAlign w:val="center"/>
            <w:hideMark/>
          </w:tcPr>
          <w:p w14:paraId="1DAE4A0D" w14:textId="779A072D"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 xml:space="preserve">Cost </w:t>
            </w:r>
          </w:p>
        </w:tc>
        <w:tc>
          <w:tcPr>
            <w:tcW w:w="1056" w:type="dxa"/>
            <w:tcBorders>
              <w:top w:val="single" w:sz="4" w:space="0" w:color="auto"/>
              <w:left w:val="single" w:sz="4" w:space="0" w:color="auto"/>
            </w:tcBorders>
            <w:shd w:val="clear" w:color="auto" w:fill="auto"/>
            <w:vAlign w:val="center"/>
            <w:hideMark/>
          </w:tcPr>
          <w:p w14:paraId="425B8D72"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8700</w:t>
            </w:r>
          </w:p>
        </w:tc>
        <w:tc>
          <w:tcPr>
            <w:tcW w:w="1079" w:type="dxa"/>
            <w:tcBorders>
              <w:top w:val="single" w:sz="4" w:space="0" w:color="auto"/>
            </w:tcBorders>
            <w:shd w:val="clear" w:color="auto" w:fill="auto"/>
            <w:vAlign w:val="center"/>
            <w:hideMark/>
          </w:tcPr>
          <w:p w14:paraId="4D4E152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8100</w:t>
            </w:r>
          </w:p>
        </w:tc>
        <w:tc>
          <w:tcPr>
            <w:tcW w:w="1995" w:type="dxa"/>
            <w:tcBorders>
              <w:top w:val="single" w:sz="4" w:space="0" w:color="auto"/>
            </w:tcBorders>
            <w:shd w:val="clear" w:color="auto" w:fill="auto"/>
            <w:vAlign w:val="center"/>
            <w:hideMark/>
          </w:tcPr>
          <w:p w14:paraId="478E1843"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7700</w:t>
            </w:r>
          </w:p>
        </w:tc>
        <w:tc>
          <w:tcPr>
            <w:tcW w:w="1176" w:type="dxa"/>
            <w:tcBorders>
              <w:top w:val="single" w:sz="4" w:space="0" w:color="auto"/>
            </w:tcBorders>
            <w:shd w:val="clear" w:color="auto" w:fill="auto"/>
            <w:vAlign w:val="center"/>
            <w:hideMark/>
          </w:tcPr>
          <w:p w14:paraId="3145AACB" w14:textId="77777777" w:rsidR="00291F00" w:rsidRPr="00660B25" w:rsidRDefault="00291F00" w:rsidP="00C51AC2">
            <w:pPr>
              <w:widowControl/>
              <w:autoSpaceDE/>
              <w:autoSpaceDN/>
              <w:jc w:val="center"/>
              <w:rPr>
                <w:color w:val="000000"/>
                <w:lang w:val="en-IN" w:eastAsia="en-IN"/>
              </w:rPr>
            </w:pPr>
            <w:r w:rsidRPr="00660B25">
              <w:rPr>
                <w:color w:val="000000"/>
                <w:lang w:val="en-IN" w:eastAsia="en-IN"/>
              </w:rPr>
              <w:t>244300</w:t>
            </w:r>
          </w:p>
        </w:tc>
        <w:tc>
          <w:tcPr>
            <w:tcW w:w="1853" w:type="dxa"/>
            <w:tcBorders>
              <w:top w:val="single" w:sz="4" w:space="0" w:color="auto"/>
            </w:tcBorders>
            <w:shd w:val="clear" w:color="auto" w:fill="auto"/>
            <w:vAlign w:val="center"/>
            <w:hideMark/>
          </w:tcPr>
          <w:p w14:paraId="58B5E92A"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250000</w:t>
            </w:r>
          </w:p>
        </w:tc>
      </w:tr>
      <w:tr w:rsidR="00C51AC2" w:rsidRPr="00D2122D" w14:paraId="78BDA7D7" w14:textId="77777777" w:rsidTr="00477D56">
        <w:trPr>
          <w:trHeight w:val="17"/>
          <w:jc w:val="center"/>
        </w:trPr>
        <w:tc>
          <w:tcPr>
            <w:tcW w:w="2002" w:type="dxa"/>
            <w:tcBorders>
              <w:right w:val="single" w:sz="4" w:space="0" w:color="auto"/>
            </w:tcBorders>
            <w:shd w:val="clear" w:color="auto" w:fill="auto"/>
            <w:vAlign w:val="center"/>
            <w:hideMark/>
          </w:tcPr>
          <w:p w14:paraId="1398500B" w14:textId="6B1238C4"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 xml:space="preserve">Labor </w:t>
            </w:r>
          </w:p>
        </w:tc>
        <w:tc>
          <w:tcPr>
            <w:tcW w:w="1056" w:type="dxa"/>
            <w:tcBorders>
              <w:left w:val="single" w:sz="4" w:space="0" w:color="auto"/>
            </w:tcBorders>
            <w:shd w:val="clear" w:color="auto" w:fill="auto"/>
            <w:vAlign w:val="center"/>
            <w:hideMark/>
          </w:tcPr>
          <w:p w14:paraId="55435F3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10</w:t>
            </w:r>
          </w:p>
        </w:tc>
        <w:tc>
          <w:tcPr>
            <w:tcW w:w="1079" w:type="dxa"/>
            <w:shd w:val="clear" w:color="auto" w:fill="auto"/>
            <w:vAlign w:val="center"/>
            <w:hideMark/>
          </w:tcPr>
          <w:p w14:paraId="14A84A59"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7</w:t>
            </w:r>
          </w:p>
        </w:tc>
        <w:tc>
          <w:tcPr>
            <w:tcW w:w="1995" w:type="dxa"/>
            <w:shd w:val="clear" w:color="auto" w:fill="auto"/>
            <w:vAlign w:val="center"/>
            <w:hideMark/>
          </w:tcPr>
          <w:p w14:paraId="173906DC"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176" w:type="dxa"/>
            <w:shd w:val="clear" w:color="auto" w:fill="auto"/>
            <w:vAlign w:val="center"/>
            <w:hideMark/>
          </w:tcPr>
          <w:p w14:paraId="01C8E730" w14:textId="77777777" w:rsidR="00291F00" w:rsidRPr="00660B25" w:rsidRDefault="00291F00" w:rsidP="00C51AC2">
            <w:pPr>
              <w:widowControl/>
              <w:autoSpaceDE/>
              <w:autoSpaceDN/>
              <w:jc w:val="center"/>
              <w:rPr>
                <w:color w:val="000000"/>
                <w:lang w:val="en-IN" w:eastAsia="en-IN"/>
              </w:rPr>
            </w:pPr>
            <w:r w:rsidRPr="00660B25">
              <w:rPr>
                <w:color w:val="000000"/>
                <w:lang w:val="en-IN" w:eastAsia="en-IN"/>
              </w:rPr>
              <w:t>250</w:t>
            </w:r>
          </w:p>
        </w:tc>
        <w:tc>
          <w:tcPr>
            <w:tcW w:w="1853" w:type="dxa"/>
            <w:shd w:val="clear" w:color="auto" w:fill="auto"/>
            <w:vAlign w:val="center"/>
            <w:hideMark/>
          </w:tcPr>
          <w:p w14:paraId="1359D7EF"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250</w:t>
            </w:r>
          </w:p>
        </w:tc>
      </w:tr>
      <w:tr w:rsidR="00C51AC2" w:rsidRPr="00D2122D" w14:paraId="7EB11F2B" w14:textId="77777777" w:rsidTr="00477D56">
        <w:trPr>
          <w:trHeight w:val="17"/>
          <w:jc w:val="center"/>
        </w:trPr>
        <w:tc>
          <w:tcPr>
            <w:tcW w:w="2002" w:type="dxa"/>
            <w:tcBorders>
              <w:right w:val="single" w:sz="4" w:space="0" w:color="auto"/>
            </w:tcBorders>
            <w:shd w:val="clear" w:color="auto" w:fill="auto"/>
            <w:vAlign w:val="center"/>
            <w:hideMark/>
          </w:tcPr>
          <w:p w14:paraId="1EDCE6E8"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Number of Orders</w:t>
            </w:r>
          </w:p>
        </w:tc>
        <w:tc>
          <w:tcPr>
            <w:tcW w:w="1056" w:type="dxa"/>
            <w:tcBorders>
              <w:left w:val="single" w:sz="4" w:space="0" w:color="auto"/>
            </w:tcBorders>
            <w:shd w:val="clear" w:color="auto" w:fill="auto"/>
            <w:vAlign w:val="center"/>
            <w:hideMark/>
          </w:tcPr>
          <w:p w14:paraId="1B93193E"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9</w:t>
            </w:r>
          </w:p>
        </w:tc>
        <w:tc>
          <w:tcPr>
            <w:tcW w:w="1079" w:type="dxa"/>
            <w:shd w:val="clear" w:color="auto" w:fill="auto"/>
            <w:vAlign w:val="center"/>
            <w:hideMark/>
          </w:tcPr>
          <w:p w14:paraId="753C138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6</w:t>
            </w:r>
          </w:p>
        </w:tc>
        <w:tc>
          <w:tcPr>
            <w:tcW w:w="1995" w:type="dxa"/>
            <w:shd w:val="clear" w:color="auto" w:fill="auto"/>
            <w:vAlign w:val="center"/>
            <w:hideMark/>
          </w:tcPr>
          <w:p w14:paraId="1CC5D7C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4</w:t>
            </w:r>
          </w:p>
        </w:tc>
        <w:tc>
          <w:tcPr>
            <w:tcW w:w="1176" w:type="dxa"/>
            <w:shd w:val="clear" w:color="auto" w:fill="auto"/>
            <w:vAlign w:val="center"/>
            <w:hideMark/>
          </w:tcPr>
          <w:p w14:paraId="6CF35D2E"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4F4AABE4"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r>
      <w:tr w:rsidR="00C51AC2" w:rsidRPr="00D2122D" w14:paraId="20BD951A" w14:textId="77777777" w:rsidTr="00477D56">
        <w:trPr>
          <w:trHeight w:val="17"/>
          <w:jc w:val="center"/>
        </w:trPr>
        <w:tc>
          <w:tcPr>
            <w:tcW w:w="2002" w:type="dxa"/>
            <w:tcBorders>
              <w:right w:val="single" w:sz="4" w:space="0" w:color="auto"/>
            </w:tcBorders>
            <w:shd w:val="clear" w:color="auto" w:fill="auto"/>
            <w:vAlign w:val="center"/>
            <w:hideMark/>
          </w:tcPr>
          <w:p w14:paraId="6C05B08D" w14:textId="323A5322"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Min N</w:t>
            </w:r>
            <w:r w:rsidR="00D2122D">
              <w:rPr>
                <w:b/>
                <w:bCs/>
                <w:color w:val="000000"/>
                <w:lang w:val="en-IN" w:eastAsia="en-IN"/>
              </w:rPr>
              <w:t xml:space="preserve">o </w:t>
            </w:r>
            <w:r w:rsidR="00E11154" w:rsidRPr="00D2122D">
              <w:rPr>
                <w:b/>
                <w:bCs/>
                <w:color w:val="000000"/>
                <w:lang w:val="en-IN" w:eastAsia="en-IN"/>
              </w:rPr>
              <w:t>of</w:t>
            </w:r>
            <w:r w:rsidR="00E11154">
              <w:rPr>
                <w:b/>
                <w:bCs/>
                <w:color w:val="000000"/>
                <w:lang w:val="en-IN" w:eastAsia="en-IN"/>
              </w:rPr>
              <w:t xml:space="preserve"> </w:t>
            </w:r>
            <w:r w:rsidR="00E11154" w:rsidRPr="00D2122D">
              <w:rPr>
                <w:b/>
                <w:bCs/>
                <w:color w:val="000000"/>
                <w:lang w:val="en-IN" w:eastAsia="en-IN"/>
              </w:rPr>
              <w:t>Robots</w:t>
            </w:r>
          </w:p>
        </w:tc>
        <w:tc>
          <w:tcPr>
            <w:tcW w:w="1056" w:type="dxa"/>
            <w:tcBorders>
              <w:left w:val="single" w:sz="4" w:space="0" w:color="auto"/>
            </w:tcBorders>
            <w:shd w:val="clear" w:color="auto" w:fill="auto"/>
            <w:vAlign w:val="center"/>
            <w:hideMark/>
          </w:tcPr>
          <w:p w14:paraId="3152FBD9"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079" w:type="dxa"/>
            <w:shd w:val="clear" w:color="auto" w:fill="auto"/>
            <w:vAlign w:val="center"/>
            <w:hideMark/>
          </w:tcPr>
          <w:p w14:paraId="57947997"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995" w:type="dxa"/>
            <w:shd w:val="clear" w:color="auto" w:fill="auto"/>
            <w:vAlign w:val="center"/>
            <w:hideMark/>
          </w:tcPr>
          <w:p w14:paraId="760973D0"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176" w:type="dxa"/>
            <w:shd w:val="clear" w:color="auto" w:fill="auto"/>
            <w:vAlign w:val="center"/>
            <w:hideMark/>
          </w:tcPr>
          <w:p w14:paraId="63ACEA39"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7BA269B1"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r>
      <w:tr w:rsidR="00C51AC2" w:rsidRPr="00D2122D" w14:paraId="4F9D15FB" w14:textId="77777777" w:rsidTr="00D2122D">
        <w:trPr>
          <w:trHeight w:val="78"/>
          <w:jc w:val="center"/>
        </w:trPr>
        <w:tc>
          <w:tcPr>
            <w:tcW w:w="2002" w:type="dxa"/>
            <w:tcBorders>
              <w:right w:val="single" w:sz="4" w:space="0" w:color="auto"/>
            </w:tcBorders>
            <w:shd w:val="clear" w:color="auto" w:fill="auto"/>
            <w:vAlign w:val="center"/>
            <w:hideMark/>
          </w:tcPr>
          <w:p w14:paraId="240DCC35"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056" w:type="dxa"/>
            <w:tcBorders>
              <w:left w:val="single" w:sz="4" w:space="0" w:color="auto"/>
              <w:bottom w:val="nil"/>
            </w:tcBorders>
            <w:shd w:val="clear" w:color="auto" w:fill="auto"/>
            <w:vAlign w:val="center"/>
            <w:hideMark/>
          </w:tcPr>
          <w:p w14:paraId="405FC4DA" w14:textId="681DE19C" w:rsidR="00291F00" w:rsidRPr="00660B25" w:rsidRDefault="00291F00" w:rsidP="005F7315">
            <w:pPr>
              <w:widowControl/>
              <w:autoSpaceDE/>
              <w:autoSpaceDN/>
              <w:jc w:val="center"/>
              <w:rPr>
                <w:color w:val="000000"/>
                <w:lang w:val="en-IN" w:eastAsia="en-IN"/>
              </w:rPr>
            </w:pPr>
            <w:r w:rsidRPr="00660B25">
              <w:rPr>
                <w:color w:val="000000"/>
                <w:lang w:val="en-IN" w:eastAsia="en-IN"/>
              </w:rPr>
              <w:t>xg</w:t>
            </w:r>
          </w:p>
        </w:tc>
        <w:tc>
          <w:tcPr>
            <w:tcW w:w="1079" w:type="dxa"/>
            <w:tcBorders>
              <w:bottom w:val="nil"/>
            </w:tcBorders>
            <w:shd w:val="clear" w:color="auto" w:fill="auto"/>
            <w:vAlign w:val="center"/>
            <w:hideMark/>
          </w:tcPr>
          <w:p w14:paraId="350FB07E" w14:textId="7288E45D" w:rsidR="00291F00" w:rsidRPr="00660B25" w:rsidRDefault="00291F00" w:rsidP="005F7315">
            <w:pPr>
              <w:widowControl/>
              <w:autoSpaceDE/>
              <w:autoSpaceDN/>
              <w:jc w:val="center"/>
              <w:rPr>
                <w:color w:val="000000"/>
                <w:lang w:val="en-IN" w:eastAsia="en-IN"/>
              </w:rPr>
            </w:pPr>
            <w:r w:rsidRPr="00660B25">
              <w:rPr>
                <w:color w:val="000000"/>
                <w:lang w:val="en-IN" w:eastAsia="en-IN"/>
              </w:rPr>
              <w:t>xc</w:t>
            </w:r>
          </w:p>
        </w:tc>
        <w:tc>
          <w:tcPr>
            <w:tcW w:w="1995" w:type="dxa"/>
            <w:tcBorders>
              <w:bottom w:val="nil"/>
            </w:tcBorders>
            <w:shd w:val="clear" w:color="auto" w:fill="auto"/>
            <w:vAlign w:val="center"/>
            <w:hideMark/>
          </w:tcPr>
          <w:p w14:paraId="35F2AEAF" w14:textId="3286B103" w:rsidR="00291F00" w:rsidRPr="00660B25" w:rsidRDefault="00291F00" w:rsidP="005F7315">
            <w:pPr>
              <w:widowControl/>
              <w:autoSpaceDE/>
              <w:autoSpaceDN/>
              <w:jc w:val="center"/>
              <w:rPr>
                <w:color w:val="000000"/>
                <w:lang w:val="en-IN" w:eastAsia="en-IN"/>
              </w:rPr>
            </w:pPr>
            <w:r w:rsidRPr="00660B25">
              <w:rPr>
                <w:color w:val="000000"/>
                <w:lang w:val="en-IN" w:eastAsia="en-IN"/>
              </w:rPr>
              <w:t>xs</w:t>
            </w:r>
          </w:p>
        </w:tc>
        <w:tc>
          <w:tcPr>
            <w:tcW w:w="1176" w:type="dxa"/>
            <w:shd w:val="clear" w:color="auto" w:fill="auto"/>
            <w:vAlign w:val="center"/>
            <w:hideMark/>
          </w:tcPr>
          <w:p w14:paraId="3A245268"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1E7A29AA"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r>
      <w:tr w:rsidR="00C51AC2" w:rsidRPr="00D2122D" w14:paraId="3D82F67C" w14:textId="77777777" w:rsidTr="00E11154">
        <w:trPr>
          <w:trHeight w:val="59"/>
          <w:jc w:val="center"/>
        </w:trPr>
        <w:tc>
          <w:tcPr>
            <w:tcW w:w="2002" w:type="dxa"/>
            <w:tcBorders>
              <w:right w:val="single" w:sz="4" w:space="0" w:color="auto"/>
            </w:tcBorders>
            <w:shd w:val="clear" w:color="auto" w:fill="auto"/>
            <w:vAlign w:val="center"/>
            <w:hideMark/>
          </w:tcPr>
          <w:p w14:paraId="58611300" w14:textId="5F8890A7" w:rsidR="00291F00" w:rsidRPr="00D2122D" w:rsidRDefault="00291F00" w:rsidP="005F7315">
            <w:pPr>
              <w:widowControl/>
              <w:autoSpaceDE/>
              <w:autoSpaceDN/>
              <w:jc w:val="center"/>
              <w:rPr>
                <w:b/>
                <w:bCs/>
                <w:color w:val="000000"/>
                <w:lang w:val="en-IN" w:eastAsia="en-IN"/>
              </w:rPr>
            </w:pPr>
            <w:r w:rsidRPr="00D2122D">
              <w:rPr>
                <w:b/>
                <w:bCs/>
                <w:color w:val="000000"/>
                <w:lang w:val="en-IN" w:eastAsia="en-IN"/>
              </w:rPr>
              <w:t>Decision Variables</w:t>
            </w:r>
          </w:p>
        </w:tc>
        <w:tc>
          <w:tcPr>
            <w:tcW w:w="1056" w:type="dxa"/>
            <w:tcBorders>
              <w:top w:val="nil"/>
              <w:left w:val="single" w:sz="4" w:space="0" w:color="auto"/>
              <w:bottom w:val="nil"/>
            </w:tcBorders>
            <w:shd w:val="clear" w:color="auto" w:fill="E5B8B7" w:themeFill="accent2" w:themeFillTint="66"/>
            <w:vAlign w:val="center"/>
            <w:hideMark/>
          </w:tcPr>
          <w:p w14:paraId="1F22D885" w14:textId="77777777" w:rsidR="00291F00" w:rsidRPr="00660B25" w:rsidRDefault="00291F00" w:rsidP="005F7315">
            <w:pPr>
              <w:widowControl/>
              <w:autoSpaceDE/>
              <w:autoSpaceDN/>
              <w:jc w:val="center"/>
              <w:rPr>
                <w:color w:val="000000"/>
                <w:lang w:val="en-IN" w:eastAsia="en-IN"/>
              </w:rPr>
            </w:pPr>
            <w:r w:rsidRPr="00660B25">
              <w:rPr>
                <w:color w:val="000000"/>
                <w:lang w:val="en-IN" w:eastAsia="en-IN"/>
              </w:rPr>
              <w:t>19</w:t>
            </w:r>
          </w:p>
        </w:tc>
        <w:tc>
          <w:tcPr>
            <w:tcW w:w="1079" w:type="dxa"/>
            <w:tcBorders>
              <w:top w:val="nil"/>
              <w:bottom w:val="nil"/>
            </w:tcBorders>
            <w:shd w:val="clear" w:color="auto" w:fill="E5B8B7" w:themeFill="accent2" w:themeFillTint="66"/>
            <w:vAlign w:val="center"/>
            <w:hideMark/>
          </w:tcPr>
          <w:p w14:paraId="16D920EA" w14:textId="77777777" w:rsidR="00291F00" w:rsidRPr="00660B25" w:rsidRDefault="00291F00" w:rsidP="005F7315">
            <w:pPr>
              <w:widowControl/>
              <w:autoSpaceDE/>
              <w:autoSpaceDN/>
              <w:jc w:val="center"/>
              <w:rPr>
                <w:color w:val="000000"/>
                <w:lang w:val="en-IN" w:eastAsia="en-IN"/>
              </w:rPr>
            </w:pPr>
            <w:r w:rsidRPr="00660B25">
              <w:rPr>
                <w:color w:val="000000"/>
                <w:lang w:val="en-IN" w:eastAsia="en-IN"/>
              </w:rPr>
              <w:t>5</w:t>
            </w:r>
          </w:p>
        </w:tc>
        <w:tc>
          <w:tcPr>
            <w:tcW w:w="1995" w:type="dxa"/>
            <w:tcBorders>
              <w:top w:val="nil"/>
              <w:bottom w:val="nil"/>
            </w:tcBorders>
            <w:shd w:val="clear" w:color="auto" w:fill="E5B8B7" w:themeFill="accent2" w:themeFillTint="66"/>
            <w:vAlign w:val="center"/>
            <w:hideMark/>
          </w:tcPr>
          <w:p w14:paraId="22D06622" w14:textId="77777777" w:rsidR="00291F00" w:rsidRPr="00660B25" w:rsidRDefault="00291F00" w:rsidP="005F7315">
            <w:pPr>
              <w:widowControl/>
              <w:autoSpaceDE/>
              <w:autoSpaceDN/>
              <w:jc w:val="center"/>
              <w:rPr>
                <w:color w:val="000000"/>
                <w:lang w:val="en-IN" w:eastAsia="en-IN"/>
              </w:rPr>
            </w:pPr>
            <w:r w:rsidRPr="00660B25">
              <w:rPr>
                <w:color w:val="000000"/>
                <w:lang w:val="en-IN" w:eastAsia="en-IN"/>
              </w:rPr>
              <w:t>5</w:t>
            </w:r>
          </w:p>
        </w:tc>
        <w:tc>
          <w:tcPr>
            <w:tcW w:w="1176" w:type="dxa"/>
            <w:shd w:val="clear" w:color="auto" w:fill="auto"/>
            <w:vAlign w:val="center"/>
            <w:hideMark/>
          </w:tcPr>
          <w:p w14:paraId="2FEAF7E0"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643417D3" w14:textId="09C9567A" w:rsidR="00291F00" w:rsidRPr="00D2122D" w:rsidRDefault="00291F00" w:rsidP="005F7315">
            <w:pPr>
              <w:widowControl/>
              <w:autoSpaceDE/>
              <w:autoSpaceDN/>
              <w:jc w:val="center"/>
              <w:rPr>
                <w:b/>
                <w:bCs/>
                <w:color w:val="000000"/>
                <w:lang w:val="en-IN" w:eastAsia="en-IN"/>
              </w:rPr>
            </w:pPr>
            <w:r w:rsidRPr="00D2122D">
              <w:rPr>
                <w:b/>
                <w:bCs/>
                <w:color w:val="000000"/>
                <w:lang w:val="en-IN" w:eastAsia="en-IN"/>
              </w:rPr>
              <w:t>Maximized Number of Orders</w:t>
            </w:r>
            <w:r w:rsidR="00C51AC2" w:rsidRPr="00D2122D">
              <w:rPr>
                <w:b/>
                <w:bCs/>
                <w:color w:val="000000"/>
                <w:lang w:val="en-IN" w:eastAsia="en-IN"/>
              </w:rPr>
              <w:t xml:space="preserve"> per day</w:t>
            </w:r>
          </w:p>
        </w:tc>
      </w:tr>
      <w:tr w:rsidR="00C51AC2" w:rsidRPr="00291F00" w14:paraId="7C14AF9C" w14:textId="77777777" w:rsidTr="00D2122D">
        <w:trPr>
          <w:trHeight w:val="17"/>
          <w:jc w:val="center"/>
        </w:trPr>
        <w:tc>
          <w:tcPr>
            <w:tcW w:w="2002" w:type="dxa"/>
            <w:tcBorders>
              <w:bottom w:val="single" w:sz="4" w:space="0" w:color="auto"/>
              <w:right w:val="single" w:sz="4" w:space="0" w:color="auto"/>
            </w:tcBorders>
            <w:shd w:val="clear" w:color="auto" w:fill="auto"/>
            <w:vAlign w:val="center"/>
            <w:hideMark/>
          </w:tcPr>
          <w:p w14:paraId="6436BE0C"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056" w:type="dxa"/>
            <w:tcBorders>
              <w:top w:val="nil"/>
              <w:left w:val="single" w:sz="4" w:space="0" w:color="auto"/>
            </w:tcBorders>
            <w:shd w:val="clear" w:color="auto" w:fill="auto"/>
            <w:vAlign w:val="center"/>
            <w:hideMark/>
          </w:tcPr>
          <w:p w14:paraId="2325CBBF"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079" w:type="dxa"/>
            <w:tcBorders>
              <w:top w:val="nil"/>
            </w:tcBorders>
            <w:shd w:val="clear" w:color="auto" w:fill="auto"/>
            <w:vAlign w:val="center"/>
            <w:hideMark/>
          </w:tcPr>
          <w:p w14:paraId="7C061BC0"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995" w:type="dxa"/>
            <w:tcBorders>
              <w:top w:val="nil"/>
            </w:tcBorders>
            <w:shd w:val="clear" w:color="auto" w:fill="auto"/>
            <w:vAlign w:val="center"/>
            <w:hideMark/>
          </w:tcPr>
          <w:p w14:paraId="11638BE4"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176" w:type="dxa"/>
            <w:shd w:val="clear" w:color="auto" w:fill="auto"/>
            <w:vAlign w:val="center"/>
            <w:hideMark/>
          </w:tcPr>
          <w:p w14:paraId="32FA561D" w14:textId="77777777" w:rsidR="00291F00" w:rsidRPr="00D2122D" w:rsidRDefault="00291F00" w:rsidP="005F7315">
            <w:pPr>
              <w:widowControl/>
              <w:autoSpaceDE/>
              <w:autoSpaceDN/>
              <w:jc w:val="center"/>
              <w:rPr>
                <w:b/>
                <w:bCs/>
                <w:color w:val="000000"/>
                <w:lang w:val="en-IN" w:eastAsia="en-IN"/>
              </w:rPr>
            </w:pPr>
            <w:r w:rsidRPr="00D2122D">
              <w:rPr>
                <w:b/>
                <w:bCs/>
                <w:color w:val="000000"/>
                <w:lang w:val="en-IN" w:eastAsia="en-IN"/>
              </w:rPr>
              <w:t>Objective function:</w:t>
            </w:r>
          </w:p>
        </w:tc>
        <w:tc>
          <w:tcPr>
            <w:tcW w:w="1853" w:type="dxa"/>
            <w:shd w:val="clear" w:color="auto" w:fill="E5B8B7" w:themeFill="accent2" w:themeFillTint="66"/>
            <w:vAlign w:val="center"/>
            <w:hideMark/>
          </w:tcPr>
          <w:p w14:paraId="48C6576C" w14:textId="77777777" w:rsidR="00291F00" w:rsidRPr="00660B25" w:rsidRDefault="00291F00" w:rsidP="005F7315">
            <w:pPr>
              <w:widowControl/>
              <w:autoSpaceDE/>
              <w:autoSpaceDN/>
              <w:jc w:val="center"/>
              <w:rPr>
                <w:color w:val="FFFFFF" w:themeColor="background1"/>
                <w:lang w:val="en-IN" w:eastAsia="en-IN"/>
              </w:rPr>
            </w:pPr>
            <w:r w:rsidRPr="00660B25">
              <w:rPr>
                <w:color w:val="000000"/>
                <w:lang w:val="en-IN" w:eastAsia="en-IN"/>
              </w:rPr>
              <w:t>221</w:t>
            </w:r>
          </w:p>
        </w:tc>
      </w:tr>
    </w:tbl>
    <w:p w14:paraId="6C3ADB62" w14:textId="70D8A4D1" w:rsidR="00291F00" w:rsidRDefault="00C51AC2" w:rsidP="00B65BE1">
      <w:pPr>
        <w:pStyle w:val="BodyText"/>
        <w:spacing w:line="259" w:lineRule="auto"/>
        <w:ind w:left="0" w:right="452" w:firstLine="0"/>
        <w:jc w:val="center"/>
        <w:rPr>
          <w:b/>
          <w:bCs/>
        </w:rPr>
      </w:pPr>
      <w:r w:rsidRPr="007177C4">
        <w:rPr>
          <w:b/>
          <w:bCs/>
        </w:rPr>
        <w:t xml:space="preserve">Figure </w:t>
      </w:r>
      <w:r w:rsidR="00A14CCC">
        <w:rPr>
          <w:b/>
          <w:bCs/>
        </w:rPr>
        <w:t>1</w:t>
      </w:r>
      <w:r>
        <w:rPr>
          <w:b/>
          <w:bCs/>
        </w:rPr>
        <w:t>.2.</w:t>
      </w:r>
      <w:r w:rsidR="00B65BE1">
        <w:rPr>
          <w:b/>
          <w:bCs/>
        </w:rPr>
        <w:t>2</w:t>
      </w:r>
      <w:r>
        <w:rPr>
          <w:b/>
          <w:bCs/>
        </w:rPr>
        <w:t>.1</w:t>
      </w:r>
      <w:r>
        <w:rPr>
          <w:rFonts w:ascii="Calibri"/>
          <w:b/>
        </w:rPr>
        <w:t>:</w:t>
      </w:r>
      <w:r>
        <w:rPr>
          <w:rFonts w:ascii="Calibri"/>
          <w:b/>
          <w:spacing w:val="-8"/>
        </w:rPr>
        <w:t xml:space="preserve"> </w:t>
      </w:r>
      <w:r>
        <w:rPr>
          <w:rFonts w:ascii="Calibri"/>
        </w:rPr>
        <w:t>Linear Optimization Table</w:t>
      </w:r>
    </w:p>
    <w:p w14:paraId="09410028" w14:textId="77777777" w:rsidR="00C25561" w:rsidRDefault="00C25561" w:rsidP="00C25561"/>
    <w:p w14:paraId="5956DECB" w14:textId="77777777" w:rsidR="00AC5E24" w:rsidRDefault="00AC5E24" w:rsidP="00C25561"/>
    <w:p w14:paraId="05D342B0" w14:textId="4C61AD70" w:rsidR="00C25561" w:rsidRPr="00AC5E24" w:rsidRDefault="00AC5E24" w:rsidP="00AC5E24">
      <w:pPr>
        <w:pStyle w:val="Heading1"/>
        <w:spacing w:before="0"/>
        <w:ind w:left="100" w:firstLine="0"/>
        <w:jc w:val="both"/>
        <w:rPr>
          <w:b w:val="0"/>
          <w:bCs w:val="0"/>
        </w:rPr>
      </w:pPr>
      <w:r w:rsidRPr="00AC5E24">
        <w:rPr>
          <w:b w:val="0"/>
          <w:bCs w:val="0"/>
        </w:rPr>
        <w:t>The overarching objective revolves around maximizing the daily orders delivered by drones, forming the core equation for optimization. Simultaneously, the solution must factor in constraints related to costs, labor, and lower limits to ensure a practical and viable outcome. Balancing the imperative to achieve the maximum number of deliveries with the real-world limitations of costs, labor availability, and the need to adhere to lower limits, forms the crux of this optimization problem</w:t>
      </w:r>
      <w:r w:rsidR="00C25561" w:rsidRPr="00AC5E24">
        <w:rPr>
          <w:b w:val="0"/>
          <w:bCs w:val="0"/>
        </w:rPr>
        <w:t>.</w:t>
      </w:r>
    </w:p>
    <w:p w14:paraId="464DD7E3" w14:textId="2C53288F" w:rsidR="002C0574" w:rsidRDefault="002C0574" w:rsidP="00EE3B9E">
      <w:pPr>
        <w:pStyle w:val="Heading1"/>
        <w:numPr>
          <w:ilvl w:val="2"/>
          <w:numId w:val="10"/>
        </w:numPr>
        <w:spacing w:before="159"/>
        <w:jc w:val="both"/>
        <w:rPr>
          <w:bCs w:val="0"/>
        </w:rPr>
      </w:pPr>
      <w:r>
        <w:rPr>
          <w:bCs w:val="0"/>
        </w:rPr>
        <w:t>Recommendation on Allocation Strategy</w:t>
      </w:r>
      <w:r w:rsidRPr="00031B6B">
        <w:rPr>
          <w:bCs w:val="0"/>
        </w:rPr>
        <w:t>:</w:t>
      </w:r>
    </w:p>
    <w:p w14:paraId="70CB8FC8" w14:textId="3B3B22CB" w:rsidR="00A77794" w:rsidRDefault="00A77794" w:rsidP="00A77794">
      <w:pPr>
        <w:pStyle w:val="Heading1"/>
        <w:spacing w:before="0"/>
        <w:ind w:left="100" w:firstLine="0"/>
        <w:jc w:val="both"/>
        <w:rPr>
          <w:b w:val="0"/>
          <w:bCs w:val="0"/>
        </w:rPr>
      </w:pPr>
      <w:r w:rsidRPr="00A77794">
        <w:rPr>
          <w:b w:val="0"/>
          <w:bCs w:val="0"/>
        </w:rPr>
        <w:t>In line with the Linear Optimization analysis results, the proposed strategy for the trial involves deploying 29 autonomous robots across various stores to efficiently handle a maximum daily order volume of 221. To achieve this, a customized allocation plan assigns 19 robots to the grocery store, while clothing and sports equipment outlets each receive 5 robots. This tailored distribution not only keeps the overall cost well within the allocated budget of 250,000 GBP but also optimizes order fulfillment, ensuring strict adherence to financial constraints. Furthermore, it aligns with the weekly labor cap of 250 hours and stays within the defined workforce limitations, ensuring a balanced and resource-efficient approach to the trial's objectives.</w:t>
      </w:r>
      <w:r w:rsidR="007643FE" w:rsidRPr="007643FE">
        <w:t xml:space="preserve"> </w:t>
      </w:r>
      <w:r w:rsidR="007643FE" w:rsidRPr="007643FE">
        <w:rPr>
          <w:b w:val="0"/>
          <w:bCs w:val="0"/>
        </w:rPr>
        <w:t>The recommended strategy, which respects labor and financial limits, is a wise and practical choice that will improve order delivery efficiency</w:t>
      </w:r>
      <w:r w:rsidR="007643FE">
        <w:rPr>
          <w:b w:val="0"/>
          <w:bCs w:val="0"/>
        </w:rPr>
        <w:t>.</w:t>
      </w:r>
    </w:p>
    <w:p w14:paraId="3DD476A4" w14:textId="2D4FFDE2" w:rsidR="003C629D" w:rsidRDefault="003C629D" w:rsidP="007643FE">
      <w:pPr>
        <w:pStyle w:val="Heading1"/>
        <w:spacing w:before="0"/>
        <w:ind w:left="100" w:firstLine="0"/>
        <w:jc w:val="center"/>
        <w:rPr>
          <w:bCs w:val="0"/>
        </w:rPr>
      </w:pPr>
      <w:r>
        <w:rPr>
          <w:noProof/>
        </w:rPr>
        <w:drawing>
          <wp:inline distT="0" distB="0" distL="0" distR="0" wp14:anchorId="70320C04" wp14:editId="6752F002">
            <wp:extent cx="4468483" cy="2333625"/>
            <wp:effectExtent l="0" t="0" r="0" b="0"/>
            <wp:docPr id="988184167" name="Chart 1">
              <a:extLst xmlns:a="http://schemas.openxmlformats.org/drawingml/2006/main">
                <a:ext uri="{FF2B5EF4-FFF2-40B4-BE49-F238E27FC236}">
                  <a16:creationId xmlns:a16="http://schemas.microsoft.com/office/drawing/2014/main" id="{1AB9A9BB-F6C6-4F0C-1C99-BA5E92D4FB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AF7FCC2" w14:textId="650C8819" w:rsidR="00EE3B9E" w:rsidRDefault="003C629D" w:rsidP="007643FE">
      <w:pPr>
        <w:pStyle w:val="BodyText"/>
        <w:spacing w:line="259" w:lineRule="auto"/>
        <w:ind w:left="0" w:right="452" w:firstLine="0"/>
        <w:jc w:val="center"/>
        <w:rPr>
          <w:rFonts w:ascii="Calibri"/>
        </w:rPr>
      </w:pPr>
      <w:r w:rsidRPr="007177C4">
        <w:rPr>
          <w:b/>
          <w:bCs/>
        </w:rPr>
        <w:t xml:space="preserve">Figure </w:t>
      </w:r>
      <w:r>
        <w:rPr>
          <w:b/>
          <w:bCs/>
        </w:rPr>
        <w:t>1.1.3.1</w:t>
      </w:r>
      <w:r>
        <w:rPr>
          <w:rFonts w:ascii="Calibri"/>
          <w:b/>
        </w:rPr>
        <w:t>:</w:t>
      </w:r>
      <w:r>
        <w:rPr>
          <w:rFonts w:ascii="Calibri"/>
          <w:b/>
          <w:spacing w:val="-8"/>
        </w:rPr>
        <w:t xml:space="preserve"> </w:t>
      </w:r>
      <w:r>
        <w:rPr>
          <w:rFonts w:ascii="Calibri"/>
        </w:rPr>
        <w:t xml:space="preserve">Robot Allocation Strategy </w:t>
      </w:r>
      <w:r w:rsidR="00EE3B9E">
        <w:rPr>
          <w:rFonts w:ascii="Calibri"/>
        </w:rPr>
        <w:t>–</w:t>
      </w:r>
      <w:r>
        <w:rPr>
          <w:rFonts w:ascii="Calibri"/>
        </w:rPr>
        <w:t xml:space="preserve"> Recommended</w:t>
      </w:r>
    </w:p>
    <w:p w14:paraId="717ED840" w14:textId="1BA3386F" w:rsidR="00372668" w:rsidRDefault="00F95306" w:rsidP="00922854">
      <w:pPr>
        <w:pStyle w:val="Heading1"/>
        <w:spacing w:before="159"/>
        <w:ind w:left="0" w:firstLine="0"/>
        <w:jc w:val="both"/>
        <w:rPr>
          <w:bCs w:val="0"/>
        </w:rPr>
      </w:pPr>
      <w:r>
        <w:rPr>
          <w:bCs w:val="0"/>
        </w:rPr>
        <w:t xml:space="preserve">  </w:t>
      </w:r>
      <w:r w:rsidR="00372668">
        <w:rPr>
          <w:bCs w:val="0"/>
        </w:rPr>
        <w:t>Response to Management</w:t>
      </w:r>
      <w:r w:rsidR="00372668" w:rsidRPr="00031B6B">
        <w:rPr>
          <w:bCs w:val="0"/>
        </w:rPr>
        <w:t>:</w:t>
      </w:r>
    </w:p>
    <w:p w14:paraId="1E59757E" w14:textId="0E9B2DC5" w:rsidR="00922854" w:rsidRPr="00F95306" w:rsidRDefault="005954D0" w:rsidP="00F95306">
      <w:pPr>
        <w:pStyle w:val="Heading1"/>
        <w:spacing w:before="0"/>
        <w:ind w:left="100" w:firstLine="0"/>
        <w:jc w:val="both"/>
        <w:rPr>
          <w:b w:val="0"/>
          <w:bCs w:val="0"/>
        </w:rPr>
      </w:pPr>
      <w:r w:rsidRPr="00F95306">
        <w:rPr>
          <w:b w:val="0"/>
          <w:bCs w:val="0"/>
        </w:rPr>
        <w:t>After extensive investigation, the "Deviant" robot emerges as the prime candidate for our upcoming experiment, showcasing remarkable performance in critical aspects such as battery life, speed, and reliability. Despite a slightly higher individual cost and a marginal reduction in carrying capacity, the "Deviant" aligns perfectly with our business objectives.</w:t>
      </w:r>
    </w:p>
    <w:p w14:paraId="5ADDB614" w14:textId="77777777" w:rsidR="0005106C" w:rsidRPr="00F95306" w:rsidRDefault="0005106C" w:rsidP="00F95306">
      <w:pPr>
        <w:pStyle w:val="Heading1"/>
        <w:spacing w:before="0"/>
        <w:ind w:left="100" w:firstLine="0"/>
        <w:jc w:val="both"/>
        <w:rPr>
          <w:b w:val="0"/>
          <w:bCs w:val="0"/>
        </w:rPr>
      </w:pPr>
    </w:p>
    <w:p w14:paraId="54D57F94" w14:textId="77777777" w:rsidR="005954D0" w:rsidRPr="00F95306" w:rsidRDefault="005954D0" w:rsidP="00F95306">
      <w:pPr>
        <w:pStyle w:val="Heading1"/>
        <w:spacing w:before="0"/>
        <w:ind w:left="100" w:firstLine="0"/>
        <w:jc w:val="both"/>
        <w:rPr>
          <w:b w:val="0"/>
          <w:bCs w:val="0"/>
        </w:rPr>
      </w:pPr>
      <w:r w:rsidRPr="00F95306">
        <w:rPr>
          <w:b w:val="0"/>
          <w:bCs w:val="0"/>
        </w:rPr>
        <w:t xml:space="preserve">In accordance with our strategic plan for the trial, we propose the deployment of 29 autonomous robots. A carefully devised allocation strategy allocates 19 robots to the grocery store, with 5 each assigned to the clothing and sports equipment stores. This recommendation is grounded in the meticulous selection of the most suitable robots, ensuring not only the optimization of order fulfillment but also strict adherence to predetermined constraints. </w:t>
      </w:r>
    </w:p>
    <w:p w14:paraId="266AC10D" w14:textId="77777777" w:rsidR="005954D0" w:rsidRPr="00F95306" w:rsidRDefault="005954D0" w:rsidP="00F95306">
      <w:pPr>
        <w:pStyle w:val="Heading1"/>
        <w:spacing w:before="0"/>
        <w:ind w:left="100" w:firstLine="0"/>
        <w:jc w:val="both"/>
        <w:rPr>
          <w:b w:val="0"/>
          <w:bCs w:val="0"/>
        </w:rPr>
      </w:pPr>
    </w:p>
    <w:p w14:paraId="6C62B5FA" w14:textId="77777777" w:rsidR="00922854" w:rsidRDefault="00922854" w:rsidP="00F95306">
      <w:pPr>
        <w:pStyle w:val="Heading1"/>
        <w:spacing w:before="0"/>
        <w:ind w:left="100" w:firstLine="0"/>
        <w:jc w:val="both"/>
        <w:rPr>
          <w:b w:val="0"/>
          <w:bCs w:val="0"/>
        </w:rPr>
      </w:pPr>
    </w:p>
    <w:p w14:paraId="668F4315" w14:textId="77777777" w:rsidR="00FB1735" w:rsidRDefault="00FB1735" w:rsidP="00F95306">
      <w:pPr>
        <w:pStyle w:val="Heading1"/>
        <w:spacing w:before="0"/>
        <w:ind w:left="100" w:firstLine="0"/>
        <w:jc w:val="both"/>
        <w:rPr>
          <w:b w:val="0"/>
          <w:bCs w:val="0"/>
        </w:rPr>
      </w:pPr>
    </w:p>
    <w:p w14:paraId="1D7AC90E" w14:textId="77777777" w:rsidR="00FB1735" w:rsidRPr="00F95306" w:rsidRDefault="00FB1735" w:rsidP="00F95306">
      <w:pPr>
        <w:pStyle w:val="Heading1"/>
        <w:spacing w:before="0"/>
        <w:ind w:left="100" w:firstLine="0"/>
        <w:jc w:val="both"/>
        <w:rPr>
          <w:b w:val="0"/>
          <w:bCs w:val="0"/>
        </w:rPr>
      </w:pPr>
    </w:p>
    <w:p w14:paraId="1885D491" w14:textId="77777777" w:rsidR="00372668" w:rsidRPr="00922854" w:rsidRDefault="00372668" w:rsidP="00922854">
      <w:pPr>
        <w:pStyle w:val="BodyText"/>
        <w:spacing w:line="259" w:lineRule="auto"/>
        <w:ind w:left="0" w:right="452" w:firstLine="0"/>
        <w:jc w:val="both"/>
        <w:rPr>
          <w:bCs/>
        </w:rPr>
      </w:pPr>
    </w:p>
    <w:p w14:paraId="13E24106" w14:textId="77777777" w:rsidR="00372668" w:rsidRDefault="00372668" w:rsidP="00922854">
      <w:pPr>
        <w:spacing w:before="191" w:line="379" w:lineRule="auto"/>
        <w:ind w:left="786" w:right="1147"/>
        <w:rPr>
          <w:b/>
          <w:spacing w:val="-1"/>
          <w:sz w:val="28"/>
        </w:rPr>
      </w:pPr>
    </w:p>
    <w:p w14:paraId="0FF61453" w14:textId="77777777" w:rsidR="00922854" w:rsidRDefault="00922854" w:rsidP="00922854">
      <w:pPr>
        <w:spacing w:before="191" w:line="379" w:lineRule="auto"/>
        <w:ind w:right="1147"/>
        <w:rPr>
          <w:b/>
          <w:spacing w:val="-1"/>
          <w:sz w:val="28"/>
        </w:rPr>
      </w:pPr>
    </w:p>
    <w:bookmarkEnd w:id="1"/>
    <w:p w14:paraId="26501B68" w14:textId="77777777" w:rsidR="00081828" w:rsidRDefault="00081828" w:rsidP="00922854">
      <w:pPr>
        <w:spacing w:before="191" w:line="379" w:lineRule="auto"/>
        <w:ind w:right="1147"/>
        <w:rPr>
          <w:b/>
          <w:spacing w:val="-1"/>
          <w:sz w:val="28"/>
        </w:rPr>
      </w:pPr>
    </w:p>
    <w:sectPr w:rsidR="00081828" w:rsidSect="00221A97">
      <w:headerReference w:type="default" r:id="rId9"/>
      <w:footerReference w:type="default" r:id="rId10"/>
      <w:type w:val="continuous"/>
      <w:pgSz w:w="11910" w:h="16840"/>
      <w:pgMar w:top="1440" w:right="1440" w:bottom="1440" w:left="1440" w:header="751" w:footer="100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1EF17" w14:textId="77777777" w:rsidR="00221A97" w:rsidRDefault="00221A97">
      <w:r>
        <w:separator/>
      </w:r>
    </w:p>
  </w:endnote>
  <w:endnote w:type="continuationSeparator" w:id="0">
    <w:p w14:paraId="7EF1337B" w14:textId="77777777" w:rsidR="00221A97" w:rsidRDefault="00221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C74F9" w14:textId="77777777" w:rsidR="00A736E2" w:rsidRDefault="00A736E2" w:rsidP="00A736E2">
    <w:pPr>
      <w:pStyle w:val="Footer"/>
      <w:jc w:val="right"/>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75662AE" w14:textId="77777777" w:rsidR="00A736E2" w:rsidRDefault="00A7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460CD" w14:textId="77777777" w:rsidR="00221A97" w:rsidRDefault="00221A97">
      <w:r>
        <w:separator/>
      </w:r>
    </w:p>
  </w:footnote>
  <w:footnote w:type="continuationSeparator" w:id="0">
    <w:p w14:paraId="7F7F1256" w14:textId="77777777" w:rsidR="00221A97" w:rsidRDefault="00221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A8899" w14:textId="7F4DE04F" w:rsidR="00A736E2" w:rsidRDefault="00A736E2">
    <w:pPr>
      <w:pStyle w:val="Header"/>
    </w:pPr>
    <w:r>
      <w:t>LUBS5308M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CE1"/>
    <w:multiLevelType w:val="hybridMultilevel"/>
    <w:tmpl w:val="71987094"/>
    <w:lvl w:ilvl="0" w:tplc="40090003">
      <w:start w:val="1"/>
      <w:numFmt w:val="bullet"/>
      <w:lvlText w:val="o"/>
      <w:lvlJc w:val="left"/>
      <w:pPr>
        <w:ind w:left="720" w:hanging="360"/>
      </w:pPr>
      <w:rPr>
        <w:rFonts w:ascii="Courier New" w:hAnsi="Courier New" w:cs="Courier New"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8D0A4D"/>
    <w:multiLevelType w:val="hybridMultilevel"/>
    <w:tmpl w:val="2ADEE6F0"/>
    <w:lvl w:ilvl="0" w:tplc="4009000F">
      <w:start w:val="1"/>
      <w:numFmt w:val="decimal"/>
      <w:lvlText w:val="%1."/>
      <w:lvlJc w:val="left"/>
      <w:pPr>
        <w:ind w:left="720" w:hanging="360"/>
      </w:pPr>
      <w:rPr>
        <w:rFonts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E60F59"/>
    <w:multiLevelType w:val="hybridMultilevel"/>
    <w:tmpl w:val="117AC594"/>
    <w:lvl w:ilvl="0" w:tplc="4009001B">
      <w:start w:val="1"/>
      <w:numFmt w:val="lowerRoman"/>
      <w:lvlText w:val="%1."/>
      <w:lvlJc w:val="right"/>
      <w:pPr>
        <w:ind w:left="720" w:hanging="360"/>
      </w:pPr>
      <w:rPr>
        <w:rFonts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E35175"/>
    <w:multiLevelType w:val="hybridMultilevel"/>
    <w:tmpl w:val="5A8867BA"/>
    <w:lvl w:ilvl="0" w:tplc="E9921A5C">
      <w:numFmt w:val="bullet"/>
      <w:lvlText w:val=""/>
      <w:lvlJc w:val="left"/>
      <w:pPr>
        <w:ind w:left="820" w:hanging="360"/>
      </w:pPr>
      <w:rPr>
        <w:rFonts w:ascii="Symbol" w:eastAsia="Symbol" w:hAnsi="Symbol" w:cs="Symbol" w:hint="default"/>
        <w:w w:val="100"/>
        <w:sz w:val="22"/>
        <w:szCs w:val="22"/>
        <w:lang w:val="en-US" w:eastAsia="en-US" w:bidi="ar-SA"/>
      </w:rPr>
    </w:lvl>
    <w:lvl w:ilvl="1" w:tplc="AF365B34">
      <w:numFmt w:val="bullet"/>
      <w:lvlText w:val="•"/>
      <w:lvlJc w:val="left"/>
      <w:pPr>
        <w:ind w:left="1696" w:hanging="360"/>
      </w:pPr>
      <w:rPr>
        <w:rFonts w:hint="default"/>
        <w:lang w:val="en-US" w:eastAsia="en-US" w:bidi="ar-SA"/>
      </w:rPr>
    </w:lvl>
    <w:lvl w:ilvl="2" w:tplc="2E909EC2">
      <w:numFmt w:val="bullet"/>
      <w:lvlText w:val="•"/>
      <w:lvlJc w:val="left"/>
      <w:pPr>
        <w:ind w:left="2573" w:hanging="360"/>
      </w:pPr>
      <w:rPr>
        <w:rFonts w:hint="default"/>
        <w:lang w:val="en-US" w:eastAsia="en-US" w:bidi="ar-SA"/>
      </w:rPr>
    </w:lvl>
    <w:lvl w:ilvl="3" w:tplc="F09665DA">
      <w:numFmt w:val="bullet"/>
      <w:lvlText w:val="•"/>
      <w:lvlJc w:val="left"/>
      <w:pPr>
        <w:ind w:left="3449" w:hanging="360"/>
      </w:pPr>
      <w:rPr>
        <w:rFonts w:hint="default"/>
        <w:lang w:val="en-US" w:eastAsia="en-US" w:bidi="ar-SA"/>
      </w:rPr>
    </w:lvl>
    <w:lvl w:ilvl="4" w:tplc="ECDEA210">
      <w:numFmt w:val="bullet"/>
      <w:lvlText w:val="•"/>
      <w:lvlJc w:val="left"/>
      <w:pPr>
        <w:ind w:left="4326" w:hanging="360"/>
      </w:pPr>
      <w:rPr>
        <w:rFonts w:hint="default"/>
        <w:lang w:val="en-US" w:eastAsia="en-US" w:bidi="ar-SA"/>
      </w:rPr>
    </w:lvl>
    <w:lvl w:ilvl="5" w:tplc="AE4E5200">
      <w:numFmt w:val="bullet"/>
      <w:lvlText w:val="•"/>
      <w:lvlJc w:val="left"/>
      <w:pPr>
        <w:ind w:left="5203" w:hanging="360"/>
      </w:pPr>
      <w:rPr>
        <w:rFonts w:hint="default"/>
        <w:lang w:val="en-US" w:eastAsia="en-US" w:bidi="ar-SA"/>
      </w:rPr>
    </w:lvl>
    <w:lvl w:ilvl="6" w:tplc="33C80E16">
      <w:numFmt w:val="bullet"/>
      <w:lvlText w:val="•"/>
      <w:lvlJc w:val="left"/>
      <w:pPr>
        <w:ind w:left="6079" w:hanging="360"/>
      </w:pPr>
      <w:rPr>
        <w:rFonts w:hint="default"/>
        <w:lang w:val="en-US" w:eastAsia="en-US" w:bidi="ar-SA"/>
      </w:rPr>
    </w:lvl>
    <w:lvl w:ilvl="7" w:tplc="B810F3B0">
      <w:numFmt w:val="bullet"/>
      <w:lvlText w:val="•"/>
      <w:lvlJc w:val="left"/>
      <w:pPr>
        <w:ind w:left="6956" w:hanging="360"/>
      </w:pPr>
      <w:rPr>
        <w:rFonts w:hint="default"/>
        <w:lang w:val="en-US" w:eastAsia="en-US" w:bidi="ar-SA"/>
      </w:rPr>
    </w:lvl>
    <w:lvl w:ilvl="8" w:tplc="271E266C">
      <w:numFmt w:val="bullet"/>
      <w:lvlText w:val="•"/>
      <w:lvlJc w:val="left"/>
      <w:pPr>
        <w:ind w:left="7833" w:hanging="360"/>
      </w:pPr>
      <w:rPr>
        <w:rFonts w:hint="default"/>
        <w:lang w:val="en-US" w:eastAsia="en-US" w:bidi="ar-SA"/>
      </w:rPr>
    </w:lvl>
  </w:abstractNum>
  <w:abstractNum w:abstractNumId="4" w15:restartNumberingAfterBreak="0">
    <w:nsid w:val="16FB5993"/>
    <w:multiLevelType w:val="hybridMultilevel"/>
    <w:tmpl w:val="3394404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295ACC"/>
    <w:multiLevelType w:val="hybridMultilevel"/>
    <w:tmpl w:val="3F9A830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1A9B74D6"/>
    <w:multiLevelType w:val="multilevel"/>
    <w:tmpl w:val="C8EA5D66"/>
    <w:lvl w:ilvl="0">
      <w:start w:val="1"/>
      <w:numFmt w:val="bullet"/>
      <w:lvlText w:val=""/>
      <w:lvlJc w:val="left"/>
      <w:pPr>
        <w:ind w:left="460" w:hanging="360"/>
      </w:pPr>
      <w:rPr>
        <w:rFonts w:ascii="Wingdings" w:hAnsi="Wingdings" w:hint="default"/>
      </w:rPr>
    </w:lvl>
    <w:lvl w:ilvl="1">
      <w:start w:val="1"/>
      <w:numFmt w:val="decimal"/>
      <w:isLgl/>
      <w:lvlText w:val="%1.%2."/>
      <w:lvlJc w:val="left"/>
      <w:pPr>
        <w:ind w:left="685" w:hanging="585"/>
      </w:pPr>
      <w:rPr>
        <w:rFonts w:hint="default"/>
      </w:rPr>
    </w:lvl>
    <w:lvl w:ilvl="2">
      <w:start w:val="3"/>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900" w:hanging="1800"/>
      </w:pPr>
      <w:rPr>
        <w:rFonts w:hint="default"/>
      </w:rPr>
    </w:lvl>
  </w:abstractNum>
  <w:abstractNum w:abstractNumId="7" w15:restartNumberingAfterBreak="0">
    <w:nsid w:val="1E6A7C2F"/>
    <w:multiLevelType w:val="multilevel"/>
    <w:tmpl w:val="BD3E67DE"/>
    <w:lvl w:ilvl="0">
      <w:start w:val="1"/>
      <w:numFmt w:val="decimal"/>
      <w:lvlText w:val="%1."/>
      <w:lvlJc w:val="left"/>
      <w:pPr>
        <w:ind w:left="360" w:hanging="360"/>
      </w:pPr>
      <w:rPr>
        <w:rFonts w:hint="default"/>
        <w:b/>
      </w:rPr>
    </w:lvl>
    <w:lvl w:ilvl="1">
      <w:start w:val="1"/>
      <w:numFmt w:val="decimal"/>
      <w:lvlText w:val="%1.%2."/>
      <w:lvlJc w:val="left"/>
      <w:pPr>
        <w:ind w:left="460" w:hanging="360"/>
      </w:pPr>
      <w:rPr>
        <w:rFonts w:hint="default"/>
        <w:b/>
      </w:rPr>
    </w:lvl>
    <w:lvl w:ilvl="2">
      <w:start w:val="1"/>
      <w:numFmt w:val="decimal"/>
      <w:lvlText w:val="%1.%2.%3."/>
      <w:lvlJc w:val="left"/>
      <w:pPr>
        <w:ind w:left="920" w:hanging="720"/>
      </w:pPr>
      <w:rPr>
        <w:rFonts w:hint="default"/>
        <w:b/>
      </w:rPr>
    </w:lvl>
    <w:lvl w:ilvl="3">
      <w:start w:val="1"/>
      <w:numFmt w:val="decimal"/>
      <w:lvlText w:val="%1.%2.%3.%4."/>
      <w:lvlJc w:val="left"/>
      <w:pPr>
        <w:ind w:left="1020" w:hanging="720"/>
      </w:pPr>
      <w:rPr>
        <w:rFonts w:hint="default"/>
        <w:b/>
      </w:rPr>
    </w:lvl>
    <w:lvl w:ilvl="4">
      <w:start w:val="1"/>
      <w:numFmt w:val="decimal"/>
      <w:lvlText w:val="%1.%2.%3.%4.%5."/>
      <w:lvlJc w:val="left"/>
      <w:pPr>
        <w:ind w:left="1480" w:hanging="1080"/>
      </w:pPr>
      <w:rPr>
        <w:rFonts w:hint="default"/>
        <w:b/>
      </w:rPr>
    </w:lvl>
    <w:lvl w:ilvl="5">
      <w:start w:val="1"/>
      <w:numFmt w:val="decimal"/>
      <w:lvlText w:val="%1.%2.%3.%4.%5.%6."/>
      <w:lvlJc w:val="left"/>
      <w:pPr>
        <w:ind w:left="1580" w:hanging="1080"/>
      </w:pPr>
      <w:rPr>
        <w:rFonts w:hint="default"/>
        <w:b/>
      </w:rPr>
    </w:lvl>
    <w:lvl w:ilvl="6">
      <w:start w:val="1"/>
      <w:numFmt w:val="decimal"/>
      <w:lvlText w:val="%1.%2.%3.%4.%5.%6.%7."/>
      <w:lvlJc w:val="left"/>
      <w:pPr>
        <w:ind w:left="2040" w:hanging="1440"/>
      </w:pPr>
      <w:rPr>
        <w:rFonts w:hint="default"/>
        <w:b/>
      </w:rPr>
    </w:lvl>
    <w:lvl w:ilvl="7">
      <w:start w:val="1"/>
      <w:numFmt w:val="decimal"/>
      <w:lvlText w:val="%1.%2.%3.%4.%5.%6.%7.%8."/>
      <w:lvlJc w:val="left"/>
      <w:pPr>
        <w:ind w:left="2140" w:hanging="1440"/>
      </w:pPr>
      <w:rPr>
        <w:rFonts w:hint="default"/>
        <w:b/>
      </w:rPr>
    </w:lvl>
    <w:lvl w:ilvl="8">
      <w:start w:val="1"/>
      <w:numFmt w:val="decimal"/>
      <w:lvlText w:val="%1.%2.%3.%4.%5.%6.%7.%8.%9."/>
      <w:lvlJc w:val="left"/>
      <w:pPr>
        <w:ind w:left="2600" w:hanging="1800"/>
      </w:pPr>
      <w:rPr>
        <w:rFonts w:hint="default"/>
        <w:b/>
      </w:rPr>
    </w:lvl>
  </w:abstractNum>
  <w:abstractNum w:abstractNumId="8" w15:restartNumberingAfterBreak="0">
    <w:nsid w:val="26011F1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D93562"/>
    <w:multiLevelType w:val="hybridMultilevel"/>
    <w:tmpl w:val="628C1816"/>
    <w:lvl w:ilvl="0" w:tplc="8BF228A4">
      <w:numFmt w:val="bullet"/>
      <w:lvlText w:val=""/>
      <w:lvlJc w:val="left"/>
      <w:pPr>
        <w:ind w:left="820" w:hanging="360"/>
      </w:pPr>
      <w:rPr>
        <w:rFonts w:ascii="Wingdings" w:eastAsia="Wingdings" w:hAnsi="Wingdings" w:cs="Wingdings" w:hint="default"/>
        <w:w w:val="100"/>
        <w:sz w:val="22"/>
        <w:szCs w:val="22"/>
        <w:lang w:val="en-US" w:eastAsia="en-US" w:bidi="ar-SA"/>
      </w:rPr>
    </w:lvl>
    <w:lvl w:ilvl="1" w:tplc="67D01EF0">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4E269A80">
      <w:numFmt w:val="bullet"/>
      <w:lvlText w:val="•"/>
      <w:lvlJc w:val="left"/>
      <w:pPr>
        <w:ind w:left="2434" w:hanging="360"/>
      </w:pPr>
      <w:rPr>
        <w:rFonts w:hint="default"/>
        <w:lang w:val="en-US" w:eastAsia="en-US" w:bidi="ar-SA"/>
      </w:rPr>
    </w:lvl>
    <w:lvl w:ilvl="3" w:tplc="C08E7F7E">
      <w:numFmt w:val="bullet"/>
      <w:lvlText w:val="•"/>
      <w:lvlJc w:val="left"/>
      <w:pPr>
        <w:ind w:left="3328" w:hanging="360"/>
      </w:pPr>
      <w:rPr>
        <w:rFonts w:hint="default"/>
        <w:lang w:val="en-US" w:eastAsia="en-US" w:bidi="ar-SA"/>
      </w:rPr>
    </w:lvl>
    <w:lvl w:ilvl="4" w:tplc="A8E2656E">
      <w:numFmt w:val="bullet"/>
      <w:lvlText w:val="•"/>
      <w:lvlJc w:val="left"/>
      <w:pPr>
        <w:ind w:left="4222" w:hanging="360"/>
      </w:pPr>
      <w:rPr>
        <w:rFonts w:hint="default"/>
        <w:lang w:val="en-US" w:eastAsia="en-US" w:bidi="ar-SA"/>
      </w:rPr>
    </w:lvl>
    <w:lvl w:ilvl="5" w:tplc="C1126EA8">
      <w:numFmt w:val="bullet"/>
      <w:lvlText w:val="•"/>
      <w:lvlJc w:val="left"/>
      <w:pPr>
        <w:ind w:left="5116" w:hanging="360"/>
      </w:pPr>
      <w:rPr>
        <w:rFonts w:hint="default"/>
        <w:lang w:val="en-US" w:eastAsia="en-US" w:bidi="ar-SA"/>
      </w:rPr>
    </w:lvl>
    <w:lvl w:ilvl="6" w:tplc="AD6C9F32">
      <w:numFmt w:val="bullet"/>
      <w:lvlText w:val="•"/>
      <w:lvlJc w:val="left"/>
      <w:pPr>
        <w:ind w:left="6010" w:hanging="360"/>
      </w:pPr>
      <w:rPr>
        <w:rFonts w:hint="default"/>
        <w:lang w:val="en-US" w:eastAsia="en-US" w:bidi="ar-SA"/>
      </w:rPr>
    </w:lvl>
    <w:lvl w:ilvl="7" w:tplc="D10E7BB6">
      <w:numFmt w:val="bullet"/>
      <w:lvlText w:val="•"/>
      <w:lvlJc w:val="left"/>
      <w:pPr>
        <w:ind w:left="6904" w:hanging="360"/>
      </w:pPr>
      <w:rPr>
        <w:rFonts w:hint="default"/>
        <w:lang w:val="en-US" w:eastAsia="en-US" w:bidi="ar-SA"/>
      </w:rPr>
    </w:lvl>
    <w:lvl w:ilvl="8" w:tplc="56ECF356">
      <w:numFmt w:val="bullet"/>
      <w:lvlText w:val="•"/>
      <w:lvlJc w:val="left"/>
      <w:pPr>
        <w:ind w:left="7798" w:hanging="360"/>
      </w:pPr>
      <w:rPr>
        <w:rFonts w:hint="default"/>
        <w:lang w:val="en-US" w:eastAsia="en-US" w:bidi="ar-SA"/>
      </w:rPr>
    </w:lvl>
  </w:abstractNum>
  <w:abstractNum w:abstractNumId="10" w15:restartNumberingAfterBreak="0">
    <w:nsid w:val="29222545"/>
    <w:multiLevelType w:val="hybridMultilevel"/>
    <w:tmpl w:val="5410823C"/>
    <w:lvl w:ilvl="0" w:tplc="8BF228A4">
      <w:numFmt w:val="bullet"/>
      <w:lvlText w:val=""/>
      <w:lvlJc w:val="left"/>
      <w:pPr>
        <w:ind w:left="720" w:hanging="360"/>
      </w:pPr>
      <w:rPr>
        <w:rFonts w:ascii="Wingdings" w:eastAsia="Wingdings" w:hAnsi="Wingdings" w:cs="Wingdings"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4858FA"/>
    <w:multiLevelType w:val="hybridMultilevel"/>
    <w:tmpl w:val="FA1A3CF2"/>
    <w:lvl w:ilvl="0" w:tplc="E9921A5C">
      <w:numFmt w:val="bullet"/>
      <w:lvlText w:val=""/>
      <w:lvlJc w:val="left"/>
      <w:pPr>
        <w:ind w:left="720" w:hanging="360"/>
      </w:pPr>
      <w:rPr>
        <w:rFonts w:ascii="Symbol" w:eastAsia="Symbol" w:hAnsi="Symbol" w:cs="Symbol"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134024"/>
    <w:multiLevelType w:val="multilevel"/>
    <w:tmpl w:val="E38C2380"/>
    <w:lvl w:ilvl="0">
      <w:start w:val="1"/>
      <w:numFmt w:val="decimal"/>
      <w:lvlText w:val="%1."/>
      <w:lvlJc w:val="left"/>
      <w:pPr>
        <w:ind w:left="540" w:hanging="540"/>
      </w:pPr>
      <w:rPr>
        <w:rFonts w:hint="default"/>
      </w:rPr>
    </w:lvl>
    <w:lvl w:ilvl="1">
      <w:start w:val="2"/>
      <w:numFmt w:val="decimal"/>
      <w:lvlText w:val="%1.%2."/>
      <w:lvlJc w:val="left"/>
      <w:pPr>
        <w:ind w:left="590" w:hanging="540"/>
      </w:pPr>
      <w:rPr>
        <w:rFonts w:hint="default"/>
      </w:rPr>
    </w:lvl>
    <w:lvl w:ilvl="2">
      <w:start w:val="3"/>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13" w15:restartNumberingAfterBreak="0">
    <w:nsid w:val="390374B0"/>
    <w:multiLevelType w:val="multilevel"/>
    <w:tmpl w:val="442CE0C4"/>
    <w:lvl w:ilvl="0">
      <w:start w:val="1"/>
      <w:numFmt w:val="decimal"/>
      <w:lvlText w:val="%1."/>
      <w:lvlJc w:val="left"/>
      <w:pPr>
        <w:ind w:left="100" w:hanging="219"/>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486" w:hanging="387"/>
      </w:pPr>
      <w:rPr>
        <w:rFonts w:ascii="Times New Roman" w:eastAsia="Times New Roman" w:hAnsi="Times New Roman" w:cs="Times New Roman" w:hint="default"/>
        <w:b/>
        <w:bCs/>
        <w:w w:val="100"/>
        <w:sz w:val="22"/>
        <w:szCs w:val="22"/>
        <w:lang w:val="en-US" w:eastAsia="en-US" w:bidi="ar-SA"/>
      </w:rPr>
    </w:lvl>
    <w:lvl w:ilvl="2">
      <w:start w:val="1"/>
      <w:numFmt w:val="lowerRoman"/>
      <w:lvlText w:val="%3."/>
      <w:lvlJc w:val="right"/>
      <w:pPr>
        <w:ind w:left="820" w:hanging="360"/>
      </w:pPr>
    </w:lvl>
    <w:lvl w:ilvl="3">
      <w:numFmt w:val="bullet"/>
      <w:lvlText w:val="•"/>
      <w:lvlJc w:val="left"/>
      <w:pPr>
        <w:ind w:left="1915" w:hanging="360"/>
      </w:pPr>
      <w:rPr>
        <w:rFonts w:hint="default"/>
        <w:lang w:val="en-US" w:eastAsia="en-US" w:bidi="ar-SA"/>
      </w:rPr>
    </w:lvl>
    <w:lvl w:ilvl="4">
      <w:numFmt w:val="bullet"/>
      <w:lvlText w:val="•"/>
      <w:lvlJc w:val="left"/>
      <w:pPr>
        <w:ind w:left="3011" w:hanging="360"/>
      </w:pPr>
      <w:rPr>
        <w:rFonts w:hint="default"/>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203" w:hanging="360"/>
      </w:pPr>
      <w:rPr>
        <w:rFonts w:hint="default"/>
        <w:lang w:val="en-US" w:eastAsia="en-US" w:bidi="ar-SA"/>
      </w:rPr>
    </w:lvl>
    <w:lvl w:ilvl="7">
      <w:numFmt w:val="bullet"/>
      <w:lvlText w:val="•"/>
      <w:lvlJc w:val="left"/>
      <w:pPr>
        <w:ind w:left="6299" w:hanging="360"/>
      </w:pPr>
      <w:rPr>
        <w:rFonts w:hint="default"/>
        <w:lang w:val="en-US" w:eastAsia="en-US" w:bidi="ar-SA"/>
      </w:rPr>
    </w:lvl>
    <w:lvl w:ilvl="8">
      <w:numFmt w:val="bullet"/>
      <w:lvlText w:val="•"/>
      <w:lvlJc w:val="left"/>
      <w:pPr>
        <w:ind w:left="7394" w:hanging="360"/>
      </w:pPr>
      <w:rPr>
        <w:rFonts w:hint="default"/>
        <w:lang w:val="en-US" w:eastAsia="en-US" w:bidi="ar-SA"/>
      </w:rPr>
    </w:lvl>
  </w:abstractNum>
  <w:abstractNum w:abstractNumId="14" w15:restartNumberingAfterBreak="0">
    <w:nsid w:val="39802219"/>
    <w:multiLevelType w:val="hybridMultilevel"/>
    <w:tmpl w:val="90C8CCEE"/>
    <w:lvl w:ilvl="0" w:tplc="3D344E66">
      <w:numFmt w:val="bullet"/>
      <w:lvlText w:val=""/>
      <w:lvlJc w:val="left"/>
      <w:pPr>
        <w:ind w:left="2260" w:hanging="360"/>
      </w:pPr>
      <w:rPr>
        <w:rFonts w:ascii="Wingdings" w:eastAsia="Wingdings" w:hAnsi="Wingdings" w:cs="Wingdings" w:hint="default"/>
        <w:w w:val="100"/>
        <w:sz w:val="22"/>
        <w:szCs w:val="22"/>
        <w:lang w:val="en-US" w:eastAsia="en-US" w:bidi="ar-SA"/>
      </w:rPr>
    </w:lvl>
    <w:lvl w:ilvl="1" w:tplc="07AE0B04">
      <w:numFmt w:val="bullet"/>
      <w:lvlText w:val="•"/>
      <w:lvlJc w:val="left"/>
      <w:pPr>
        <w:ind w:left="2992" w:hanging="360"/>
      </w:pPr>
      <w:rPr>
        <w:rFonts w:hint="default"/>
        <w:lang w:val="en-US" w:eastAsia="en-US" w:bidi="ar-SA"/>
      </w:rPr>
    </w:lvl>
    <w:lvl w:ilvl="2" w:tplc="115684F8">
      <w:numFmt w:val="bullet"/>
      <w:lvlText w:val="•"/>
      <w:lvlJc w:val="left"/>
      <w:pPr>
        <w:ind w:left="3725" w:hanging="360"/>
      </w:pPr>
      <w:rPr>
        <w:rFonts w:hint="default"/>
        <w:lang w:val="en-US" w:eastAsia="en-US" w:bidi="ar-SA"/>
      </w:rPr>
    </w:lvl>
    <w:lvl w:ilvl="3" w:tplc="85C2D684">
      <w:numFmt w:val="bullet"/>
      <w:lvlText w:val="•"/>
      <w:lvlJc w:val="left"/>
      <w:pPr>
        <w:ind w:left="4457" w:hanging="360"/>
      </w:pPr>
      <w:rPr>
        <w:rFonts w:hint="default"/>
        <w:lang w:val="en-US" w:eastAsia="en-US" w:bidi="ar-SA"/>
      </w:rPr>
    </w:lvl>
    <w:lvl w:ilvl="4" w:tplc="3140DAA2">
      <w:numFmt w:val="bullet"/>
      <w:lvlText w:val="•"/>
      <w:lvlJc w:val="left"/>
      <w:pPr>
        <w:ind w:left="5190" w:hanging="360"/>
      </w:pPr>
      <w:rPr>
        <w:rFonts w:hint="default"/>
        <w:lang w:val="en-US" w:eastAsia="en-US" w:bidi="ar-SA"/>
      </w:rPr>
    </w:lvl>
    <w:lvl w:ilvl="5" w:tplc="0FB84B06">
      <w:numFmt w:val="bullet"/>
      <w:lvlText w:val="•"/>
      <w:lvlJc w:val="left"/>
      <w:pPr>
        <w:ind w:left="5923" w:hanging="360"/>
      </w:pPr>
      <w:rPr>
        <w:rFonts w:hint="default"/>
        <w:lang w:val="en-US" w:eastAsia="en-US" w:bidi="ar-SA"/>
      </w:rPr>
    </w:lvl>
    <w:lvl w:ilvl="6" w:tplc="A5BEDAF2">
      <w:numFmt w:val="bullet"/>
      <w:lvlText w:val="•"/>
      <w:lvlJc w:val="left"/>
      <w:pPr>
        <w:ind w:left="6655" w:hanging="360"/>
      </w:pPr>
      <w:rPr>
        <w:rFonts w:hint="default"/>
        <w:lang w:val="en-US" w:eastAsia="en-US" w:bidi="ar-SA"/>
      </w:rPr>
    </w:lvl>
    <w:lvl w:ilvl="7" w:tplc="1B8073C0">
      <w:numFmt w:val="bullet"/>
      <w:lvlText w:val="•"/>
      <w:lvlJc w:val="left"/>
      <w:pPr>
        <w:ind w:left="7388" w:hanging="360"/>
      </w:pPr>
      <w:rPr>
        <w:rFonts w:hint="default"/>
        <w:lang w:val="en-US" w:eastAsia="en-US" w:bidi="ar-SA"/>
      </w:rPr>
    </w:lvl>
    <w:lvl w:ilvl="8" w:tplc="F03CAC58">
      <w:numFmt w:val="bullet"/>
      <w:lvlText w:val="•"/>
      <w:lvlJc w:val="left"/>
      <w:pPr>
        <w:ind w:left="8121" w:hanging="360"/>
      </w:pPr>
      <w:rPr>
        <w:rFonts w:hint="default"/>
        <w:lang w:val="en-US" w:eastAsia="en-US" w:bidi="ar-SA"/>
      </w:rPr>
    </w:lvl>
  </w:abstractNum>
  <w:abstractNum w:abstractNumId="15" w15:restartNumberingAfterBreak="0">
    <w:nsid w:val="42B00E05"/>
    <w:multiLevelType w:val="hybridMultilevel"/>
    <w:tmpl w:val="314E0B44"/>
    <w:lvl w:ilvl="0" w:tplc="E9921A5C">
      <w:numFmt w:val="bullet"/>
      <w:lvlText w:val=""/>
      <w:lvlJc w:val="left"/>
      <w:pPr>
        <w:ind w:left="720"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732444"/>
    <w:multiLevelType w:val="hybridMultilevel"/>
    <w:tmpl w:val="DABCEE66"/>
    <w:lvl w:ilvl="0" w:tplc="40090005">
      <w:start w:val="1"/>
      <w:numFmt w:val="bullet"/>
      <w:lvlText w:val=""/>
      <w:lvlJc w:val="left"/>
      <w:pPr>
        <w:ind w:left="720" w:hanging="360"/>
      </w:pPr>
      <w:rPr>
        <w:rFonts w:ascii="Wingdings" w:hAnsi="Wingdings"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BF7821"/>
    <w:multiLevelType w:val="multilevel"/>
    <w:tmpl w:val="C8EA5D66"/>
    <w:lvl w:ilvl="0">
      <w:start w:val="1"/>
      <w:numFmt w:val="bullet"/>
      <w:lvlText w:val=""/>
      <w:lvlJc w:val="left"/>
      <w:pPr>
        <w:ind w:left="460" w:hanging="360"/>
      </w:pPr>
      <w:rPr>
        <w:rFonts w:ascii="Wingdings" w:hAnsi="Wingdings" w:hint="default"/>
      </w:rPr>
    </w:lvl>
    <w:lvl w:ilvl="1">
      <w:start w:val="1"/>
      <w:numFmt w:val="decimal"/>
      <w:isLgl/>
      <w:lvlText w:val="%1.%2."/>
      <w:lvlJc w:val="left"/>
      <w:pPr>
        <w:ind w:left="685" w:hanging="585"/>
      </w:pPr>
      <w:rPr>
        <w:rFonts w:hint="default"/>
      </w:rPr>
    </w:lvl>
    <w:lvl w:ilvl="2">
      <w:start w:val="3"/>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900" w:hanging="1800"/>
      </w:pPr>
      <w:rPr>
        <w:rFonts w:hint="default"/>
      </w:rPr>
    </w:lvl>
  </w:abstractNum>
  <w:abstractNum w:abstractNumId="18" w15:restartNumberingAfterBreak="0">
    <w:nsid w:val="61FC448A"/>
    <w:multiLevelType w:val="multilevel"/>
    <w:tmpl w:val="C8EA5D66"/>
    <w:lvl w:ilvl="0">
      <w:start w:val="1"/>
      <w:numFmt w:val="bullet"/>
      <w:lvlText w:val=""/>
      <w:lvlJc w:val="left"/>
      <w:pPr>
        <w:ind w:left="460" w:hanging="360"/>
      </w:pPr>
      <w:rPr>
        <w:rFonts w:ascii="Wingdings" w:hAnsi="Wingdings" w:hint="default"/>
      </w:rPr>
    </w:lvl>
    <w:lvl w:ilvl="1">
      <w:start w:val="1"/>
      <w:numFmt w:val="decimal"/>
      <w:isLgl/>
      <w:lvlText w:val="%1.%2."/>
      <w:lvlJc w:val="left"/>
      <w:pPr>
        <w:ind w:left="685" w:hanging="585"/>
      </w:pPr>
      <w:rPr>
        <w:rFonts w:hint="default"/>
      </w:rPr>
    </w:lvl>
    <w:lvl w:ilvl="2">
      <w:start w:val="3"/>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900" w:hanging="1800"/>
      </w:pPr>
      <w:rPr>
        <w:rFonts w:hint="default"/>
      </w:rPr>
    </w:lvl>
  </w:abstractNum>
  <w:abstractNum w:abstractNumId="19" w15:restartNumberingAfterBreak="0">
    <w:nsid w:val="63A73CC6"/>
    <w:multiLevelType w:val="multilevel"/>
    <w:tmpl w:val="F322F9E2"/>
    <w:lvl w:ilvl="0">
      <w:start w:val="1"/>
      <w:numFmt w:val="bullet"/>
      <w:lvlText w:val=""/>
      <w:lvlJc w:val="left"/>
      <w:pPr>
        <w:ind w:left="460" w:hanging="360"/>
      </w:pPr>
      <w:rPr>
        <w:rFonts w:ascii="Wingdings" w:hAnsi="Wingdings" w:hint="default"/>
      </w:rPr>
    </w:lvl>
    <w:lvl w:ilvl="1">
      <w:start w:val="1"/>
      <w:numFmt w:val="decimal"/>
      <w:isLgl/>
      <w:lvlText w:val="%1.%2."/>
      <w:lvlJc w:val="left"/>
      <w:pPr>
        <w:ind w:left="685" w:hanging="585"/>
      </w:pPr>
      <w:rPr>
        <w:rFonts w:hint="default"/>
      </w:rPr>
    </w:lvl>
    <w:lvl w:ilvl="2">
      <w:start w:val="3"/>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900" w:hanging="1800"/>
      </w:pPr>
      <w:rPr>
        <w:rFonts w:hint="default"/>
      </w:rPr>
    </w:lvl>
  </w:abstractNum>
  <w:abstractNum w:abstractNumId="20" w15:restartNumberingAfterBreak="0">
    <w:nsid w:val="63FD3A5A"/>
    <w:multiLevelType w:val="multilevel"/>
    <w:tmpl w:val="BC408618"/>
    <w:lvl w:ilvl="0">
      <w:start w:val="1"/>
      <w:numFmt w:val="decimal"/>
      <w:lvlText w:val="%1."/>
      <w:lvlJc w:val="left"/>
      <w:pPr>
        <w:ind w:left="460" w:hanging="360"/>
      </w:pPr>
      <w:rPr>
        <w:rFonts w:hint="default"/>
      </w:rPr>
    </w:lvl>
    <w:lvl w:ilvl="1">
      <w:start w:val="1"/>
      <w:numFmt w:val="decimal"/>
      <w:isLgl/>
      <w:lvlText w:val="%1.%2."/>
      <w:lvlJc w:val="left"/>
      <w:pPr>
        <w:ind w:left="685" w:hanging="585"/>
      </w:pPr>
      <w:rPr>
        <w:rFonts w:hint="default"/>
      </w:rPr>
    </w:lvl>
    <w:lvl w:ilvl="2">
      <w:start w:val="3"/>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900" w:hanging="1800"/>
      </w:pPr>
      <w:rPr>
        <w:rFonts w:hint="default"/>
      </w:rPr>
    </w:lvl>
  </w:abstractNum>
  <w:abstractNum w:abstractNumId="21" w15:restartNumberingAfterBreak="0">
    <w:nsid w:val="6C072405"/>
    <w:multiLevelType w:val="hybridMultilevel"/>
    <w:tmpl w:val="053C35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B159BA"/>
    <w:multiLevelType w:val="hybridMultilevel"/>
    <w:tmpl w:val="7D661CB6"/>
    <w:lvl w:ilvl="0" w:tplc="8BF228A4">
      <w:numFmt w:val="bullet"/>
      <w:lvlText w:val=""/>
      <w:lvlJc w:val="left"/>
      <w:pPr>
        <w:ind w:left="720" w:hanging="360"/>
      </w:pPr>
      <w:rPr>
        <w:rFonts w:ascii="Wingdings" w:eastAsia="Wingdings" w:hAnsi="Wingdings" w:cs="Wingdings"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8726F5C"/>
    <w:multiLevelType w:val="multilevel"/>
    <w:tmpl w:val="EB083818"/>
    <w:lvl w:ilvl="0">
      <w:start w:val="2"/>
      <w:numFmt w:val="decimal"/>
      <w:lvlText w:val="%1."/>
      <w:lvlJc w:val="left"/>
      <w:pPr>
        <w:ind w:left="360" w:hanging="360"/>
      </w:pPr>
      <w:rPr>
        <w:rFonts w:hint="default"/>
        <w:b/>
      </w:rPr>
    </w:lvl>
    <w:lvl w:ilvl="1">
      <w:start w:val="1"/>
      <w:numFmt w:val="decimal"/>
      <w:lvlText w:val="%1.%2."/>
      <w:lvlJc w:val="left"/>
      <w:pPr>
        <w:ind w:left="460" w:hanging="360"/>
      </w:pPr>
      <w:rPr>
        <w:rFonts w:hint="default"/>
        <w:b/>
      </w:rPr>
    </w:lvl>
    <w:lvl w:ilvl="2">
      <w:start w:val="1"/>
      <w:numFmt w:val="decimal"/>
      <w:lvlText w:val="%1.%2.%3."/>
      <w:lvlJc w:val="left"/>
      <w:pPr>
        <w:ind w:left="920" w:hanging="720"/>
      </w:pPr>
      <w:rPr>
        <w:rFonts w:hint="default"/>
        <w:b/>
      </w:rPr>
    </w:lvl>
    <w:lvl w:ilvl="3">
      <w:start w:val="1"/>
      <w:numFmt w:val="decimal"/>
      <w:lvlText w:val="%1.%2.%3.%4."/>
      <w:lvlJc w:val="left"/>
      <w:pPr>
        <w:ind w:left="1020" w:hanging="720"/>
      </w:pPr>
      <w:rPr>
        <w:rFonts w:hint="default"/>
        <w:b/>
      </w:rPr>
    </w:lvl>
    <w:lvl w:ilvl="4">
      <w:start w:val="1"/>
      <w:numFmt w:val="decimal"/>
      <w:lvlText w:val="%1.%2.%3.%4.%5."/>
      <w:lvlJc w:val="left"/>
      <w:pPr>
        <w:ind w:left="1480" w:hanging="1080"/>
      </w:pPr>
      <w:rPr>
        <w:rFonts w:hint="default"/>
        <w:b/>
      </w:rPr>
    </w:lvl>
    <w:lvl w:ilvl="5">
      <w:start w:val="1"/>
      <w:numFmt w:val="decimal"/>
      <w:lvlText w:val="%1.%2.%3.%4.%5.%6."/>
      <w:lvlJc w:val="left"/>
      <w:pPr>
        <w:ind w:left="1580" w:hanging="1080"/>
      </w:pPr>
      <w:rPr>
        <w:rFonts w:hint="default"/>
        <w:b/>
      </w:rPr>
    </w:lvl>
    <w:lvl w:ilvl="6">
      <w:start w:val="1"/>
      <w:numFmt w:val="decimal"/>
      <w:lvlText w:val="%1.%2.%3.%4.%5.%6.%7."/>
      <w:lvlJc w:val="left"/>
      <w:pPr>
        <w:ind w:left="2040" w:hanging="1440"/>
      </w:pPr>
      <w:rPr>
        <w:rFonts w:hint="default"/>
        <w:b/>
      </w:rPr>
    </w:lvl>
    <w:lvl w:ilvl="7">
      <w:start w:val="1"/>
      <w:numFmt w:val="decimal"/>
      <w:lvlText w:val="%1.%2.%3.%4.%5.%6.%7.%8."/>
      <w:lvlJc w:val="left"/>
      <w:pPr>
        <w:ind w:left="2140" w:hanging="1440"/>
      </w:pPr>
      <w:rPr>
        <w:rFonts w:hint="default"/>
        <w:b/>
      </w:rPr>
    </w:lvl>
    <w:lvl w:ilvl="8">
      <w:start w:val="1"/>
      <w:numFmt w:val="decimal"/>
      <w:lvlText w:val="%1.%2.%3.%4.%5.%6.%7.%8.%9."/>
      <w:lvlJc w:val="left"/>
      <w:pPr>
        <w:ind w:left="2600" w:hanging="1800"/>
      </w:pPr>
      <w:rPr>
        <w:rFonts w:hint="default"/>
        <w:b/>
      </w:rPr>
    </w:lvl>
  </w:abstractNum>
  <w:abstractNum w:abstractNumId="24" w15:restartNumberingAfterBreak="0">
    <w:nsid w:val="78A364C0"/>
    <w:multiLevelType w:val="multilevel"/>
    <w:tmpl w:val="E38C2380"/>
    <w:lvl w:ilvl="0">
      <w:start w:val="1"/>
      <w:numFmt w:val="decimal"/>
      <w:lvlText w:val="%1."/>
      <w:lvlJc w:val="left"/>
      <w:pPr>
        <w:ind w:left="540" w:hanging="540"/>
      </w:pPr>
      <w:rPr>
        <w:rFonts w:hint="default"/>
      </w:rPr>
    </w:lvl>
    <w:lvl w:ilvl="1">
      <w:start w:val="2"/>
      <w:numFmt w:val="decimal"/>
      <w:lvlText w:val="%1.%2."/>
      <w:lvlJc w:val="left"/>
      <w:pPr>
        <w:ind w:left="590" w:hanging="540"/>
      </w:pPr>
      <w:rPr>
        <w:rFonts w:hint="default"/>
      </w:rPr>
    </w:lvl>
    <w:lvl w:ilvl="2">
      <w:start w:val="3"/>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num w:numId="1" w16cid:durableId="1241449887">
    <w:abstractNumId w:val="14"/>
  </w:num>
  <w:num w:numId="2" w16cid:durableId="1253512126">
    <w:abstractNumId w:val="9"/>
  </w:num>
  <w:num w:numId="3" w16cid:durableId="1661349749">
    <w:abstractNumId w:val="3"/>
  </w:num>
  <w:num w:numId="4" w16cid:durableId="787701287">
    <w:abstractNumId w:val="13"/>
  </w:num>
  <w:num w:numId="5" w16cid:durableId="193881468">
    <w:abstractNumId w:val="5"/>
  </w:num>
  <w:num w:numId="6" w16cid:durableId="680933394">
    <w:abstractNumId w:val="7"/>
  </w:num>
  <w:num w:numId="7" w16cid:durableId="716973194">
    <w:abstractNumId w:val="23"/>
  </w:num>
  <w:num w:numId="8" w16cid:durableId="2119521355">
    <w:abstractNumId w:val="4"/>
  </w:num>
  <w:num w:numId="9" w16cid:durableId="326976956">
    <w:abstractNumId w:val="20"/>
  </w:num>
  <w:num w:numId="10" w16cid:durableId="615520838">
    <w:abstractNumId w:val="12"/>
  </w:num>
  <w:num w:numId="11" w16cid:durableId="1485663499">
    <w:abstractNumId w:val="24"/>
  </w:num>
  <w:num w:numId="12" w16cid:durableId="1045566398">
    <w:abstractNumId w:val="8"/>
  </w:num>
  <w:num w:numId="13" w16cid:durableId="2107187159">
    <w:abstractNumId w:val="10"/>
  </w:num>
  <w:num w:numId="14" w16cid:durableId="233708225">
    <w:abstractNumId w:val="2"/>
  </w:num>
  <w:num w:numId="15" w16cid:durableId="2033066020">
    <w:abstractNumId w:val="22"/>
  </w:num>
  <w:num w:numId="16" w16cid:durableId="545218828">
    <w:abstractNumId w:val="16"/>
  </w:num>
  <w:num w:numId="17" w16cid:durableId="683899917">
    <w:abstractNumId w:val="15"/>
  </w:num>
  <w:num w:numId="18" w16cid:durableId="494996144">
    <w:abstractNumId w:val="0"/>
  </w:num>
  <w:num w:numId="19" w16cid:durableId="851800651">
    <w:abstractNumId w:val="11"/>
  </w:num>
  <w:num w:numId="20" w16cid:durableId="1602181663">
    <w:abstractNumId w:val="1"/>
  </w:num>
  <w:num w:numId="21" w16cid:durableId="112285537">
    <w:abstractNumId w:val="21"/>
  </w:num>
  <w:num w:numId="22" w16cid:durableId="652105025">
    <w:abstractNumId w:val="19"/>
  </w:num>
  <w:num w:numId="23" w16cid:durableId="895244152">
    <w:abstractNumId w:val="18"/>
  </w:num>
  <w:num w:numId="24" w16cid:durableId="1627276312">
    <w:abstractNumId w:val="6"/>
  </w:num>
  <w:num w:numId="25" w16cid:durableId="12030541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14"/>
    <w:rsid w:val="00031B6B"/>
    <w:rsid w:val="000344C8"/>
    <w:rsid w:val="0005106C"/>
    <w:rsid w:val="00052534"/>
    <w:rsid w:val="00075C03"/>
    <w:rsid w:val="00081828"/>
    <w:rsid w:val="0008619E"/>
    <w:rsid w:val="00092134"/>
    <w:rsid w:val="0009479C"/>
    <w:rsid w:val="000C089F"/>
    <w:rsid w:val="000D2972"/>
    <w:rsid w:val="000F1339"/>
    <w:rsid w:val="000F18FC"/>
    <w:rsid w:val="0013304A"/>
    <w:rsid w:val="00153555"/>
    <w:rsid w:val="00160556"/>
    <w:rsid w:val="00161EA0"/>
    <w:rsid w:val="0017020E"/>
    <w:rsid w:val="00182F41"/>
    <w:rsid w:val="00197CE2"/>
    <w:rsid w:val="001B0D71"/>
    <w:rsid w:val="001C64B1"/>
    <w:rsid w:val="001E23C1"/>
    <w:rsid w:val="001E696E"/>
    <w:rsid w:val="001F02E0"/>
    <w:rsid w:val="001F755D"/>
    <w:rsid w:val="00200199"/>
    <w:rsid w:val="00207417"/>
    <w:rsid w:val="00221A97"/>
    <w:rsid w:val="00240DE8"/>
    <w:rsid w:val="00246814"/>
    <w:rsid w:val="00251DF9"/>
    <w:rsid w:val="00267746"/>
    <w:rsid w:val="00291F00"/>
    <w:rsid w:val="002C0574"/>
    <w:rsid w:val="002E30F7"/>
    <w:rsid w:val="002F297B"/>
    <w:rsid w:val="00331F12"/>
    <w:rsid w:val="003605A8"/>
    <w:rsid w:val="00372668"/>
    <w:rsid w:val="00374514"/>
    <w:rsid w:val="0037642F"/>
    <w:rsid w:val="0039691B"/>
    <w:rsid w:val="003A3EF8"/>
    <w:rsid w:val="003B221C"/>
    <w:rsid w:val="003B4AB8"/>
    <w:rsid w:val="003B62A4"/>
    <w:rsid w:val="003B6F44"/>
    <w:rsid w:val="003C629D"/>
    <w:rsid w:val="003D689C"/>
    <w:rsid w:val="00430232"/>
    <w:rsid w:val="00446BCE"/>
    <w:rsid w:val="0045358C"/>
    <w:rsid w:val="00455ED5"/>
    <w:rsid w:val="00456034"/>
    <w:rsid w:val="00472A27"/>
    <w:rsid w:val="0047396F"/>
    <w:rsid w:val="00477D56"/>
    <w:rsid w:val="00487747"/>
    <w:rsid w:val="004A1401"/>
    <w:rsid w:val="004C4F69"/>
    <w:rsid w:val="0051169F"/>
    <w:rsid w:val="005136F6"/>
    <w:rsid w:val="005143CF"/>
    <w:rsid w:val="00515290"/>
    <w:rsid w:val="00537F50"/>
    <w:rsid w:val="0055598F"/>
    <w:rsid w:val="00560EB0"/>
    <w:rsid w:val="00563FA8"/>
    <w:rsid w:val="005732C7"/>
    <w:rsid w:val="00575231"/>
    <w:rsid w:val="00577E26"/>
    <w:rsid w:val="005954D0"/>
    <w:rsid w:val="005A1DFE"/>
    <w:rsid w:val="005A72D7"/>
    <w:rsid w:val="005B7CCD"/>
    <w:rsid w:val="005D1E84"/>
    <w:rsid w:val="005E1C2F"/>
    <w:rsid w:val="006149DF"/>
    <w:rsid w:val="00632788"/>
    <w:rsid w:val="00641C54"/>
    <w:rsid w:val="00655384"/>
    <w:rsid w:val="00660B25"/>
    <w:rsid w:val="006A30FF"/>
    <w:rsid w:val="006D1E1A"/>
    <w:rsid w:val="006E4D86"/>
    <w:rsid w:val="006E4F1D"/>
    <w:rsid w:val="006F5408"/>
    <w:rsid w:val="0070487C"/>
    <w:rsid w:val="007177C4"/>
    <w:rsid w:val="00727C89"/>
    <w:rsid w:val="00732C9E"/>
    <w:rsid w:val="00735A36"/>
    <w:rsid w:val="007643FE"/>
    <w:rsid w:val="007872AD"/>
    <w:rsid w:val="00792D62"/>
    <w:rsid w:val="007D5707"/>
    <w:rsid w:val="007E04F6"/>
    <w:rsid w:val="007E35D0"/>
    <w:rsid w:val="00804EDA"/>
    <w:rsid w:val="00824BCF"/>
    <w:rsid w:val="00861577"/>
    <w:rsid w:val="008845C6"/>
    <w:rsid w:val="008848EB"/>
    <w:rsid w:val="008D5074"/>
    <w:rsid w:val="008E0A56"/>
    <w:rsid w:val="008E4D84"/>
    <w:rsid w:val="008F1440"/>
    <w:rsid w:val="009150A5"/>
    <w:rsid w:val="00922854"/>
    <w:rsid w:val="00930019"/>
    <w:rsid w:val="009401D9"/>
    <w:rsid w:val="00981639"/>
    <w:rsid w:val="0099063B"/>
    <w:rsid w:val="00996AF6"/>
    <w:rsid w:val="009C02EE"/>
    <w:rsid w:val="009D7D61"/>
    <w:rsid w:val="009F2D94"/>
    <w:rsid w:val="00A12FB9"/>
    <w:rsid w:val="00A14CCC"/>
    <w:rsid w:val="00A326DD"/>
    <w:rsid w:val="00A45222"/>
    <w:rsid w:val="00A736E2"/>
    <w:rsid w:val="00A75809"/>
    <w:rsid w:val="00A77794"/>
    <w:rsid w:val="00A77F34"/>
    <w:rsid w:val="00A8570F"/>
    <w:rsid w:val="00A87075"/>
    <w:rsid w:val="00AA7890"/>
    <w:rsid w:val="00AB2CEC"/>
    <w:rsid w:val="00AC1535"/>
    <w:rsid w:val="00AC5E24"/>
    <w:rsid w:val="00AD1A20"/>
    <w:rsid w:val="00AF6EDF"/>
    <w:rsid w:val="00B02D10"/>
    <w:rsid w:val="00B03B41"/>
    <w:rsid w:val="00B5501C"/>
    <w:rsid w:val="00B61F90"/>
    <w:rsid w:val="00B65BE1"/>
    <w:rsid w:val="00B7385F"/>
    <w:rsid w:val="00B867C8"/>
    <w:rsid w:val="00B94ADA"/>
    <w:rsid w:val="00BB0AC9"/>
    <w:rsid w:val="00BD2F63"/>
    <w:rsid w:val="00BE33B7"/>
    <w:rsid w:val="00BF09C5"/>
    <w:rsid w:val="00BF5A79"/>
    <w:rsid w:val="00C25561"/>
    <w:rsid w:val="00C51AC2"/>
    <w:rsid w:val="00C55BB0"/>
    <w:rsid w:val="00C63DF3"/>
    <w:rsid w:val="00C978A6"/>
    <w:rsid w:val="00CE094A"/>
    <w:rsid w:val="00CE3BAC"/>
    <w:rsid w:val="00CF4C58"/>
    <w:rsid w:val="00CF62D1"/>
    <w:rsid w:val="00D1786D"/>
    <w:rsid w:val="00D2122D"/>
    <w:rsid w:val="00D26BC8"/>
    <w:rsid w:val="00D315F6"/>
    <w:rsid w:val="00D32026"/>
    <w:rsid w:val="00D32B52"/>
    <w:rsid w:val="00D373EC"/>
    <w:rsid w:val="00D85131"/>
    <w:rsid w:val="00DB1C8F"/>
    <w:rsid w:val="00DD4706"/>
    <w:rsid w:val="00DE283C"/>
    <w:rsid w:val="00DF0119"/>
    <w:rsid w:val="00DF338B"/>
    <w:rsid w:val="00DF3AB2"/>
    <w:rsid w:val="00E11154"/>
    <w:rsid w:val="00E30CC2"/>
    <w:rsid w:val="00E4250F"/>
    <w:rsid w:val="00E5320B"/>
    <w:rsid w:val="00EC7924"/>
    <w:rsid w:val="00EE2A26"/>
    <w:rsid w:val="00EE3B9E"/>
    <w:rsid w:val="00F23B64"/>
    <w:rsid w:val="00F2632F"/>
    <w:rsid w:val="00F860DA"/>
    <w:rsid w:val="00F95306"/>
    <w:rsid w:val="00FB1735"/>
    <w:rsid w:val="00FB5E6A"/>
    <w:rsid w:val="00FD0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9C896"/>
  <w15:docId w15:val="{DB74CDCA-922B-4CBA-B25B-51CB4C16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6B"/>
    <w:rPr>
      <w:rFonts w:ascii="Times New Roman" w:eastAsia="Times New Roman" w:hAnsi="Times New Roman" w:cs="Times New Roman"/>
    </w:rPr>
  </w:style>
  <w:style w:type="paragraph" w:styleId="Heading1">
    <w:name w:val="heading 1"/>
    <w:basedOn w:val="Normal"/>
    <w:link w:val="Heading1Char"/>
    <w:uiPriority w:val="9"/>
    <w:qFormat/>
    <w:pPr>
      <w:spacing w:before="85"/>
      <w:ind w:left="486" w:hanging="38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2" w:lineRule="exact"/>
      <w:ind w:left="820" w:hanging="361"/>
    </w:pPr>
  </w:style>
  <w:style w:type="paragraph" w:styleId="ListParagraph">
    <w:name w:val="List Paragraph"/>
    <w:basedOn w:val="Normal"/>
    <w:uiPriority w:val="1"/>
    <w:qFormat/>
    <w:pPr>
      <w:spacing w:line="252" w:lineRule="exact"/>
      <w:ind w:left="820" w:hanging="36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1F02E0"/>
    <w:pPr>
      <w:tabs>
        <w:tab w:val="center" w:pos="4513"/>
        <w:tab w:val="right" w:pos="9026"/>
      </w:tabs>
    </w:pPr>
  </w:style>
  <w:style w:type="character" w:customStyle="1" w:styleId="HeaderChar">
    <w:name w:val="Header Char"/>
    <w:basedOn w:val="DefaultParagraphFont"/>
    <w:link w:val="Header"/>
    <w:uiPriority w:val="99"/>
    <w:rsid w:val="001F02E0"/>
    <w:rPr>
      <w:rFonts w:ascii="Times New Roman" w:eastAsia="Times New Roman" w:hAnsi="Times New Roman" w:cs="Times New Roman"/>
    </w:rPr>
  </w:style>
  <w:style w:type="paragraph" w:styleId="Footer">
    <w:name w:val="footer"/>
    <w:basedOn w:val="Normal"/>
    <w:link w:val="FooterChar"/>
    <w:uiPriority w:val="99"/>
    <w:unhideWhenUsed/>
    <w:rsid w:val="001F02E0"/>
    <w:pPr>
      <w:tabs>
        <w:tab w:val="center" w:pos="4513"/>
        <w:tab w:val="right" w:pos="9026"/>
      </w:tabs>
    </w:pPr>
  </w:style>
  <w:style w:type="character" w:customStyle="1" w:styleId="FooterChar">
    <w:name w:val="Footer Char"/>
    <w:basedOn w:val="DefaultParagraphFont"/>
    <w:link w:val="Footer"/>
    <w:uiPriority w:val="99"/>
    <w:rsid w:val="001F02E0"/>
    <w:rPr>
      <w:rFonts w:ascii="Times New Roman" w:eastAsia="Times New Roman" w:hAnsi="Times New Roman" w:cs="Times New Roman"/>
    </w:rPr>
  </w:style>
  <w:style w:type="character" w:styleId="PlaceholderText">
    <w:name w:val="Placeholder Text"/>
    <w:basedOn w:val="DefaultParagraphFont"/>
    <w:uiPriority w:val="99"/>
    <w:semiHidden/>
    <w:rsid w:val="00D373EC"/>
    <w:rPr>
      <w:color w:val="666666"/>
    </w:rPr>
  </w:style>
  <w:style w:type="paragraph" w:styleId="NormalWeb">
    <w:name w:val="Normal (Web)"/>
    <w:basedOn w:val="Normal"/>
    <w:uiPriority w:val="99"/>
    <w:semiHidden/>
    <w:unhideWhenUsed/>
    <w:rsid w:val="000344C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91F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3B9E"/>
    <w:rPr>
      <w:rFonts w:ascii="Times New Roman" w:eastAsia="Times New Roman" w:hAnsi="Times New Roman" w:cs="Times New Roman"/>
      <w:b/>
      <w:bCs/>
    </w:rPr>
  </w:style>
  <w:style w:type="paragraph" w:styleId="Title">
    <w:name w:val="Title"/>
    <w:basedOn w:val="Normal"/>
    <w:link w:val="TitleChar"/>
    <w:uiPriority w:val="10"/>
    <w:qFormat/>
    <w:rsid w:val="00A736E2"/>
    <w:pPr>
      <w:spacing w:before="333" w:line="598" w:lineRule="exact"/>
      <w:ind w:left="231"/>
    </w:pPr>
    <w:rPr>
      <w:rFonts w:ascii="Arial" w:eastAsia="Arial" w:hAnsi="Arial" w:cs="Arial"/>
      <w:b/>
      <w:bCs/>
      <w:sz w:val="52"/>
      <w:szCs w:val="52"/>
    </w:rPr>
  </w:style>
  <w:style w:type="character" w:customStyle="1" w:styleId="TitleChar">
    <w:name w:val="Title Char"/>
    <w:basedOn w:val="DefaultParagraphFont"/>
    <w:link w:val="Title"/>
    <w:uiPriority w:val="10"/>
    <w:rsid w:val="00A736E2"/>
    <w:rPr>
      <w:rFonts w:ascii="Arial" w:eastAsia="Arial" w:hAnsi="Arial" w:cs="Arial"/>
      <w:b/>
      <w:bCs/>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6979">
      <w:bodyDiv w:val="1"/>
      <w:marLeft w:val="0"/>
      <w:marRight w:val="0"/>
      <w:marTop w:val="0"/>
      <w:marBottom w:val="0"/>
      <w:divBdr>
        <w:top w:val="none" w:sz="0" w:space="0" w:color="auto"/>
        <w:left w:val="none" w:sz="0" w:space="0" w:color="auto"/>
        <w:bottom w:val="none" w:sz="0" w:space="0" w:color="auto"/>
        <w:right w:val="none" w:sz="0" w:space="0" w:color="auto"/>
      </w:divBdr>
      <w:divsChild>
        <w:div w:id="1910454716">
          <w:marLeft w:val="0"/>
          <w:marRight w:val="0"/>
          <w:marTop w:val="0"/>
          <w:marBottom w:val="0"/>
          <w:divBdr>
            <w:top w:val="single" w:sz="2" w:space="0" w:color="D9D9E3"/>
            <w:left w:val="single" w:sz="2" w:space="0" w:color="D9D9E3"/>
            <w:bottom w:val="single" w:sz="2" w:space="0" w:color="D9D9E3"/>
            <w:right w:val="single" w:sz="2" w:space="0" w:color="D9D9E3"/>
          </w:divBdr>
          <w:divsChild>
            <w:div w:id="1925458866">
              <w:marLeft w:val="0"/>
              <w:marRight w:val="0"/>
              <w:marTop w:val="0"/>
              <w:marBottom w:val="0"/>
              <w:divBdr>
                <w:top w:val="single" w:sz="2" w:space="0" w:color="D9D9E3"/>
                <w:left w:val="single" w:sz="2" w:space="0" w:color="D9D9E3"/>
                <w:bottom w:val="single" w:sz="2" w:space="0" w:color="D9D9E3"/>
                <w:right w:val="single" w:sz="2" w:space="0" w:color="D9D9E3"/>
              </w:divBdr>
              <w:divsChild>
                <w:div w:id="1523015896">
                  <w:marLeft w:val="0"/>
                  <w:marRight w:val="0"/>
                  <w:marTop w:val="0"/>
                  <w:marBottom w:val="0"/>
                  <w:divBdr>
                    <w:top w:val="single" w:sz="2" w:space="0" w:color="D9D9E3"/>
                    <w:left w:val="single" w:sz="2" w:space="0" w:color="D9D9E3"/>
                    <w:bottom w:val="single" w:sz="2" w:space="0" w:color="D9D9E3"/>
                    <w:right w:val="single" w:sz="2" w:space="0" w:color="D9D9E3"/>
                  </w:divBdr>
                  <w:divsChild>
                    <w:div w:id="91903434">
                      <w:marLeft w:val="0"/>
                      <w:marRight w:val="0"/>
                      <w:marTop w:val="0"/>
                      <w:marBottom w:val="0"/>
                      <w:divBdr>
                        <w:top w:val="single" w:sz="2" w:space="0" w:color="D9D9E3"/>
                        <w:left w:val="single" w:sz="2" w:space="0" w:color="D9D9E3"/>
                        <w:bottom w:val="single" w:sz="2" w:space="0" w:color="D9D9E3"/>
                        <w:right w:val="single" w:sz="2" w:space="0" w:color="D9D9E3"/>
                      </w:divBdr>
                      <w:divsChild>
                        <w:div w:id="558904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1459183">
          <w:marLeft w:val="0"/>
          <w:marRight w:val="0"/>
          <w:marTop w:val="0"/>
          <w:marBottom w:val="0"/>
          <w:divBdr>
            <w:top w:val="single" w:sz="2" w:space="0" w:color="D9D9E3"/>
            <w:left w:val="single" w:sz="2" w:space="0" w:color="D9D9E3"/>
            <w:bottom w:val="single" w:sz="2" w:space="0" w:color="D9D9E3"/>
            <w:right w:val="single" w:sz="2" w:space="0" w:color="D9D9E3"/>
          </w:divBdr>
          <w:divsChild>
            <w:div w:id="2041319494">
              <w:marLeft w:val="0"/>
              <w:marRight w:val="0"/>
              <w:marTop w:val="0"/>
              <w:marBottom w:val="0"/>
              <w:divBdr>
                <w:top w:val="single" w:sz="2" w:space="0" w:color="D9D9E3"/>
                <w:left w:val="single" w:sz="2" w:space="0" w:color="D9D9E3"/>
                <w:bottom w:val="single" w:sz="2" w:space="0" w:color="D9D9E3"/>
                <w:right w:val="single" w:sz="2" w:space="0" w:color="D9D9E3"/>
              </w:divBdr>
            </w:div>
            <w:div w:id="1511261445">
              <w:marLeft w:val="0"/>
              <w:marRight w:val="0"/>
              <w:marTop w:val="0"/>
              <w:marBottom w:val="0"/>
              <w:divBdr>
                <w:top w:val="single" w:sz="2" w:space="0" w:color="D9D9E3"/>
                <w:left w:val="single" w:sz="2" w:space="0" w:color="D9D9E3"/>
                <w:bottom w:val="single" w:sz="2" w:space="0" w:color="D9D9E3"/>
                <w:right w:val="single" w:sz="2" w:space="0" w:color="D9D9E3"/>
              </w:divBdr>
              <w:divsChild>
                <w:div w:id="1374843741">
                  <w:marLeft w:val="0"/>
                  <w:marRight w:val="0"/>
                  <w:marTop w:val="0"/>
                  <w:marBottom w:val="0"/>
                  <w:divBdr>
                    <w:top w:val="single" w:sz="2" w:space="0" w:color="D9D9E3"/>
                    <w:left w:val="single" w:sz="2" w:space="0" w:color="D9D9E3"/>
                    <w:bottom w:val="single" w:sz="2" w:space="0" w:color="D9D9E3"/>
                    <w:right w:val="single" w:sz="2" w:space="0" w:color="D9D9E3"/>
                  </w:divBdr>
                  <w:divsChild>
                    <w:div w:id="384522695">
                      <w:marLeft w:val="0"/>
                      <w:marRight w:val="0"/>
                      <w:marTop w:val="0"/>
                      <w:marBottom w:val="0"/>
                      <w:divBdr>
                        <w:top w:val="single" w:sz="2" w:space="0" w:color="D9D9E3"/>
                        <w:left w:val="single" w:sz="2" w:space="0" w:color="D9D9E3"/>
                        <w:bottom w:val="single" w:sz="2" w:space="0" w:color="D9D9E3"/>
                        <w:right w:val="single" w:sz="2" w:space="0" w:color="D9D9E3"/>
                      </w:divBdr>
                      <w:divsChild>
                        <w:div w:id="1316496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76534">
      <w:bodyDiv w:val="1"/>
      <w:marLeft w:val="0"/>
      <w:marRight w:val="0"/>
      <w:marTop w:val="0"/>
      <w:marBottom w:val="0"/>
      <w:divBdr>
        <w:top w:val="none" w:sz="0" w:space="0" w:color="auto"/>
        <w:left w:val="none" w:sz="0" w:space="0" w:color="auto"/>
        <w:bottom w:val="none" w:sz="0" w:space="0" w:color="auto"/>
        <w:right w:val="none" w:sz="0" w:space="0" w:color="auto"/>
      </w:divBdr>
      <w:divsChild>
        <w:div w:id="1640766497">
          <w:marLeft w:val="0"/>
          <w:marRight w:val="0"/>
          <w:marTop w:val="0"/>
          <w:marBottom w:val="0"/>
          <w:divBdr>
            <w:top w:val="single" w:sz="2" w:space="0" w:color="E3E3E3"/>
            <w:left w:val="single" w:sz="2" w:space="0" w:color="E3E3E3"/>
            <w:bottom w:val="single" w:sz="2" w:space="0" w:color="E3E3E3"/>
            <w:right w:val="single" w:sz="2" w:space="0" w:color="E3E3E3"/>
          </w:divBdr>
          <w:divsChild>
            <w:div w:id="217203472">
              <w:marLeft w:val="0"/>
              <w:marRight w:val="0"/>
              <w:marTop w:val="0"/>
              <w:marBottom w:val="0"/>
              <w:divBdr>
                <w:top w:val="single" w:sz="2" w:space="0" w:color="E3E3E3"/>
                <w:left w:val="single" w:sz="2" w:space="0" w:color="E3E3E3"/>
                <w:bottom w:val="single" w:sz="2" w:space="0" w:color="E3E3E3"/>
                <w:right w:val="single" w:sz="2" w:space="0" w:color="E3E3E3"/>
              </w:divBdr>
              <w:divsChild>
                <w:div w:id="704595059">
                  <w:marLeft w:val="0"/>
                  <w:marRight w:val="0"/>
                  <w:marTop w:val="0"/>
                  <w:marBottom w:val="0"/>
                  <w:divBdr>
                    <w:top w:val="single" w:sz="2" w:space="0" w:color="E3E3E3"/>
                    <w:left w:val="single" w:sz="2" w:space="0" w:color="E3E3E3"/>
                    <w:bottom w:val="single" w:sz="2" w:space="0" w:color="E3E3E3"/>
                    <w:right w:val="single" w:sz="2" w:space="0" w:color="E3E3E3"/>
                  </w:divBdr>
                  <w:divsChild>
                    <w:div w:id="2090690828">
                      <w:marLeft w:val="0"/>
                      <w:marRight w:val="0"/>
                      <w:marTop w:val="0"/>
                      <w:marBottom w:val="0"/>
                      <w:divBdr>
                        <w:top w:val="single" w:sz="2" w:space="0" w:color="E3E3E3"/>
                        <w:left w:val="single" w:sz="2" w:space="0" w:color="E3E3E3"/>
                        <w:bottom w:val="single" w:sz="2" w:space="0" w:color="E3E3E3"/>
                        <w:right w:val="single" w:sz="2" w:space="0" w:color="E3E3E3"/>
                      </w:divBdr>
                      <w:divsChild>
                        <w:div w:id="1296106866">
                          <w:marLeft w:val="0"/>
                          <w:marRight w:val="0"/>
                          <w:marTop w:val="0"/>
                          <w:marBottom w:val="0"/>
                          <w:divBdr>
                            <w:top w:val="single" w:sz="2" w:space="0" w:color="E3E3E3"/>
                            <w:left w:val="single" w:sz="2" w:space="0" w:color="E3E3E3"/>
                            <w:bottom w:val="single" w:sz="2" w:space="0" w:color="E3E3E3"/>
                            <w:right w:val="single" w:sz="2" w:space="0" w:color="E3E3E3"/>
                          </w:divBdr>
                          <w:divsChild>
                            <w:div w:id="1293708421">
                              <w:marLeft w:val="0"/>
                              <w:marRight w:val="0"/>
                              <w:marTop w:val="100"/>
                              <w:marBottom w:val="100"/>
                              <w:divBdr>
                                <w:top w:val="single" w:sz="2" w:space="0" w:color="E3E3E3"/>
                                <w:left w:val="single" w:sz="2" w:space="0" w:color="E3E3E3"/>
                                <w:bottom w:val="single" w:sz="2" w:space="0" w:color="E3E3E3"/>
                                <w:right w:val="single" w:sz="2" w:space="0" w:color="E3E3E3"/>
                              </w:divBdr>
                              <w:divsChild>
                                <w:div w:id="225579298">
                                  <w:marLeft w:val="0"/>
                                  <w:marRight w:val="0"/>
                                  <w:marTop w:val="0"/>
                                  <w:marBottom w:val="0"/>
                                  <w:divBdr>
                                    <w:top w:val="single" w:sz="2" w:space="0" w:color="E3E3E3"/>
                                    <w:left w:val="single" w:sz="2" w:space="0" w:color="E3E3E3"/>
                                    <w:bottom w:val="single" w:sz="2" w:space="0" w:color="E3E3E3"/>
                                    <w:right w:val="single" w:sz="2" w:space="0" w:color="E3E3E3"/>
                                  </w:divBdr>
                                  <w:divsChild>
                                    <w:div w:id="945847325">
                                      <w:marLeft w:val="0"/>
                                      <w:marRight w:val="0"/>
                                      <w:marTop w:val="0"/>
                                      <w:marBottom w:val="0"/>
                                      <w:divBdr>
                                        <w:top w:val="single" w:sz="2" w:space="0" w:color="E3E3E3"/>
                                        <w:left w:val="single" w:sz="2" w:space="0" w:color="E3E3E3"/>
                                        <w:bottom w:val="single" w:sz="2" w:space="0" w:color="E3E3E3"/>
                                        <w:right w:val="single" w:sz="2" w:space="0" w:color="E3E3E3"/>
                                      </w:divBdr>
                                      <w:divsChild>
                                        <w:div w:id="897979475">
                                          <w:marLeft w:val="0"/>
                                          <w:marRight w:val="0"/>
                                          <w:marTop w:val="0"/>
                                          <w:marBottom w:val="0"/>
                                          <w:divBdr>
                                            <w:top w:val="single" w:sz="2" w:space="0" w:color="E3E3E3"/>
                                            <w:left w:val="single" w:sz="2" w:space="0" w:color="E3E3E3"/>
                                            <w:bottom w:val="single" w:sz="2" w:space="0" w:color="E3E3E3"/>
                                            <w:right w:val="single" w:sz="2" w:space="0" w:color="E3E3E3"/>
                                          </w:divBdr>
                                          <w:divsChild>
                                            <w:div w:id="1927692297">
                                              <w:marLeft w:val="0"/>
                                              <w:marRight w:val="0"/>
                                              <w:marTop w:val="0"/>
                                              <w:marBottom w:val="0"/>
                                              <w:divBdr>
                                                <w:top w:val="single" w:sz="2" w:space="0" w:color="E3E3E3"/>
                                                <w:left w:val="single" w:sz="2" w:space="0" w:color="E3E3E3"/>
                                                <w:bottom w:val="single" w:sz="2" w:space="0" w:color="E3E3E3"/>
                                                <w:right w:val="single" w:sz="2" w:space="0" w:color="E3E3E3"/>
                                              </w:divBdr>
                                              <w:divsChild>
                                                <w:div w:id="580986205">
                                                  <w:marLeft w:val="0"/>
                                                  <w:marRight w:val="0"/>
                                                  <w:marTop w:val="0"/>
                                                  <w:marBottom w:val="0"/>
                                                  <w:divBdr>
                                                    <w:top w:val="single" w:sz="2" w:space="0" w:color="E3E3E3"/>
                                                    <w:left w:val="single" w:sz="2" w:space="0" w:color="E3E3E3"/>
                                                    <w:bottom w:val="single" w:sz="2" w:space="0" w:color="E3E3E3"/>
                                                    <w:right w:val="single" w:sz="2" w:space="0" w:color="E3E3E3"/>
                                                  </w:divBdr>
                                                  <w:divsChild>
                                                    <w:div w:id="1186291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0206329">
          <w:marLeft w:val="0"/>
          <w:marRight w:val="0"/>
          <w:marTop w:val="0"/>
          <w:marBottom w:val="0"/>
          <w:divBdr>
            <w:top w:val="none" w:sz="0" w:space="0" w:color="auto"/>
            <w:left w:val="none" w:sz="0" w:space="0" w:color="auto"/>
            <w:bottom w:val="none" w:sz="0" w:space="0" w:color="auto"/>
            <w:right w:val="none" w:sz="0" w:space="0" w:color="auto"/>
          </w:divBdr>
        </w:div>
      </w:divsChild>
    </w:div>
    <w:div w:id="92896715">
      <w:bodyDiv w:val="1"/>
      <w:marLeft w:val="0"/>
      <w:marRight w:val="0"/>
      <w:marTop w:val="0"/>
      <w:marBottom w:val="0"/>
      <w:divBdr>
        <w:top w:val="none" w:sz="0" w:space="0" w:color="auto"/>
        <w:left w:val="none" w:sz="0" w:space="0" w:color="auto"/>
        <w:bottom w:val="none" w:sz="0" w:space="0" w:color="auto"/>
        <w:right w:val="none" w:sz="0" w:space="0" w:color="auto"/>
      </w:divBdr>
    </w:div>
    <w:div w:id="120654606">
      <w:bodyDiv w:val="1"/>
      <w:marLeft w:val="0"/>
      <w:marRight w:val="0"/>
      <w:marTop w:val="0"/>
      <w:marBottom w:val="0"/>
      <w:divBdr>
        <w:top w:val="none" w:sz="0" w:space="0" w:color="auto"/>
        <w:left w:val="none" w:sz="0" w:space="0" w:color="auto"/>
        <w:bottom w:val="none" w:sz="0" w:space="0" w:color="auto"/>
        <w:right w:val="none" w:sz="0" w:space="0" w:color="auto"/>
      </w:divBdr>
    </w:div>
    <w:div w:id="159123886">
      <w:bodyDiv w:val="1"/>
      <w:marLeft w:val="0"/>
      <w:marRight w:val="0"/>
      <w:marTop w:val="0"/>
      <w:marBottom w:val="0"/>
      <w:divBdr>
        <w:top w:val="none" w:sz="0" w:space="0" w:color="auto"/>
        <w:left w:val="none" w:sz="0" w:space="0" w:color="auto"/>
        <w:bottom w:val="none" w:sz="0" w:space="0" w:color="auto"/>
        <w:right w:val="none" w:sz="0" w:space="0" w:color="auto"/>
      </w:divBdr>
    </w:div>
    <w:div w:id="708646249">
      <w:bodyDiv w:val="1"/>
      <w:marLeft w:val="0"/>
      <w:marRight w:val="0"/>
      <w:marTop w:val="0"/>
      <w:marBottom w:val="0"/>
      <w:divBdr>
        <w:top w:val="none" w:sz="0" w:space="0" w:color="auto"/>
        <w:left w:val="none" w:sz="0" w:space="0" w:color="auto"/>
        <w:bottom w:val="none" w:sz="0" w:space="0" w:color="auto"/>
        <w:right w:val="none" w:sz="0" w:space="0" w:color="auto"/>
      </w:divBdr>
    </w:div>
    <w:div w:id="812985759">
      <w:bodyDiv w:val="1"/>
      <w:marLeft w:val="0"/>
      <w:marRight w:val="0"/>
      <w:marTop w:val="0"/>
      <w:marBottom w:val="0"/>
      <w:divBdr>
        <w:top w:val="none" w:sz="0" w:space="0" w:color="auto"/>
        <w:left w:val="none" w:sz="0" w:space="0" w:color="auto"/>
        <w:bottom w:val="none" w:sz="0" w:space="0" w:color="auto"/>
        <w:right w:val="none" w:sz="0" w:space="0" w:color="auto"/>
      </w:divBdr>
    </w:div>
    <w:div w:id="873344045">
      <w:bodyDiv w:val="1"/>
      <w:marLeft w:val="0"/>
      <w:marRight w:val="0"/>
      <w:marTop w:val="0"/>
      <w:marBottom w:val="0"/>
      <w:divBdr>
        <w:top w:val="none" w:sz="0" w:space="0" w:color="auto"/>
        <w:left w:val="none" w:sz="0" w:space="0" w:color="auto"/>
        <w:bottom w:val="none" w:sz="0" w:space="0" w:color="auto"/>
        <w:right w:val="none" w:sz="0" w:space="0" w:color="auto"/>
      </w:divBdr>
    </w:div>
    <w:div w:id="918059993">
      <w:bodyDiv w:val="1"/>
      <w:marLeft w:val="0"/>
      <w:marRight w:val="0"/>
      <w:marTop w:val="0"/>
      <w:marBottom w:val="0"/>
      <w:divBdr>
        <w:top w:val="none" w:sz="0" w:space="0" w:color="auto"/>
        <w:left w:val="none" w:sz="0" w:space="0" w:color="auto"/>
        <w:bottom w:val="none" w:sz="0" w:space="0" w:color="auto"/>
        <w:right w:val="none" w:sz="0" w:space="0" w:color="auto"/>
      </w:divBdr>
    </w:div>
    <w:div w:id="1046218073">
      <w:bodyDiv w:val="1"/>
      <w:marLeft w:val="0"/>
      <w:marRight w:val="0"/>
      <w:marTop w:val="0"/>
      <w:marBottom w:val="0"/>
      <w:divBdr>
        <w:top w:val="none" w:sz="0" w:space="0" w:color="auto"/>
        <w:left w:val="none" w:sz="0" w:space="0" w:color="auto"/>
        <w:bottom w:val="none" w:sz="0" w:space="0" w:color="auto"/>
        <w:right w:val="none" w:sz="0" w:space="0" w:color="auto"/>
      </w:divBdr>
    </w:div>
    <w:div w:id="1159803599">
      <w:bodyDiv w:val="1"/>
      <w:marLeft w:val="0"/>
      <w:marRight w:val="0"/>
      <w:marTop w:val="0"/>
      <w:marBottom w:val="0"/>
      <w:divBdr>
        <w:top w:val="none" w:sz="0" w:space="0" w:color="auto"/>
        <w:left w:val="none" w:sz="0" w:space="0" w:color="auto"/>
        <w:bottom w:val="none" w:sz="0" w:space="0" w:color="auto"/>
        <w:right w:val="none" w:sz="0" w:space="0" w:color="auto"/>
      </w:divBdr>
    </w:div>
    <w:div w:id="1223952876">
      <w:bodyDiv w:val="1"/>
      <w:marLeft w:val="0"/>
      <w:marRight w:val="0"/>
      <w:marTop w:val="0"/>
      <w:marBottom w:val="0"/>
      <w:divBdr>
        <w:top w:val="none" w:sz="0" w:space="0" w:color="auto"/>
        <w:left w:val="none" w:sz="0" w:space="0" w:color="auto"/>
        <w:bottom w:val="none" w:sz="0" w:space="0" w:color="auto"/>
        <w:right w:val="none" w:sz="0" w:space="0" w:color="auto"/>
      </w:divBdr>
    </w:div>
    <w:div w:id="1268733308">
      <w:bodyDiv w:val="1"/>
      <w:marLeft w:val="0"/>
      <w:marRight w:val="0"/>
      <w:marTop w:val="0"/>
      <w:marBottom w:val="0"/>
      <w:divBdr>
        <w:top w:val="none" w:sz="0" w:space="0" w:color="auto"/>
        <w:left w:val="none" w:sz="0" w:space="0" w:color="auto"/>
        <w:bottom w:val="none" w:sz="0" w:space="0" w:color="auto"/>
        <w:right w:val="none" w:sz="0" w:space="0" w:color="auto"/>
      </w:divBdr>
    </w:div>
    <w:div w:id="1380130573">
      <w:bodyDiv w:val="1"/>
      <w:marLeft w:val="0"/>
      <w:marRight w:val="0"/>
      <w:marTop w:val="0"/>
      <w:marBottom w:val="0"/>
      <w:divBdr>
        <w:top w:val="none" w:sz="0" w:space="0" w:color="auto"/>
        <w:left w:val="none" w:sz="0" w:space="0" w:color="auto"/>
        <w:bottom w:val="none" w:sz="0" w:space="0" w:color="auto"/>
        <w:right w:val="none" w:sz="0" w:space="0" w:color="auto"/>
      </w:divBdr>
    </w:div>
    <w:div w:id="1402826696">
      <w:bodyDiv w:val="1"/>
      <w:marLeft w:val="0"/>
      <w:marRight w:val="0"/>
      <w:marTop w:val="0"/>
      <w:marBottom w:val="0"/>
      <w:divBdr>
        <w:top w:val="none" w:sz="0" w:space="0" w:color="auto"/>
        <w:left w:val="none" w:sz="0" w:space="0" w:color="auto"/>
        <w:bottom w:val="none" w:sz="0" w:space="0" w:color="auto"/>
        <w:right w:val="none" w:sz="0" w:space="0" w:color="auto"/>
      </w:divBdr>
    </w:div>
    <w:div w:id="1547445513">
      <w:bodyDiv w:val="1"/>
      <w:marLeft w:val="0"/>
      <w:marRight w:val="0"/>
      <w:marTop w:val="0"/>
      <w:marBottom w:val="0"/>
      <w:divBdr>
        <w:top w:val="none" w:sz="0" w:space="0" w:color="auto"/>
        <w:left w:val="none" w:sz="0" w:space="0" w:color="auto"/>
        <w:bottom w:val="none" w:sz="0" w:space="0" w:color="auto"/>
        <w:right w:val="none" w:sz="0" w:space="0" w:color="auto"/>
      </w:divBdr>
    </w:div>
    <w:div w:id="1624923401">
      <w:bodyDiv w:val="1"/>
      <w:marLeft w:val="0"/>
      <w:marRight w:val="0"/>
      <w:marTop w:val="0"/>
      <w:marBottom w:val="0"/>
      <w:divBdr>
        <w:top w:val="none" w:sz="0" w:space="0" w:color="auto"/>
        <w:left w:val="none" w:sz="0" w:space="0" w:color="auto"/>
        <w:bottom w:val="none" w:sz="0" w:space="0" w:color="auto"/>
        <w:right w:val="none" w:sz="0" w:space="0" w:color="auto"/>
      </w:divBdr>
      <w:divsChild>
        <w:div w:id="1461730372">
          <w:marLeft w:val="0"/>
          <w:marRight w:val="0"/>
          <w:marTop w:val="0"/>
          <w:marBottom w:val="0"/>
          <w:divBdr>
            <w:top w:val="single" w:sz="2" w:space="0" w:color="D9D9E3"/>
            <w:left w:val="single" w:sz="2" w:space="0" w:color="D9D9E3"/>
            <w:bottom w:val="single" w:sz="2" w:space="0" w:color="D9D9E3"/>
            <w:right w:val="single" w:sz="2" w:space="0" w:color="D9D9E3"/>
          </w:divBdr>
          <w:divsChild>
            <w:div w:id="2033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564893">
                  <w:marLeft w:val="0"/>
                  <w:marRight w:val="0"/>
                  <w:marTop w:val="0"/>
                  <w:marBottom w:val="0"/>
                  <w:divBdr>
                    <w:top w:val="single" w:sz="2" w:space="0" w:color="D9D9E3"/>
                    <w:left w:val="single" w:sz="2" w:space="0" w:color="D9D9E3"/>
                    <w:bottom w:val="single" w:sz="2" w:space="0" w:color="D9D9E3"/>
                    <w:right w:val="single" w:sz="2" w:space="0" w:color="D9D9E3"/>
                  </w:divBdr>
                  <w:divsChild>
                    <w:div w:id="1390222761">
                      <w:marLeft w:val="0"/>
                      <w:marRight w:val="0"/>
                      <w:marTop w:val="0"/>
                      <w:marBottom w:val="0"/>
                      <w:divBdr>
                        <w:top w:val="single" w:sz="2" w:space="0" w:color="D9D9E3"/>
                        <w:left w:val="single" w:sz="2" w:space="0" w:color="D9D9E3"/>
                        <w:bottom w:val="single" w:sz="2" w:space="0" w:color="D9D9E3"/>
                        <w:right w:val="single" w:sz="2" w:space="0" w:color="D9D9E3"/>
                      </w:divBdr>
                      <w:divsChild>
                        <w:div w:id="1529638832">
                          <w:marLeft w:val="0"/>
                          <w:marRight w:val="0"/>
                          <w:marTop w:val="0"/>
                          <w:marBottom w:val="0"/>
                          <w:divBdr>
                            <w:top w:val="single" w:sz="2" w:space="0" w:color="D9D9E3"/>
                            <w:left w:val="single" w:sz="2" w:space="0" w:color="D9D9E3"/>
                            <w:bottom w:val="single" w:sz="2" w:space="0" w:color="D9D9E3"/>
                            <w:right w:val="single" w:sz="2" w:space="0" w:color="D9D9E3"/>
                          </w:divBdr>
                          <w:divsChild>
                            <w:div w:id="1142387596">
                              <w:marLeft w:val="0"/>
                              <w:marRight w:val="0"/>
                              <w:marTop w:val="0"/>
                              <w:marBottom w:val="0"/>
                              <w:divBdr>
                                <w:top w:val="single" w:sz="2" w:space="0" w:color="D9D9E3"/>
                                <w:left w:val="single" w:sz="2" w:space="0" w:color="D9D9E3"/>
                                <w:bottom w:val="single" w:sz="2" w:space="0" w:color="D9D9E3"/>
                                <w:right w:val="single" w:sz="2" w:space="0" w:color="D9D9E3"/>
                              </w:divBdr>
                              <w:divsChild>
                                <w:div w:id="938870402">
                                  <w:marLeft w:val="0"/>
                                  <w:marRight w:val="0"/>
                                  <w:marTop w:val="0"/>
                                  <w:marBottom w:val="0"/>
                                  <w:divBdr>
                                    <w:top w:val="single" w:sz="2" w:space="0" w:color="D9D9E3"/>
                                    <w:left w:val="single" w:sz="2" w:space="0" w:color="D9D9E3"/>
                                    <w:bottom w:val="single" w:sz="2" w:space="0" w:color="D9D9E3"/>
                                    <w:right w:val="single" w:sz="2" w:space="0" w:color="D9D9E3"/>
                                  </w:divBdr>
                                  <w:divsChild>
                                    <w:div w:id="1416977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42541104">
      <w:bodyDiv w:val="1"/>
      <w:marLeft w:val="0"/>
      <w:marRight w:val="0"/>
      <w:marTop w:val="0"/>
      <w:marBottom w:val="0"/>
      <w:divBdr>
        <w:top w:val="none" w:sz="0" w:space="0" w:color="auto"/>
        <w:left w:val="none" w:sz="0" w:space="0" w:color="auto"/>
        <w:bottom w:val="none" w:sz="0" w:space="0" w:color="auto"/>
        <w:right w:val="none" w:sz="0" w:space="0" w:color="auto"/>
      </w:divBdr>
      <w:divsChild>
        <w:div w:id="6979043">
          <w:marLeft w:val="0"/>
          <w:marRight w:val="0"/>
          <w:marTop w:val="0"/>
          <w:marBottom w:val="0"/>
          <w:divBdr>
            <w:top w:val="single" w:sz="2" w:space="0" w:color="D9D9E3"/>
            <w:left w:val="single" w:sz="2" w:space="0" w:color="D9D9E3"/>
            <w:bottom w:val="single" w:sz="2" w:space="0" w:color="D9D9E3"/>
            <w:right w:val="single" w:sz="2" w:space="0" w:color="D9D9E3"/>
          </w:divBdr>
          <w:divsChild>
            <w:div w:id="6189481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1318980">
                  <w:marLeft w:val="0"/>
                  <w:marRight w:val="0"/>
                  <w:marTop w:val="0"/>
                  <w:marBottom w:val="0"/>
                  <w:divBdr>
                    <w:top w:val="single" w:sz="2" w:space="0" w:color="D9D9E3"/>
                    <w:left w:val="single" w:sz="2" w:space="0" w:color="D9D9E3"/>
                    <w:bottom w:val="single" w:sz="2" w:space="0" w:color="D9D9E3"/>
                    <w:right w:val="single" w:sz="2" w:space="0" w:color="D9D9E3"/>
                  </w:divBdr>
                  <w:divsChild>
                    <w:div w:id="157623715">
                      <w:marLeft w:val="0"/>
                      <w:marRight w:val="0"/>
                      <w:marTop w:val="0"/>
                      <w:marBottom w:val="0"/>
                      <w:divBdr>
                        <w:top w:val="single" w:sz="2" w:space="0" w:color="D9D9E3"/>
                        <w:left w:val="single" w:sz="2" w:space="0" w:color="D9D9E3"/>
                        <w:bottom w:val="single" w:sz="2" w:space="0" w:color="D9D9E3"/>
                        <w:right w:val="single" w:sz="2" w:space="0" w:color="D9D9E3"/>
                      </w:divBdr>
                      <w:divsChild>
                        <w:div w:id="13996676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0557">
                              <w:marLeft w:val="0"/>
                              <w:marRight w:val="0"/>
                              <w:marTop w:val="0"/>
                              <w:marBottom w:val="0"/>
                              <w:divBdr>
                                <w:top w:val="single" w:sz="2" w:space="0" w:color="D9D9E3"/>
                                <w:left w:val="single" w:sz="2" w:space="0" w:color="D9D9E3"/>
                                <w:bottom w:val="single" w:sz="2" w:space="0" w:color="D9D9E3"/>
                                <w:right w:val="single" w:sz="2" w:space="0" w:color="D9D9E3"/>
                              </w:divBdr>
                              <w:divsChild>
                                <w:div w:id="515310295">
                                  <w:marLeft w:val="0"/>
                                  <w:marRight w:val="0"/>
                                  <w:marTop w:val="0"/>
                                  <w:marBottom w:val="0"/>
                                  <w:divBdr>
                                    <w:top w:val="single" w:sz="2" w:space="0" w:color="D9D9E3"/>
                                    <w:left w:val="single" w:sz="2" w:space="0" w:color="D9D9E3"/>
                                    <w:bottom w:val="single" w:sz="2" w:space="0" w:color="D9D9E3"/>
                                    <w:right w:val="single" w:sz="2" w:space="0" w:color="D9D9E3"/>
                                  </w:divBdr>
                                  <w:divsChild>
                                    <w:div w:id="2032219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53101341">
      <w:bodyDiv w:val="1"/>
      <w:marLeft w:val="0"/>
      <w:marRight w:val="0"/>
      <w:marTop w:val="0"/>
      <w:marBottom w:val="0"/>
      <w:divBdr>
        <w:top w:val="none" w:sz="0" w:space="0" w:color="auto"/>
        <w:left w:val="none" w:sz="0" w:space="0" w:color="auto"/>
        <w:bottom w:val="none" w:sz="0" w:space="0" w:color="auto"/>
        <w:right w:val="none" w:sz="0" w:space="0" w:color="auto"/>
      </w:divBdr>
    </w:div>
    <w:div w:id="1713382613">
      <w:bodyDiv w:val="1"/>
      <w:marLeft w:val="0"/>
      <w:marRight w:val="0"/>
      <w:marTop w:val="0"/>
      <w:marBottom w:val="0"/>
      <w:divBdr>
        <w:top w:val="none" w:sz="0" w:space="0" w:color="auto"/>
        <w:left w:val="none" w:sz="0" w:space="0" w:color="auto"/>
        <w:bottom w:val="none" w:sz="0" w:space="0" w:color="auto"/>
        <w:right w:val="none" w:sz="0" w:space="0" w:color="auto"/>
      </w:divBdr>
    </w:div>
    <w:div w:id="1749419971">
      <w:bodyDiv w:val="1"/>
      <w:marLeft w:val="0"/>
      <w:marRight w:val="0"/>
      <w:marTop w:val="0"/>
      <w:marBottom w:val="0"/>
      <w:divBdr>
        <w:top w:val="none" w:sz="0" w:space="0" w:color="auto"/>
        <w:left w:val="none" w:sz="0" w:space="0" w:color="auto"/>
        <w:bottom w:val="none" w:sz="0" w:space="0" w:color="auto"/>
        <w:right w:val="none" w:sz="0" w:space="0" w:color="auto"/>
      </w:divBdr>
    </w:div>
    <w:div w:id="1777552787">
      <w:bodyDiv w:val="1"/>
      <w:marLeft w:val="0"/>
      <w:marRight w:val="0"/>
      <w:marTop w:val="0"/>
      <w:marBottom w:val="0"/>
      <w:divBdr>
        <w:top w:val="none" w:sz="0" w:space="0" w:color="auto"/>
        <w:left w:val="none" w:sz="0" w:space="0" w:color="auto"/>
        <w:bottom w:val="none" w:sz="0" w:space="0" w:color="auto"/>
        <w:right w:val="none" w:sz="0" w:space="0" w:color="auto"/>
      </w:divBdr>
    </w:div>
    <w:div w:id="1804887398">
      <w:bodyDiv w:val="1"/>
      <w:marLeft w:val="0"/>
      <w:marRight w:val="0"/>
      <w:marTop w:val="0"/>
      <w:marBottom w:val="0"/>
      <w:divBdr>
        <w:top w:val="none" w:sz="0" w:space="0" w:color="auto"/>
        <w:left w:val="none" w:sz="0" w:space="0" w:color="auto"/>
        <w:bottom w:val="none" w:sz="0" w:space="0" w:color="auto"/>
        <w:right w:val="none" w:sz="0" w:space="0" w:color="auto"/>
      </w:divBdr>
    </w:div>
    <w:div w:id="1820539233">
      <w:bodyDiv w:val="1"/>
      <w:marLeft w:val="0"/>
      <w:marRight w:val="0"/>
      <w:marTop w:val="0"/>
      <w:marBottom w:val="0"/>
      <w:divBdr>
        <w:top w:val="none" w:sz="0" w:space="0" w:color="auto"/>
        <w:left w:val="none" w:sz="0" w:space="0" w:color="auto"/>
        <w:bottom w:val="none" w:sz="0" w:space="0" w:color="auto"/>
        <w:right w:val="none" w:sz="0" w:space="0" w:color="auto"/>
      </w:divBdr>
      <w:divsChild>
        <w:div w:id="2072656216">
          <w:marLeft w:val="0"/>
          <w:marRight w:val="0"/>
          <w:marTop w:val="0"/>
          <w:marBottom w:val="0"/>
          <w:divBdr>
            <w:top w:val="single" w:sz="2" w:space="0" w:color="E3E3E3"/>
            <w:left w:val="single" w:sz="2" w:space="0" w:color="E3E3E3"/>
            <w:bottom w:val="single" w:sz="2" w:space="0" w:color="E3E3E3"/>
            <w:right w:val="single" w:sz="2" w:space="0" w:color="E3E3E3"/>
          </w:divBdr>
          <w:divsChild>
            <w:div w:id="1225027111">
              <w:marLeft w:val="0"/>
              <w:marRight w:val="0"/>
              <w:marTop w:val="0"/>
              <w:marBottom w:val="0"/>
              <w:divBdr>
                <w:top w:val="single" w:sz="2" w:space="0" w:color="E3E3E3"/>
                <w:left w:val="single" w:sz="2" w:space="0" w:color="E3E3E3"/>
                <w:bottom w:val="single" w:sz="2" w:space="0" w:color="E3E3E3"/>
                <w:right w:val="single" w:sz="2" w:space="0" w:color="E3E3E3"/>
              </w:divBdr>
              <w:divsChild>
                <w:div w:id="1484930781">
                  <w:marLeft w:val="0"/>
                  <w:marRight w:val="0"/>
                  <w:marTop w:val="0"/>
                  <w:marBottom w:val="0"/>
                  <w:divBdr>
                    <w:top w:val="single" w:sz="2" w:space="0" w:color="E3E3E3"/>
                    <w:left w:val="single" w:sz="2" w:space="0" w:color="E3E3E3"/>
                    <w:bottom w:val="single" w:sz="2" w:space="0" w:color="E3E3E3"/>
                    <w:right w:val="single" w:sz="2" w:space="0" w:color="E3E3E3"/>
                  </w:divBdr>
                  <w:divsChild>
                    <w:div w:id="1610041294">
                      <w:marLeft w:val="0"/>
                      <w:marRight w:val="0"/>
                      <w:marTop w:val="0"/>
                      <w:marBottom w:val="0"/>
                      <w:divBdr>
                        <w:top w:val="single" w:sz="2" w:space="0" w:color="E3E3E3"/>
                        <w:left w:val="single" w:sz="2" w:space="0" w:color="E3E3E3"/>
                        <w:bottom w:val="single" w:sz="2" w:space="0" w:color="E3E3E3"/>
                        <w:right w:val="single" w:sz="2" w:space="0" w:color="E3E3E3"/>
                      </w:divBdr>
                      <w:divsChild>
                        <w:div w:id="749353317">
                          <w:marLeft w:val="0"/>
                          <w:marRight w:val="0"/>
                          <w:marTop w:val="0"/>
                          <w:marBottom w:val="0"/>
                          <w:divBdr>
                            <w:top w:val="single" w:sz="2" w:space="0" w:color="E3E3E3"/>
                            <w:left w:val="single" w:sz="2" w:space="0" w:color="E3E3E3"/>
                            <w:bottom w:val="single" w:sz="2" w:space="0" w:color="E3E3E3"/>
                            <w:right w:val="single" w:sz="2" w:space="0" w:color="E3E3E3"/>
                          </w:divBdr>
                          <w:divsChild>
                            <w:div w:id="1807818181">
                              <w:marLeft w:val="0"/>
                              <w:marRight w:val="0"/>
                              <w:marTop w:val="100"/>
                              <w:marBottom w:val="100"/>
                              <w:divBdr>
                                <w:top w:val="single" w:sz="2" w:space="0" w:color="E3E3E3"/>
                                <w:left w:val="single" w:sz="2" w:space="0" w:color="E3E3E3"/>
                                <w:bottom w:val="single" w:sz="2" w:space="0" w:color="E3E3E3"/>
                                <w:right w:val="single" w:sz="2" w:space="0" w:color="E3E3E3"/>
                              </w:divBdr>
                              <w:divsChild>
                                <w:div w:id="1858880770">
                                  <w:marLeft w:val="0"/>
                                  <w:marRight w:val="0"/>
                                  <w:marTop w:val="0"/>
                                  <w:marBottom w:val="0"/>
                                  <w:divBdr>
                                    <w:top w:val="single" w:sz="2" w:space="0" w:color="E3E3E3"/>
                                    <w:left w:val="single" w:sz="2" w:space="0" w:color="E3E3E3"/>
                                    <w:bottom w:val="single" w:sz="2" w:space="0" w:color="E3E3E3"/>
                                    <w:right w:val="single" w:sz="2" w:space="0" w:color="E3E3E3"/>
                                  </w:divBdr>
                                  <w:divsChild>
                                    <w:div w:id="242838432">
                                      <w:marLeft w:val="0"/>
                                      <w:marRight w:val="0"/>
                                      <w:marTop w:val="0"/>
                                      <w:marBottom w:val="0"/>
                                      <w:divBdr>
                                        <w:top w:val="single" w:sz="2" w:space="0" w:color="E3E3E3"/>
                                        <w:left w:val="single" w:sz="2" w:space="0" w:color="E3E3E3"/>
                                        <w:bottom w:val="single" w:sz="2" w:space="0" w:color="E3E3E3"/>
                                        <w:right w:val="single" w:sz="2" w:space="0" w:color="E3E3E3"/>
                                      </w:divBdr>
                                      <w:divsChild>
                                        <w:div w:id="665715763">
                                          <w:marLeft w:val="0"/>
                                          <w:marRight w:val="0"/>
                                          <w:marTop w:val="0"/>
                                          <w:marBottom w:val="0"/>
                                          <w:divBdr>
                                            <w:top w:val="single" w:sz="2" w:space="0" w:color="E3E3E3"/>
                                            <w:left w:val="single" w:sz="2" w:space="0" w:color="E3E3E3"/>
                                            <w:bottom w:val="single" w:sz="2" w:space="0" w:color="E3E3E3"/>
                                            <w:right w:val="single" w:sz="2" w:space="0" w:color="E3E3E3"/>
                                          </w:divBdr>
                                          <w:divsChild>
                                            <w:div w:id="1147672058">
                                              <w:marLeft w:val="0"/>
                                              <w:marRight w:val="0"/>
                                              <w:marTop w:val="0"/>
                                              <w:marBottom w:val="0"/>
                                              <w:divBdr>
                                                <w:top w:val="single" w:sz="2" w:space="0" w:color="E3E3E3"/>
                                                <w:left w:val="single" w:sz="2" w:space="0" w:color="E3E3E3"/>
                                                <w:bottom w:val="single" w:sz="2" w:space="0" w:color="E3E3E3"/>
                                                <w:right w:val="single" w:sz="2" w:space="0" w:color="E3E3E3"/>
                                              </w:divBdr>
                                              <w:divsChild>
                                                <w:div w:id="1209410998">
                                                  <w:marLeft w:val="0"/>
                                                  <w:marRight w:val="0"/>
                                                  <w:marTop w:val="0"/>
                                                  <w:marBottom w:val="0"/>
                                                  <w:divBdr>
                                                    <w:top w:val="single" w:sz="2" w:space="0" w:color="E3E3E3"/>
                                                    <w:left w:val="single" w:sz="2" w:space="0" w:color="E3E3E3"/>
                                                    <w:bottom w:val="single" w:sz="2" w:space="0" w:color="E3E3E3"/>
                                                    <w:right w:val="single" w:sz="2" w:space="0" w:color="E3E3E3"/>
                                                  </w:divBdr>
                                                  <w:divsChild>
                                                    <w:div w:id="1579092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04288546">
          <w:marLeft w:val="0"/>
          <w:marRight w:val="0"/>
          <w:marTop w:val="0"/>
          <w:marBottom w:val="0"/>
          <w:divBdr>
            <w:top w:val="none" w:sz="0" w:space="0" w:color="auto"/>
            <w:left w:val="none" w:sz="0" w:space="0" w:color="auto"/>
            <w:bottom w:val="none" w:sz="0" w:space="0" w:color="auto"/>
            <w:right w:val="none" w:sz="0" w:space="0" w:color="auto"/>
          </w:divBdr>
        </w:div>
      </w:divsChild>
    </w:div>
    <w:div w:id="1846434574">
      <w:bodyDiv w:val="1"/>
      <w:marLeft w:val="0"/>
      <w:marRight w:val="0"/>
      <w:marTop w:val="0"/>
      <w:marBottom w:val="0"/>
      <w:divBdr>
        <w:top w:val="none" w:sz="0" w:space="0" w:color="auto"/>
        <w:left w:val="none" w:sz="0" w:space="0" w:color="auto"/>
        <w:bottom w:val="none" w:sz="0" w:space="0" w:color="auto"/>
        <w:right w:val="none" w:sz="0" w:space="0" w:color="auto"/>
      </w:divBdr>
    </w:div>
    <w:div w:id="1866552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OneDrive%20-%20University%20of%20Leeds\Desktop\LUBS\Linear%20Optimisation%20Examp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710-4B42-B0A1-D322CAC2ADD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710-4B42-B0A1-D322CAC2ADD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710-4B42-B0A1-D322CAC2ADD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'1.2'!$F$17:$F$19</c:f>
              <c:strCache>
                <c:ptCount val="3"/>
                <c:pt idx="0">
                  <c:v>Grocery Store</c:v>
                </c:pt>
                <c:pt idx="1">
                  <c:v>Clothing Store</c:v>
                </c:pt>
                <c:pt idx="2">
                  <c:v>Sports Equipment Store</c:v>
                </c:pt>
              </c:strCache>
            </c:strRef>
          </c:cat>
          <c:val>
            <c:numRef>
              <c:f>'1.2'!$G$17:$G$19</c:f>
              <c:numCache>
                <c:formatCode>General</c:formatCode>
                <c:ptCount val="3"/>
                <c:pt idx="0">
                  <c:v>19</c:v>
                </c:pt>
                <c:pt idx="1">
                  <c:v>5</c:v>
                </c:pt>
                <c:pt idx="2">
                  <c:v>5</c:v>
                </c:pt>
              </c:numCache>
            </c:numRef>
          </c:val>
          <c:extLst>
            <c:ext xmlns:c16="http://schemas.microsoft.com/office/drawing/2014/chart" uri="{C3380CC4-5D6E-409C-BE32-E72D297353CC}">
              <c16:uniqueId val="{00000006-4710-4B42-B0A1-D322CAC2ADD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4</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Yuvashri Rajendran</dc:creator>
  <cp:keywords/>
  <dc:description/>
  <cp:lastModifiedBy>Yuvashri R</cp:lastModifiedBy>
  <cp:revision>48</cp:revision>
  <dcterms:created xsi:type="dcterms:W3CDTF">2024-01-03T04:28:00Z</dcterms:created>
  <dcterms:modified xsi:type="dcterms:W3CDTF">2024-02-28T19:39:00Z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Microsoft® Word LTSC</vt:lpwstr>
  </property>
  <property fmtid="{D5CDD505-2E9C-101B-9397-08002B2CF9AE}" pid="4" name="LastSaved">
    <vt:filetime>2024-01-01T00:00:00Z</vt:filetime>
  </property>
</Properties>
</file>