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8339F" w14:textId="77777777" w:rsidR="00300C07" w:rsidRPr="00300C07" w:rsidRDefault="00300C07" w:rsidP="0030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Statements (Rapido Rides Dataset)</w:t>
      </w:r>
    </w:p>
    <w:p w14:paraId="4DF143F6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Ride Demand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ride demand trends based on date, time, and location to identify peak booking hours.</w:t>
      </w:r>
    </w:p>
    <w:p w14:paraId="3BC90F1B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Driver Performance Evaluation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Identify top-performing drivers based on ride count, ratings, and earnings.</w:t>
      </w:r>
    </w:p>
    <w:p w14:paraId="2B555760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Revenue Optimization Study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total revenue by city, ride type, and time period to improve pricing strategy.</w:t>
      </w:r>
    </w:p>
    <w:p w14:paraId="0405CC2E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Cancellation Rate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Study customer and driver cancellation patterns and identify major reasons.</w:t>
      </w:r>
    </w:p>
    <w:p w14:paraId="6D76AD11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Payment Mode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which payment method (Cash, UPI, Card, Wallet) is most used and its revenue contribution.</w:t>
      </w:r>
    </w:p>
    <w:p w14:paraId="7CDA5364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Ride Duration &amp; Distance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Evaluate average ride distance and duration to optimize route planning.</w:t>
      </w:r>
    </w:p>
    <w:p w14:paraId="5EBE2B06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 Rating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Study rating trends to understand service quality and customer satisfaction.</w:t>
      </w:r>
    </w:p>
    <w:p w14:paraId="40855D39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Peak Hour Surge Pricing Impact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how surge pricing affects ride demand and revenue.</w:t>
      </w:r>
    </w:p>
    <w:p w14:paraId="57561797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City-wise Performance Comparison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Compare ride volume, revenue, and cancellations across cities.</w:t>
      </w:r>
    </w:p>
    <w:p w14:paraId="1CD3EB6D" w14:textId="77777777" w:rsidR="00300C07" w:rsidRPr="00300C07" w:rsidRDefault="00300C07" w:rsidP="00300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Customer Retention &amp; Repeat Ride Analysis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Identify repeat customers and </w:t>
      </w:r>
      <w:proofErr w:type="spellStart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booking frequency.</w:t>
      </w:r>
    </w:p>
    <w:p w14:paraId="08FB79D6" w14:textId="77777777" w:rsidR="00300C07" w:rsidRPr="00300C07" w:rsidRDefault="00FC2D01" w:rsidP="00300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29AAEF7E">
          <v:rect id="_x0000_i1025" style="width:0;height:1.5pt" o:hralign="center" o:hrstd="t" o:hr="t" fillcolor="#a0a0a0" stroked="f"/>
        </w:pict>
      </w:r>
    </w:p>
    <w:p w14:paraId="327DB3ED" w14:textId="723ABE2E" w:rsidR="00300C07" w:rsidRPr="00300C07" w:rsidRDefault="00300C07" w:rsidP="00300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300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KPIs for Rapido Dashboard</w:t>
      </w:r>
    </w:p>
    <w:p w14:paraId="1B6C52E2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Total Rides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Total number of completed bookings.</w:t>
      </w:r>
    </w:p>
    <w:p w14:paraId="25B45C07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Total Revenue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Sum of ride fares generated.</w:t>
      </w:r>
    </w:p>
    <w:p w14:paraId="133B4DAA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Ride Fare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Total Revenue ÷ Total Rides.</w:t>
      </w:r>
    </w:p>
    <w:p w14:paraId="651F336B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Ride Distance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Total Distance ÷ Total Rides.</w:t>
      </w:r>
    </w:p>
    <w:p w14:paraId="790486B4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Average Ride Duration</w:t>
      </w:r>
      <w:r w:rsidRPr="00300C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Total Ride Time ÷ Total Rides.</w:t>
      </w:r>
    </w:p>
    <w:p w14:paraId="3DB0AABE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Cancellation Rate (%)</w:t>
      </w:r>
      <w:r w:rsidRPr="00300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(Total Cancelled Rides ÷ Total Bookings) × 100.</w:t>
      </w:r>
    </w:p>
    <w:p w14:paraId="3D92FE89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Driver Rating</w:t>
      </w:r>
      <w:r w:rsidRPr="00300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Mean driver rating score.</w:t>
      </w:r>
    </w:p>
    <w:p w14:paraId="4B3B9A7F" w14:textId="77777777" w:rsidR="00300C07" w:rsidRPr="00300C07" w:rsidRDefault="00300C07" w:rsidP="00300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0C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per Driver</w:t>
      </w:r>
      <w:r w:rsidRPr="00300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Revenue ÷ Total Active Drivers.</w:t>
      </w:r>
    </w:p>
    <w:p w14:paraId="48A2D3FA" w14:textId="77777777" w:rsidR="00300C07" w:rsidRDefault="00300C07"/>
    <w:sectPr w:rsidR="00300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5179E"/>
    <w:multiLevelType w:val="multilevel"/>
    <w:tmpl w:val="8AF6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35A97"/>
    <w:multiLevelType w:val="multilevel"/>
    <w:tmpl w:val="1C3E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07"/>
    <w:rsid w:val="00300C07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F9EC"/>
  <w15:chartTrackingRefBased/>
  <w15:docId w15:val="{E0CB89C0-F55D-4C68-9874-D267A7EC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0C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0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0C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Anudip</cp:lastModifiedBy>
  <cp:revision>2</cp:revision>
  <dcterms:created xsi:type="dcterms:W3CDTF">2026-02-24T09:17:00Z</dcterms:created>
  <dcterms:modified xsi:type="dcterms:W3CDTF">2026-02-24T09:26:00Z</dcterms:modified>
</cp:coreProperties>
</file>