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4A" w:rsidRDefault="00A557B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10.5pt;margin-top:338.25pt;width:490.8pt;height:0;z-index:251686912" o:connectortype="straight"/>
        </w:pict>
      </w:r>
      <w:r>
        <w:rPr>
          <w:noProof/>
        </w:rPr>
        <w:pict>
          <v:shape id="_x0000_s1057" type="#_x0000_t32" style="position:absolute;margin-left:480.3pt;margin-top:338.3pt;width:0;height:45.1pt;z-index:251691008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435.55pt;margin-top:383.35pt;width:90.5pt;height:24.2pt;z-index:251695104">
            <v:textbox style="mso-next-textbox:#_x0000_s1061">
              <w:txbxContent>
                <w:p w:rsidR="006E5774" w:rsidRDefault="006E5774" w:rsidP="006E5774">
                  <w:pPr>
                    <w:jc w:val="center"/>
                  </w:pPr>
                  <w:r>
                    <w:t>Designation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291.55pt;margin-top:383.35pt;width:90.5pt;height:24.2pt;z-index:251694080">
            <v:textbox style="mso-next-textbox:#_x0000_s1060">
              <w:txbxContent>
                <w:p w:rsidR="006E5774" w:rsidRDefault="006E5774" w:rsidP="006E5774">
                  <w:pPr>
                    <w:jc w:val="center"/>
                  </w:pPr>
                  <w:r>
                    <w:t>Email 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64.3pt;margin-top:383.35pt;width:90.5pt;height:24.2pt;z-index:251693056">
            <v:textbox style="mso-next-textbox:#_x0000_s1059">
              <w:txbxContent>
                <w:p w:rsidR="0059464F" w:rsidRDefault="00CA3EE5" w:rsidP="0059464F">
                  <w:pPr>
                    <w:jc w:val="center"/>
                  </w:pPr>
                  <w:r>
                    <w:t>Mobile Number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-10.5pt;margin-top:338.25pt;width:0;height:45.1pt;z-index:251687936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-55.4pt;margin-top:383.35pt;width:90.5pt;height:24.2pt;z-index:251692032">
            <v:textbox style="mso-next-textbox:#_x0000_s1058">
              <w:txbxContent>
                <w:p w:rsidR="0059464F" w:rsidRDefault="0059464F" w:rsidP="0059464F">
                  <w:pPr>
                    <w:jc w:val="center"/>
                  </w:pPr>
                  <w:r>
                    <w:t>Staff 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336.15pt;margin-top:338.25pt;width:0;height:45.1pt;z-index:25168998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1.2pt;margin-top:338.25pt;width:0;height:45.1pt;z-index:25168896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35.3pt;margin-top:293.15pt;width:0;height:45.1pt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-71.55pt;margin-top:211.9pt;width:612.45pt;height:0;z-index:251683840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oval id="_x0000_s1050" style="position:absolute;margin-left:158.3pt;margin-top:259.05pt;width:152.65pt;height:30.95pt;z-index:251685888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59464F" w:rsidRPr="00952FB0" w:rsidRDefault="0059464F" w:rsidP="005946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Staff Profile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5" style="position:absolute;margin-left:70.05pt;margin-top:102.55pt;width:50.35pt;height:24.2pt;z-index:251668480">
            <v:textbox style="mso-next-textbox:#_x0000_s1035">
              <w:txbxContent>
                <w:p w:rsidR="00952FB0" w:rsidRDefault="00952FB0" w:rsidP="00952FB0">
                  <w:pPr>
                    <w:jc w:val="center"/>
                  </w:pPr>
                  <w:r>
                    <w:t>Activity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-14.8pt;margin-top:102.55pt;width:79.1pt;height:24.2pt;z-index:251666432">
            <v:textbox style="mso-next-textbox:#_x0000_s1033">
              <w:txbxContent>
                <w:p w:rsidR="00952FB0" w:rsidRDefault="00952FB0" w:rsidP="00952FB0">
                  <w:pPr>
                    <w:jc w:val="center"/>
                  </w:pPr>
                  <w:r>
                    <w:t>Responsibility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44.15pt;margin-top:57.4pt;width:553.15pt;height:0;z-index:251661312" o:connectortype="straight"/>
        </w:pict>
      </w:r>
      <w:r>
        <w:rPr>
          <w:noProof/>
        </w:rPr>
        <w:pict>
          <v:shape id="_x0000_s1030" type="#_x0000_t32" style="position:absolute;margin-left:509pt;margin-top:57.45pt;width:0;height:45.1pt;z-index:251663360" o:connectortype="straight">
            <v:stroke endarrow="block"/>
          </v:shape>
        </w:pict>
      </w:r>
      <w:r>
        <w:rPr>
          <w:noProof/>
        </w:rPr>
        <w:pict>
          <v:rect id="_x0000_s1049" style="position:absolute;margin-left:476.85pt;margin-top:102.55pt;width:61.05pt;height:78.8pt;z-index:251681792">
            <v:textbox style="mso-next-textbox:#_x0000_s1049">
              <w:txbxContent>
                <w:p w:rsidR="00B50745" w:rsidRPr="00B50745" w:rsidRDefault="00B50745" w:rsidP="00B50745">
                  <w:pPr>
                    <w:jc w:val="center"/>
                  </w:pPr>
                  <w:r>
                    <w:t>2</w:t>
                  </w:r>
                  <w:r w:rsidRPr="00B50745">
                    <w:rPr>
                      <w:vertAlign w:val="superscript"/>
                    </w:rPr>
                    <w:t>st</w:t>
                  </w:r>
                  <w:r>
                    <w:t xml:space="preserve"> Reporting Officer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411.1pt;margin-top:102.5pt;width:61.05pt;height:78.8pt;z-index:251680768">
            <v:textbox style="mso-next-textbox:#_x0000_s1047">
              <w:txbxContent>
                <w:p w:rsidR="00952FB0" w:rsidRPr="00B50745" w:rsidRDefault="00B50745" w:rsidP="00952FB0">
                  <w:pPr>
                    <w:jc w:val="center"/>
                  </w:pPr>
                  <w:r>
                    <w:t>1</w:t>
                  </w:r>
                  <w:r w:rsidRPr="00B50745">
                    <w:rPr>
                      <w:vertAlign w:val="superscript"/>
                    </w:rPr>
                    <w:t>st</w:t>
                  </w:r>
                  <w:r>
                    <w:t xml:space="preserve"> Reporting Officer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439.75pt;margin-top:57.45pt;width:0;height:45.1pt;z-index:25167462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95.5pt;margin-top:57.45pt;width:0;height:45.1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51.55pt;margin-top:57.45pt;width:0;height:45.1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10.8pt;margin-top:57.45pt;width:0;height:45.1pt;z-index:251672576" o:connectortype="straight">
            <v:stroke endarrow="block"/>
          </v:shape>
        </w:pict>
      </w:r>
      <w:r>
        <w:rPr>
          <w:noProof/>
        </w:rPr>
        <w:pict>
          <v:rect id="_x0000_s1046" style="position:absolute;margin-left:337.2pt;margin-top:102.55pt;width:71.3pt;height:52.9pt;z-index:251679744">
            <v:textbox style="mso-next-textbox:#_x0000_s1046">
              <w:txbxContent>
                <w:p w:rsidR="00952FB0" w:rsidRDefault="00952FB0" w:rsidP="00952FB0">
                  <w:pPr>
                    <w:jc w:val="center"/>
                  </w:pPr>
                  <w:r>
                    <w:t xml:space="preserve">Rate of Honorarium for CRP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83.7pt;margin-top:102.5pt;width:50.35pt;height:39.7pt;z-index:251678720">
            <v:textbox style="mso-next-textbox:#_x0000_s1045">
              <w:txbxContent>
                <w:p w:rsidR="00952FB0" w:rsidRDefault="00952FB0" w:rsidP="00952FB0">
                  <w:pPr>
                    <w:jc w:val="center"/>
                  </w:pPr>
                  <w:r>
                    <w:t>Unit Cost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3.3pt;margin-top:102.55pt;width:56.1pt;height:39.7pt;z-index:251677696">
            <v:textbox style="mso-next-textbox:#_x0000_s1044">
              <w:txbxContent>
                <w:p w:rsidR="00952FB0" w:rsidRDefault="00952FB0" w:rsidP="00952FB0">
                  <w:pPr>
                    <w:jc w:val="center"/>
                  </w:pPr>
                  <w:r>
                    <w:t>Account 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69.1pt;margin-top:102.55pt;width:50.35pt;height:39.7pt;z-index:251676672">
            <v:textbox style="mso-next-textbox:#_x0000_s1043">
              <w:txbxContent>
                <w:p w:rsidR="00952FB0" w:rsidRDefault="00952FB0" w:rsidP="00952FB0">
                  <w:pPr>
                    <w:jc w:val="center"/>
                  </w:pPr>
                  <w:r>
                    <w:t>Target Groups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25.3pt;margin-top:102.55pt;width:41.05pt;height:24.2pt;z-index:251675648">
            <v:textbox style="mso-next-textbox:#_x0000_s1042">
              <w:txbxContent>
                <w:p w:rsidR="00952FB0" w:rsidRDefault="00952FB0" w:rsidP="00952FB0">
                  <w:pPr>
                    <w:jc w:val="center"/>
                  </w:pPr>
                  <w:r>
                    <w:t>Units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50pt;margin-top:57.45pt;width:0;height:45.1pt;z-index:25166950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97.15pt;margin-top:57.45pt;width:0;height:45.1pt;z-index:25166745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9.7pt;margin-top:57.45pt;width:0;height:45.1pt;z-index:25166540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-44.15pt;margin-top:57.45pt;width:0;height:45.1pt;z-index:25166233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71pt;margin-top:57.4pt;width:0;height:45.1pt;z-index:251673600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-67.4pt;margin-top:102.5pt;width:49.25pt;height:24.2pt;z-index:251664384">
            <v:textbox style="mso-next-textbox:#_x0000_s1031">
              <w:txbxContent>
                <w:p w:rsidR="00952FB0" w:rsidRDefault="00952FB0" w:rsidP="00952FB0">
                  <w:pPr>
                    <w:jc w:val="center"/>
                  </w:pPr>
                  <w:r>
                    <w:t>Sector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46.3pt;margin-top:-18.65pt;width:152.65pt;height:30.95pt;z-index:251660288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952FB0" w:rsidRPr="00952FB0" w:rsidRDefault="00952FB0" w:rsidP="00952F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7" type="#_x0000_t32" style="position:absolute;margin-left:223.3pt;margin-top:12.3pt;width:0;height:45.1pt;z-index:251659264" o:connectortype="straight">
            <v:stroke endarrow="block"/>
          </v:shape>
        </w:pict>
      </w:r>
    </w:p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C10C4A" w:rsidP="00C10C4A"/>
    <w:p w:rsidR="00C10C4A" w:rsidRPr="00C10C4A" w:rsidRDefault="00A557B1" w:rsidP="00C10C4A">
      <w:r>
        <w:rPr>
          <w:noProof/>
        </w:rPr>
        <w:pict>
          <v:shape id="_x0000_s1088" type="#_x0000_t32" style="position:absolute;margin-left:-71.55pt;margin-top:13.35pt;width:612.45pt;height:0;z-index:251714560" o:connectortype="straight" strokecolor="black [3200]" strokeweight="1pt">
            <v:stroke dashstyle="dash"/>
            <v:shadow color="#868686"/>
          </v:shape>
        </w:pict>
      </w:r>
    </w:p>
    <w:p w:rsidR="00C10C4A" w:rsidRPr="00C10C4A" w:rsidRDefault="00C10C4A" w:rsidP="00C10C4A"/>
    <w:p w:rsidR="00C10C4A" w:rsidRPr="00C10C4A" w:rsidRDefault="00A557B1" w:rsidP="00C10C4A">
      <w:r>
        <w:rPr>
          <w:noProof/>
        </w:rPr>
        <w:pict>
          <v:shape id="_x0000_s1065" type="#_x0000_t32" style="position:absolute;margin-left:-37.5pt;margin-top:80.45pt;width:520.5pt;height:.1pt;flip:y;z-index:251698176" o:connectortype="straight"/>
        </w:pict>
      </w:r>
      <w:r>
        <w:rPr>
          <w:noProof/>
        </w:rPr>
        <w:pict>
          <v:rect id="_x0000_s1087" style="position:absolute;margin-left:438.8pt;margin-top:125.75pt;width:90.5pt;height:45.7pt;z-index:251713536">
            <v:textbox style="mso-next-textbox:#_x0000_s1087">
              <w:txbxContent>
                <w:p w:rsidR="00422EA6" w:rsidRDefault="00422EA6" w:rsidP="00422EA6">
                  <w:pPr>
                    <w:jc w:val="center"/>
                  </w:pPr>
                  <w:r>
                    <w:t>Name of Existing Staff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6" type="#_x0000_t32" style="position:absolute;margin-left:483pt;margin-top:80.65pt;width:0;height:45.1pt;z-index:251712512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380.5pt;margin-top:80.65pt;width:0;height:45.1pt;z-index:251710464" o:connectortype="straight">
            <v:stroke endarrow="block"/>
          </v:shape>
        </w:pict>
      </w:r>
      <w:r>
        <w:rPr>
          <w:noProof/>
        </w:rPr>
        <w:pict>
          <v:rect id="_x0000_s1085" style="position:absolute;margin-left:336.8pt;margin-top:125.75pt;width:90.5pt;height:45.7pt;z-index:251711488">
            <v:textbox style="mso-next-textbox:#_x0000_s1085">
              <w:txbxContent>
                <w:p w:rsidR="00C10C4A" w:rsidRDefault="00C10C4A" w:rsidP="00C10C4A">
                  <w:pPr>
                    <w:jc w:val="center"/>
                  </w:pPr>
                  <w:r>
                    <w:t>Name of revenue Village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293pt;margin-top:80.65pt;width:0;height:45.1pt;z-index:251708416" o:connectortype="straight">
            <v:stroke endarrow="block"/>
          </v:shape>
        </w:pict>
      </w:r>
      <w:r>
        <w:rPr>
          <w:noProof/>
        </w:rPr>
        <w:pict>
          <v:rect id="_x0000_s1083" style="position:absolute;margin-left:260.3pt;margin-top:125.75pt;width:71.7pt;height:24.2pt;z-index:251709440">
            <v:textbox style="mso-next-textbox:#_x0000_s1083">
              <w:txbxContent>
                <w:p w:rsidR="00C10C4A" w:rsidRDefault="00C10C4A" w:rsidP="00C10C4A">
                  <w:pPr>
                    <w:jc w:val="center"/>
                  </w:pPr>
                  <w:r>
                    <w:t>Village Code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212.5pt;margin-top:80.65pt;width:0;height:45.1pt;z-index:251706368" o:connectortype="straight">
            <v:stroke endarrow="block"/>
          </v:shape>
        </w:pict>
      </w:r>
      <w:r>
        <w:rPr>
          <w:noProof/>
        </w:rPr>
        <w:pict>
          <v:rect id="_x0000_s1081" style="position:absolute;margin-left:170.5pt;margin-top:125.75pt;width:86pt;height:38.9pt;z-index:251707392">
            <v:textbox style="mso-next-textbox:#_x0000_s1081">
              <w:txbxContent>
                <w:p w:rsidR="00C10C4A" w:rsidRDefault="00C10C4A" w:rsidP="00C10C4A">
                  <w:pPr>
                    <w:jc w:val="center"/>
                  </w:pPr>
                  <w:r>
                    <w:t xml:space="preserve">Name of Gram </w:t>
                  </w:r>
                  <w:proofErr w:type="spellStart"/>
                  <w:r>
                    <w:t>Panchayat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83.3pt;margin-top:125.75pt;width:82.2pt;height:24.2pt;z-index:251705344">
            <v:textbox style="mso-next-textbox:#_x0000_s1079">
              <w:txbxContent>
                <w:p w:rsidR="00C10C4A" w:rsidRDefault="00C10C4A" w:rsidP="00C10C4A">
                  <w:pPr>
                    <w:jc w:val="center"/>
                  </w:pPr>
                  <w:r>
                    <w:t>Name of Block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21.5pt;margin-top:80.65pt;width:0;height:45.1pt;z-index:25170124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9pt;margin-top:80.65pt;width:0;height:45.1pt;z-index:251700224" o:connectortype="straight">
            <v:stroke endarrow="block"/>
          </v:shape>
        </w:pict>
      </w:r>
      <w:r>
        <w:rPr>
          <w:noProof/>
        </w:rPr>
        <w:pict>
          <v:rect id="_x0000_s1078" style="position:absolute;margin-left:-10.7pt;margin-top:125.75pt;width:90.5pt;height:24.2pt;z-index:251704320">
            <v:textbox style="mso-next-textbox:#_x0000_s1078">
              <w:txbxContent>
                <w:p w:rsidR="00C10C4A" w:rsidRDefault="00C10C4A" w:rsidP="00C10C4A">
                  <w:pPr>
                    <w:jc w:val="center"/>
                  </w:pPr>
                  <w:r>
                    <w:t>District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-66.7pt;margin-top:125.55pt;width:52.2pt;height:24.2pt;z-index:251703296">
            <v:textbox style="mso-next-textbox:#_x0000_s1070">
              <w:txbxContent>
                <w:p w:rsidR="00C10C4A" w:rsidRDefault="00C10C4A" w:rsidP="00C10C4A">
                  <w:pPr>
                    <w:jc w:val="center"/>
                  </w:pPr>
                  <w:proofErr w:type="gramStart"/>
                  <w:r>
                    <w:t>Sr. No.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-37.5pt;margin-top:80.45pt;width:0;height:45.1pt;z-index:25169920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34pt;margin-top:35.45pt;width:0;height:45.1pt;z-index:251697152" o:connectortype="straight">
            <v:stroke endarrow="block"/>
          </v:shape>
        </w:pict>
      </w:r>
      <w:r>
        <w:rPr>
          <w:noProof/>
        </w:rPr>
        <w:pict>
          <v:oval id="_x0000_s1063" style="position:absolute;margin-left:158.3pt;margin-top:1.85pt;width:152.65pt;height:30.95pt;z-index:251696128" fillcolor="#4f81bd [3204]" strokecolor="#f2f2f2 [3041]" strokeweight="3pt">
            <v:shadow on="t" type="perspective" color="#243f60 [1604]" opacity=".5" offset="1pt" offset2="-1pt"/>
            <v:textbox style="mso-next-textbox:#_x0000_s1063">
              <w:txbxContent>
                <w:p w:rsidR="00C10C4A" w:rsidRPr="00952FB0" w:rsidRDefault="00C10C4A" w:rsidP="00C10C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VILLAGE</w:t>
                  </w:r>
                </w:p>
              </w:txbxContent>
            </v:textbox>
          </v:oval>
        </w:pict>
      </w:r>
    </w:p>
    <w:p w:rsidR="00C10C4A" w:rsidRPr="00C10C4A" w:rsidRDefault="00C10C4A" w:rsidP="00C10C4A"/>
    <w:p w:rsidR="00C10C4A" w:rsidRPr="00C10C4A" w:rsidRDefault="00C10C4A" w:rsidP="00C10C4A"/>
    <w:p w:rsidR="00C10C4A" w:rsidRDefault="00C10C4A" w:rsidP="00C10C4A"/>
    <w:p w:rsidR="00C10C4A" w:rsidRDefault="00C10C4A" w:rsidP="00C10C4A">
      <w:pPr>
        <w:tabs>
          <w:tab w:val="left" w:pos="2290"/>
        </w:tabs>
      </w:pPr>
      <w:r>
        <w:tab/>
      </w:r>
    </w:p>
    <w:p w:rsidR="00C10C4A" w:rsidRDefault="00C10C4A">
      <w:r>
        <w:br w:type="page"/>
      </w:r>
      <w:r w:rsidR="00364849">
        <w:rPr>
          <w:noProof/>
        </w:rPr>
        <w:lastRenderedPageBreak/>
        <w:pict>
          <v:shape id="_x0000_s1149" type="#_x0000_t32" style="position:absolute;margin-left:-11.4pt;margin-top:582.1pt;width:394.55pt;height:.15pt;z-index:251769856" o:connectortype="straight"/>
        </w:pict>
      </w:r>
      <w:r w:rsidR="00A557B1">
        <w:rPr>
          <w:noProof/>
        </w:rPr>
        <w:pict>
          <v:shape id="_x0000_s1207" type="#_x0000_t32" style="position:absolute;margin-left:383.15pt;margin-top:582.25pt;width:0;height:45.1pt;z-index:251801600" o:connectortype="straight">
            <v:stroke endarrow="block"/>
          </v:shape>
        </w:pict>
      </w:r>
      <w:r w:rsidR="00A557B1">
        <w:rPr>
          <w:noProof/>
        </w:rPr>
        <w:pict>
          <v:rect id="_x0000_s1206" style="position:absolute;margin-left:336.95pt;margin-top:627.35pt;width:88.45pt;height:39.6pt;z-index:251800576">
            <v:textbox style="mso-next-textbox:#_x0000_s1206">
              <w:txbxContent>
                <w:p w:rsidR="00994E77" w:rsidRPr="00344829" w:rsidRDefault="00364849" w:rsidP="00994E77">
                  <w:r w:rsidRPr="00364849">
                    <w:t>Approved by 1st reporting officer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56" type="#_x0000_t32" style="position:absolute;margin-left:285.6pt;margin-top:582.25pt;width:0;height:45.1pt;z-index:251777024" o:connectortype="straight">
            <v:stroke endarrow="block"/>
          </v:shape>
        </w:pict>
      </w:r>
      <w:r w:rsidR="00A557B1">
        <w:rPr>
          <w:noProof/>
        </w:rPr>
        <w:pict>
          <v:rect id="_x0000_s1155" style="position:absolute;margin-left:239.4pt;margin-top:627.35pt;width:88.45pt;height:39.6pt;z-index:251776000">
            <v:textbox style="mso-next-textbox:#_x0000_s1155">
              <w:txbxContent>
                <w:p w:rsidR="00EB3427" w:rsidRDefault="00994E77" w:rsidP="00EB3427">
                  <w:pPr>
                    <w:jc w:val="center"/>
                  </w:pPr>
                  <w:r>
                    <w:t xml:space="preserve">Reason </w:t>
                  </w:r>
                  <w:r w:rsidR="00930555">
                    <w:t>f</w:t>
                  </w:r>
                  <w:r>
                    <w:t xml:space="preserve">or Pending Work </w:t>
                  </w:r>
                </w:p>
                <w:p w:rsidR="00EB3427" w:rsidRPr="00344829" w:rsidRDefault="00EB3427" w:rsidP="00EB3427"/>
              </w:txbxContent>
            </v:textbox>
          </v:rect>
        </w:pict>
      </w:r>
      <w:r w:rsidR="00A557B1">
        <w:rPr>
          <w:noProof/>
        </w:rPr>
        <w:pict>
          <v:rect id="_x0000_s1151" style="position:absolute;margin-left:40.8pt;margin-top:627.35pt;width:63.85pt;height:39.6pt;z-index:251771904">
            <v:textbox style="mso-next-textbox:#_x0000_s1151">
              <w:txbxContent>
                <w:p w:rsidR="00EB3427" w:rsidRDefault="00994E77" w:rsidP="00EB3427">
                  <w:pPr>
                    <w:jc w:val="center"/>
                  </w:pPr>
                  <w:r>
                    <w:t>HH Coverage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52" type="#_x0000_t32" style="position:absolute;margin-left:70.75pt;margin-top:582.25pt;width:0;height:45.1pt;z-index:251772928" o:connectortype="straight">
            <v:stroke endarrow="block"/>
          </v:shape>
        </w:pict>
      </w:r>
      <w:r w:rsidR="00A557B1">
        <w:rPr>
          <w:noProof/>
        </w:rPr>
        <w:pict>
          <v:rect id="_x0000_s1153" style="position:absolute;margin-left:114.3pt;margin-top:627.15pt;width:100.5pt;height:39.6pt;z-index:251773952">
            <v:textbox style="mso-next-textbox:#_x0000_s1153">
              <w:txbxContent>
                <w:p w:rsidR="00EB3427" w:rsidRDefault="00994E77" w:rsidP="00EB3427">
                  <w:pPr>
                    <w:jc w:val="center"/>
                  </w:pPr>
                  <w:r>
                    <w:t>Area coverage (Acre)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54" type="#_x0000_t32" style="position:absolute;margin-left:166.05pt;margin-top:582.1pt;width:0;height:45.1pt;z-index:251774976" o:connectortype="straight">
            <v:stroke endarrow="block"/>
          </v:shape>
        </w:pict>
      </w:r>
      <w:r w:rsidR="00A557B1">
        <w:rPr>
          <w:noProof/>
        </w:rPr>
        <w:pict>
          <v:shape id="_x0000_s1150" type="#_x0000_t32" style="position:absolute;margin-left:-11.4pt;margin-top:582.1pt;width:0;height:45.1pt;z-index:251770880" o:connectortype="straight">
            <v:stroke endarrow="block"/>
          </v:shape>
        </w:pict>
      </w:r>
      <w:r w:rsidR="00A557B1">
        <w:rPr>
          <w:noProof/>
        </w:rPr>
        <w:pict>
          <v:rect id="_x0000_s1148" style="position:absolute;margin-left:-41.35pt;margin-top:627.2pt;width:63.85pt;height:39.6pt;z-index:251768832">
            <v:textbox style="mso-next-textbox:#_x0000_s1148">
              <w:txbxContent>
                <w:p w:rsidR="00EB3427" w:rsidRDefault="00994E77" w:rsidP="00EB3427">
                  <w:pPr>
                    <w:jc w:val="center"/>
                  </w:pPr>
                  <w:r>
                    <w:t>Expense (Rs)</w:t>
                  </w:r>
                </w:p>
              </w:txbxContent>
            </v:textbox>
          </v:rect>
        </w:pict>
      </w:r>
      <w:r w:rsidR="00A557B1">
        <w:rPr>
          <w:noProof/>
        </w:rPr>
        <w:pict>
          <v:rect id="_x0000_s1143" style="position:absolute;margin-left:356.6pt;margin-top:480.45pt;width:63.85pt;height:23.8pt;z-index:251763712">
            <v:textbox style="mso-next-textbox:#_x0000_s1143">
              <w:txbxContent>
                <w:p w:rsidR="00EB3427" w:rsidRDefault="00EB3427" w:rsidP="00EB3427">
                  <w:pPr>
                    <w:jc w:val="center"/>
                  </w:pPr>
                  <w:r>
                    <w:t>Budget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rect id="_x0000_s1141" style="position:absolute;margin-left:284.05pt;margin-top:480.85pt;width:63.85pt;height:23.4pt;z-index:251761664">
            <v:textbox style="mso-next-textbox:#_x0000_s1141">
              <w:txbxContent>
                <w:p w:rsidR="00EB3427" w:rsidRDefault="00994E77" w:rsidP="00EB3427">
                  <w:pPr>
                    <w:jc w:val="center"/>
                  </w:pPr>
                  <w:r>
                    <w:t>Work Plan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9" type="#_x0000_t34" style="position:absolute;margin-left:248.1pt;margin-top:47.45pt;width:255.9pt;height:102.4pt;rotation:180;flip:y;z-index:251736064" o:connectortype="elbow" adj="-507,25196,-48619"/>
        </w:pict>
      </w:r>
      <w:r w:rsidR="00A557B1">
        <w:rPr>
          <w:noProof/>
        </w:rPr>
        <w:pict>
          <v:shape id="_x0000_s1091" type="#_x0000_t32" style="position:absolute;margin-left:-44.85pt;margin-top:47.45pt;width:553.75pt;height:.25pt;flip:y;z-index:251718656" o:connectortype="straight"/>
        </w:pict>
      </w:r>
      <w:r w:rsidR="00A557B1">
        <w:rPr>
          <w:noProof/>
        </w:rPr>
        <w:pict>
          <v:rect id="_x0000_s1183" style="position:absolute;margin-left:431.15pt;margin-top:92.85pt;width:72.85pt;height:24.4pt;z-index:251797504">
            <v:textbox style="mso-next-textbox:#_x0000_s1183">
              <w:txbxContent>
                <w:p w:rsidR="00531991" w:rsidRDefault="00531991" w:rsidP="00531991">
                  <w:pPr>
                    <w:jc w:val="center"/>
                  </w:pPr>
                  <w:r>
                    <w:t>Unit Cost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82" type="#_x0000_t32" style="position:absolute;margin-left:468.4pt;margin-top:47.75pt;width:0;height:45.1pt;z-index:251796480" o:connectortype="straight">
            <v:stroke endarrow="block"/>
          </v:shape>
        </w:pict>
      </w:r>
      <w:r w:rsidR="00A557B1">
        <w:rPr>
          <w:noProof/>
        </w:rPr>
        <w:pict>
          <v:rect id="_x0000_s1181" style="position:absolute;margin-left:356.6pt;margin-top:92.55pt;width:63.85pt;height:39.6pt;z-index:251795456">
            <v:textbox style="mso-next-textbox:#_x0000_s1181">
              <w:txbxContent>
                <w:p w:rsidR="00531991" w:rsidRDefault="00531991" w:rsidP="00531991">
                  <w:pPr>
                    <w:jc w:val="center"/>
                  </w:pPr>
                  <w:r>
                    <w:t>Monthly Budget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80" type="#_x0000_t32" style="position:absolute;margin-left:391.7pt;margin-top:47.45pt;width:0;height:45.1pt;z-index:251794432" o:connectortype="straight">
            <v:stroke endarrow="block"/>
          </v:shape>
        </w:pict>
      </w:r>
      <w:r w:rsidR="00A557B1">
        <w:rPr>
          <w:noProof/>
        </w:rPr>
        <w:pict>
          <v:rect id="_x0000_s1179" style="position:absolute;margin-left:284.05pt;margin-top:92.95pt;width:63.85pt;height:39.6pt;z-index:251793408">
            <v:textbox style="mso-next-textbox:#_x0000_s1179">
              <w:txbxContent>
                <w:p w:rsidR="00531991" w:rsidRDefault="00531991" w:rsidP="00531991">
                  <w:pPr>
                    <w:jc w:val="center"/>
                  </w:pPr>
                  <w:r>
                    <w:t>Monthly Target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78" type="#_x0000_t32" style="position:absolute;margin-left:316.45pt;margin-top:47.85pt;width:0;height:45.1pt;z-index:251792384" o:connectortype="straight">
            <v:stroke endarrow="block"/>
          </v:shape>
        </w:pict>
      </w:r>
      <w:r w:rsidR="00A557B1">
        <w:rPr>
          <w:noProof/>
        </w:rPr>
        <w:pict>
          <v:rect id="_x0000_s1177" style="position:absolute;margin-left:218.7pt;margin-top:92.95pt;width:52.2pt;height:39.7pt;z-index:251791360">
            <v:textbox style="mso-next-textbox:#_x0000_s1177">
              <w:txbxContent>
                <w:p w:rsidR="00531991" w:rsidRDefault="00531991" w:rsidP="00531991">
                  <w:pPr>
                    <w:jc w:val="center"/>
                  </w:pPr>
                  <w:r>
                    <w:t>Account Code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76" type="#_x0000_t32" style="position:absolute;margin-left:248.1pt;margin-top:47.85pt;width:0;height:45.1pt;z-index:251790336" o:connectortype="straight">
            <v:stroke endarrow="block"/>
          </v:shape>
        </w:pict>
      </w:r>
      <w:r w:rsidR="00A557B1">
        <w:rPr>
          <w:noProof/>
        </w:rPr>
        <w:pict>
          <v:rect id="_x0000_s1175" style="position:absolute;margin-left:162.6pt;margin-top:93.05pt;width:52.2pt;height:24.2pt;z-index:251789312">
            <v:textbox style="mso-next-textbox:#_x0000_s1175">
              <w:txbxContent>
                <w:p w:rsidR="00531991" w:rsidRDefault="00531991" w:rsidP="00531991">
                  <w:pPr>
                    <w:jc w:val="center"/>
                  </w:pPr>
                  <w:r>
                    <w:t>Unit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74" type="#_x0000_t32" style="position:absolute;margin-left:191.15pt;margin-top:47.85pt;width:0;height:45.1pt;z-index:251788288" o:connectortype="straight">
            <v:stroke endarrow="block"/>
          </v:shape>
        </w:pict>
      </w:r>
      <w:r w:rsidR="00A557B1">
        <w:rPr>
          <w:noProof/>
        </w:rPr>
        <w:pict>
          <v:rect id="_x0000_s1173" style="position:absolute;margin-left:105.05pt;margin-top:92.55pt;width:52.2pt;height:24.2pt;z-index:251787264">
            <v:textbox style="mso-next-textbox:#_x0000_s1173">
              <w:txbxContent>
                <w:p w:rsidR="00531991" w:rsidRDefault="00531991" w:rsidP="00531991">
                  <w:pPr>
                    <w:jc w:val="center"/>
                  </w:pPr>
                  <w:r>
                    <w:t>Activity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72" type="#_x0000_t32" style="position:absolute;margin-left:135.7pt;margin-top:47.65pt;width:0;height:45.1pt;z-index:251786240" o:connectortype="straight">
            <v:stroke endarrow="block"/>
          </v:shape>
        </w:pict>
      </w:r>
      <w:r w:rsidR="00A557B1">
        <w:rPr>
          <w:noProof/>
        </w:rPr>
        <w:pict>
          <v:rect id="_x0000_s1171" style="position:absolute;margin-left:46.3pt;margin-top:93.05pt;width:52.2pt;height:24.2pt;z-index:251785216">
            <v:textbox style="mso-next-textbox:#_x0000_s1171">
              <w:txbxContent>
                <w:p w:rsidR="00531991" w:rsidRDefault="00531991" w:rsidP="00531991">
                  <w:pPr>
                    <w:jc w:val="center"/>
                  </w:pPr>
                  <w:r>
                    <w:t>Sector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70" type="#_x0000_t32" style="position:absolute;margin-left:71.75pt;margin-top:47.95pt;width:0;height:45.1pt;z-index:251784192" o:connectortype="straight">
            <v:stroke endarrow="block"/>
          </v:shape>
        </w:pict>
      </w:r>
      <w:r w:rsidR="00A557B1">
        <w:rPr>
          <w:noProof/>
        </w:rPr>
        <w:pict>
          <v:rect id="_x0000_s1169" style="position:absolute;margin-left:-68.5pt;margin-top:93.05pt;width:52.2pt;height:24.2pt;z-index:251783168">
            <v:textbox style="mso-next-textbox:#_x0000_s1169">
              <w:txbxContent>
                <w:p w:rsidR="00531991" w:rsidRDefault="00531991" w:rsidP="00531991">
                  <w:pPr>
                    <w:jc w:val="center"/>
                  </w:pPr>
                  <w:r>
                    <w:t>Project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68" type="#_x0000_t32" style="position:absolute;margin-left:-44.85pt;margin-top:47.65pt;width:0;height:45.1pt;z-index:251782144" o:connectortype="straight">
            <v:stroke endarrow="block"/>
          </v:shape>
        </w:pict>
      </w:r>
      <w:r w:rsidR="00A557B1">
        <w:rPr>
          <w:noProof/>
        </w:rPr>
        <w:pict>
          <v:rect id="_x0000_s1185" style="position:absolute;margin-left:-11.4pt;margin-top:92.15pt;width:52.2pt;height:24.2pt;z-index:251799552">
            <v:textbox style="mso-next-textbox:#_x0000_s1185">
              <w:txbxContent>
                <w:p w:rsidR="00531991" w:rsidRDefault="00531991" w:rsidP="00531991">
                  <w:pPr>
                    <w:jc w:val="center"/>
                  </w:pPr>
                  <w:r>
                    <w:t>Date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84" type="#_x0000_t32" style="position:absolute;margin-left:17.6pt;margin-top:47.45pt;width:0;height:45.1pt;z-index:251798528" o:connectortype="straight">
            <v:stroke endarrow="block"/>
          </v:shape>
        </w:pict>
      </w:r>
      <w:r w:rsidR="00A557B1">
        <w:rPr>
          <w:noProof/>
        </w:rPr>
        <w:pict>
          <v:shape id="_x0000_s1132" type="#_x0000_t32" style="position:absolute;margin-left:71.75pt;margin-top:435.85pt;width:0;height:45.1pt;z-index:251752448" o:connectortype="straight">
            <v:stroke endarrow="block"/>
          </v:shape>
        </w:pict>
      </w:r>
      <w:r w:rsidR="00A557B1">
        <w:rPr>
          <w:noProof/>
        </w:rPr>
        <w:pict>
          <v:rect id="_x0000_s1133" style="position:absolute;margin-left:46.3pt;margin-top:480.95pt;width:52.2pt;height:24.2pt;z-index:251753472">
            <v:textbox style="mso-next-textbox:#_x0000_s1133">
              <w:txbxContent>
                <w:p w:rsidR="00EB3427" w:rsidRDefault="00EB3427" w:rsidP="00EB3427">
                  <w:pPr>
                    <w:jc w:val="center"/>
                  </w:pPr>
                  <w:r>
                    <w:t>Sector</w:t>
                  </w:r>
                </w:p>
              </w:txbxContent>
            </v:textbox>
          </v:rect>
        </w:pict>
      </w:r>
      <w:r w:rsidR="00A557B1">
        <w:rPr>
          <w:noProof/>
        </w:rPr>
        <w:pict>
          <v:rect id="_x0000_s1135" style="position:absolute;margin-left:105.05pt;margin-top:480.45pt;width:52.2pt;height:24.2pt;z-index:251755520">
            <v:textbox style="mso-next-textbox:#_x0000_s1135">
              <w:txbxContent>
                <w:p w:rsidR="00EB3427" w:rsidRDefault="00EB3427" w:rsidP="00EB3427">
                  <w:pPr>
                    <w:jc w:val="center"/>
                  </w:pPr>
                  <w:r>
                    <w:t>Activity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34" type="#_x0000_t32" style="position:absolute;margin-left:135.7pt;margin-top:435.55pt;width:0;height:45.1pt;z-index:251754496" o:connectortype="straight">
            <v:stroke endarrow="block"/>
          </v:shape>
        </w:pict>
      </w:r>
      <w:r w:rsidR="00A557B1">
        <w:rPr>
          <w:noProof/>
        </w:rPr>
        <w:pict>
          <v:shape id="_x0000_s1136" type="#_x0000_t32" style="position:absolute;margin-left:191.15pt;margin-top:435.75pt;width:0;height:45.1pt;z-index:251756544" o:connectortype="straight">
            <v:stroke endarrow="block"/>
          </v:shape>
        </w:pict>
      </w:r>
      <w:r w:rsidR="00A557B1">
        <w:rPr>
          <w:noProof/>
        </w:rPr>
        <w:pict>
          <v:rect id="_x0000_s1137" style="position:absolute;margin-left:162.6pt;margin-top:480.95pt;width:52.2pt;height:24.2pt;z-index:251757568">
            <v:textbox style="mso-next-textbox:#_x0000_s1137">
              <w:txbxContent>
                <w:p w:rsidR="00EB3427" w:rsidRDefault="00EB3427" w:rsidP="00EB3427">
                  <w:pPr>
                    <w:jc w:val="center"/>
                  </w:pPr>
                  <w:r>
                    <w:t>Unit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29" type="#_x0000_t32" style="position:absolute;margin-left:-44.85pt;margin-top:435.35pt;width:553.75pt;height:.25pt;z-index:251749376" o:connectortype="straight"/>
        </w:pict>
      </w:r>
      <w:r w:rsidR="00A557B1">
        <w:rPr>
          <w:noProof/>
        </w:rPr>
        <w:pict>
          <v:rect id="_x0000_s1131" style="position:absolute;margin-left:-68.5pt;margin-top:480.95pt;width:52.2pt;height:24.2pt;z-index:251751424">
            <v:textbox style="mso-next-textbox:#_x0000_s1131">
              <w:txbxContent>
                <w:p w:rsidR="00EB3427" w:rsidRDefault="00EB3427" w:rsidP="00EB3427">
                  <w:pPr>
                    <w:jc w:val="center"/>
                  </w:pPr>
                  <w:r>
                    <w:t>Project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30" type="#_x0000_t32" style="position:absolute;margin-left:-44.85pt;margin-top:435.55pt;width:0;height:45.1pt;z-index:251750400" o:connectortype="straight">
            <v:stroke endarrow="block"/>
          </v:shape>
        </w:pict>
      </w:r>
      <w:r w:rsidR="00A557B1">
        <w:rPr>
          <w:noProof/>
        </w:rPr>
        <w:pict>
          <v:rect id="_x0000_s1159" style="position:absolute;margin-left:-11.4pt;margin-top:480.05pt;width:52.2pt;height:24.2pt;z-index:251780096">
            <v:textbox style="mso-next-textbox:#_x0000_s1159">
              <w:txbxContent>
                <w:p w:rsidR="00EB3427" w:rsidRDefault="00EB3427" w:rsidP="00EB3427">
                  <w:pPr>
                    <w:jc w:val="center"/>
                  </w:pPr>
                  <w:r>
                    <w:t>Date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58" type="#_x0000_t32" style="position:absolute;margin-left:17.6pt;margin-top:435.35pt;width:0;height:45.1pt;z-index:251779072" o:connectortype="straight">
            <v:stroke endarrow="block"/>
          </v:shape>
        </w:pict>
      </w:r>
      <w:r w:rsidR="00A557B1">
        <w:rPr>
          <w:noProof/>
        </w:rPr>
        <w:pict>
          <v:shape id="_x0000_s1138" type="#_x0000_t32" style="position:absolute;margin-left:248.1pt;margin-top:435.75pt;width:0;height:45.1pt;z-index:251758592" o:connectortype="straight">
            <v:stroke endarrow="block"/>
          </v:shape>
        </w:pict>
      </w:r>
      <w:r w:rsidR="00A557B1">
        <w:rPr>
          <w:noProof/>
        </w:rPr>
        <w:pict>
          <v:rect id="_x0000_s1139" style="position:absolute;margin-left:218.7pt;margin-top:480.85pt;width:52.2pt;height:39.7pt;z-index:251759616">
            <v:textbox style="mso-next-textbox:#_x0000_s1139">
              <w:txbxContent>
                <w:p w:rsidR="00EB3427" w:rsidRDefault="00EB3427" w:rsidP="00EB3427">
                  <w:pPr>
                    <w:jc w:val="center"/>
                  </w:pPr>
                  <w:r>
                    <w:t>Account Code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40" type="#_x0000_t32" style="position:absolute;margin-left:316.45pt;margin-top:435.75pt;width:0;height:45.1pt;z-index:251760640" o:connectortype="straight">
            <v:stroke endarrow="block"/>
          </v:shape>
        </w:pict>
      </w:r>
      <w:r w:rsidR="00A557B1">
        <w:rPr>
          <w:noProof/>
        </w:rPr>
        <w:pict>
          <v:shape id="_x0000_s1142" type="#_x0000_t32" style="position:absolute;margin-left:391.7pt;margin-top:435.35pt;width:0;height:45.1pt;z-index:251762688" o:connectortype="straight">
            <v:stroke endarrow="block"/>
          </v:shape>
        </w:pict>
      </w:r>
      <w:r w:rsidR="00A557B1">
        <w:rPr>
          <w:noProof/>
        </w:rPr>
        <w:pict>
          <v:shape id="_x0000_s1144" type="#_x0000_t32" style="position:absolute;margin-left:468.4pt;margin-top:435.65pt;width:0;height:45.1pt;z-index:251764736" o:connectortype="straight">
            <v:stroke endarrow="block"/>
          </v:shape>
        </w:pict>
      </w:r>
      <w:r w:rsidR="00A557B1">
        <w:rPr>
          <w:noProof/>
        </w:rPr>
        <w:pict>
          <v:rect id="_x0000_s1145" style="position:absolute;margin-left:431.15pt;margin-top:480.75pt;width:72.85pt;height:24.4pt;z-index:251765760">
            <v:textbox style="mso-next-textbox:#_x0000_s1145">
              <w:txbxContent>
                <w:p w:rsidR="00EB3427" w:rsidRDefault="00994E77" w:rsidP="00EB3427">
                  <w:pPr>
                    <w:jc w:val="center"/>
                  </w:pPr>
                  <w:proofErr w:type="spellStart"/>
                  <w:r>
                    <w:t>Phy</w:t>
                  </w:r>
                  <w:proofErr w:type="spellEnd"/>
                </w:p>
              </w:txbxContent>
            </v:textbox>
          </v:rect>
        </w:pict>
      </w:r>
      <w:r w:rsidR="00A557B1">
        <w:rPr>
          <w:noProof/>
        </w:rPr>
        <w:pict>
          <v:oval id="_x0000_s1128" style="position:absolute;margin-left:175.2pt;margin-top:344.1pt;width:152.65pt;height:55.25pt;z-index:251748352" fillcolor="#4f81bd [3204]" strokecolor="#f2f2f2 [3041]" strokeweight="3pt">
            <v:shadow on="t" type="perspective" color="#243f60 [1604]" opacity=".5" offset="1pt" offset2="-1pt"/>
            <v:textbox style="mso-next-textbox:#_x0000_s1128">
              <w:txbxContent>
                <w:p w:rsidR="00EB3427" w:rsidRPr="00952FB0" w:rsidRDefault="00EB3427" w:rsidP="00EB342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Daily Plan &amp; Progress</w:t>
                  </w:r>
                </w:p>
              </w:txbxContent>
            </v:textbox>
          </v:oval>
        </w:pict>
      </w:r>
      <w:r w:rsidR="00A557B1">
        <w:rPr>
          <w:noProof/>
        </w:rPr>
        <w:pict>
          <v:shape id="_x0000_s1157" type="#_x0000_t32" style="position:absolute;margin-left:-72.4pt;margin-top:335.7pt;width:612.45pt;height:0;z-index:251778048" o:connectortype="straight" strokecolor="black [3200]" strokeweight="1pt">
            <v:stroke dashstyle="dash"/>
            <v:shadow color="#868686"/>
          </v:shape>
        </w:pict>
      </w:r>
      <w:r w:rsidR="00A557B1">
        <w:rPr>
          <w:noProof/>
        </w:rPr>
        <w:pict>
          <v:shape id="_x0000_s1147" type="#_x0000_t32" style="position:absolute;margin-left:253pt;margin-top:537.05pt;width:0;height:45.1pt;z-index:251767808" o:connectortype="straight">
            <v:stroke endarrow="block"/>
          </v:shape>
        </w:pict>
      </w:r>
      <w:r w:rsidR="00A557B1">
        <w:rPr>
          <w:noProof/>
        </w:rPr>
        <w:pict>
          <v:shape id="_x0000_s1146" type="#_x0000_t34" style="position:absolute;margin-left:253pt;margin-top:435.65pt;width:255.9pt;height:102.05pt;rotation:180;flip:y;z-index:251766784" o:connectortype="elbow" adj="-152,25357,-48619"/>
        </w:pict>
      </w:r>
      <w:r w:rsidR="00A557B1">
        <w:rPr>
          <w:noProof/>
        </w:rPr>
        <w:pict>
          <v:shape id="_x0000_s1127" type="#_x0000_t32" style="position:absolute;margin-left:253pt;margin-top:390.55pt;width:0;height:45.1pt;z-index:251747328" o:connectortype="straight">
            <v:stroke endarrow="block"/>
          </v:shape>
        </w:pict>
      </w:r>
      <w:r w:rsidR="00A557B1">
        <w:rPr>
          <w:noProof/>
        </w:rPr>
        <w:pict>
          <v:shape id="_x0000_s1113" type="#_x0000_t32" style="position:absolute;margin-left:31.2pt;margin-top:194.25pt;width:430.55pt;height:0;z-index:251739136" o:connectortype="straight"/>
        </w:pict>
      </w:r>
      <w:r w:rsidR="00A557B1">
        <w:rPr>
          <w:noProof/>
        </w:rPr>
        <w:pict>
          <v:shape id="_x0000_s1114" type="#_x0000_t32" style="position:absolute;margin-left:31.2pt;margin-top:194.3pt;width:0;height:45.1pt;z-index:251740160" o:connectortype="straight">
            <v:stroke endarrow="block"/>
          </v:shape>
        </w:pict>
      </w:r>
      <w:r w:rsidR="00A557B1">
        <w:rPr>
          <w:noProof/>
        </w:rPr>
        <w:pict>
          <v:rect id="_x0000_s1112" style="position:absolute;margin-left:1.25pt;margin-top:239.4pt;width:63.85pt;height:39.6pt;z-index:251738112">
            <v:textbox style="mso-next-textbox:#_x0000_s1112">
              <w:txbxContent>
                <w:p w:rsidR="00344829" w:rsidRDefault="00344829" w:rsidP="00344829">
                  <w:pPr>
                    <w:jc w:val="center"/>
                  </w:pPr>
                  <w:r>
                    <w:t>Pending Activity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16" type="#_x0000_t32" style="position:absolute;margin-left:152.35pt;margin-top:194.3pt;width:0;height:45.1pt;z-index:251742208" o:connectortype="straight">
            <v:stroke endarrow="block"/>
          </v:shape>
        </w:pict>
      </w:r>
      <w:r w:rsidR="00A557B1">
        <w:rPr>
          <w:noProof/>
        </w:rPr>
        <w:pict>
          <v:rect id="_x0000_s1115" style="position:absolute;margin-left:122.4pt;margin-top:239.4pt;width:63.85pt;height:39.6pt;z-index:251741184">
            <v:textbox style="mso-next-textbox:#_x0000_s1115">
              <w:txbxContent>
                <w:p w:rsidR="00344829" w:rsidRDefault="00344829" w:rsidP="00344829">
                  <w:pPr>
                    <w:jc w:val="center"/>
                  </w:pPr>
                  <w:r>
                    <w:t>Pending Budget</w:t>
                  </w:r>
                </w:p>
              </w:txbxContent>
            </v:textbox>
          </v:rect>
        </w:pict>
      </w:r>
      <w:r w:rsidR="00A557B1">
        <w:rPr>
          <w:noProof/>
        </w:rPr>
        <w:pict>
          <v:shape id="_x0000_s1118" type="#_x0000_t32" style="position:absolute;margin-left:299.85pt;margin-top:194.35pt;width:0;height:45.1pt;z-index:251744256" o:connectortype="straight">
            <v:stroke endarrow="block"/>
          </v:shape>
        </w:pict>
      </w:r>
      <w:r w:rsidR="00A557B1">
        <w:rPr>
          <w:noProof/>
        </w:rPr>
        <w:pict>
          <v:rect id="_x0000_s1117" style="position:absolute;margin-left:248.1pt;margin-top:239.4pt;width:100.5pt;height:39.6pt;z-index:251743232">
            <v:textbox style="mso-next-textbox:#_x0000_s1117">
              <w:txbxContent>
                <w:p w:rsidR="00344829" w:rsidRDefault="00344829" w:rsidP="00344829">
                  <w:pPr>
                    <w:jc w:val="center"/>
                  </w:pPr>
                  <w:r>
                    <w:t>Total Target up to this</w:t>
                  </w:r>
                </w:p>
              </w:txbxContent>
            </v:textbox>
          </v:rect>
        </w:pict>
      </w:r>
      <w:r w:rsidR="00A557B1">
        <w:rPr>
          <w:noProof/>
        </w:rPr>
        <w:pict>
          <v:rect id="_x0000_s1121" style="position:absolute;margin-left:415.55pt;margin-top:239.45pt;width:88.45pt;height:39.6pt;z-index:251745280">
            <v:textbox style="mso-next-textbox:#_x0000_s1121">
              <w:txbxContent>
                <w:p w:rsidR="00344829" w:rsidRDefault="00344829" w:rsidP="00344829">
                  <w:pPr>
                    <w:jc w:val="center"/>
                  </w:pPr>
                  <w:r>
                    <w:t>Total Budget up to this</w:t>
                  </w:r>
                </w:p>
                <w:p w:rsidR="00344829" w:rsidRPr="00344829" w:rsidRDefault="00344829" w:rsidP="00344829"/>
              </w:txbxContent>
            </v:textbox>
          </v:rect>
        </w:pict>
      </w:r>
      <w:r w:rsidR="00A557B1">
        <w:rPr>
          <w:noProof/>
        </w:rPr>
        <w:pict>
          <v:shape id="_x0000_s1122" type="#_x0000_t32" style="position:absolute;margin-left:461.75pt;margin-top:194.35pt;width:0;height:45.1pt;z-index:251746304" o:connectortype="straight">
            <v:stroke endarrow="block"/>
          </v:shape>
        </w:pict>
      </w:r>
      <w:r w:rsidR="00A557B1">
        <w:rPr>
          <w:noProof/>
        </w:rPr>
        <w:pict>
          <v:shape id="_x0000_s1111" type="#_x0000_t32" style="position:absolute;margin-left:248.1pt;margin-top:149.2pt;width:0;height:45.1pt;z-index:251737088" o:connectortype="straight">
            <v:stroke endarrow="block"/>
          </v:shape>
        </w:pict>
      </w:r>
      <w:r w:rsidR="00A557B1">
        <w:rPr>
          <w:noProof/>
        </w:rPr>
        <w:pict>
          <v:shape id="_x0000_s1090" type="#_x0000_t32" style="position:absolute;margin-left:248.1pt;margin-top:2.7pt;width:0;height:45.1pt;z-index:251716608" o:connectortype="straight">
            <v:stroke endarrow="block"/>
          </v:shape>
        </w:pict>
      </w:r>
      <w:r w:rsidR="00A557B1">
        <w:rPr>
          <w:noProof/>
        </w:rPr>
        <w:pict>
          <v:oval id="_x0000_s1089" style="position:absolute;margin-left:170.3pt;margin-top:-28.25pt;width:152.65pt;height:30.95pt;z-index:251717632" fillcolor="#4f81bd [3204]" strokecolor="#f2f2f2 [3041]" strokeweight="3pt">
            <v:shadow on="t" type="perspective" color="#243f60 [1604]" opacity=".5" offset="1pt" offset2="-1pt"/>
            <v:textbox style="mso-next-textbox:#_x0000_s1089">
              <w:txbxContent>
                <w:p w:rsidR="00051818" w:rsidRPr="00952FB0" w:rsidRDefault="00051818" w:rsidP="00051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Activity Report</w:t>
                  </w:r>
                </w:p>
              </w:txbxContent>
            </v:textbox>
          </v:oval>
        </w:pict>
      </w:r>
    </w:p>
    <w:sectPr w:rsidR="00C10C4A" w:rsidSect="000B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52FB0"/>
    <w:rsid w:val="00051818"/>
    <w:rsid w:val="000B3556"/>
    <w:rsid w:val="001605E7"/>
    <w:rsid w:val="002B4055"/>
    <w:rsid w:val="00344829"/>
    <w:rsid w:val="00364849"/>
    <w:rsid w:val="003D13A1"/>
    <w:rsid w:val="00422EA6"/>
    <w:rsid w:val="00531991"/>
    <w:rsid w:val="0059464F"/>
    <w:rsid w:val="006E5774"/>
    <w:rsid w:val="0083783B"/>
    <w:rsid w:val="00930555"/>
    <w:rsid w:val="00952FB0"/>
    <w:rsid w:val="00994E77"/>
    <w:rsid w:val="009B049E"/>
    <w:rsid w:val="00A557B1"/>
    <w:rsid w:val="00AF1DDC"/>
    <w:rsid w:val="00B411F5"/>
    <w:rsid w:val="00B50745"/>
    <w:rsid w:val="00BA177C"/>
    <w:rsid w:val="00C10C4A"/>
    <w:rsid w:val="00C55ED1"/>
    <w:rsid w:val="00CA3EE5"/>
    <w:rsid w:val="00CB421D"/>
    <w:rsid w:val="00D9220D"/>
    <w:rsid w:val="00DC03A3"/>
    <w:rsid w:val="00EB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9" type="connector" idref="#_x0000_s1068"/>
        <o:r id="V:Rule70" type="connector" idref="#_x0000_s1038"/>
        <o:r id="V:Rule71" type="connector" idref="#_x0000_s1127"/>
        <o:r id="V:Rule72" type="connector" idref="#_x0000_s1172"/>
        <o:r id="V:Rule73" type="connector" idref="#_x0000_s1027"/>
        <o:r id="V:Rule74" type="connector" idref="#_x0000_s1084"/>
        <o:r id="V:Rule75" type="connector" idref="#_x0000_s1157"/>
        <o:r id="V:Rule76" type="connector" idref="#_x0000_s1146"/>
        <o:r id="V:Rule77" type="connector" idref="#_x0000_s1067"/>
        <o:r id="V:Rule78" type="connector" idref="#_x0000_s1114"/>
        <o:r id="V:Rule79" type="connector" idref="#_x0000_s1053"/>
        <o:r id="V:Rule80" type="connector" idref="#_x0000_s1170"/>
        <o:r id="V:Rule81" type="connector" idref="#_x0000_s1134"/>
        <o:r id="V:Rule82" type="connector" idref="#_x0000_s1057"/>
        <o:r id="V:Rule83" type="connector" idref="#_x0000_s1184"/>
        <o:r id="V:Rule84" type="connector" idref="#_x0000_s1036"/>
        <o:r id="V:Rule85" type="connector" idref="#_x0000_s1129"/>
        <o:r id="V:Rule86" type="connector" idref="#_x0000_s1180"/>
        <o:r id="V:Rule87" type="connector" idref="#_x0000_s1207"/>
        <o:r id="V:Rule88" type="connector" idref="#_x0000_s1149"/>
        <o:r id="V:Rule89" type="connector" idref="#_x0000_s1130"/>
        <o:r id="V:Rule90" type="connector" idref="#_x0000_s1080"/>
        <o:r id="V:Rule91" type="connector" idref="#_x0000_s1156"/>
        <o:r id="V:Rule92" type="connector" idref="#_x0000_s1082"/>
        <o:r id="V:Rule93" type="connector" idref="#_x0000_s1109"/>
        <o:r id="V:Rule94" type="connector" idref="#_x0000_s1136"/>
        <o:r id="V:Rule95" type="connector" idref="#_x0000_s1113"/>
        <o:r id="V:Rule96" type="connector" idref="#_x0000_s1122"/>
        <o:r id="V:Rule97" type="connector" idref="#_x0000_s1142"/>
        <o:r id="V:Rule98" type="connector" idref="#_x0000_s1116"/>
        <o:r id="V:Rule99" type="connector" idref="#_x0000_s1055"/>
        <o:r id="V:Rule100" type="connector" idref="#_x0000_s1140"/>
        <o:r id="V:Rule101" type="connector" idref="#_x0000_s1111"/>
        <o:r id="V:Rule102" type="connector" idref="#_x0000_s1032"/>
        <o:r id="V:Rule103" type="connector" idref="#_x0000_s1064"/>
        <o:r id="V:Rule104" type="connector" idref="#_x0000_s1091"/>
        <o:r id="V:Rule105" type="connector" idref="#_x0000_s1052"/>
        <o:r id="V:Rule106" type="connector" idref="#_x0000_s1088"/>
        <o:r id="V:Rule107" type="connector" idref="#_x0000_s1147"/>
        <o:r id="V:Rule108" type="connector" idref="#_x0000_s1041"/>
        <o:r id="V:Rule109" type="connector" idref="#_x0000_s1054"/>
        <o:r id="V:Rule110" type="connector" idref="#_x0000_s1034"/>
        <o:r id="V:Rule111" type="connector" idref="#_x0000_s1051"/>
        <o:r id="V:Rule112" type="connector" idref="#_x0000_s1152"/>
        <o:r id="V:Rule113" type="connector" idref="#_x0000_s1176"/>
        <o:r id="V:Rule114" type="connector" idref="#_x0000_s1028"/>
        <o:r id="V:Rule115" type="connector" idref="#_x0000_s1039"/>
        <o:r id="V:Rule116" type="connector" idref="#_x0000_s1065"/>
        <o:r id="V:Rule117" type="connector" idref="#_x0000_s1037"/>
        <o:r id="V:Rule118" type="connector" idref="#_x0000_s1158"/>
        <o:r id="V:Rule119" type="connector" idref="#_x0000_s1178"/>
        <o:r id="V:Rule120" type="connector" idref="#_x0000_s1182"/>
        <o:r id="V:Rule121" type="connector" idref="#_x0000_s1154"/>
        <o:r id="V:Rule122" type="connector" idref="#_x0000_s1030"/>
        <o:r id="V:Rule123" type="connector" idref="#_x0000_s1090"/>
        <o:r id="V:Rule124" type="connector" idref="#_x0000_s1174"/>
        <o:r id="V:Rule125" type="connector" idref="#_x0000_s1086"/>
        <o:r id="V:Rule126" type="connector" idref="#_x0000_s1029"/>
        <o:r id="V:Rule127" type="connector" idref="#_x0000_s1150"/>
        <o:r id="V:Rule128" type="connector" idref="#_x0000_s1144"/>
        <o:r id="V:Rule129" type="connector" idref="#_x0000_s1138"/>
        <o:r id="V:Rule130" type="connector" idref="#_x0000_s1056"/>
        <o:r id="V:Rule131" type="connector" idref="#_x0000_s1040"/>
        <o:r id="V:Rule132" type="connector" idref="#_x0000_s1132"/>
        <o:r id="V:Rule133" type="connector" idref="#_x0000_s1168"/>
        <o:r id="V:Rule134" type="connector" idref="#_x0000_s1066"/>
        <o:r id="V:Rule135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14BA-993B-429E-9A9E-711D3128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2021-03-04T03:26:00Z</dcterms:created>
  <dcterms:modified xsi:type="dcterms:W3CDTF">2021-03-04T07:17:00Z</dcterms:modified>
</cp:coreProperties>
</file>