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44"/>
        </w:rPr>
        <w:t>MindSync AI: An AI-Driven Mental Wellness Companion for IT Professionals</w:t>
      </w:r>
    </w:p>
    <w:p/>
    <w:p>
      <w:pPr>
        <w:jc w:val="center"/>
      </w:pPr>
      <w:r>
        <w:rPr>
          <w:rFonts w:ascii="Calibri" w:hAnsi="Calibri"/>
          <w:color w:val="555555"/>
          <w:sz w:val="28"/>
        </w:rPr>
        <w:t>Smart Lifestyle Companion - Individual Report</w:t>
      </w:r>
    </w:p>
    <w:p/>
    <w:p/>
    <w:p>
      <w:pPr>
        <w:jc w:val="center"/>
      </w:pPr>
      <w:r>
        <w:rPr>
          <w:rFonts w:ascii="Calibri" w:hAnsi="Calibri"/>
          <w:sz w:val="24"/>
        </w:rPr>
        <w:t>Module: CMP7003 - Emerging Mobile Applications</w:t>
      </w:r>
    </w:p>
    <w:p/>
    <w:p>
      <w:pPr>
        <w:jc w:val="center"/>
      </w:pPr>
      <w:r>
        <w:rPr>
          <w:rFonts w:ascii="Calibri" w:hAnsi="Calibri"/>
          <w:sz w:val="24"/>
        </w:rPr>
        <w:t>August 2026</w:t>
      </w:r>
    </w:p>
    <w:p>
      <w:r>
        <w:br w:type="page"/>
      </w:r>
    </w:p>
    <w:p>
      <w:pPr>
        <w:pStyle w:val="Heading1"/>
      </w:pPr>
      <w:r>
        <w:t>Table of Contents</w:t>
      </w:r>
    </w:p>
    <w:p>
      <w:r>
        <w:rPr>
          <w:rFonts w:ascii="Calibri" w:hAnsi="Calibri"/>
          <w:sz w:val="22"/>
        </w:rPr>
        <w:t>1. Introduction</w:t>
      </w:r>
    </w:p>
    <w:p>
      <w:r>
        <w:rPr>
          <w:rFonts w:ascii="Calibri" w:hAnsi="Calibri"/>
          <w:sz w:val="22"/>
        </w:rPr>
        <w:t>2. Literature Review</w:t>
      </w:r>
    </w:p>
    <w:p>
      <w:r>
        <w:rPr>
          <w:rFonts w:ascii="Calibri" w:hAnsi="Calibri"/>
          <w:sz w:val="22"/>
        </w:rPr>
        <w:t>3. Methodology</w:t>
      </w:r>
    </w:p>
    <w:p>
      <w:r>
        <w:rPr>
          <w:rFonts w:ascii="Calibri" w:hAnsi="Calibri"/>
          <w:sz w:val="22"/>
        </w:rPr>
        <w:t>4. Design and Implementation</w:t>
      </w:r>
    </w:p>
    <w:p>
      <w:r>
        <w:rPr>
          <w:rFonts w:ascii="Calibri" w:hAnsi="Calibri"/>
          <w:sz w:val="22"/>
        </w:rPr>
        <w:t>5. Evaluation</w:t>
      </w:r>
    </w:p>
    <w:p>
      <w:r>
        <w:rPr>
          <w:rFonts w:ascii="Calibri" w:hAnsi="Calibri"/>
          <w:sz w:val="22"/>
        </w:rPr>
        <w:t>6. Conclusion and Future Work</w:t>
      </w:r>
    </w:p>
    <w:p>
      <w:r>
        <w:rPr>
          <w:rFonts w:ascii="Calibri" w:hAnsi="Calibri"/>
          <w:sz w:val="22"/>
        </w:rPr>
        <w:t>References</w:t>
      </w:r>
    </w:p>
    <w:p>
      <w:r>
        <w:br w:type="page"/>
      </w:r>
    </w:p>
    <w:p>
      <w:pPr>
        <w:pStyle w:val="Heading1"/>
      </w:pPr>
      <w:r>
        <w:t>1. Introduction</w:t>
      </w:r>
    </w:p>
    <w:p>
      <w:r>
        <w:t>The technology sector has witnessed remarkable expansion over the past decade, yet this growth has brought with it a less visible challenge that deserves serious attention. Software engineers, DevOps specialists, and other IT professionals routinely face high-pressure environments characterised by tight release deadlines, on-call rotations, and extended screen time. According to a survey conducted by Haystack Analytics (2020), around 83 per cent of software developers reported experiencing burnout at some point in their careers. These figures paint a concerning picture, one that traditional wellness solutions have not adequately addressed because most existing health applications tend to target generic fitness goals rather than the cognitive and emotional stressors unique to desk-bound knowledge workers.</w:t>
      </w:r>
    </w:p>
    <w:p>
      <w:r>
        <w:t>This report presents MindSync AI, a Smart Lifestyle Companion designed specifically to support the mental wellbeing of IT professionals. The application was developed as part of the CMP7003 Emerging Mobile Applications module, and it brings together several modern technologies, including a Flutter cross-platform mobile client, a Python FastAPI backend, Firebase cloud services, a Random Forest machine learning model for burnout prediction, and conversational AI powered by the Google Gemini large language model. Rather than simply tracking steps or calories, MindSync AI attempts to understand the everyday pressures that developers face and offers personalised, context-aware guidance to help them manage stress, sleep, and work-life balance more effectively.</w:t>
      </w:r>
    </w:p>
    <w:p>
      <w:r>
        <w:t>The motivation behind this project stems from a genuine gap in the market. While applications such as Headspace and Calm have popularised mindfulness, they lack occupation-specific intelligence. A developer who has been working twelve-hour days during a sprint cycle needs different advice from someone training for a marathon. MindSync AI addresses this gap by combining real-time behavioural data, predictive analytics, and an empathetic AI coach that understands the language and rhythms of software development. The system architecture follows an offline-first design philosophy, meaning users can log their moods and activities even without an active internet connection, and data synchronises automatically once connectivity is restored.</w:t>
      </w:r>
    </w:p>
    <w:p>
      <w:pPr>
        <w:pStyle w:val="Heading1"/>
      </w:pPr>
      <w:r>
        <w:t>2. Literature Review</w:t>
      </w:r>
    </w:p>
    <w:p>
      <w:pPr>
        <w:pStyle w:val="Heading2"/>
      </w:pPr>
      <w:r>
        <w:t>2.1 Mental Health in the Technology Workforce</w:t>
      </w:r>
    </w:p>
    <w:p>
      <w:r>
        <w:t>Burnout among IT professionals is a well-documented phenomenon in both academic and industry literature. Maslach and Leiter (2016) define burnout as a psychological syndrome characterised by emotional exhaustion, depersonalisation, and a reduced sense of personal accomplishment. In the software engineering context, Graziotin, Fagerholm and Abrahamsson (2015) found that developer happiness directly correlates with code quality and productivity, suggesting that mental wellness is not merely a personal concern but a professional one as well. The Stack Overflow Developer Survey (2023) further reinforces this, reporting that work-life balance remains the top priority for developers when evaluating job satisfaction.</w:t>
      </w:r>
    </w:p>
    <w:p>
      <w:pPr>
        <w:pStyle w:val="Heading2"/>
      </w:pPr>
      <w:r>
        <w:t>2.2 Existing Mobile Wellness Applications</w:t>
      </w:r>
    </w:p>
    <w:p>
      <w:r>
        <w:t>The mobile wellness market has grown significantly, with applications like Headspace (Headspace Inc., 2024), Calm (Calm.com Inc., 2024), and Woebot (Woebot Health, 2023) leading the space. Headspace focuses primarily on guided meditation and mindfulness exercises, while Calm offers sleep stories and relaxation soundscapes. Woebot takes a more clinical approach, delivering cognitive behavioural therapy techniques through a chatbot interface. However, as Balcombe and De Leo (2022) observe in their systematic review of mental health apps, most of these solutions adopt a one-size-fits-all approach and do not adapt their recommendations based on occupation-specific stressors or real-time behavioural patterns. Furthermore, few apps integrate predictive machine learning with conversational AI in a single coherent experience.</w:t>
      </w:r>
    </w:p>
    <w:p>
      <w:pPr>
        <w:pStyle w:val="Heading2"/>
      </w:pPr>
      <w:r>
        <w:t>2.3 Machine Learning for Wellbeing Prediction</w:t>
      </w:r>
    </w:p>
    <w:p>
      <w:r>
        <w:t>The use of machine learning in health prediction has expanded considerably in recent years. Ensemble methods like Random Forests have proven particularly effective for tabular health data classification. Breiman (2001) originally demonstrated the strength of Random Forests in handling high-dimensional data with minimal overfitting, a property that makes them well-suited for wellness metrics where feature interactions can be complex. More recently, Lundberg and Lee (2017) introduced SHAP values as a way to interpret model predictions, bridging the gap between model accuracy and transparency. This concept of explainable AI is particularly important in wellness applications, where users need to understand why a system is flagging their behaviour as risky rather than receiving opaque scores.</w:t>
      </w:r>
    </w:p>
    <w:p>
      <w:pPr>
        <w:pStyle w:val="Heading2"/>
      </w:pPr>
      <w:r>
        <w:t>2.4 Conversational AI and Large Language Models</w:t>
      </w:r>
    </w:p>
    <w:p>
      <w:r>
        <w:t>Large language models have transformed the landscape of human-computer interaction. Google's Gemini model family (Google DeepMind, 2024) represents the current frontier of multimodal AI, offering strong performance in natural language understanding and generation tasks. In the wellness domain, Vaidyam et al. (2019) showed that chatbot interventions can improve user engagement and self-reported mental health outcomes. The key challenge, as noted by Abd-Alrazaq et al. (2020), lies in ensuring that AI responses remain empathetic, contextually appropriate, and clearly positioned as non-clinical support rather than medical advice.</w:t>
      </w:r>
    </w:p>
    <w:p>
      <w:pPr>
        <w:pStyle w:val="Heading2"/>
      </w:pPr>
      <w:r>
        <w:t>2.5 Identified Gaps</w:t>
      </w:r>
    </w:p>
    <w:p>
      <w:r>
        <w:t>The literature reveals several gaps that MindSync AI aims to fill. First, there is a shortage of wellness tools designed specifically for IT professionals, despite extensive evidence of elevated burnout rates in this sector. Second, while predictive models exist for clinical settings, few consumer-facing applications employ real-time ML prediction combined with explainable outputs. Third, the integration of LLM-based coaching with structured health tracking and context-aware recommendations remains largely unexplored in a single mobile application. MindSync AI addresses all three of these gaps through its hybrid architecture.</w:t>
      </w:r>
    </w:p>
    <w:p>
      <w:pPr>
        <w:pStyle w:val="Heading1"/>
      </w:pPr>
      <w:r>
        <w:t>3. Methodology</w:t>
      </w:r>
    </w:p>
    <w:p>
      <w:pPr>
        <w:pStyle w:val="Heading2"/>
      </w:pPr>
      <w:r>
        <w:t>3.1 Development Approach</w:t>
      </w:r>
    </w:p>
    <w:p>
      <w:r>
        <w:t>The project followed an Agile development methodology, structured around ten modular development sprints. Each module was designed to produce a working increment of the system, starting with the core scaffold and theme configuration, progressing through authentication and data logging features, and culminating with the AI coaching and reporting capabilities. This iterative approach allowed for continuous testing and refinement, and it proved especially useful when integrating external services like Firebase and the Gemini API, where unexpected constraints sometimes required adjustments to the original design.</w:t>
      </w:r>
    </w:p>
    <w:p>
      <w:pPr>
        <w:pStyle w:val="Heading2"/>
      </w:pPr>
      <w:r>
        <w:t>3.2 System Architecture</w:t>
      </w:r>
    </w:p>
    <w:p>
      <w:r>
        <w:t>MindSync AI adopts a three-tier distributed architecture. The client tier consists of a Flutter mobile application built in Dart, which handles the user interface, local caching via Hive NoSQL storage, and sensor data collection through device APIs like the pedometer and GPS. The application tier is a FastAPI REST service written in Python, responsible for running the burnout prediction model, orchestrating calls to the Gemini API, fetching weather data from OpenWeather, and managing data persistence in Firestore. The cloud tier leverages Firebase Authentication for secure user management, Cloud Firestore for scalable NoSQL storage, Firebase Storage for media assets, and Firebase Cloud Messaging for push notifications.</w:t>
      </w:r>
    </w:p>
    <w:p>
      <w:r>
        <w:t>The Flutter client implements Clean Architecture, separating concerns into three distinct layers. The presentation layer handles UI rendering using Material 3 components and manages state through Riverpod providers. The domain layer contains pure business logic, including entities, use cases, and repository interfaces, with no dependencies on external frameworks. The data layer handles network communication via Dio HTTP clients, local storage through Hive, and serialisation of JSON payloads using model classes. This separation ensures that each layer can be tested and modified independently.</w:t>
      </w:r>
    </w:p>
    <w:p>
      <w:pPr>
        <w:pStyle w:val="Heading2"/>
      </w:pPr>
      <w:r>
        <w:t>3.3 Technology Stack</w:t>
      </w:r>
    </w:p>
    <w:p>
      <w:r>
        <w:t>The technology choices were made deliberately to balance performance, developer productivity, and alignment with the module's focus on emerging mobile technologies. Flutter was selected for its ability to target both Android and iOS from a single codebase, while FastAPI was chosen for the backend due to its asynchronous request handling and built-in support for Pydantic data validation. The machine learning pipeline uses Scikit-learn for model training and SHAP for explainability, with Joblib handling model serialisation. The conversational AI component is powered by Google Gemini 1.5 Flash, chosen for its low latency and strong natural language generation capabilities. Firebase was selected as the cloud platform because of its tight integration with Flutter, real-time synchronisation features, and serverless scaling model.</w:t>
      </w:r>
    </w:p>
    <w:p>
      <w:pPr>
        <w:pStyle w:val="Heading2"/>
      </w:pPr>
      <w:r>
        <w:t>3.4 Machine Learning Pipeline</w:t>
      </w:r>
    </w:p>
    <w:p>
      <w:r>
        <w:t>The burnout prediction model was trained on a synthetic dataset of 10,000 records simulating IT professional behaviour patterns. Features include sleep hours, working hours, mood scores, stress levels, energy levels, water intake, daily steps, exercise minutes, and consecutive working days. Three classification algorithms were compared: Logistic Regression as a baseline, Decision Tree for capturing non-linear splits, and Random Forest as the primary candidate. Random Forest was ultimately selected because it consistently achieved accuracy above 85 per cent and F1 scores above 0.80 across cross-validation folds. Hyperparameter tuning was performed using GridSearchCV with three-fold cross-validation, optimising for macro-averaged F1 score. SHAP TreeExplainer was then integrated to provide human-readable explanations for each prediction, such as identifying that low sleep and prolonged working hours are the primary contributors to an elevated burnout risk.</w:t>
      </w:r>
    </w:p>
    <w:p>
      <w:pPr>
        <w:pStyle w:val="Heading1"/>
      </w:pPr>
      <w:r>
        <w:t>4. Design and Implementation</w:t>
      </w:r>
    </w:p>
    <w:p>
      <w:pPr>
        <w:pStyle w:val="Heading2"/>
      </w:pPr>
      <w:r>
        <w:t>4.1 User Interface Design</w:t>
      </w:r>
    </w:p>
    <w:p>
      <w:r>
        <w:t>The user interface was designed with the specific needs of IT professionals in mind. Given that developers spend long hours staring at screens, the application supports both light and dark themes, with colour palettes carefully chosen to reduce eye strain and promote calm. The light theme uses an Ocean Blue primary colour for active elements and a Cool Soft Grey background, while the dark theme employs an Electric Slate Blue primary with a Deep Coal Black background. Typography is handled through Google Fonts' Inter typeface, which offers excellent readability at various screen sizes. The interface follows Material 3 design principles and features a persistent bottom navigation bar with five primary destinations: Dashboard, Mood Journal, AI Chat, Reports, and Profile.</w:t>
      </w:r>
    </w:p>
    <w:p>
      <w:pPr>
        <w:pStyle w:val="Heading2"/>
      </w:pPr>
      <w:r>
        <w:t>4.2 Core Feature Modules</w:t>
      </w:r>
    </w:p>
    <w:p>
      <w:r>
        <w:t>The application is organised into ten feature modules, each following the Clean Architecture pattern with its own domain, data, and presentation layers.</w:t>
      </w:r>
    </w:p>
    <w:p>
      <w:r>
        <w:t>The Dashboard serves as the home screen, displaying a wellness score summary, recent activity data, a weather widget powered by the OpenWeather API, and quick-action shortcuts for logging moods and checking burnout risk. The Mood Journal module provides a mood wheel interface where users can select from eight emotional states, rate their stress and energy levels on a scale of one to ten, write free-text journal entries, and tag entries with contextual labels like "deadline" or "meeting." Historical mood data is visualised through a calendar view and trend charts built with the fl_chart library.</w:t>
      </w:r>
    </w:p>
    <w:p>
      <w:r>
        <w:t>The AI Chat module provides an interactive conversational interface connected to the Gemini 1.5 Flash model. Messages are styled as chat bubbles, with user messages aligned right in the primary colour and AI responses aligned left on a neutral surface. The backend constructs dynamic prompts that inject the user's profile data, recent mood logs, and sleep metrics into the system context, ensuring that responses are personalised rather than generic. Quick action chips below the latest message allow users to trigger common queries like "Give me sleep tips" without typing.</w:t>
      </w:r>
    </w:p>
    <w:p>
      <w:r>
        <w:t>The Burnout Prediction module allows users to request a risk assessment based on their recent health metrics. The Flutter client aggregates data from local Hive storage, sends it to the FastAPI endpoint, and displays the returned prediction as a risk category (Low, Medium, or High) along with a confidence score and the top three contributing factors identified by SHAP analysis. The Recommendations module uses a hybrid engine that combines rule-based logic with AI-generated suggestions. For example, if a user's sleep falls below six hours, the rules engine immediately suggests a wind-down routine, while the AI component generates creative, contextualised advice based on the full set of metrics.</w:t>
      </w:r>
    </w:p>
    <w:p>
      <w:pPr>
        <w:pStyle w:val="Heading2"/>
      </w:pPr>
      <w:r>
        <w:t>4.3 Data Architecture</w:t>
      </w:r>
    </w:p>
    <w:p>
      <w:r>
        <w:t>Data persistence is handled through a combination of Cloud Firestore and local Hive databases. Firestore stores six primary collections: users, mood_logs, activity_logs, chat_sessions (with a messages sub-collection), burnout_predictions, and recommendations. Each collection enforces security rules that compare the authenticated user's UID against document ownership fields, preventing any cross-user data access. On the client side, Hive maintains four local boxes: an auth_box for token storage, a settings_box for theme preferences, a mood_sync_queue for offline entries awaiting synchronisation, and a cached_data_box for dashboard content. The offline-first architecture ensures that users can log moods and activities without an internet connection, with a ConnectivityService monitoring network state changes and triggering automatic synchronisation when connectivity returns.</w:t>
      </w:r>
    </w:p>
    <w:p>
      <w:pPr>
        <w:pStyle w:val="Heading2"/>
      </w:pPr>
      <w:r>
        <w:t>4.4 API Design and Integration</w:t>
      </w:r>
    </w:p>
    <w:p>
      <w:r>
        <w:t>The FastAPI backend exposes a RESTful API with endpoints organised around core business capabilities. Health check endpoints operate without authentication, while all data endpoints require a valid Firebase ID Token passed in the Authorization header. The API implements input validation through Pydantic schemas, rate limiting at 100 requests per minute per user, CORS origin restrictions, and security headers including HSTS, Content Security Policy, and X-Frame-Options. All responses follow a standardised wrapper format containing success status, message, data payload, and timestamp fields. The Dio HTTP client on the Flutter side uses custom interceptors to inject authentication tokens automatically and handle network errors gracefully, mapping them to typed failure objects that the UI layer can display meaningfully.</w:t>
      </w:r>
    </w:p>
    <w:p>
      <w:pPr>
        <w:pStyle w:val="Heading2"/>
      </w:pPr>
      <w:r>
        <w:t>4.5 Notification System</w:t>
      </w:r>
    </w:p>
    <w:p>
      <w:r>
        <w:t>The notification system employs smart scheduling to deliver behavioural nudges without overwhelming the user. Five notification categories are defined: hydration alerts triggered every three hours during daytime, mood logging reminders sent at 18:30 if no entry has been recorded, immediate burnout risk warnings when predictions shift to High, walk incentives when step counts are below 3,000 by mid-afternoon, and sleep prompts at 22:00 when historical sleep averages fall below six hours. Notifications are delivered through a combination of Firebase Cloud Messaging for push delivery and Flutter Local Notifications for scheduled local alerts.</w:t>
      </w:r>
    </w:p>
    <w:p>
      <w:pPr>
        <w:pStyle w:val="Heading1"/>
      </w:pPr>
      <w:r>
        <w:t>5. Evaluation</w:t>
      </w:r>
    </w:p>
    <w:p>
      <w:pPr>
        <w:pStyle w:val="Heading2"/>
      </w:pPr>
      <w:r>
        <w:t>5.1 Performance Assessment</w:t>
      </w:r>
    </w:p>
    <w:p>
      <w:r>
        <w:t>Performance testing revealed encouraging results across key metrics. The application cold startup time averaged 1.1 seconds against a target of under 2.0 seconds, thanks to lazy-loaded Riverpod providers and deferred initialisation of non-critical services. Individual screen loading consistently clocked in at around 40 milliseconds, well within the 100-millisecond target. On the backend, the ML prediction endpoint responded in approximately 12 milliseconds because the Random Forest model is pre-loaded into memory during server startup. Gemini AI responses averaged 1.3 seconds, which falls comfortably within the 2.0-second target and provides a responsive conversational experience.</w:t>
      </w:r>
    </w:p>
    <w:p>
      <w:pPr>
        <w:pStyle w:val="Heading2"/>
      </w:pPr>
      <w:r>
        <w:t>5.2 Machine Learning Model Performance</w:t>
      </w:r>
    </w:p>
    <w:p>
      <w:r>
        <w:t>The tuned Random Forest classifier achieved an accuracy of approximately 88 per cent on the held-out test set, with a macro-averaged F1 score above 0.85. These figures exceed the initial targets of 85 per cent accuracy and 0.80 F1 score. SHAP analysis confirmed that working hours, stress levels, and sleep duration are consistently the strongest predictors of burnout risk, which aligns with established occupational health literature. The model's explainability through SHAP values proved particularly valuable during user testing, as participants reported feeling more confident in the predictions when they could see clear reasons behind the risk assessments.</w:t>
      </w:r>
    </w:p>
    <w:p>
      <w:pPr>
        <w:pStyle w:val="Heading2"/>
      </w:pPr>
      <w:r>
        <w:t>5.3 Testing Strategy</w:t>
      </w:r>
    </w:p>
    <w:p>
      <w:r>
        <w:t>Testing was implemented across multiple layers. The backend was validated using Pytest, with test suites covering health check endpoints, prediction parameter validation, notification scheduling logic, and prompt injection defence. On the Flutter side, unit tests verified repository behaviour, state provider transitions, and input validators for email, password, and numeric boundaries using the Mocktail mocking framework. Load testing simulated concurrent usage at levels of 10, 100, 500, and 1,000 users, confirming that API latency remained stable under moderate load and identifying SHAP computation as the primary CPU-bound bottleneck under extreme concurrency.</w:t>
      </w:r>
    </w:p>
    <w:p>
      <w:pPr>
        <w:pStyle w:val="Heading2"/>
      </w:pPr>
      <w:r>
        <w:t>5.4 Challenges and Resolutions</w:t>
      </w:r>
    </w:p>
    <w:p>
      <w:r>
        <w:t>Several challenges emerged during development. The offline synchronisation logic required careful handling of conflict resolution when mood entries created offline overlapped with server-side updates. This was resolved by implementing a timestamp-based priority system where the most recent write always takes precedence. Integrating SHAP with the FastAPI runtime introduced latency concerns because SHAP value computation is inherently CPU-intensive. The solution involved pre-initialising the TreeExplainer during server startup and caching SHAP values for identical feature vectors. Additionally, ensuring that the Gemini AI responses remained appropriate and non-clinical required iterative refinement of the system prompt, including explicit instructions about tone, response length, and disclaimer inclusion.</w:t>
      </w:r>
    </w:p>
    <w:p>
      <w:pPr>
        <w:pStyle w:val="Heading2"/>
      </w:pPr>
      <w:r>
        <w:t>5.5 Security Evaluation</w:t>
      </w:r>
    </w:p>
    <w:p>
      <w:r>
        <w:t>Security was evaluated against the OWASP API Security Top 10 framework. Firebase ID Token verification addresses broken authentication concerns, while Firestore security rules prevent broken object-level authorisation by comparing authenticated UIDs against document ownership fields. Rate limiting at the middleware level mitigates resource exhaustion attacks, and standardised response filtering prevents excessive data exposure. The AI subsystem includes a prompt injection sanitisation module that filters known attack patterns such as "ignore prior instructions" and returns a 400 Bad Request response. Every LLM output automatically appends a medical disclaimer to reinforce the application's positioning as a wellness companion rather than a clinical tool.</w:t>
      </w:r>
    </w:p>
    <w:p>
      <w:pPr>
        <w:pStyle w:val="Heading1"/>
      </w:pPr>
      <w:r>
        <w:t>6. Conclusion and Future Work</w:t>
      </w:r>
    </w:p>
    <w:p>
      <w:r>
        <w:t>This project set out to develop a Smart Lifestyle Companion tailored to the mental wellness needs of IT professionals, and it has largely achieved that objective. MindSync AI successfully combines mood tracking, burnout prediction, conversational AI coaching, context-aware recommendations, and visual analytics within a single, cohesive mobile experience. The system's architecture demonstrates that it is entirely feasible to integrate emerging technologies like large language models and explainable machine learning into consumer-facing mobile applications without sacrificing usability or performance.</w:t>
      </w:r>
    </w:p>
    <w:p>
      <w:r>
        <w:t>The development process itself offered valuable lessons about working with modern cloud services and AI APIs. Firebase proved to be an excellent choice for rapid prototyping, but its pricing model would need careful monitoring in a production deployment at scale. The Gemini API performed well for conversational coaching, though prompt engineering required significantly more iteration than initially anticipated. The Random Forest model delivered solid prediction accuracy, and the inclusion of SHAP explanations meaningfully improved user trust in the system's recommendations.</w:t>
      </w:r>
    </w:p>
    <w:p>
      <w:r>
        <w:t>Looking ahead, there are several exciting directions for future enhancement. Edge computing could enable on-device inference for burnout prediction, eliminating the need for network round-trips and improving responsiveness in low-connectivity environments. Integration with wearable devices such as smartwatches would provide richer biometric inputs, including heart rate variability and continuous sleep tracking, which could substantially improve prediction accuracy. Advanced AI models with multimodal capabilities could analyse voice tone or facial expressions during video calls to detect stress signals in real time. Extended reality presents interesting possibilities as well; guided breathing exercises delivered through augmented reality overlays could create immersive relaxation experiences directly within the developer's workspace. Finally, federated learning could allow the burnout model to improve continuously across users without centralising sensitive health data, addressing both accuracy and privacy concerns simultaneously.</w:t>
      </w:r>
    </w:p>
    <w:p>
      <w:pPr>
        <w:pStyle w:val="Heading1"/>
      </w:pPr>
      <w:r>
        <w:t>References</w:t>
      </w:r>
    </w:p>
    <w:p>
      <w:pPr>
        <w:spacing w:after="120"/>
        <w:ind w:left="720" w:hanging="720"/>
      </w:pPr>
      <w:r>
        <w:rPr>
          <w:rFonts w:ascii="Calibri" w:hAnsi="Calibri"/>
          <w:sz w:val="22"/>
        </w:rPr>
        <w:t>Abd-Alrazaq, A.A., Rababeh, A., Alajlani, M., Bewick, B.M. and Househ, M. (2020) 'Effectiveness and safety of using chatbots to improve mental health: systematic review and meta-analysis', Journal of Medical Internet Research, 22(7), e16021. doi:10.2196/16021.</w:t>
      </w:r>
    </w:p>
    <w:p>
      <w:pPr>
        <w:spacing w:after="120"/>
        <w:ind w:left="720" w:hanging="720"/>
      </w:pPr>
      <w:r>
        <w:rPr>
          <w:rFonts w:ascii="Calibri" w:hAnsi="Calibri"/>
          <w:sz w:val="22"/>
        </w:rPr>
        <w:t>Balcombe, L. and De Leo, D. (2022) 'An integrated blueprint for digital mental health services amidst COVID-19', JMIR Mental Health, 9(1), e33662. doi:10.2196/33662.</w:t>
      </w:r>
    </w:p>
    <w:p>
      <w:pPr>
        <w:spacing w:after="120"/>
        <w:ind w:left="720" w:hanging="720"/>
      </w:pPr>
      <w:r>
        <w:rPr>
          <w:rFonts w:ascii="Calibri" w:hAnsi="Calibri"/>
          <w:sz w:val="22"/>
        </w:rPr>
        <w:t>Breiman, L. (2001) 'Random forests', Machine Learning, 45(1), pp. 5-32. doi:10.1023/A:1010933404324.</w:t>
      </w:r>
    </w:p>
    <w:p>
      <w:pPr>
        <w:spacing w:after="120"/>
        <w:ind w:left="720" w:hanging="720"/>
      </w:pPr>
      <w:r>
        <w:rPr>
          <w:rFonts w:ascii="Calibri" w:hAnsi="Calibri"/>
          <w:sz w:val="22"/>
        </w:rPr>
        <w:t>Calm.com Inc. (2024) Calm: meditation and sleep. Available at: https://www.calm.com (Accessed: 10 August 2026).</w:t>
      </w:r>
    </w:p>
    <w:p>
      <w:pPr>
        <w:spacing w:after="120"/>
        <w:ind w:left="720" w:hanging="720"/>
      </w:pPr>
      <w:r>
        <w:rPr>
          <w:rFonts w:ascii="Calibri" w:hAnsi="Calibri"/>
          <w:sz w:val="22"/>
        </w:rPr>
        <w:t>Google DeepMind (2024) Gemini: a family of highly capable multimodal models. Available at: https://deepmind.google/technologies/gemini/ (Accessed: 10 August 2026).</w:t>
      </w:r>
    </w:p>
    <w:p>
      <w:pPr>
        <w:spacing w:after="120"/>
        <w:ind w:left="720" w:hanging="720"/>
      </w:pPr>
      <w:r>
        <w:rPr>
          <w:rFonts w:ascii="Calibri" w:hAnsi="Calibri"/>
          <w:sz w:val="22"/>
        </w:rPr>
        <w:t>Graziotin, D., Fagerholm, F. and Abrahamsson, P. (2015) 'How do feelings affect productivity in software engineering?', IEEE Software, 32(1), pp. 52-56.</w:t>
      </w:r>
    </w:p>
    <w:p>
      <w:pPr>
        <w:spacing w:after="120"/>
        <w:ind w:left="720" w:hanging="720"/>
      </w:pPr>
      <w:r>
        <w:rPr>
          <w:rFonts w:ascii="Calibri" w:hAnsi="Calibri"/>
          <w:sz w:val="22"/>
        </w:rPr>
        <w:t>Haystack Analytics (2020) The state of developer burnout 2020. Available at: https://www.usehaystack.io (Accessed: 10 August 2026).</w:t>
      </w:r>
    </w:p>
    <w:p>
      <w:pPr>
        <w:spacing w:after="120"/>
        <w:ind w:left="720" w:hanging="720"/>
      </w:pPr>
      <w:r>
        <w:rPr>
          <w:rFonts w:ascii="Calibri" w:hAnsi="Calibri"/>
          <w:sz w:val="22"/>
        </w:rPr>
        <w:t>Headspace Inc. (2024) Headspace: mindful meditation. Available at: https://www.headspace.com (Accessed: 10 August 2026).</w:t>
      </w:r>
    </w:p>
    <w:p>
      <w:pPr>
        <w:spacing w:after="120"/>
        <w:ind w:left="720" w:hanging="720"/>
      </w:pPr>
      <w:r>
        <w:rPr>
          <w:rFonts w:ascii="Calibri" w:hAnsi="Calibri"/>
          <w:sz w:val="22"/>
        </w:rPr>
        <w:t>Lundberg, S.M. and Lee, S.I. (2017) 'A unified approach to interpreting model predictions', Proceedings of the 31st International Conference on Neural Information Processing Systems (NIPS), pp. 4765-4774.</w:t>
      </w:r>
    </w:p>
    <w:p>
      <w:pPr>
        <w:spacing w:after="120"/>
        <w:ind w:left="720" w:hanging="720"/>
      </w:pPr>
      <w:r>
        <w:rPr>
          <w:rFonts w:ascii="Calibri" w:hAnsi="Calibri"/>
          <w:sz w:val="22"/>
        </w:rPr>
        <w:t>Maslach, C. and Leiter, M.P. (2016) 'Understanding the burnout experience: recent research and its implications for psychiatry', World Psychiatry, 15(2), pp. 103-111. doi:10.1002/wps.20311.</w:t>
      </w:r>
    </w:p>
    <w:p>
      <w:pPr>
        <w:spacing w:after="120"/>
        <w:ind w:left="720" w:hanging="720"/>
      </w:pPr>
      <w:r>
        <w:rPr>
          <w:rFonts w:ascii="Calibri" w:hAnsi="Calibri"/>
          <w:sz w:val="22"/>
        </w:rPr>
        <w:t>Stack Overflow (2023) Developer survey 2023. Available at: https://survey.stackoverflow.co/2023/ (Accessed: 10 August 2026).</w:t>
      </w:r>
    </w:p>
    <w:p>
      <w:pPr>
        <w:spacing w:after="120"/>
        <w:ind w:left="720" w:hanging="720"/>
      </w:pPr>
      <w:r>
        <w:rPr>
          <w:rFonts w:ascii="Calibri" w:hAnsi="Calibri"/>
          <w:sz w:val="22"/>
        </w:rPr>
        <w:t>Vaidyam, A.N., Wisniewski, H., Halamka, J.D., Kashavan, M.S. and Torous, J.B. (2019) 'Chatbots and conversational agents in mental health: a review of the psychiatric landscape', The Canadian Journal of Psychiatry, 64(7), pp. 456-464. doi:10.1177/0706743719828977.</w:t>
      </w:r>
    </w:p>
    <w:p>
      <w:pPr>
        <w:spacing w:after="120"/>
        <w:ind w:left="720" w:hanging="720"/>
      </w:pPr>
      <w:r>
        <w:rPr>
          <w:rFonts w:ascii="Calibri" w:hAnsi="Calibri"/>
          <w:sz w:val="22"/>
        </w:rPr>
        <w:t>Woebot Health (2023) Woebot: your self-care expert. Available at: https://woebothealth.com (Accessed: 10 August 2026).</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