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before="280" w:line="240" w:lineRule="auto"/>
        <w:rPr>
          <w:rFonts w:ascii="Cardo" w:cs="Cardo" w:eastAsia="Cardo" w:hAnsi="Cardo"/>
          <w:color w:val="111111"/>
          <w:sz w:val="66"/>
          <w:szCs w:val="66"/>
        </w:rPr>
      </w:pPr>
      <w:bookmarkStart w:colFirst="0" w:colLast="0" w:name="_33uamsx9jb8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Cardo" w:cs="Cardo" w:eastAsia="Cardo" w:hAnsi="Cardo"/>
          <w:color w:val="111111"/>
          <w:sz w:val="66"/>
          <w:szCs w:val="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Cardo" w:cs="Cardo" w:eastAsia="Cardo" w:hAnsi="Cardo"/>
          <w:color w:val="111111"/>
          <w:sz w:val="66"/>
          <w:szCs w:val="66"/>
        </w:rPr>
      </w:pPr>
      <w:r w:rsidDel="00000000" w:rsidR="00000000" w:rsidRPr="00000000">
        <w:rPr>
          <w:rFonts w:ascii="Cardo" w:cs="Cardo" w:eastAsia="Cardo" w:hAnsi="Cardo"/>
          <w:color w:val="111111"/>
          <w:sz w:val="66"/>
          <w:szCs w:val="66"/>
          <w:rtl w:val="0"/>
        </w:rPr>
        <w:t xml:space="preserve">Reliable Legal Solutions with Strong Focus on Client Interests</w:t>
      </w:r>
    </w:p>
    <w:p w:rsidR="00000000" w:rsidDel="00000000" w:rsidP="00000000" w:rsidRDefault="00000000" w:rsidRPr="00000000" w14:paraId="00000004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Providing clear and reliable legal guidance, focused on protecting client interests and supporting future goals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Cardo" w:cs="Cardo" w:eastAsia="Cardo" w:hAnsi="Cardo"/>
          <w:color w:val="111111"/>
          <w:sz w:val="50"/>
          <w:szCs w:val="50"/>
        </w:rPr>
      </w:pPr>
      <w:r w:rsidDel="00000000" w:rsidR="00000000" w:rsidRPr="00000000">
        <w:rPr>
          <w:rFonts w:ascii="Cardo" w:cs="Cardo" w:eastAsia="Cardo" w:hAnsi="Cardo"/>
          <w:color w:val="111111"/>
          <w:sz w:val="50"/>
          <w:szCs w:val="50"/>
          <w:rtl w:val="0"/>
        </w:rPr>
        <w:t xml:space="preserve">Areas of Advocacy that we focus on</w:t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work across key areas of Indian law, addressing sensitive and high-impact legal matters that affect individuals, families, and society at large.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11111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111"/>
          <w:sz w:val="27"/>
          <w:szCs w:val="27"/>
          <w:rtl w:val="0"/>
        </w:rPr>
        <w:t xml:space="preserve">Divorce &amp; Family Law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Legal aspects related to divorce, judicial separation, maintenance, child custody, domestic violence, and mutual consent proceedings under Indian family laws.</w:t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11111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111"/>
          <w:sz w:val="27"/>
          <w:szCs w:val="27"/>
          <w:rtl w:val="0"/>
        </w:rPr>
        <w:t xml:space="preserve">Cyber Crime &amp; Digital Offences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Laws dealing with online fraud, cyber harassment, identity theft, data misuse, social media crimes, and offences under the Information Technology Act.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11111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111"/>
          <w:sz w:val="27"/>
          <w:szCs w:val="27"/>
          <w:rtl w:val="0"/>
        </w:rPr>
        <w:t xml:space="preserve">POCSO &amp; Child Protection Laws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Legal provisions under the Protection of Children from Sexual Offences (POCSO) Act, focusing on child safety, reporting procedures, and legal safeguards.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11111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111"/>
          <w:sz w:val="27"/>
          <w:szCs w:val="27"/>
          <w:rtl w:val="0"/>
        </w:rPr>
        <w:t xml:space="preserve">Corporate &amp; Startup Legal Services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Legal support for companies and startups including business incorporation, compliance, contracts, regulatory requirements, and risk management under Indian corporate laws.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11111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111"/>
          <w:sz w:val="27"/>
          <w:szCs w:val="27"/>
          <w:rtl w:val="0"/>
        </w:rPr>
        <w:t xml:space="preserve">Property &amp; Land Laws</w:t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Matters related to property ownership, sale and purchase disputes, inheritance, partition, land records, and real estate regulations.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11111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111"/>
          <w:sz w:val="27"/>
          <w:szCs w:val="27"/>
          <w:rtl w:val="0"/>
        </w:rPr>
        <w:t xml:space="preserve">Medical &amp; Healthcare Laws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Legal matters relating to medical negligence, patient rights, hospital compliance, Mediclaim, consent requirements, and regulatory provisions governing healthcare services in India.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11111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111"/>
          <w:sz w:val="27"/>
          <w:szCs w:val="27"/>
          <w:rtl w:val="0"/>
        </w:rPr>
        <w:t xml:space="preserve">Criminal Procedure &amp; Legal Remedies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Understanding FIR registration, police procedures, investigation processes, bail provisions, and the rights of accused and victims under Indian law.</w:t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11111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111"/>
          <w:sz w:val="27"/>
          <w:szCs w:val="27"/>
          <w:rtl w:val="0"/>
        </w:rPr>
        <w:t xml:space="preserve">POSH Act &amp; Sexual Offences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Advisory and legal support relating to the POSH Act, workplace sexual harassment matters, and other laws under the Indian legal framework.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11111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111"/>
          <w:sz w:val="27"/>
          <w:szCs w:val="27"/>
          <w:rtl w:val="0"/>
        </w:rPr>
        <w:t xml:space="preserve">Legal Consultancy &amp; Advisory</w:t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Providing legal consultation and advisory services to help individuals understand their legal position, available remedies, procedural steps, and possible courses of action.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11111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111"/>
          <w:sz w:val="27"/>
          <w:szCs w:val="27"/>
          <w:rtl w:val="0"/>
        </w:rPr>
        <w:t xml:space="preserve">Drafting &amp; Issuance of Legal Notices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Preparation and issuance of legal notices for civil, criminal, consumer, property, employment, and commercial matters, ensuring formal legal proceedings.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11111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111"/>
          <w:sz w:val="27"/>
          <w:szCs w:val="27"/>
          <w:rtl w:val="0"/>
        </w:rPr>
        <w:t xml:space="preserve">Rights, Duties &amp; Legal Awareness</w:t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Awareness of constitutional rights, legal duties, and remedies available to citizens to ensure lawful protection and justice.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11111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111"/>
          <w:sz w:val="27"/>
          <w:szCs w:val="27"/>
          <w:rtl w:val="0"/>
        </w:rPr>
        <w:t xml:space="preserve">Animal Welfare &amp; Environmental Protection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Legal aspects related to animal welfare, prevention of cruelty, environmental protection, pollution control, and compliance with applicable Indian environmental laws.</w:t>
      </w:r>
    </w:p>
    <w:p w:rsidR="00000000" w:rsidDel="00000000" w:rsidP="00000000" w:rsidRDefault="00000000" w:rsidRPr="00000000" w14:paraId="00000023">
      <w:pPr>
        <w:spacing w:after="0" w:line="240" w:lineRule="auto"/>
        <w:jc w:val="center"/>
        <w:rPr>
          <w:rFonts w:ascii="Cardo" w:cs="Cardo" w:eastAsia="Cardo" w:hAnsi="Cardo"/>
          <w:color w:val="111111"/>
          <w:sz w:val="50"/>
          <w:szCs w:val="5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color w:val="111111"/>
          <w:sz w:val="50"/>
          <w:szCs w:val="50"/>
          <w:rtl w:val="0"/>
        </w:rPr>
        <w:t xml:space="preserve">Professional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Our comprehensive professional services completely depends on diversity of each client, ranging from Initial to legal proceeding.</w:t>
      </w:r>
    </w:p>
    <w:p w:rsidR="00000000" w:rsidDel="00000000" w:rsidP="00000000" w:rsidRDefault="00000000" w:rsidRPr="00000000" w14:paraId="00000025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ABOUT US-</w:t>
      </w: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Our law firm offers comprehensive legal services tailored to the diverse needs of each client.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provide expert legal assistance from initial consultation to complete case resolution.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Our team specializes in delivering strategic, result-oriented legal solutions across multiple practice areas.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a client-centric approach, we ensure clarity, compliance, and effective legal representation.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are committed to protecting our clients’ rights through trusted, professional, and reliable legal services.</w:t>
      </w:r>
    </w:p>
    <w:p w:rsidR="00000000" w:rsidDel="00000000" w:rsidP="00000000" w:rsidRDefault="00000000" w:rsidRPr="00000000" w14:paraId="0000002D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Cases We Handled in Majority Till Now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-Divorce 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-POCSO 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-POSH 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-Cyber Crime Issue 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-Sexual Harassment Matters 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-Property Matter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-Corporate Matters 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-Consumer Protection 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-Maintenance 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-Alimony 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-Anticipatory Bail 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Advocate Profile 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- Advocate Anish Palkar (Associate)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Experience - 15 + years 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Expertise Areas- Bail, Divorce,  Family Matters,  Property Matters, POSH, POCSO and Many more 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80" w:before="280" w:line="240" w:lineRule="auto"/>
        <w:rPr>
          <w:rFonts w:ascii="Cardo" w:cs="Cardo" w:eastAsia="Cardo" w:hAnsi="Cardo"/>
          <w:color w:val="111111"/>
          <w:sz w:val="37"/>
          <w:szCs w:val="37"/>
        </w:rPr>
      </w:pPr>
      <w:r w:rsidDel="00000000" w:rsidR="00000000" w:rsidRPr="00000000">
        <w:rPr>
          <w:rFonts w:ascii="Cardo" w:cs="Cardo" w:eastAsia="Cardo" w:hAnsi="Cardo"/>
          <w:color w:val="111111"/>
          <w:sz w:val="37"/>
          <w:szCs w:val="37"/>
          <w:rtl w:val="0"/>
        </w:rPr>
        <w:t xml:space="preserve">Working Jurisdictions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before="280" w:line="240" w:lineRule="auto"/>
        <w:ind w:left="-46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West Bengal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before="0" w:line="240" w:lineRule="auto"/>
        <w:ind w:left="-46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Kolkata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before="0" w:line="240" w:lineRule="auto"/>
        <w:ind w:left="-46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Maharashtra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before="0" w:line="240" w:lineRule="auto"/>
        <w:ind w:left="-46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before="0" w:line="240" w:lineRule="auto"/>
        <w:ind w:left="-46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Mumbai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before="0" w:line="240" w:lineRule="auto"/>
        <w:ind w:left="-46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Banglore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80" w:before="0" w:line="240" w:lineRule="auto"/>
        <w:ind w:left="-46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Cardo" w:cs="Cardo" w:eastAsia="Cardo" w:hAnsi="Cardo"/>
          <w:color w:val="111111"/>
          <w:sz w:val="37"/>
          <w:szCs w:val="37"/>
        </w:rPr>
      </w:pPr>
      <w:r w:rsidDel="00000000" w:rsidR="00000000" w:rsidRPr="00000000">
        <w:rPr>
          <w:rFonts w:ascii="Cardo" w:cs="Cardo" w:eastAsia="Cardo" w:hAnsi="Cardo"/>
          <w:color w:val="111111"/>
          <w:sz w:val="37"/>
          <w:szCs w:val="37"/>
          <w:rtl w:val="0"/>
        </w:rPr>
        <w:t xml:space="preserve">Consultation We Provide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before="280" w:line="240" w:lineRule="auto"/>
        <w:ind w:left="-46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Free-Consultation.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before="0" w:line="240" w:lineRule="auto"/>
        <w:ind w:left="-46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Online Consultation.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80" w:before="0" w:line="240" w:lineRule="auto"/>
        <w:ind w:left="-46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Offline Consultation.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80" w:before="280" w:line="240" w:lineRule="auto"/>
        <w:ind w:left="-46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RESPECTIVE TEAM MEMBERS </w:t>
      </w:r>
    </w:p>
    <w:p w:rsidR="00000000" w:rsidDel="00000000" w:rsidP="00000000" w:rsidRDefault="00000000" w:rsidRPr="00000000" w14:paraId="00000050">
      <w:pPr>
        <w:spacing w:after="280" w:before="28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Lawyer Sauptika Gucchait ( LLB.) - Co- founder</w:t>
      </w:r>
    </w:p>
    <w:p w:rsidR="00000000" w:rsidDel="00000000" w:rsidP="00000000" w:rsidRDefault="00000000" w:rsidRPr="00000000" w14:paraId="00000051">
      <w:pPr>
        <w:spacing w:after="280" w:before="28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Mohona Biswas - Co-Founder </w:t>
      </w:r>
    </w:p>
    <w:p w:rsidR="00000000" w:rsidDel="00000000" w:rsidP="00000000" w:rsidRDefault="00000000" w:rsidRPr="00000000" w14:paraId="00000052">
      <w:pPr>
        <w:spacing w:after="280" w:before="280" w:line="240" w:lineRule="auto"/>
        <w:ind w:left="-46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80" w:before="280" w:line="240" w:lineRule="auto"/>
        <w:ind w:left="-4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“Clarity in complexity, Strength in your corner. ”-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Mohona Biswas</w:t>
      </w:r>
    </w:p>
    <w:p w:rsidR="00000000" w:rsidDel="00000000" w:rsidP="00000000" w:rsidRDefault="00000000" w:rsidRPr="00000000" w14:paraId="00000055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Co-Founder, Associates</w:t>
      </w:r>
    </w:p>
    <w:p w:rsidR="00000000" w:rsidDel="00000000" w:rsidP="00000000" w:rsidRDefault="00000000" w:rsidRPr="00000000" w14:paraId="00000056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0" w:before="280" w:line="240" w:lineRule="auto"/>
        <w:ind w:left="-40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79" w:line="240" w:lineRule="auto"/>
        <w:rPr>
          <w:rFonts w:ascii="Cardo" w:cs="Cardo" w:eastAsia="Cardo" w:hAnsi="Cardo"/>
          <w:color w:val="111111"/>
          <w:sz w:val="36"/>
          <w:szCs w:val="36"/>
        </w:rPr>
      </w:pPr>
      <w:r w:rsidDel="00000000" w:rsidR="00000000" w:rsidRPr="00000000">
        <w:rPr>
          <w:rFonts w:ascii="Cardo" w:cs="Cardo" w:eastAsia="Cardo" w:hAnsi="Cardo"/>
          <w:color w:val="111111"/>
          <w:sz w:val="36"/>
          <w:szCs w:val="36"/>
          <w:rtl w:val="0"/>
        </w:rPr>
        <w:t xml:space="preserve">Contact Information</w:t>
      </w:r>
    </w:p>
    <w:p w:rsidR="00000000" w:rsidDel="00000000" w:rsidP="00000000" w:rsidRDefault="00000000" w:rsidRPr="00000000" w14:paraId="0000006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Call/WhatsApp: +91 98675 51156 / +91 91364 67956</w:t>
      </w:r>
    </w:p>
    <w:p w:rsidR="00000000" w:rsidDel="00000000" w:rsidP="00000000" w:rsidRDefault="00000000" w:rsidRPr="00000000" w14:paraId="0000006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– </w:t>
      </w:r>
    </w:p>
    <w:p w:rsidR="00000000" w:rsidDel="00000000" w:rsidP="00000000" w:rsidRDefault="00000000" w:rsidRPr="00000000" w14:paraId="0000006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  <w:color w:val="636363"/>
        </w:rPr>
      </w:pPr>
      <w:r w:rsidDel="00000000" w:rsidR="00000000" w:rsidRPr="00000000">
        <w:rPr>
          <w:rFonts w:ascii="Times New Roman" w:cs="Times New Roman" w:eastAsia="Times New Roman" w:hAnsi="Times New Roman"/>
          <w:color w:val="636363"/>
          <w:rtl w:val="0"/>
        </w:rPr>
        <w:t xml:space="preserve">Reliable Legal Solutions with a Strong Focus on Client Interests and Professional Ethics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rdo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