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0"/>
          <w:szCs w:val="40"/>
        </w:rPr>
        <w:t xml:space="preserve">Generative AI - Assignment 2</w:t>
      </w:r>
    </w:p>
    <w:p>
      <w:pPr>
        <w:spacing w:after="280"/>
        <w:jc w:val="center"/>
      </w:pPr>
      <w:r>
        <w:rPr>
          <w:rFonts w:ascii="Calibri" w:cs="Calibri" w:eastAsia="Calibri" w:hAnsi="Calibri"/>
          <w:color w:val="595959"/>
          <w:sz w:val="26"/>
          <w:szCs w:val="26"/>
        </w:rPr>
        <w:t xml:space="preserve">Smart Mutual Fund Advisor using RAG and LangGraph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c>
          <w:tcPr>
            <w:tcW w:type="dxa" w:w="2400"/>
            <w:shd w:fill="F2F2F2" w:color="auto" w:val="clear"/>
            <w:tcMar>
              <w:top w:type="dxa" w:w="60"/>
              <w:left w:type="dxa" w:w="120"/>
              <w:bottom w:type="dxa" w:w="60"/>
              <w:right w:type="dxa" w:w="120"/>
            </w:tcMar>
          </w:tcPr>
          <w:p>
            <w:pPr>
              <w:spacing w:after="0"/>
            </w:pPr>
            <w:r>
              <w:rPr>
                <w:rFonts w:ascii="Calibri" w:cs="Calibri" w:eastAsia="Calibri" w:hAnsi="Calibri"/>
                <w:b/>
                <w:bCs/>
                <w:sz w:val="22"/>
                <w:szCs w:val="22"/>
              </w:rPr>
              <w:t xml:space="preserve">Name</w:t>
            </w:r>
          </w:p>
        </w:tc>
        <w:tc>
          <w:tcPr>
            <w:tcW w:type="dxa" w:w="6960"/>
            <w:tcMar>
              <w:top w:type="dxa" w:w="60"/>
              <w:left w:type="dxa" w:w="120"/>
              <w:bottom w:type="dxa" w:w="60"/>
              <w:right w:type="dxa" w:w="120"/>
            </w:tcMar>
          </w:tcPr>
          <w:p>
            <w:pPr>
              <w:spacing w:after="0"/>
            </w:pPr>
            <w:r>
              <w:rPr>
                <w:rFonts w:ascii="Calibri" w:cs="Calibri" w:eastAsia="Calibri" w:hAnsi="Calibri"/>
                <w:sz w:val="22"/>
                <w:szCs w:val="22"/>
              </w:rPr>
              <w:t xml:space="preserve">Yuvraj Singh</w:t>
            </w:r>
          </w:p>
        </w:tc>
      </w:tr>
      <w:tr>
        <w:tc>
          <w:tcPr>
            <w:tcW w:type="dxa" w:w="2400"/>
            <w:shd w:fill="F2F2F2" w:color="auto" w:val="clear"/>
            <w:tcMar>
              <w:top w:type="dxa" w:w="60"/>
              <w:left w:type="dxa" w:w="120"/>
              <w:bottom w:type="dxa" w:w="60"/>
              <w:right w:type="dxa" w:w="120"/>
            </w:tcMar>
          </w:tcPr>
          <w:p>
            <w:pPr>
              <w:spacing w:after="0"/>
            </w:pPr>
            <w:r>
              <w:rPr>
                <w:rFonts w:ascii="Calibri" w:cs="Calibri" w:eastAsia="Calibri" w:hAnsi="Calibri"/>
                <w:b/>
                <w:bCs/>
                <w:sz w:val="22"/>
                <w:szCs w:val="22"/>
              </w:rPr>
              <w:t xml:space="preserve">Student ID</w:t>
            </w:r>
          </w:p>
        </w:tc>
        <w:tc>
          <w:tcPr>
            <w:tcW w:type="dxa" w:w="6960"/>
            <w:tcMar>
              <w:top w:type="dxa" w:w="60"/>
              <w:left w:type="dxa" w:w="120"/>
              <w:bottom w:type="dxa" w:w="60"/>
              <w:right w:type="dxa" w:w="120"/>
            </w:tcMar>
          </w:tcPr>
          <w:p>
            <w:pPr>
              <w:spacing w:after="0"/>
            </w:pPr>
            <w:r>
              <w:rPr>
                <w:rFonts w:ascii="Calibri" w:cs="Calibri" w:eastAsia="Calibri" w:hAnsi="Calibri"/>
                <w:sz w:val="22"/>
                <w:szCs w:val="22"/>
              </w:rPr>
              <w:t xml:space="preserve">27PGAI0086</w:t>
            </w:r>
          </w:p>
        </w:tc>
      </w:tr>
      <w:tr>
        <w:tc>
          <w:tcPr>
            <w:tcW w:type="dxa" w:w="2400"/>
            <w:shd w:fill="F2F2F2" w:color="auto" w:val="clear"/>
            <w:tcMar>
              <w:top w:type="dxa" w:w="60"/>
              <w:left w:type="dxa" w:w="120"/>
              <w:bottom w:type="dxa" w:w="60"/>
              <w:right w:type="dxa" w:w="120"/>
            </w:tcMar>
          </w:tcPr>
          <w:p>
            <w:pPr>
              <w:spacing w:after="0"/>
            </w:pPr>
            <w:r>
              <w:rPr>
                <w:rFonts w:ascii="Calibri" w:cs="Calibri" w:eastAsia="Calibri" w:hAnsi="Calibri"/>
                <w:b/>
                <w:bCs/>
                <w:sz w:val="22"/>
                <w:szCs w:val="22"/>
              </w:rPr>
              <w:t xml:space="preserve">Course</w:t>
            </w:r>
          </w:p>
        </w:tc>
        <w:tc>
          <w:tcPr>
            <w:tcW w:type="dxa" w:w="6960"/>
            <w:tcMar>
              <w:top w:type="dxa" w:w="60"/>
              <w:left w:type="dxa" w:w="120"/>
              <w:bottom w:type="dxa" w:w="60"/>
              <w:right w:type="dxa" w:w="120"/>
            </w:tcMar>
          </w:tcPr>
          <w:p>
            <w:pPr>
              <w:spacing w:after="0"/>
            </w:pPr>
            <w:r>
              <w:rPr>
                <w:rFonts w:ascii="Calibri" w:cs="Calibri" w:eastAsia="Calibri" w:hAnsi="Calibri"/>
                <w:sz w:val="22"/>
                <w:szCs w:val="22"/>
              </w:rPr>
              <w:t xml:space="preserve">Generative AI</w:t>
            </w:r>
          </w:p>
        </w:tc>
      </w:tr>
      <w:tr>
        <w:tc>
          <w:tcPr>
            <w:tcW w:type="dxa" w:w="2400"/>
            <w:shd w:fill="F2F2F2" w:color="auto" w:val="clear"/>
            <w:tcMar>
              <w:top w:type="dxa" w:w="60"/>
              <w:left w:type="dxa" w:w="120"/>
              <w:bottom w:type="dxa" w:w="60"/>
              <w:right w:type="dxa" w:w="120"/>
            </w:tcMar>
          </w:tcPr>
          <w:p>
            <w:pPr>
              <w:spacing w:after="0"/>
            </w:pPr>
            <w:r>
              <w:rPr>
                <w:rFonts w:ascii="Calibri" w:cs="Calibri" w:eastAsia="Calibri" w:hAnsi="Calibri"/>
                <w:b/>
                <w:bCs/>
                <w:sz w:val="22"/>
                <w:szCs w:val="22"/>
              </w:rPr>
              <w:t xml:space="preserve">Assignment</w:t>
            </w:r>
          </w:p>
        </w:tc>
        <w:tc>
          <w:tcPr>
            <w:tcW w:type="dxa" w:w="6960"/>
            <w:tcMar>
              <w:top w:type="dxa" w:w="60"/>
              <w:left w:type="dxa" w:w="120"/>
              <w:bottom w:type="dxa" w:w="60"/>
              <w:right w:type="dxa" w:w="120"/>
            </w:tcMar>
          </w:tcPr>
          <w:p>
            <w:pPr>
              <w:spacing w:after="0"/>
            </w:pPr>
            <w:r>
              <w:rPr>
                <w:rFonts w:ascii="Calibri" w:cs="Calibri" w:eastAsia="Calibri" w:hAnsi="Calibri"/>
                <w:sz w:val="22"/>
                <w:szCs w:val="22"/>
              </w:rPr>
              <w:t xml:space="preserve">Assignment 2 - Smart Mutual Fund Advisor</w:t>
            </w:r>
          </w:p>
        </w:tc>
      </w:tr>
      <w:tr>
        <w:tc>
          <w:tcPr>
            <w:tcW w:type="dxa" w:w="2400"/>
            <w:shd w:fill="F2F2F2" w:color="auto" w:val="clear"/>
            <w:tcMar>
              <w:top w:type="dxa" w:w="60"/>
              <w:left w:type="dxa" w:w="120"/>
              <w:bottom w:type="dxa" w:w="60"/>
              <w:right w:type="dxa" w:w="120"/>
            </w:tcMar>
          </w:tcPr>
          <w:p>
            <w:pPr>
              <w:spacing w:after="0"/>
            </w:pPr>
            <w:r>
              <w:rPr>
                <w:rFonts w:ascii="Calibri" w:cs="Calibri" w:eastAsia="Calibri" w:hAnsi="Calibri"/>
                <w:b/>
                <w:bCs/>
                <w:sz w:val="22"/>
                <w:szCs w:val="22"/>
              </w:rPr>
              <w:t xml:space="preserve">Submitted on</w:t>
            </w:r>
          </w:p>
        </w:tc>
        <w:tc>
          <w:tcPr>
            <w:tcW w:type="dxa" w:w="6960"/>
            <w:tcMar>
              <w:top w:type="dxa" w:w="60"/>
              <w:left w:type="dxa" w:w="120"/>
              <w:bottom w:type="dxa" w:w="60"/>
              <w:right w:type="dxa" w:w="120"/>
            </w:tcMar>
          </w:tcPr>
          <w:p>
            <w:pPr>
              <w:spacing w:after="0"/>
            </w:pPr>
            <w:r>
              <w:rPr>
                <w:rFonts w:ascii="Calibri" w:cs="Calibri" w:eastAsia="Calibri" w:hAnsi="Calibri"/>
                <w:sz w:val="22"/>
                <w:szCs w:val="22"/>
              </w:rPr>
              <w:t xml:space="preserve">20 September 2026</w:t>
            </w:r>
          </w:p>
        </w:tc>
      </w:tr>
    </w:tbl>
    <w:p>
      <w:pPr>
        <w:spacing w:after="60"/>
      </w:pPr>
    </w:p>
    <w:p>
      <w:pPr>
        <w:spacing w:after="200"/>
      </w:pPr>
      <w:r>
        <w:rPr>
          <w:rFonts w:ascii="Calibri" w:cs="Calibri" w:eastAsia="Calibri" w:hAnsi="Calibri"/>
          <w:b/>
          <w:bCs/>
          <w:sz w:val="22"/>
          <w:szCs w:val="22"/>
        </w:rPr>
        <w:t xml:space="preserve">GitHub link: </w:t>
      </w:r>
      <w:hyperlink w:history="1" r:id="rIdqm2qn4ezgboh1_thapexd">
        <w:r>
          <w:rPr>
            <w:rStyle w:val="Hyperlink"/>
            <w:rFonts w:ascii="Calibri" w:cs="Calibri" w:eastAsia="Calibri" w:hAnsi="Calibri"/>
            <w:sz w:val="22"/>
            <w:szCs w:val="22"/>
          </w:rPr>
          <w:t xml:space="preserve">https://github.com/Yuvraj0208/GenAi</w:t>
        </w:r>
      </w:hyperlink>
    </w:p>
    <w:p>
      <w:pPr>
        <w:pStyle w:val="Heading1"/>
        <w:spacing w:after="120" w:before="320"/>
      </w:pPr>
      <w:r>
        <w:rPr>
          <w:rFonts w:ascii="Calibri" w:cs="Calibri" w:eastAsia="Calibri" w:hAnsi="Calibri"/>
        </w:rPr>
        <w:t xml:space="preserve">1. What I built</w:t>
      </w:r>
    </w:p>
    <w:p>
      <w:pPr>
        <w:spacing w:after="120" w:line="276"/>
      </w:pPr>
      <w:r>
        <w:rPr>
          <w:rFonts w:ascii="Calibri" w:cs="Calibri" w:eastAsia="Calibri" w:hAnsi="Calibri"/>
          <w:sz w:val="22"/>
          <w:szCs w:val="22"/>
        </w:rPr>
        <w:t xml:space="preserve">For this assignment I built a small Gradio app that works like a mutual fund advisor. The user types what they want in plain English (for example "I want a low risk investment portfolio" or "high return portfolio, only from Aditya Birla fund house") and the app replies with a short explanation plus a list of recommended schemes with their fund house.</w:t>
      </w:r>
    </w:p>
    <w:p>
      <w:pPr>
        <w:spacing w:after="120" w:line="276"/>
      </w:pPr>
      <w:r>
        <w:rPr>
          <w:rFonts w:ascii="Calibri" w:cs="Calibri" w:eastAsia="Calibri" w:hAnsi="Calibri"/>
          <w:sz w:val="22"/>
          <w:szCs w:val="22"/>
        </w:rPr>
        <w:t xml:space="preserve">Under the hood it is a RAG pipeline. The mutual funds dataset from Kaggle is loaded with CSVLoader, each row is turned into a LangChain Document, embedded and stored in ChromaDB. When the user asks something, the most similar funds are retrieved and passed to an LLM along with the preferences. The LLM answers in a fixed JSON structure that is parsed with PydanticOutputParser, so the output is always a reasoning string and a list of schemes.</w:t>
      </w:r>
    </w:p>
    <w:p>
      <w:pPr>
        <w:spacing w:after="120" w:line="276"/>
      </w:pPr>
      <w:r>
        <w:rPr>
          <w:rFonts w:ascii="Calibri" w:cs="Calibri" w:eastAsia="Calibri" w:hAnsi="Calibri"/>
          <w:sz w:val="22"/>
          <w:szCs w:val="22"/>
        </w:rPr>
        <w:t xml:space="preserve">Part 1 does this with a plain LangChain chain and Part 2 does the exact same thing as a LangGraph graph with two nodes (retrieve and generate). Both parts have their own Gradio UI with the collapsible "LLM Settings (Advanced)" section for the model dropdown and temperature slider.</w:t>
      </w:r>
    </w:p>
    <w:p>
      <w:pPr>
        <w:pStyle w:val="Heading1"/>
        <w:spacing w:after="120" w:before="320"/>
      </w:pPr>
      <w:r>
        <w:rPr>
          <w:rFonts w:ascii="Calibri" w:cs="Calibri" w:eastAsia="Calibri" w:hAnsi="Calibri"/>
        </w:rPr>
        <w:t xml:space="preserve">2. Tools and models used</w:t>
      </w:r>
    </w:p>
    <w:p>
      <w:pPr>
        <w:pStyle w:val="ListParagraph"/>
        <w:numPr>
          <w:ilvl w:val="0"/>
          <w:numId w:val="2"/>
        </w:numPr>
        <w:spacing w:after="60"/>
      </w:pPr>
      <w:r>
        <w:rPr>
          <w:rFonts w:ascii="Calibri" w:cs="Calibri" w:eastAsia="Calibri" w:hAnsi="Calibri"/>
          <w:b/>
          <w:bCs/>
          <w:sz w:val="22"/>
          <w:szCs w:val="22"/>
        </w:rPr>
        <w:t xml:space="preserve">LLMs (all through Groq): </w:t>
      </w:r>
      <w:r>
        <w:rPr>
          <w:rFonts w:ascii="Calibri" w:cs="Calibri" w:eastAsia="Calibri" w:hAnsi="Calibri"/>
          <w:sz w:val="22"/>
          <w:szCs w:val="22"/>
        </w:rPr>
        <w:t xml:space="preserve">openai/gpt-oss-120b (given in the starter), plus qwen/qwen3.8-27b and openai/gpt-oss-20b as the two extra models. I wanted to add Llama 3.3 70B but Groq has retired it from their model list, so I went with Qwen instead.</w:t>
      </w:r>
    </w:p>
    <w:p>
      <w:pPr>
        <w:pStyle w:val="ListParagraph"/>
        <w:numPr>
          <w:ilvl w:val="0"/>
          <w:numId w:val="2"/>
        </w:numPr>
        <w:spacing w:after="60"/>
      </w:pPr>
      <w:r>
        <w:rPr>
          <w:rFonts w:ascii="Calibri" w:cs="Calibri" w:eastAsia="Calibri" w:hAnsi="Calibri"/>
          <w:b/>
          <w:bCs/>
          <w:sz w:val="22"/>
          <w:szCs w:val="22"/>
        </w:rPr>
        <w:t xml:space="preserve">Embeddings: </w:t>
      </w:r>
      <w:r>
        <w:rPr>
          <w:rFonts w:ascii="Calibri" w:cs="Calibri" w:eastAsia="Calibri" w:hAnsi="Calibri"/>
          <w:sz w:val="22"/>
          <w:szCs w:val="22"/>
        </w:rPr>
        <w:t xml:space="preserve">nomic-embed-text through Ollama (OllamaEmbeddings). More on why not llama3.2:1b in section 6.</w:t>
      </w:r>
    </w:p>
    <w:p>
      <w:pPr>
        <w:pStyle w:val="ListParagraph"/>
        <w:numPr>
          <w:ilvl w:val="0"/>
          <w:numId w:val="2"/>
        </w:numPr>
        <w:spacing w:after="60"/>
      </w:pPr>
      <w:r>
        <w:rPr>
          <w:rFonts w:ascii="Calibri" w:cs="Calibri" w:eastAsia="Calibri" w:hAnsi="Calibri"/>
          <w:b/>
          <w:bCs/>
          <w:sz w:val="22"/>
          <w:szCs w:val="22"/>
        </w:rPr>
        <w:t xml:space="preserve">Vector DB: </w:t>
      </w:r>
      <w:r>
        <w:rPr>
          <w:rFonts w:ascii="Calibri" w:cs="Calibri" w:eastAsia="Calibri" w:hAnsi="Calibri"/>
          <w:sz w:val="22"/>
          <w:szCs w:val="22"/>
        </w:rPr>
        <w:t xml:space="preserve">ChromaDB with a persist directory (chroma_mutual_funds_db) so the index does not need to be rebuilt every time.</w:t>
      </w:r>
    </w:p>
    <w:p>
      <w:pPr>
        <w:pStyle w:val="ListParagraph"/>
        <w:numPr>
          <w:ilvl w:val="0"/>
          <w:numId w:val="2"/>
        </w:numPr>
        <w:spacing w:after="60"/>
      </w:pPr>
      <w:r>
        <w:rPr>
          <w:rFonts w:ascii="Calibri" w:cs="Calibri" w:eastAsia="Calibri" w:hAnsi="Calibri"/>
          <w:b/>
          <w:bCs/>
          <w:sz w:val="22"/>
          <w:szCs w:val="22"/>
        </w:rPr>
        <w:t xml:space="preserve">Framework: </w:t>
      </w:r>
      <w:r>
        <w:rPr>
          <w:rFonts w:ascii="Calibri" w:cs="Calibri" w:eastAsia="Calibri" w:hAnsi="Calibri"/>
          <w:sz w:val="22"/>
          <w:szCs w:val="22"/>
        </w:rPr>
        <w:t xml:space="preserve">LangChain 0.3.x, LangGraph 0.6, Gradio 6, Python 3.12.</w:t>
      </w:r>
    </w:p>
    <w:p>
      <w:pPr>
        <w:pStyle w:val="ListParagraph"/>
        <w:numPr>
          <w:ilvl w:val="0"/>
          <w:numId w:val="2"/>
        </w:numPr>
        <w:spacing w:after="60"/>
      </w:pPr>
      <w:r>
        <w:rPr>
          <w:rFonts w:ascii="Calibri" w:cs="Calibri" w:eastAsia="Calibri" w:hAnsi="Calibri"/>
          <w:b/>
          <w:bCs/>
          <w:sz w:val="22"/>
          <w:szCs w:val="22"/>
        </w:rPr>
        <w:t xml:space="preserve">Dataset: </w:t>
      </w:r>
      <w:r>
        <w:rPr>
          <w:rFonts w:ascii="Calibri" w:cs="Calibri" w:eastAsia="Calibri" w:hAnsi="Calibri"/>
          <w:sz w:val="22"/>
          <w:szCs w:val="22"/>
        </w:rPr>
        <w:t xml:space="preserve">mutual_funds_data.csv - 35,559 rows. Only the first 1000 rows are indexed as the starter code suggests, to keep the embedding step fast.</w:t>
      </w:r>
    </w:p>
    <w:p>
      <w:pPr>
        <w:pStyle w:val="Heading1"/>
        <w:spacing w:after="120" w:before="320"/>
      </w:pPr>
      <w:r>
        <w:rPr>
          <w:rFonts w:ascii="Calibri" w:cs="Calibri" w:eastAsia="Calibri" w:hAnsi="Calibri"/>
        </w:rPr>
        <w:t xml:space="preserve">3. Part 1 - RAG pipeline</w:t>
      </w:r>
    </w:p>
    <w:p>
      <w:pPr>
        <w:pStyle w:val="Heading2"/>
        <w:spacing w:after="100" w:before="240"/>
      </w:pPr>
      <w:r>
        <w:rPr>
          <w:rFonts w:ascii="Calibri" w:cs="Calibri" w:eastAsia="Calibri" w:hAnsi="Calibri"/>
        </w:rPr>
        <w:t xml:space="preserve">3.1 Environment and API keys</w:t>
      </w:r>
    </w:p>
    <w:p>
      <w:pPr>
        <w:spacing w:after="120" w:line="276"/>
      </w:pPr>
      <w:r>
        <w:rPr>
          <w:rFonts w:ascii="Calibri" w:cs="Calibri" w:eastAsia="Calibri" w:hAnsi="Calibri"/>
          <w:sz w:val="22"/>
          <w:szCs w:val="22"/>
        </w:rPr>
        <w:t xml:space="preserve">The Groq key is kept in a .env file and loaded with load_dotenv(). I print a small check so I can see the key was picked up without printing the key itself.</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load_dotenv()</w:t>
            </w:r>
          </w:p>
          <w:p>
            <w:pPr>
              <w:spacing w:after="0" w:line="240"/>
            </w:pPr>
            <w:r>
              <w:rPr>
                <w:rFonts w:ascii="Consolas" w:cs="Consolas" w:eastAsia="Consolas" w:hAnsi="Consolas"/>
                <w:sz w:val="18"/>
                <w:szCs w:val="18"/>
              </w:rPr>
              <w:t xml:space="preserve">os.environ["GROQ_API_KEY"] = os.getenv("GROQ_API_KEY")</w:t>
            </w:r>
          </w:p>
        </w:tc>
      </w:tr>
    </w:tbl>
    <w:p>
      <w:pPr>
        <w:spacing w:after="60"/>
      </w:pPr>
    </w:p>
    <w:p>
      <w:pPr>
        <w:pStyle w:val="Heading2"/>
        <w:spacing w:after="100" w:before="240"/>
      </w:pPr>
      <w:r>
        <w:rPr>
          <w:rFonts w:ascii="Calibri" w:cs="Calibri" w:eastAsia="Calibri" w:hAnsi="Calibri"/>
        </w:rPr>
        <w:t xml:space="preserve">3.2 Chat model selector</w:t>
      </w:r>
    </w:p>
    <w:p>
      <w:pPr>
        <w:spacing w:after="120" w:line="276"/>
      </w:pPr>
      <w:r>
        <w:rPr>
          <w:rFonts w:ascii="Calibri" w:cs="Calibri" w:eastAsia="Calibri" w:hAnsi="Calibri"/>
          <w:sz w:val="22"/>
          <w:szCs w:val="22"/>
        </w:rPr>
        <w:t xml:space="preserve">model_name_map maps the short names shown in the UI to the actual Groq model ids and model_choices is the list shown in the dropdown. get_llm() uses init_chat_model with model_provider="groq" and passes the temperature from the slider. Since all three models are on Groq, the same branch handles all of them.</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model_name_map = {</w:t>
            </w:r>
          </w:p>
          <w:p>
            <w:pPr>
              <w:spacing w:after="0" w:line="240"/>
            </w:pPr>
            <w:r>
              <w:rPr>
                <w:rFonts w:ascii="Consolas" w:cs="Consolas" w:eastAsia="Consolas" w:hAnsi="Consolas"/>
                <w:sz w:val="18"/>
                <w:szCs w:val="18"/>
              </w:rPr>
              <w:t xml:space="preserve">    "GPT-OSS-120B": "openai/gpt-oss-120b",</w:t>
            </w:r>
          </w:p>
          <w:p>
            <w:pPr>
              <w:spacing w:after="0" w:line="240"/>
            </w:pPr>
            <w:r>
              <w:rPr>
                <w:rFonts w:ascii="Consolas" w:cs="Consolas" w:eastAsia="Consolas" w:hAnsi="Consolas"/>
                <w:sz w:val="18"/>
                <w:szCs w:val="18"/>
              </w:rPr>
              <w:t xml:space="preserve">    "Qwen3.8-27B": "qwen/qwen3.8-27b",</w:t>
            </w:r>
          </w:p>
          <w:p>
            <w:pPr>
              <w:spacing w:after="0" w:line="240"/>
            </w:pPr>
            <w:r>
              <w:rPr>
                <w:rFonts w:ascii="Consolas" w:cs="Consolas" w:eastAsia="Consolas" w:hAnsi="Consolas"/>
                <w:sz w:val="18"/>
                <w:szCs w:val="18"/>
              </w:rPr>
              <w:t xml:space="preserve">    "GPT-OSS-20B": "openai/gpt-oss-20b"</w:t>
            </w:r>
          </w:p>
          <w:p>
            <w:pPr>
              <w:spacing w:after="0" w:line="240"/>
            </w:pPr>
            <w:r>
              <w:rPr>
                <w:rFonts w:ascii="Consolas" w:cs="Consolas" w:eastAsia="Consolas" w:hAnsi="Consolas"/>
                <w:sz w:val="18"/>
                <w:szCs w:val="18"/>
              </w:rPr>
              <w:t xml:space="preserve">}</w:t>
            </w:r>
          </w:p>
        </w:tc>
      </w:tr>
    </w:tbl>
    <w:p>
      <w:pPr>
        <w:spacing w:after="60"/>
      </w:pPr>
    </w:p>
    <w:p>
      <w:pPr>
        <w:pStyle w:val="Heading2"/>
        <w:spacing w:after="100" w:before="240"/>
      </w:pPr>
      <w:r>
        <w:rPr>
          <w:rFonts w:ascii="Calibri" w:cs="Calibri" w:eastAsia="Calibri" w:hAnsi="Calibri"/>
        </w:rPr>
        <w:t xml:space="preserve">3.3 Embeddings and vector store</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!ollama pull nomic-embed-text</w:t>
            </w:r>
          </w:p>
          <w:p>
            <w:pPr>
              <w:spacing w:after="0" w:line="240"/>
            </w:pPr>
            <w:r>
              <w:rPr>
                <w:rFonts w:ascii="Consolas" w:cs="Consolas" w:eastAsia="Consolas" w:hAnsi="Consolas"/>
                <w:sz w:val="18"/>
                <w:szCs w:val="18"/>
              </w:rPr>
              <w:t xml:space="preserve">embeddings = OllamaEmbeddings(model="nomic-embed-text")</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vector_store = Chroma(</w:t>
            </w:r>
          </w:p>
          <w:p>
            <w:pPr>
              <w:spacing w:after="0" w:line="240"/>
            </w:pPr>
            <w:r>
              <w:rPr>
                <w:rFonts w:ascii="Consolas" w:cs="Consolas" w:eastAsia="Consolas" w:hAnsi="Consolas"/>
                <w:sz w:val="18"/>
                <w:szCs w:val="18"/>
              </w:rPr>
              <w:t xml:space="preserve">    collection_name="mutual_funds",</w:t>
            </w:r>
          </w:p>
          <w:p>
            <w:pPr>
              <w:spacing w:after="0" w:line="240"/>
            </w:pPr>
            <w:r>
              <w:rPr>
                <w:rFonts w:ascii="Consolas" w:cs="Consolas" w:eastAsia="Consolas" w:hAnsi="Consolas"/>
                <w:sz w:val="18"/>
                <w:szCs w:val="18"/>
              </w:rPr>
              <w:t xml:space="preserve">    embedding_function=embeddings,</w:t>
            </w:r>
          </w:p>
          <w:p>
            <w:pPr>
              <w:spacing w:after="0" w:line="240"/>
            </w:pPr>
            <w:r>
              <w:rPr>
                <w:rFonts w:ascii="Consolas" w:cs="Consolas" w:eastAsia="Consolas" w:hAnsi="Consolas"/>
                <w:sz w:val="18"/>
                <w:szCs w:val="18"/>
              </w:rPr>
              <w:t xml:space="preserve">    persist_directory="./chroma_mutual_funds_db"</w:t>
            </w:r>
          </w:p>
          <w:p>
            <w:pPr>
              <w:spacing w:after="0" w:line="240"/>
            </w:pPr>
            <w:r>
              <w:rPr>
                <w:rFonts w:ascii="Consolas" w:cs="Consolas" w:eastAsia="Consolas" w:hAnsi="Consolas"/>
                <w:sz w:val="18"/>
                <w:szCs w:val="18"/>
              </w:rPr>
              <w:t xml:space="preserve">)</w:t>
            </w:r>
          </w:p>
        </w:tc>
      </w:tr>
    </w:tbl>
    <w:p>
      <w:pPr>
        <w:spacing w:after="60"/>
      </w:pPr>
    </w:p>
    <w:p>
      <w:pPr>
        <w:pStyle w:val="Heading2"/>
        <w:spacing w:after="100" w:before="240"/>
      </w:pPr>
      <w:r>
        <w:rPr>
          <w:rFonts w:ascii="Calibri" w:cs="Calibri" w:eastAsia="Calibri" w:hAnsi="Calibri"/>
        </w:rPr>
        <w:t xml:space="preserve">3.4 Loading and preprocessing the data</w:t>
      </w:r>
    </w:p>
    <w:p>
      <w:pPr>
        <w:spacing w:after="120" w:line="276"/>
      </w:pPr>
      <w:r>
        <w:rPr>
          <w:rFonts w:ascii="Calibri" w:cs="Calibri" w:eastAsia="Calibri" w:hAnsi="Calibri"/>
          <w:sz w:val="22"/>
          <w:szCs w:val="22"/>
        </w:rPr>
        <w:t xml:space="preserve">CSVLoader reads the csv with scheme_code as the source column. The starter loop splits each row's page_content back into a dict, and I fill in page_text (Scheme Name, Fund House, Scheme Type, Scheme Category, NAV and Date) and the metadata (Scheme Type and Scheme Category). All 35,559 rows are converted without any row being skipped.</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page_text = f"""</w:t>
            </w:r>
          </w:p>
          <w:p>
            <w:pPr>
              <w:spacing w:after="0" w:line="240"/>
            </w:pPr>
            <w:r>
              <w:rPr>
                <w:rFonts w:ascii="Consolas" w:cs="Consolas" w:eastAsia="Consolas" w:hAnsi="Consolas"/>
                <w:sz w:val="18"/>
                <w:szCs w:val="18"/>
              </w:rPr>
              <w:t xml:space="preserve">Scheme Name: {row_data['scheme_name']} |</w:t>
            </w:r>
          </w:p>
          <w:p>
            <w:pPr>
              <w:spacing w:after="0" w:line="240"/>
            </w:pPr>
            <w:r>
              <w:rPr>
                <w:rFonts w:ascii="Consolas" w:cs="Consolas" w:eastAsia="Consolas" w:hAnsi="Consolas"/>
                <w:sz w:val="18"/>
                <w:szCs w:val="18"/>
              </w:rPr>
              <w:t xml:space="preserve">Fund House: {row_data['fund_house']} |</w:t>
            </w:r>
          </w:p>
          <w:p>
            <w:pPr>
              <w:spacing w:after="0" w:line="240"/>
            </w:pPr>
            <w:r>
              <w:rPr>
                <w:rFonts w:ascii="Consolas" w:cs="Consolas" w:eastAsia="Consolas" w:hAnsi="Consolas"/>
                <w:sz w:val="18"/>
                <w:szCs w:val="18"/>
              </w:rPr>
              <w:t xml:space="preserve">Scheme Type: {row_data['scheme_type']} |</w:t>
            </w:r>
          </w:p>
          <w:p>
            <w:pPr>
              <w:spacing w:after="0" w:line="240"/>
            </w:pPr>
            <w:r>
              <w:rPr>
                <w:rFonts w:ascii="Consolas" w:cs="Consolas" w:eastAsia="Consolas" w:hAnsi="Consolas"/>
                <w:sz w:val="18"/>
                <w:szCs w:val="18"/>
              </w:rPr>
              <w:t xml:space="preserve">Scheme Category: {row_data['scheme_category']} |</w:t>
            </w:r>
          </w:p>
          <w:p>
            <w:pPr>
              <w:spacing w:after="0" w:line="240"/>
            </w:pPr>
            <w:r>
              <w:rPr>
                <w:rFonts w:ascii="Consolas" w:cs="Consolas" w:eastAsia="Consolas" w:hAnsi="Consolas"/>
                <w:sz w:val="18"/>
                <w:szCs w:val="18"/>
              </w:rPr>
              <w:t xml:space="preserve">Net Asset Value: {row_data['net_asset_value']} |</w:t>
            </w:r>
          </w:p>
          <w:p>
            <w:pPr>
              <w:spacing w:after="0" w:line="240"/>
            </w:pPr>
            <w:r>
              <w:rPr>
                <w:rFonts w:ascii="Consolas" w:cs="Consolas" w:eastAsia="Consolas" w:hAnsi="Consolas"/>
                <w:sz w:val="18"/>
                <w:szCs w:val="18"/>
              </w:rPr>
              <w:t xml:space="preserve">Date: {row_data['date']}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metadata = {"Scheme Type": row_data["scheme_type"],</w:t>
            </w:r>
          </w:p>
          <w:p>
            <w:pPr>
              <w:spacing w:after="0" w:line="240"/>
            </w:pPr>
            <w:r>
              <w:rPr>
                <w:rFonts w:ascii="Consolas" w:cs="Consolas" w:eastAsia="Consolas" w:hAnsi="Consolas"/>
                <w:sz w:val="18"/>
                <w:szCs w:val="18"/>
              </w:rPr>
              <w:t xml:space="preserve">            "Scheme Category": row_data["scheme_category"]}</w:t>
            </w:r>
          </w:p>
        </w:tc>
      </w:tr>
    </w:tbl>
    <w:p>
      <w:pPr>
        <w:spacing w:after="60"/>
      </w:pPr>
    </w:p>
    <w:p>
      <w:pPr>
        <w:pStyle w:val="Heading2"/>
        <w:spacing w:after="100" w:before="240"/>
      </w:pPr>
      <w:r>
        <w:rPr>
          <w:rFonts w:ascii="Calibri" w:cs="Calibri" w:eastAsia="Calibri" w:hAnsi="Calibri"/>
        </w:rPr>
        <w:t xml:space="preserve">3.5 Storing in Chroma and the retriever</w:t>
      </w:r>
    </w:p>
    <w:p>
      <w:pPr>
        <w:spacing w:after="120" w:line="276"/>
      </w:pPr>
      <w:r>
        <w:rPr>
          <w:rFonts w:ascii="Calibri" w:cs="Calibri" w:eastAsia="Calibri" w:hAnsi="Calibri"/>
          <w:sz w:val="22"/>
          <w:szCs w:val="22"/>
        </w:rPr>
        <w:t xml:space="preserve">I generate 1000 UUIDs with uuid4 and add the first 1000 documents. I add them in batches of 100 because sending all 1000 texts in one request was crashing the Ollama runner on my laptop (8 GB RAM). After this the collection count is 1000. The retriever is a plain similarity retriever with k=4.</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uuids = [str(uuid4()) for _ in range(1000)]</w:t>
            </w:r>
          </w:p>
          <w:p>
            <w:pPr>
              <w:spacing w:after="0" w:line="240"/>
            </w:pPr>
            <w:r>
              <w:rPr>
                <w:rFonts w:ascii="Consolas" w:cs="Consolas" w:eastAsia="Consolas" w:hAnsi="Consolas"/>
                <w:sz w:val="18"/>
                <w:szCs w:val="18"/>
              </w:rPr>
              <w:t xml:space="preserve">for i in range(0, 1000, 100):</w:t>
            </w:r>
          </w:p>
          <w:p>
            <w:pPr>
              <w:spacing w:after="0" w:line="240"/>
            </w:pPr>
            <w:r>
              <w:rPr>
                <w:rFonts w:ascii="Consolas" w:cs="Consolas" w:eastAsia="Consolas" w:hAnsi="Consolas"/>
                <w:sz w:val="18"/>
                <w:szCs w:val="18"/>
              </w:rPr>
              <w:t xml:space="preserve">    vector_store.add_documents(documents=documents[i:i+100], ids=uuids[i:i+100])</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retriever = vector_store.as_retriever(search_type="similarity", search_kwargs={"k": 4})</w:t>
            </w:r>
          </w:p>
        </w:tc>
      </w:tr>
    </w:tbl>
    <w:p>
      <w:pPr>
        <w:spacing w:after="60"/>
      </w:pPr>
    </w:p>
    <w:p>
      <w:pPr>
        <w:pStyle w:val="Heading2"/>
        <w:spacing w:after="100" w:before="240"/>
      </w:pPr>
      <w:r>
        <w:rPr>
          <w:rFonts w:ascii="Calibri" w:cs="Calibri" w:eastAsia="Calibri" w:hAnsi="Calibri"/>
        </w:rPr>
        <w:t xml:space="preserve">3.6 Pydantic schema and prompt</w:t>
      </w:r>
    </w:p>
    <w:p>
      <w:pPr>
        <w:spacing w:after="120" w:line="276"/>
      </w:pPr>
      <w:r>
        <w:rPr>
          <w:rFonts w:ascii="Calibri" w:cs="Calibri" w:eastAsia="Calibri" w:hAnsi="Calibri"/>
          <w:sz w:val="22"/>
          <w:szCs w:val="22"/>
        </w:rPr>
        <w:t xml:space="preserve">MutualFund holds scheme_name, fund_house, scheme_type and scheme_category, and MutualFundOutput holds the reasoning text plus a list of MutualFund. Every field has a type and a description so the format instructions generated by PydanticOutputParser are clear for the model.</w:t>
      </w:r>
    </w:p>
    <w:p>
      <w:pPr>
        <w:spacing w:after="120" w:line="276"/>
      </w:pPr>
      <w:r>
        <w:rPr>
          <w:rFonts w:ascii="Calibri" w:cs="Calibri" w:eastAsia="Calibri" w:hAnsi="Calibri"/>
          <w:sz w:val="22"/>
          <w:szCs w:val="22"/>
        </w:rPr>
        <w:t xml:space="preserve">The prompt is a ChatPromptTemplate.from_template with three placeholders: preferences, context and format_instructions. It tells the model to only pick funds from the given context, recommend 2 to 4 schemes, explain the choice simply, and importantly that no two selected schemes can have the same fund house AND the same scheme type.</w:t>
      </w:r>
    </w:p>
    <w:p>
      <w:pPr>
        <w:pStyle w:val="Heading2"/>
        <w:spacing w:after="100" w:before="240"/>
      </w:pPr>
      <w:r>
        <w:rPr>
          <w:rFonts w:ascii="Calibri" w:cs="Calibri" w:eastAsia="Calibri" w:hAnsi="Calibri"/>
        </w:rPr>
        <w:t xml:space="preserve">3.7 Testing the chain manually</w:t>
      </w:r>
    </w:p>
    <w:p>
      <w:pPr>
        <w:spacing w:after="120" w:line="276"/>
      </w:pPr>
      <w:r>
        <w:rPr>
          <w:rFonts w:ascii="Calibri" w:cs="Calibri" w:eastAsia="Calibri" w:hAnsi="Calibri"/>
          <w:sz w:val="22"/>
          <w:szCs w:val="22"/>
        </w:rPr>
        <w:t xml:space="preserve">The manual test builds a 3-step runnable sequence (template | llm | parser), invokes it with a dictionary and calls .model_dump() so the output is a normal python dictionary. For "I want a low risk investment portfolio" with GPT-OSS-120B I got:</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{'reasoning': 'Both recommended funds are debt-oriented and focus on short-term,</w:t>
            </w:r>
          </w:p>
          <w:p>
            <w:pPr>
              <w:spacing w:after="0" w:line="240"/>
            </w:pPr>
            <w:r>
              <w:rPr>
                <w:rFonts w:ascii="Consolas" w:cs="Consolas" w:eastAsia="Consolas" w:hAnsi="Consolas"/>
                <w:sz w:val="18"/>
                <w:szCs w:val="18"/>
              </w:rPr>
              <w:t xml:space="preserve">   high-quality instruments, which makes them suitable for a low-risk investment</w:t>
            </w:r>
          </w:p>
          <w:p>
            <w:pPr>
              <w:spacing w:after="0" w:line="240"/>
            </w:pPr>
            <w:r>
              <w:rPr>
                <w:rFonts w:ascii="Consolas" w:cs="Consolas" w:eastAsia="Consolas" w:hAnsi="Consolas"/>
                <w:sz w:val="18"/>
                <w:szCs w:val="18"/>
              </w:rPr>
              <w:t xml:space="preserve">   profile. ...',</w:t>
            </w:r>
          </w:p>
          <w:p>
            <w:pPr>
              <w:spacing w:after="0" w:line="240"/>
            </w:pPr>
            <w:r>
              <w:rPr>
                <w:rFonts w:ascii="Consolas" w:cs="Consolas" w:eastAsia="Consolas" w:hAnsi="Consolas"/>
                <w:sz w:val="18"/>
                <w:szCs w:val="18"/>
              </w:rPr>
              <w:t xml:space="preserve"> 'schemes': [</w:t>
            </w:r>
          </w:p>
          <w:p>
            <w:pPr>
              <w:spacing w:after="0" w:line="240"/>
            </w:pPr>
            <w:r>
              <w:rPr>
                <w:rFonts w:ascii="Consolas" w:cs="Consolas" w:eastAsia="Consolas" w:hAnsi="Consolas"/>
                <w:sz w:val="18"/>
                <w:szCs w:val="18"/>
              </w:rPr>
              <w:t xml:space="preserve">   {'scheme_name': 'Sundaram Short Term Credit Risk Fund -Dividend',</w:t>
            </w:r>
          </w:p>
          <w:p>
            <w:pPr>
              <w:spacing w:after="0" w:line="240"/>
            </w:pPr>
            <w:r>
              <w:rPr>
                <w:rFonts w:ascii="Consolas" w:cs="Consolas" w:eastAsia="Consolas" w:hAnsi="Consolas"/>
                <w:sz w:val="18"/>
                <w:szCs w:val="18"/>
              </w:rPr>
              <w:t xml:space="preserve">    'fund_house': 'Sundaram Mutual Fund', 'scheme_type': 'Open Ended Schemes',</w:t>
            </w:r>
          </w:p>
          <w:p>
            <w:pPr>
              <w:spacing w:after="0" w:line="240"/>
            </w:pPr>
            <w:r>
              <w:rPr>
                <w:rFonts w:ascii="Consolas" w:cs="Consolas" w:eastAsia="Consolas" w:hAnsi="Consolas"/>
                <w:sz w:val="18"/>
                <w:szCs w:val="18"/>
              </w:rPr>
              <w:t xml:space="preserve">    'scheme_category': 'Debt Scheme - Credit Risk Fund'},</w:t>
            </w:r>
          </w:p>
          <w:p>
            <w:pPr>
              <w:spacing w:after="0" w:line="240"/>
            </w:pPr>
            <w:r>
              <w:rPr>
                <w:rFonts w:ascii="Consolas" w:cs="Consolas" w:eastAsia="Consolas" w:hAnsi="Consolas"/>
                <w:sz w:val="18"/>
                <w:szCs w:val="18"/>
              </w:rPr>
              <w:t xml:space="preserve">   {'scheme_name': 'Franklin India Low Duration Fund - Quarterly - IDCW',</w:t>
            </w:r>
          </w:p>
          <w:p>
            <w:pPr>
              <w:spacing w:after="0" w:line="240"/>
            </w:pPr>
            <w:r>
              <w:rPr>
                <w:rFonts w:ascii="Consolas" w:cs="Consolas" w:eastAsia="Consolas" w:hAnsi="Consolas"/>
                <w:sz w:val="18"/>
                <w:szCs w:val="18"/>
              </w:rPr>
              <w:t xml:space="preserve">    'fund_house': 'Franklin Templeton Mutual Fund', 'scheme_type': 'Open Ended Schemes',</w:t>
            </w:r>
          </w:p>
          <w:p>
            <w:pPr>
              <w:spacing w:after="0" w:line="240"/>
            </w:pPr>
            <w:r>
              <w:rPr>
                <w:rFonts w:ascii="Consolas" w:cs="Consolas" w:eastAsia="Consolas" w:hAnsi="Consolas"/>
                <w:sz w:val="18"/>
                <w:szCs w:val="18"/>
              </w:rPr>
              <w:t xml:space="preserve">    'scheme_category': 'Debt Scheme - Low Duration Fund'}]}</w:t>
            </w:r>
          </w:p>
        </w:tc>
      </w:tr>
    </w:tbl>
    <w:p>
      <w:pPr>
        <w:spacing w:after="60"/>
      </w:pPr>
    </w:p>
    <w:p>
      <w:pPr>
        <w:pStyle w:val="Heading2"/>
        <w:spacing w:after="100" w:before="240"/>
      </w:pPr>
      <w:r>
        <w:rPr>
          <w:rFonts w:ascii="Calibri" w:cs="Calibri" w:eastAsia="Calibri" w:hAnsi="Calibri"/>
        </w:rPr>
        <w:t xml:space="preserve">3.8 generate_portfolio() and the Gradio UI</w:t>
      </w:r>
    </w:p>
    <w:p>
      <w:pPr>
        <w:spacing w:after="120" w:line="276"/>
      </w:pPr>
      <w:r>
        <w:rPr>
          <w:rFonts w:ascii="Calibri" w:cs="Calibri" w:eastAsia="Calibri" w:hAnsi="Calibri"/>
          <w:sz w:val="22"/>
          <w:szCs w:val="22"/>
        </w:rPr>
        <w:t xml:space="preserve">generate_portfolio() is the same flow but with a 2-step chain (template | llm) and the parsing done separately inside a try/except so a bad response shows "Could not parse output." instead of crashing the UI. I tested it once with GPT-OSS-20B and the example from the problem statement ("high return portfolio, only from Aditya Birla fund house"). It picked Aditya Birla Tax Plan 98 (Close Ended, ELSS) and Aditya Birla Sun Life Nifty 50 Index Fund (Open Ended, Index Fund) - same fund house but different scheme types, so the uniqueness rule still holds.</w:t>
      </w:r>
    </w:p>
    <w:p>
      <w:pPr>
        <w:spacing w:after="120" w:line="276"/>
      </w:pPr>
      <w:r>
        <w:rPr>
          <w:rFonts w:ascii="Calibri" w:cs="Calibri" w:eastAsia="Calibri" w:hAnsi="Calibri"/>
          <w:sz w:val="22"/>
          <w:szCs w:val="22"/>
        </w:rPr>
        <w:t xml:space="preserve">The Gradio Blocks layout from the starter is used as is. The app launches inline in the notebook on port 7900.</w:t>
      </w:r>
    </w:p>
    <w:p>
      <w:pPr>
        <w:pStyle w:val="Heading1"/>
        <w:spacing w:after="120" w:before="320"/>
      </w:pPr>
      <w:r>
        <w:rPr>
          <w:rFonts w:ascii="Calibri" w:cs="Calibri" w:eastAsia="Calibri" w:hAnsi="Calibri"/>
        </w:rPr>
        <w:t xml:space="preserve">4. Part 2 - Same pipeline in LangGraph</w:t>
      </w:r>
    </w:p>
    <w:p>
      <w:pPr>
        <w:spacing w:after="120" w:line="276"/>
      </w:pPr>
      <w:r>
        <w:rPr>
          <w:rFonts w:ascii="Calibri" w:cs="Calibri" w:eastAsia="Calibri" w:hAnsi="Calibri"/>
          <w:sz w:val="22"/>
          <w:szCs w:val="22"/>
        </w:rPr>
        <w:t xml:space="preserve">The State is a TypedDict with three keys: preferences (str), context (list of Document) and answer (MutualFundOutput). There are two nodes:</w:t>
      </w:r>
    </w:p>
    <w:p>
      <w:pPr>
        <w:pStyle w:val="ListParagraph"/>
        <w:numPr>
          <w:ilvl w:val="0"/>
          <w:numId w:val="2"/>
        </w:numPr>
        <w:spacing w:after="60"/>
      </w:pPr>
      <w:r>
        <w:rPr>
          <w:rFonts w:ascii="Calibri" w:cs="Calibri" w:eastAsia="Calibri" w:hAnsi="Calibri"/>
          <w:b/>
          <w:bCs/>
          <w:sz w:val="22"/>
          <w:szCs w:val="22"/>
        </w:rPr>
        <w:t xml:space="preserve">retrieve(state) </w:t>
      </w:r>
      <w:r>
        <w:rPr>
          <w:rFonts w:ascii="Calibri" w:cs="Calibri" w:eastAsia="Calibri" w:hAnsi="Calibri"/>
          <w:sz w:val="22"/>
          <w:szCs w:val="22"/>
        </w:rPr>
        <w:t xml:space="preserve">runs the retriever on state["preferences"] and returns only {"context": ...}.</w:t>
      </w:r>
    </w:p>
    <w:p>
      <w:pPr>
        <w:pStyle w:val="ListParagraph"/>
        <w:numPr>
          <w:ilvl w:val="0"/>
          <w:numId w:val="2"/>
        </w:numPr>
        <w:spacing w:after="60"/>
      </w:pPr>
      <w:r>
        <w:rPr>
          <w:rFonts w:ascii="Calibri" w:cs="Calibri" w:eastAsia="Calibri" w:hAnsi="Calibri"/>
          <w:b/>
          <w:bCs/>
          <w:sz w:val="22"/>
          <w:szCs w:val="22"/>
        </w:rPr>
        <w:t xml:space="preserve">generate(state) </w:t>
      </w:r>
      <w:r>
        <w:rPr>
          <w:rFonts w:ascii="Calibri" w:cs="Calibri" w:eastAsia="Calibri" w:hAnsi="Calibri"/>
          <w:sz w:val="22"/>
          <w:szCs w:val="22"/>
        </w:rPr>
        <w:t xml:space="preserve">joins the retrieved documents into one string, runs template | llm_graph, parses the output with the same parser and returns only {"answer": ...}. llm_graph is a global that is set just before the graph is invoked, so the model can still be switched from the UI.</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graph_builder = StateGraph(State)</w:t>
            </w:r>
          </w:p>
          <w:p>
            <w:pPr>
              <w:spacing w:after="0" w:line="240"/>
            </w:pPr>
            <w:r>
              <w:rPr>
                <w:rFonts w:ascii="Consolas" w:cs="Consolas" w:eastAsia="Consolas" w:hAnsi="Consolas"/>
                <w:sz w:val="18"/>
                <w:szCs w:val="18"/>
              </w:rPr>
              <w:t xml:space="preserve">graph_builder.add_node("retrieve", retrieve)</w:t>
            </w:r>
          </w:p>
          <w:p>
            <w:pPr>
              <w:spacing w:after="0" w:line="240"/>
            </w:pPr>
            <w:r>
              <w:rPr>
                <w:rFonts w:ascii="Consolas" w:cs="Consolas" w:eastAsia="Consolas" w:hAnsi="Consolas"/>
                <w:sz w:val="18"/>
                <w:szCs w:val="18"/>
              </w:rPr>
              <w:t xml:space="preserve">graph_builder.add_node("generate", generate)</w:t>
            </w:r>
          </w:p>
          <w:p>
            <w:pPr>
              <w:spacing w:after="0" w:line="240"/>
            </w:pPr>
            <w:r>
              <w:rPr>
                <w:rFonts w:ascii="Consolas" w:cs="Consolas" w:eastAsia="Consolas" w:hAnsi="Consolas"/>
                <w:sz w:val="18"/>
                <w:szCs w:val="18"/>
              </w:rPr>
              <w:t xml:space="preserve">graph_builder.add_edge(START, "retrieve")</w:t>
            </w:r>
          </w:p>
          <w:p>
            <w:pPr>
              <w:spacing w:after="0" w:line="240"/>
            </w:pPr>
            <w:r>
              <w:rPr>
                <w:rFonts w:ascii="Consolas" w:cs="Consolas" w:eastAsia="Consolas" w:hAnsi="Consolas"/>
                <w:sz w:val="18"/>
                <w:szCs w:val="18"/>
              </w:rPr>
              <w:t xml:space="preserve">graph_builder.add_edge("retrieve", "generate")</w:t>
            </w:r>
          </w:p>
          <w:p>
            <w:pPr>
              <w:spacing w:after="0" w:line="240"/>
            </w:pPr>
            <w:r>
              <w:rPr>
                <w:rFonts w:ascii="Consolas" w:cs="Consolas" w:eastAsia="Consolas" w:hAnsi="Consolas"/>
                <w:sz w:val="18"/>
                <w:szCs w:val="18"/>
              </w:rPr>
              <w:t xml:space="preserve">graph_builder.add_edge("generate", END)</w:t>
            </w:r>
          </w:p>
          <w:p>
            <w:pPr>
              <w:spacing w:after="0" w:line="240"/>
            </w:pPr>
            <w:r>
              <w:rPr>
                <w:rFonts w:ascii="Consolas" w:cs="Consolas" w:eastAsia="Consolas" w:hAnsi="Consolas"/>
                <w:sz w:val="18"/>
                <w:szCs w:val="18"/>
              </w:rPr>
              <w:t xml:space="preserve">graph = graph_builder.compile()</w:t>
            </w:r>
          </w:p>
        </w:tc>
      </w:tr>
    </w:tbl>
    <w:p>
      <w:pPr>
        <w:spacing w:after="60"/>
      </w:pPr>
    </w:p>
    <w:p>
      <w:pPr>
        <w:spacing w:after="120" w:line="276"/>
      </w:pPr>
      <w:r>
        <w:rPr>
          <w:rFonts w:ascii="Calibri" w:cs="Calibri" w:eastAsia="Calibri" w:hAnsi="Calibri"/>
          <w:sz w:val="22"/>
          <w:szCs w:val="22"/>
        </w:rPr>
        <w:t xml:space="preserve">The compiled graph draws as __start__ -&gt; retrieve -&gt; generate -&gt; __end__. Invoking it with {"preferences": "I want a low risk investment portfolio."} returns both the context (the 4 retrieved documents) and the answer. The answer was again two debt funds from Sundaram and Franklin Templeton, which matches the Part 1 result, so both versions behave the same. The second Gradio UI calls graph.invoke() instead of generate_portfolio() and runs on port 7901.</w:t>
      </w:r>
    </w:p>
    <w:p>
      <w:pPr>
        <w:pStyle w:val="Heading1"/>
        <w:spacing w:after="120" w:before="320"/>
      </w:pPr>
      <w:r>
        <w:rPr>
          <w:rFonts w:ascii="Calibri" w:cs="Calibri" w:eastAsia="Calibri" w:hAnsi="Calibri"/>
        </w:rPr>
        <w:t xml:space="preserve">5. Sample outputs</w:t>
      </w:r>
    </w:p>
    <w:p>
      <w:pPr>
        <w:spacing w:after="120" w:line="276"/>
      </w:pPr>
      <w:r>
        <w:rPr>
          <w:rFonts w:ascii="Calibri" w:cs="Calibri" w:eastAsia="Calibri" w:hAnsi="Calibri"/>
          <w:sz w:val="22"/>
          <w:szCs w:val="22"/>
        </w:rPr>
        <w:t xml:space="preserve">Retriever test for "low risk debt fund" returned LIC MF Low Duration Fund (Growth and Monthly IDCW) and Franklin India Low Duration Fund (Quarterly and Monthly IDCW), which shows the embeddings are picking up the risk / duration wording properly.</w:t>
      </w:r>
    </w:p>
    <w:p>
      <w:pPr>
        <w:spacing w:after="120" w:line="276"/>
      </w:pPr>
      <w:r>
        <w:rPr>
          <w:rFonts w:ascii="Calibri" w:cs="Calibri" w:eastAsia="Calibri" w:hAnsi="Calibri"/>
          <w:sz w:val="22"/>
          <w:szCs w:val="22"/>
        </w:rPr>
        <w:t xml:space="preserve">Final graph answer for the low risk query:</w:t>
      </w:r>
    </w:p>
    <w:tbl>
      <w:tblPr>
        <w:tblW w:type="dxa" w:w="9360"/>
        <w:tblBorders>
          <w:top w:val="single" w:color="D9D9D9" w:sz="4"/>
          <w:left w:val="single" w:color="D9D9D9" w:sz="4"/>
          <w:bottom w:val="single" w:color="D9D9D9" w:sz="4"/>
          <w:right w:val="single" w:color="D9D9D9" w:sz="4"/>
          <w:insideH w:val="none" w:sz="0"/>
          <w:insideV w:val="none" w:sz="0"/>
        </w:tblBorders>
      </w:tblPr>
      <w:tblGrid>
        <w:gridCol w:w="9360"/>
      </w:tblGrid>
      <w:tr>
        <w:tc>
          <w:tcPr>
            <w:tcW w:type="dxa" w:w="9360"/>
            <w:shd w:fill="F3F3F3" w:color="auto" w:val="clear"/>
            <w:tcMar>
              <w:top w:type="dxa" w:w="100"/>
              <w:left w:type="dxa" w:w="140"/>
              <w:bottom w:type="dxa" w:w="100"/>
              <w:right w:type="dxa" w:w="140"/>
            </w:tcMar>
          </w:tcPr>
          <w:p>
            <w:pPr>
              <w:spacing w:after="0" w:line="240"/>
            </w:pPr>
            <w:r>
              <w:rPr>
                <w:rFonts w:ascii="Consolas" w:cs="Consolas" w:eastAsia="Consolas" w:hAnsi="Consolas"/>
                <w:sz w:val="18"/>
                <w:szCs w:val="18"/>
              </w:rPr>
              <w:t xml:space="preserve">reasoning='Both of these funds are debt-oriented, short-term or low-duration schemes, which means</w:t>
            </w:r>
          </w:p>
          <w:p>
            <w:pPr>
              <w:spacing w:after="0" w:line="240"/>
            </w:pPr>
            <w:r>
              <w:rPr>
                <w:rFonts w:ascii="Consolas" w:cs="Consolas" w:eastAsia="Consolas" w:hAnsi="Consolas"/>
                <w:sz w:val="18"/>
                <w:szCs w:val="18"/>
              </w:rPr>
              <w:t xml:space="preserve">they invest in high-quality, short-maturity securities and tend to have low volatility. This</w:t>
            </w:r>
          </w:p>
          <w:p>
            <w:pPr>
              <w:spacing w:after="0" w:line="240"/>
            </w:pPr>
            <w:r>
              <w:rPr>
                <w:rFonts w:ascii="Consolas" w:cs="Consolas" w:eastAsia="Consolas" w:hAnsi="Consolas"/>
                <w:sz w:val="18"/>
                <w:szCs w:val="18"/>
              </w:rPr>
              <w:t xml:space="preserve">matches your preference for a low-risk investment portfolio. The two funds come from different</w:t>
            </w:r>
          </w:p>
          <w:p>
            <w:pPr>
              <w:spacing w:after="0" w:line="240"/>
            </w:pPr>
            <w:r>
              <w:rPr>
                <w:rFonts w:ascii="Consolas" w:cs="Consolas" w:eastAsia="Consolas" w:hAnsi="Consolas"/>
                <w:sz w:val="18"/>
                <w:szCs w:val="18"/>
              </w:rPr>
              <w:t xml:space="preserve">fund houses, so they satisfy the rule that no two selected schemes share both the same fund</w:t>
            </w:r>
          </w:p>
          <w:p>
            <w:pPr>
              <w:spacing w:after="0" w:line="240"/>
            </w:pPr>
            <w:r>
              <w:rPr>
                <w:rFonts w:ascii="Consolas" w:cs="Consolas" w:eastAsia="Consolas" w:hAnsi="Consolas"/>
                <w:sz w:val="18"/>
                <w:szCs w:val="18"/>
              </w:rPr>
              <w:t xml:space="preserve">house and the same scheme type.'</w:t>
            </w:r>
          </w:p>
          <w:p>
            <w:pPr>
              <w:spacing w:after="0" w:line="240"/>
            </w:pPr>
            <w:r>
              <w:rPr>
                <w:rFonts w:ascii="Consolas" w:cs="Consolas" w:eastAsia="Consolas" w:hAnsi="Consolas"/>
                <w:sz w:val="18"/>
                <w:szCs w:val="18"/>
              </w:rPr>
              <w:t xml:space="preserve">schemes=[MutualFund(scheme_name='Sundaram Short Term Credit Risk Fund -Dividend', ...),</w:t>
            </w:r>
          </w:p>
          <w:p>
            <w:pPr>
              <w:spacing w:after="0" w:line="240"/>
            </w:pPr>
            <w:r>
              <w:rPr>
                <w:rFonts w:ascii="Consolas" w:cs="Consolas" w:eastAsia="Consolas" w:hAnsi="Consolas"/>
                <w:sz w:val="18"/>
                <w:szCs w:val="18"/>
              </w:rPr>
              <w:t xml:space="preserve">         MutualFund(scheme_name='Franklin India Low Duration Fund - Quarterly - IDCW', ...)]</w:t>
            </w:r>
          </w:p>
        </w:tc>
      </w:tr>
    </w:tbl>
    <w:p>
      <w:pPr>
        <w:spacing w:after="60"/>
      </w:pPr>
    </w:p>
    <w:p>
      <w:pPr>
        <w:pStyle w:val="Heading1"/>
        <w:spacing w:after="120" w:before="320"/>
      </w:pPr>
      <w:r>
        <w:rPr>
          <w:rFonts w:ascii="Calibri" w:cs="Calibri" w:eastAsia="Calibri" w:hAnsi="Calibri"/>
        </w:rPr>
        <w:t xml:space="preserve">6. Problems I ran into</w:t>
      </w:r>
    </w:p>
    <w:p>
      <w:pPr>
        <w:pStyle w:val="ListParagraph"/>
        <w:numPr>
          <w:ilvl w:val="0"/>
          <w:numId w:val="2"/>
        </w:numPr>
        <w:spacing w:after="60"/>
      </w:pPr>
      <w:r>
        <w:rPr>
          <w:rFonts w:ascii="Calibri" w:cs="Calibri" w:eastAsia="Calibri" w:hAnsi="Calibri"/>
          <w:b/>
          <w:bCs/>
          <w:sz w:val="22"/>
          <w:szCs w:val="22"/>
        </w:rPr>
        <w:t xml:space="preserve">llama3.2:1b embeddings: </w:t>
      </w:r>
      <w:r>
        <w:rPr>
          <w:rFonts w:ascii="Calibri" w:cs="Calibri" w:eastAsia="Calibri" w:hAnsi="Calibri"/>
          <w:sz w:val="22"/>
          <w:szCs w:val="22"/>
        </w:rPr>
        <w:t xml:space="preserve">the starter hint says to use llama3.2:1b with OllamaEmbeddings. On the current Ollama version (0.34) that model loads fine but the embed call returns "This server does not support embeddings" because it is a chat model, not an embedding model. The problem statement also lists Nomic Embed Text via Ollama as the embedding model, so I used nomic-embed-text instead. It is smaller (274 MB) and gives 768-dim vectors.</w:t>
      </w:r>
    </w:p>
    <w:p>
      <w:pPr>
        <w:pStyle w:val="ListParagraph"/>
        <w:numPr>
          <w:ilvl w:val="0"/>
          <w:numId w:val="2"/>
        </w:numPr>
        <w:spacing w:after="60"/>
      </w:pPr>
      <w:r>
        <w:rPr>
          <w:rFonts w:ascii="Calibri" w:cs="Calibri" w:eastAsia="Calibri" w:hAnsi="Calibri"/>
          <w:b/>
          <w:bCs/>
          <w:sz w:val="22"/>
          <w:szCs w:val="22"/>
        </w:rPr>
        <w:t xml:space="preserve">Ollama crashing on my GPU: </w:t>
      </w:r>
      <w:r>
        <w:rPr>
          <w:rFonts w:ascii="Calibri" w:cs="Calibri" w:eastAsia="Calibri" w:hAnsi="Calibri"/>
          <w:sz w:val="22"/>
          <w:szCs w:val="22"/>
        </w:rPr>
        <w:t xml:space="preserve">Ollama picked the Vulkan backend for my GeForce MX350 and the runner crashed with "device does not support 16-bit storage". Starting the server with OLLAMA_VULKAN=0 so it runs on CPU fixed it.</w:t>
      </w:r>
    </w:p>
    <w:p>
      <w:pPr>
        <w:pStyle w:val="ListParagraph"/>
        <w:numPr>
          <w:ilvl w:val="0"/>
          <w:numId w:val="2"/>
        </w:numPr>
        <w:spacing w:after="60"/>
      </w:pPr>
      <w:r>
        <w:rPr>
          <w:rFonts w:ascii="Calibri" w:cs="Calibri" w:eastAsia="Calibri" w:hAnsi="Calibri"/>
          <w:b/>
          <w:bCs/>
          <w:sz w:val="22"/>
          <w:szCs w:val="22"/>
        </w:rPr>
        <w:t xml:space="preserve">Big batch inserts: </w:t>
      </w:r>
      <w:r>
        <w:rPr>
          <w:rFonts w:ascii="Calibri" w:cs="Calibri" w:eastAsia="Calibri" w:hAnsi="Calibri"/>
          <w:sz w:val="22"/>
          <w:szCs w:val="22"/>
        </w:rPr>
        <w:t xml:space="preserve">adding all 1000 documents in one add_documents() call made the Ollama runner die halfway. Splitting it into batches of 100 works reliably and takes around 3 minutes in total.</w:t>
      </w:r>
    </w:p>
    <w:p>
      <w:pPr>
        <w:pStyle w:val="ListParagraph"/>
        <w:numPr>
          <w:ilvl w:val="0"/>
          <w:numId w:val="2"/>
        </w:numPr>
        <w:spacing w:after="60"/>
      </w:pPr>
      <w:r>
        <w:rPr>
          <w:rFonts w:ascii="Calibri" w:cs="Calibri" w:eastAsia="Calibri" w:hAnsi="Calibri"/>
          <w:b/>
          <w:bCs/>
          <w:sz w:val="22"/>
          <w:szCs w:val="22"/>
        </w:rPr>
        <w:t xml:space="preserve">Groq model list: </w:t>
      </w:r>
      <w:r>
        <w:rPr>
          <w:rFonts w:ascii="Calibri" w:cs="Calibri" w:eastAsia="Calibri" w:hAnsi="Calibri"/>
          <w:sz w:val="22"/>
          <w:szCs w:val="22"/>
        </w:rPr>
        <w:t xml:space="preserve">llama-3.3-70b-versatile is no longer offered by Groq, so Qwen 3.8 27B is the second extra model. Qwen also has a very small output token limit on the free tier, so for the test calls in the notebook I used the GPT-OSS models which are more reliable.</w:t>
      </w:r>
    </w:p>
    <w:p>
      <w:pPr>
        <w:pStyle w:val="ListParagraph"/>
        <w:numPr>
          <w:ilvl w:val="0"/>
          <w:numId w:val="2"/>
        </w:numPr>
        <w:spacing w:after="60"/>
      </w:pPr>
      <w:r>
        <w:rPr>
          <w:rFonts w:ascii="Calibri" w:cs="Calibri" w:eastAsia="Calibri" w:hAnsi="Calibri"/>
          <w:b/>
          <w:bCs/>
          <w:sz w:val="22"/>
          <w:szCs w:val="22"/>
        </w:rPr>
        <w:t xml:space="preserve">LangChain version: </w:t>
      </w:r>
      <w:r>
        <w:rPr>
          <w:rFonts w:ascii="Calibri" w:cs="Calibri" w:eastAsia="Calibri" w:hAnsi="Calibri"/>
          <w:sz w:val="22"/>
          <w:szCs w:val="22"/>
        </w:rPr>
        <w:t xml:space="preserve">the starter imports (langchain.prompts, langchain.schema) were removed in LangChain 1.x, so the notebook is pinned to LangChain 0.3.x as in class.</w:t>
      </w:r>
    </w:p>
    <w:p>
      <w:pPr>
        <w:pStyle w:val="Heading1"/>
        <w:spacing w:after="120" w:before="320"/>
      </w:pPr>
      <w:r>
        <w:rPr>
          <w:rFonts w:ascii="Calibri" w:cs="Calibri" w:eastAsia="Calibri" w:hAnsi="Calibri"/>
        </w:rPr>
        <w:t xml:space="preserve">7. How to run</w:t>
      </w:r>
    </w:p>
    <w:p>
      <w:pPr>
        <w:pStyle w:val="ListParagraph"/>
        <w:numPr>
          <w:ilvl w:val="0"/>
          <w:numId w:val="2"/>
        </w:numPr>
        <w:spacing w:after="60"/>
      </w:pPr>
      <w:r>
        <w:rPr>
          <w:rFonts w:ascii="Calibri" w:cs="Calibri" w:eastAsia="Calibri" w:hAnsi="Calibri"/>
          <w:sz w:val="22"/>
          <w:szCs w:val="22"/>
        </w:rPr>
        <w:t xml:space="preserve">pip install -r requirements.txt (Python 3.12)</w:t>
      </w:r>
    </w:p>
    <w:p>
      <w:pPr>
        <w:pStyle w:val="ListParagraph"/>
        <w:numPr>
          <w:ilvl w:val="0"/>
          <w:numId w:val="2"/>
        </w:numPr>
        <w:spacing w:after="60"/>
      </w:pPr>
      <w:r>
        <w:rPr>
          <w:rFonts w:ascii="Calibri" w:cs="Calibri" w:eastAsia="Calibri" w:hAnsi="Calibri"/>
          <w:sz w:val="22"/>
          <w:szCs w:val="22"/>
        </w:rPr>
        <w:t xml:space="preserve">Install Ollama and run: ollama pull nomic-embed-text</w:t>
      </w:r>
    </w:p>
    <w:p>
      <w:pPr>
        <w:pStyle w:val="ListParagraph"/>
        <w:numPr>
          <w:ilvl w:val="0"/>
          <w:numId w:val="2"/>
        </w:numPr>
        <w:spacing w:after="60"/>
      </w:pPr>
      <w:r>
        <w:rPr>
          <w:rFonts w:ascii="Calibri" w:cs="Calibri" w:eastAsia="Calibri" w:hAnsi="Calibri"/>
          <w:sz w:val="22"/>
          <w:szCs w:val="22"/>
        </w:rPr>
        <w:t xml:space="preserve">Copy .env.example to .env and put your GROQ_API_KEY in it</w:t>
      </w:r>
    </w:p>
    <w:p>
      <w:pPr>
        <w:pStyle w:val="ListParagraph"/>
        <w:numPr>
          <w:ilvl w:val="0"/>
          <w:numId w:val="2"/>
        </w:numPr>
        <w:spacing w:after="60"/>
      </w:pPr>
      <w:r>
        <w:rPr>
          <w:rFonts w:ascii="Calibri" w:cs="Calibri" w:eastAsia="Calibri" w:hAnsi="Calibri"/>
          <w:sz w:val="22"/>
          <w:szCs w:val="22"/>
        </w:rPr>
        <w:t xml:space="preserve">Open Generative AI - Assignment 2.ipynb and run all cells. The first run builds the Chroma index, later runs reuse it from the persist directory.</w:t>
      </w:r>
    </w:p>
    <w:p>
      <w:pPr>
        <w:spacing w:after="60"/>
      </w:pPr>
    </w:p>
    <w:p>
      <w:pPr>
        <w:spacing w:after="120" w:line="276"/>
      </w:pPr>
      <w:r>
        <w:rPr>
          <w:rFonts w:ascii="Calibri" w:cs="Calibri" w:eastAsia="Calibri" w:hAnsi="Calibri"/>
          <w:sz w:val="22"/>
          <w:szCs w:val="22"/>
        </w:rPr>
        <w:t xml:space="preserve">All the code, the executed notebook with outputs and the dataset are in the repo: </w:t>
      </w:r>
      <w:hyperlink w:history="1" r:id="rIdn-qdytg_ze3lw8cucim0t">
        <w:r>
          <w:rPr>
            <w:rStyle w:val="Hyperlink"/>
            <w:rFonts w:ascii="Calibri" w:cs="Calibri" w:eastAsia="Calibri" w:hAnsi="Calibri"/>
            <w:sz w:val="22"/>
            <w:szCs w:val="22"/>
          </w:rPr>
          <w:t xml:space="preserve">https://github.com/Yuvraj0208/GenAi</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m2qn4ezgboh1_thapexd" Type="http://schemas.openxmlformats.org/officeDocument/2006/relationships/hyperlink" Target="https://github.com/Yuvraj0208/GenAi" TargetMode="External"/><Relationship Id="rIdn-qdytg_ze3lw8cucim0t" Type="http://schemas.openxmlformats.org/officeDocument/2006/relationships/hyperlink" Target="https://github.com/Yuvraj0208/GenAi"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Assignment 2 Submission</dc:title>
  <dc:creator>Yuvraj Singh</dc:creator>
  <dc:description>Smart Mutual Fund Advisor using RAG and LangGraph</dc:description>
  <cp:lastModifiedBy>Yuvraj Singh</cp:lastModifiedBy>
  <cp:revision>1</cp:revision>
  <dcterms:created xsi:type="dcterms:W3CDTF">2026-09-19T17:50:09.380Z</dcterms:created>
  <dcterms:modified xsi:type="dcterms:W3CDTF">2026-09-19T17:50:09.394Z</dcterms:modified>
</cp:coreProperties>
</file>

<file path=docProps/custom.xml><?xml version="1.0" encoding="utf-8"?>
<Properties xmlns="http://schemas.openxmlformats.org/officeDocument/2006/custom-properties" xmlns:vt="http://schemas.openxmlformats.org/officeDocument/2006/docPropsVTypes"/>
</file>