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60"/>
        <w:jc w:val="center"/>
      </w:pPr>
      <w:r>
        <w:t xml:space="preserve">Lab 2: Agile Backlog Creation &amp; Sprint Simulation</w:t>
      </w:r>
    </w:p>
    <w:p>
      <w:pPr>
        <w:pStyle w:val="Heading2"/>
        <w:spacing w:after="40"/>
        <w:jc w:val="center"/>
      </w:pPr>
      <w:r>
        <w:rPr>
          <w:b w:val="false"/>
          <w:bCs w:val="false"/>
        </w:rPr>
        <w:t xml:space="preserve">Progress Screenshots — Project: escrow-ck (Milestone Escrow Platform)</w:t>
      </w:r>
    </w:p>
    <w:p>
      <w:pPr>
        <w:spacing w:after="200"/>
        <w:jc w:val="center"/>
      </w:pPr>
      <w:r>
        <w:rPr>
          <w:i/>
          <w:iCs/>
          <w:color w:val="555555"/>
        </w:rPr>
        <w:t xml:space="preserve">A running record of the Jira workspace build, in the order it was completed.</w:t>
      </w:r>
    </w:p>
    <w:p>
      <w:pPr>
        <w:pStyle w:val="Heading2"/>
        <w:spacing w:after="120" w:before="300"/>
      </w:pPr>
      <w:r>
        <w:t xml:space="preserve">1. Setting Up Work Items — Epic Creation</w:t>
      </w:r>
    </w:p>
    <w:p>
      <w:pPr>
        <w:spacing w:after="80" w:before="120"/>
        <w:jc w:val="center"/>
      </w:pPr>
      <w:r>
        <w:drawing>
          <wp:inline distT="0" distB="0" distL="0" distR="0">
            <wp:extent cx="5715000" cy="22574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257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0"/>
        <w:jc w:val="center"/>
      </w:pPr>
      <w:r>
        <w:rPr>
          <w:i/>
          <w:iCs/>
          <w:color w:val="555555"/>
          <w:sz w:val="20"/>
          <w:szCs w:val="20"/>
        </w:rPr>
        <w:t xml:space="preserve">The quick-create panel defaults to work type "Task." Clicking the type label lets you switch it to Epic or Story.</w:t>
      </w:r>
    </w:p>
    <w:p>
      <w:pPr>
        <w:spacing w:after="80" w:before="120"/>
        <w:jc w:val="center"/>
      </w:pPr>
      <w:r>
        <w:drawing>
          <wp:inline distT="0" distB="0" distL="0" distR="0">
            <wp:extent cx="5715000" cy="23526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352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0"/>
        <w:jc w:val="center"/>
      </w:pPr>
      <w:r>
        <w:rPr>
          <w:i/>
          <w:iCs/>
          <w:color w:val="555555"/>
          <w:sz w:val="20"/>
          <w:szCs w:val="20"/>
        </w:rPr>
        <w:t xml:space="preserve">Epic 1: Milestone Setup &amp; Escrow Funding, created with its full description and ready for Stories to link underneath it.</w:t>
      </w:r>
    </w:p>
    <w:p>
      <w:pPr>
        <w:pStyle w:val="Heading2"/>
        <w:spacing w:after="120" w:before="300"/>
      </w:pPr>
      <w:r>
        <w:t xml:space="preserve">2. Populating the Backlog</w:t>
      </w:r>
    </w:p>
    <w:p>
      <w:pPr>
        <w:spacing w:after="80" w:before="120"/>
        <w:jc w:val="center"/>
      </w:pPr>
      <w:r>
        <w:drawing>
          <wp:inline distT="0" distB="0" distL="0" distR="0">
            <wp:extent cx="5715000" cy="26193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619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0"/>
        <w:jc w:val="center"/>
      </w:pPr>
      <w:r>
        <w:rPr>
          <w:i/>
          <w:iCs/>
          <w:color w:val="555555"/>
          <w:sz w:val="20"/>
          <w:szCs w:val="20"/>
        </w:rPr>
        <w:t xml:space="preserve">All 9 User Stories created across the 3 Epics and visible in the Backlog, prior to fixing story points and the Epic link on 3.2.</w:t>
      </w:r>
    </w:p>
    <w:p>
      <w:pPr>
        <w:pStyle w:val="Heading2"/>
        <w:spacing w:after="120" w:before="300"/>
      </w:pPr>
      <w:r>
        <w:t xml:space="preserve">3. Sprint 1 — Milestone Setup &amp; Draft Submission Stories</w:t>
      </w:r>
    </w:p>
    <w:p>
      <w:pPr>
        <w:spacing w:after="80" w:before="120"/>
        <w:jc w:val="center"/>
      </w:pPr>
      <w:r>
        <w:drawing>
          <wp:inline distT="0" distB="0" distL="0" distR="0">
            <wp:extent cx="5715000" cy="27527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752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0"/>
        <w:jc w:val="center"/>
      </w:pPr>
      <w:r>
        <w:rPr>
          <w:i/>
          <w:iCs/>
          <w:color w:val="555555"/>
          <w:sz w:val="20"/>
          <w:szCs w:val="20"/>
        </w:rPr>
        <w:t xml:space="preserve">Sprint 1 board mid-progress: stories spread across To Do, In Progress, In Review, and Done.</w:t>
      </w:r>
    </w:p>
    <w:p>
      <w:pPr>
        <w:spacing w:after="80" w:before="120"/>
        <w:jc w:val="center"/>
      </w:pPr>
      <w:r>
        <w:drawing>
          <wp:inline distT="0" distB="0" distL="0" distR="0">
            <wp:extent cx="5715000" cy="22002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200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0"/>
        <w:jc w:val="center"/>
      </w:pPr>
      <w:r>
        <w:rPr>
          <w:i/>
          <w:iCs/>
          <w:color w:val="555555"/>
          <w:sz w:val="20"/>
          <w:szCs w:val="20"/>
        </w:rPr>
        <w:t xml:space="preserve">Sprint 1 backlog view after all 6 stories reached Done, just before completing the sprint.</w:t>
      </w:r>
    </w:p>
    <w:p>
      <w:pPr>
        <w:pStyle w:val="Heading2"/>
        <w:spacing w:after="120" w:before="300"/>
      </w:pPr>
      <w:r>
        <w:t xml:space="preserve">4. Sprint 2 — Milestone Approval, Payment Release &amp; Tracking</w:t>
      </w:r>
    </w:p>
    <w:p>
      <w:pPr>
        <w:spacing w:after="80" w:before="120"/>
        <w:jc w:val="center"/>
      </w:pPr>
      <w:r>
        <w:drawing>
          <wp:inline distT="0" distB="0" distL="0" distR="0">
            <wp:extent cx="4572000" cy="43624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4362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0"/>
        <w:jc w:val="center"/>
      </w:pPr>
      <w:r>
        <w:rPr>
          <w:i/>
          <w:iCs/>
          <w:color w:val="555555"/>
          <w:sz w:val="20"/>
          <w:szCs w:val="20"/>
        </w:rPr>
        <w:t xml:space="preserve">Sprint 2 staged with the final 3 stories (3.1, 3.2, 3.3) in the Backlog, ready to start.</w:t>
      </w:r>
    </w:p>
    <w:p>
      <w:pPr>
        <w:spacing w:after="80" w:before="120"/>
        <w:jc w:val="center"/>
      </w:pPr>
      <w:r>
        <w:drawing>
          <wp:inline distT="0" distB="0" distL="0" distR="0">
            <wp:extent cx="5715000" cy="30194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019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0"/>
        <w:jc w:val="center"/>
      </w:pPr>
      <w:r>
        <w:rPr>
          <w:i/>
          <w:iCs/>
          <w:color w:val="555555"/>
          <w:sz w:val="20"/>
          <w:szCs w:val="20"/>
        </w:rPr>
        <w:t xml:space="preserve">Sprint 2 board mid-progress, with Story Points (5, 8, 3) correctly assigned this time before the sprint started.</w:t>
      </w:r>
    </w:p>
    <w:p>
      <w:pPr>
        <w:spacing w:after="80" w:before="120"/>
        <w:jc w:val="center"/>
      </w:pPr>
      <w:r>
        <w:drawing>
          <wp:inline distT="0" distB="0" distL="0" distR="0">
            <wp:extent cx="5715000" cy="32099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09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0"/>
        <w:jc w:val="center"/>
      </w:pPr>
      <w:r>
        <w:rPr>
          <w:i/>
          <w:iCs/>
          <w:color w:val="555555"/>
          <w:sz w:val="20"/>
          <w:szCs w:val="20"/>
        </w:rPr>
        <w:t xml:space="preserve">Sprint 2 board with all 3 stories moved to Done, ready to complete the sprint.</w:t>
      </w:r>
    </w:p>
    <w:p>
      <w:pPr>
        <w:pStyle w:val="Heading2"/>
        <w:spacing w:after="120" w:before="300"/>
      </w:pPr>
      <w:r>
        <w:t xml:space="preserve">Still needed for the full lab submission</w:t>
      </w:r>
    </w:p>
    <w:p>
      <w:pPr>
        <w:spacing w:after="100"/>
      </w:pPr>
      <w:r>
        <w:t xml:space="preserve">• A full Backlog screenshot with all 3 Epics expanded, showing their Stories underneath.</w:t>
      </w:r>
    </w:p>
    <w:p>
      <w:pPr>
        <w:spacing w:after="100"/>
      </w:pPr>
      <w:r>
        <w:t xml:space="preserve">• The Burndown Chart for Sprint 1 and Sprint 2 (Reports → Burndown Chart).</w:t>
      </w:r>
    </w:p>
    <w:p>
      <w:pPr>
        <w:spacing w:after="100"/>
      </w:pPr>
      <w:r>
        <w:t xml:space="preserve">• Written answers to the four reflection questions.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f2a4fbcbfafcf3b37bff237fba8796af2ce8991a.png"/><Relationship Id="rId8" Type="http://schemas.openxmlformats.org/officeDocument/2006/relationships/image" Target="media/5149866c95e7af17dfa37c6bed10c997c8713101.png"/><Relationship Id="rId9" Type="http://schemas.openxmlformats.org/officeDocument/2006/relationships/image" Target="media/2f7ebc876749848067ce33abf826e8adc74bd5c2.png"/><Relationship Id="rId10" Type="http://schemas.openxmlformats.org/officeDocument/2006/relationships/image" Target="media/e0cf8dd34e2b2da8052b5341c61d92ce5091ba89.png"/><Relationship Id="rId11" Type="http://schemas.openxmlformats.org/officeDocument/2006/relationships/image" Target="media/5f98c9ab0185af661cc708713114b9d208a18383.png"/><Relationship Id="rId12" Type="http://schemas.openxmlformats.org/officeDocument/2006/relationships/image" Target="media/7224ecba966067622fdac2b90f05d510cc7b072b.png"/><Relationship Id="rId13" Type="http://schemas.openxmlformats.org/officeDocument/2006/relationships/image" Target="media/92cd442e95f665b18c1c4d6f351031b9bb0b0956.png"/><Relationship Id="rId14" Type="http://schemas.openxmlformats.org/officeDocument/2006/relationships/image" Target="media/b94d8e4e7a0e41488e12e5b8e367ce61ff271282.png"/><Relationship Id="rId15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2026-09-27T18:26:47.669Z</dcterms:created>
  <dcterms:modified xsi:type="dcterms:W3CDTF">2026-09-27T18:26:47.678Z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