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alibri" w:cs="Calibri" w:eastAsia="Calibri" w:hAnsi="Calibri"/>
          <w:b/>
          <w:bCs/>
          <w:color w:val="52606D"/>
          <w:sz w:val="22"/>
          <w:szCs w:val="22"/>
        </w:rPr>
        <w:t xml:space="preserve">ZEAL COLLEGE OF ENGINEERING AND RESEARCH, PUNE</w:t>
      </w:r>
    </w:p>
    <w:p>
      <w:pPr>
        <w:spacing w:after="0"/>
      </w:pPr>
      <w:r>
        <w:rPr>
          <w:rFonts w:ascii="Calibri" w:cs="Calibri" w:eastAsia="Calibri" w:hAnsi="Calibri"/>
          <w:color w:val="52606D"/>
          <w:sz w:val="20"/>
          <w:szCs w:val="20"/>
        </w:rPr>
        <w:t xml:space="preserve">Department of Computer Engineering  |  Savitribai Phule Pune University</w:t>
      </w:r>
    </w:p>
    <w:p>
      <w:pPr>
        <w:spacing w:after="0"/>
      </w:pPr>
      <w:r>
        <w:rPr>
          <w:rFonts w:ascii="Calibri" w:cs="Calibri" w:eastAsia="Calibri" w:hAnsi="Calibri"/>
          <w:color w:val="52606D"/>
          <w:sz w:val="20"/>
          <w:szCs w:val="20"/>
        </w:rPr>
        <w:t xml:space="preserve">Final Year Project, Group 11, Academic Year 2026 to 2027</w:t>
      </w:r>
    </w:p>
    <w:p>
      <w:pPr>
        <w:pBdr>
          <w:top w:val="single" w:color="1F3A5F" w:sz="18" w:space="14"/>
        </w:pBdr>
        <w:spacing w:after="120" w:before="1900"/>
      </w:pPr>
      <w:r>
        <w:rPr>
          <w:rFonts w:ascii="Calibri" w:cs="Calibri" w:eastAsia="Calibri" w:hAnsi="Calibri"/>
          <w:b/>
          <w:bCs/>
          <w:color w:val="1F3A5F"/>
          <w:sz w:val="60"/>
          <w:szCs w:val="60"/>
        </w:rPr>
        <w:t xml:space="preserve">Software Requirements Specification</w:t>
      </w:r>
    </w:p>
    <w:p>
      <w:pPr>
        <w:spacing w:after="80"/>
      </w:pPr>
      <w:r>
        <w:rPr>
          <w:rFonts w:ascii="Calibri" w:cs="Calibri" w:eastAsia="Calibri" w:hAnsi="Calibri"/>
          <w:b/>
          <w:bCs/>
          <w:color w:val="1F2933"/>
          <w:sz w:val="44"/>
          <w:szCs w:val="44"/>
        </w:rPr>
        <w:t xml:space="preserve">AI CEO</w:t>
      </w:r>
    </w:p>
    <w:p>
      <w:pPr>
        <w:spacing w:after="700"/>
      </w:pPr>
      <w:r>
        <w:rPr>
          <w:rFonts w:ascii="Calibri" w:cs="Calibri" w:eastAsia="Calibri" w:hAnsi="Calibri"/>
          <w:color w:val="52606D"/>
          <w:sz w:val="30"/>
          <w:szCs w:val="30"/>
        </w:rPr>
        <w:t xml:space="preserve">Autonomous Enterprise Intelligence Platform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20"/>
                <w:szCs w:val="20"/>
              </w:rPr>
              <w:t xml:space="preserve">Document ID</w:t>
            </w:r>
          </w:p>
        </w:tc>
        <w:tc>
          <w:tcPr>
            <w:tcW w:type="dxa" w:w="70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20"/>
                <w:szCs w:val="20"/>
              </w:rPr>
              <w:t xml:space="preserve">AICEO-SRS-001</w:t>
            </w:r>
          </w:p>
        </w:tc>
      </w:tr>
      <w:tr>
        <w:trPr>
          <w:cantSplit/>
        </w:trPr>
        <w:tc>
          <w:tcPr>
            <w:tcW w:type="dxa" w:w="26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20"/>
                <w:szCs w:val="20"/>
              </w:rPr>
              <w:t xml:space="preserve">Version</w:t>
            </w:r>
          </w:p>
        </w:tc>
        <w:tc>
          <w:tcPr>
            <w:tcW w:type="dxa" w:w="70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20"/>
                <w:szCs w:val="20"/>
              </w:rPr>
              <w:t xml:space="preserve">0.1 (draft)</w:t>
            </w:r>
          </w:p>
        </w:tc>
      </w:tr>
      <w:tr>
        <w:trPr>
          <w:cantSplit/>
        </w:trPr>
        <w:tc>
          <w:tcPr>
            <w:tcW w:type="dxa" w:w="26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20"/>
                <w:szCs w:val="20"/>
              </w:rPr>
              <w:t xml:space="preserve">Status</w:t>
            </w:r>
          </w:p>
        </w:tc>
        <w:tc>
          <w:tcPr>
            <w:tcW w:type="dxa" w:w="70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20"/>
                <w:szCs w:val="20"/>
              </w:rPr>
              <w:t xml:space="preserve">DRAFT for stakeholder review; not approved</w:t>
            </w:r>
          </w:p>
        </w:tc>
      </w:tr>
      <w:tr>
        <w:trPr>
          <w:cantSplit/>
        </w:trPr>
        <w:tc>
          <w:tcPr>
            <w:tcW w:type="dxa" w:w="26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20"/>
                <w:szCs w:val="20"/>
              </w:rPr>
              <w:t xml:space="preserve">Date of preparation</w:t>
            </w:r>
          </w:p>
        </w:tc>
        <w:tc>
          <w:tcPr>
            <w:tcW w:type="dxa" w:w="70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20"/>
                <w:szCs w:val="20"/>
              </w:rPr>
              <w:t xml:space="preserve">2026-10-10</w:t>
            </w:r>
          </w:p>
        </w:tc>
      </w:tr>
      <w:tr>
        <w:trPr>
          <w:cantSplit/>
        </w:trPr>
        <w:tc>
          <w:tcPr>
            <w:tcW w:type="dxa" w:w="26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20"/>
                <w:szCs w:val="20"/>
              </w:rPr>
              <w:t xml:space="preserve">Baseline</w:t>
            </w:r>
          </w:p>
        </w:tc>
        <w:tc>
          <w:tcPr>
            <w:tcW w:type="dxa" w:w="70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20"/>
                <w:szCs w:val="20"/>
              </w:rPr>
              <w:t xml:space="preserve">Repository commit 99ab280</w:t>
            </w:r>
          </w:p>
        </w:tc>
      </w:tr>
      <w:tr>
        <w:trPr>
          <w:cantSplit/>
        </w:trPr>
        <w:tc>
          <w:tcPr>
            <w:tcW w:type="dxa" w:w="26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20"/>
                <w:szCs w:val="20"/>
              </w:rPr>
              <w:t xml:space="preserve">Prepared for</w:t>
            </w:r>
          </w:p>
        </w:tc>
        <w:tc>
          <w:tcPr>
            <w:tcW w:type="dxa" w:w="70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20"/>
                <w:szCs w:val="20"/>
              </w:rPr>
              <w:t xml:space="preserve">Group 11, Department of Computer Engineering</w:t>
            </w:r>
          </w:p>
        </w:tc>
      </w:tr>
      <w:tr>
        <w:trPr>
          <w:cantSplit/>
        </w:trPr>
        <w:tc>
          <w:tcPr>
            <w:tcW w:type="dxa" w:w="26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20"/>
                <w:szCs w:val="20"/>
              </w:rPr>
              <w:t xml:space="preserve">Prepared by</w:t>
            </w:r>
          </w:p>
        </w:tc>
        <w:tc>
          <w:tcPr>
            <w:tcW w:type="dxa" w:w="70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20"/>
                <w:szCs w:val="20"/>
              </w:rPr>
              <w:t xml:space="preserve">Claude (AI assistant), from the repository evidence</w:t>
            </w:r>
          </w:p>
        </w:tc>
      </w:tr>
      <w:tr>
        <w:trPr>
          <w:cantSplit/>
        </w:trPr>
        <w:tc>
          <w:tcPr>
            <w:tcW w:type="dxa" w:w="26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20"/>
                <w:szCs w:val="20"/>
              </w:rPr>
              <w:t xml:space="preserve">Confidentiality</w:t>
            </w:r>
          </w:p>
        </w:tc>
        <w:tc>
          <w:tcPr>
            <w:tcW w:type="dxa" w:w="70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20"/>
                <w:szCs w:val="20"/>
              </w:rPr>
              <w:t xml:space="preserve">Academic project document; classification TBD</w:t>
            </w:r>
          </w:p>
        </w:tc>
      </w:tr>
    </w:tbl>
    <w:p>
      <w:pPr>
        <w:spacing w:before="500"/>
        <w:sectPr>
          <w:pgSz w:w="11906" w:h="16838" w:orient="portrait"/>
          <w:pgMar w:top="1134" w:right="1134" w:bottom="1134" w:left="1134" w:header="708" w:footer="708" w:gutter="0"/>
          <w:pgNumType/>
          <w:docGrid w:linePitch="360"/>
        </w:sectPr>
      </w:pPr>
      <w:r>
        <w:rPr>
          <w:rFonts w:ascii="Calibri" w:cs="Calibri" w:eastAsia="Calibri" w:hAnsi="Calibri"/>
          <w:i/>
          <w:iCs/>
          <w:color w:val="52606D"/>
          <w:sz w:val="19"/>
          <w:szCs w:val="19"/>
        </w:rPr>
        <w:t xml:space="preserve">This document records what the system is required to do, what is built, what is specified but unbuilt, and what is undecided. It makes no claim that any requirement has been approved by a stakeholder.</w:t>
      </w:r>
    </w:p>
    <w:p>
      <w:pPr>
        <w:pStyle w:val="FrontHeading"/>
      </w:pPr>
      <w:r>
        <w:t xml:space="preserve">Document Control</w:t>
      </w:r>
    </w:p>
    <w:p>
      <w:pPr>
        <w:spacing w:after="110" w:before="0" w:line="264"/>
      </w:pPr>
      <w:r>
        <w:rPr>
          <w:rFonts w:ascii="Calibri" w:cs="Calibri" w:eastAsia="Calibri" w:hAnsi="Calibri"/>
        </w:rPr>
        <w:t xml:space="preserve">This document is a draft prepared for review. It has not been approved by any stakeholder.</w:t>
      </w:r>
    </w:p>
    <w:p>
      <w:pPr>
        <w:keepNext/>
        <w:spacing w:after="80" w:before="120"/>
      </w:pPr>
      <w:r>
        <w:rPr>
          <w:rFonts w:ascii="Calibri" w:cs="Calibri" w:eastAsia="Calibri" w:hAnsi="Calibri"/>
          <w:b/>
          <w:bCs/>
          <w:color w:val="1F3A5F"/>
          <w:sz w:val="24"/>
          <w:szCs w:val="24"/>
        </w:rPr>
        <w:t xml:space="preserve">Document information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Document</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Software Requirements Specification: AI CEO — Autonomous Enterprise Intelligence Platform</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Document ID</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AICEO-SRS-001</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Version</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0.1 (draft)</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Status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DRAFT for stakeholder review; not approved</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Date of preparation</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2026-10-10</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Baseline reviewed</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Repository commit </w:t>
            </w:r>
            <w:r>
              <w:rPr>
                <w:rFonts w:ascii="Consolas" w:cs="Consolas" w:eastAsia="Consolas" w:hAnsi="Consolas"/>
                <w:b w:val="false"/>
                <w:bCs w:val="false"/>
                <w:sz w:val="16"/>
                <w:szCs w:val="16"/>
              </w:rPr>
              <w:t xml:space="preserve">99ab280</w:t>
            </w:r>
            <w:r>
              <w:rPr>
                <w:rFonts w:ascii="Calibri" w:cs="Calibri" w:eastAsia="Calibri" w:hAnsi="Calibri"/>
                <w:b w:val="false"/>
                <w:bCs w:val="false"/>
                <w:sz w:val="18"/>
                <w:szCs w:val="18"/>
              </w:rPr>
              <w:t xml:space="preserve"> on branch </w:t>
            </w:r>
            <w:r>
              <w:rPr>
                <w:rFonts w:ascii="Consolas" w:cs="Consolas" w:eastAsia="Consolas" w:hAnsi="Consolas"/>
                <w:b w:val="false"/>
                <w:bCs w:val="false"/>
                <w:sz w:val="16"/>
                <w:szCs w:val="16"/>
              </w:rPr>
              <w:t xml:space="preserve">claude/create-srs-document-1b12a9</w:t>
            </w:r>
            <w:r>
              <w:rPr>
                <w:rFonts w:ascii="Calibri" w:cs="Calibri" w:eastAsia="Calibri" w:hAnsi="Calibri"/>
                <w:b w:val="false"/>
                <w:bCs w:val="false"/>
                <w:sz w:val="18"/>
                <w:szCs w:val="18"/>
              </w:rPr>
              <w:t xml:space="preserve"> (see ASM-05)</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Prepared for</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Group 11, Department of Computer Engineering, Zeal College of Engineering and Research, Pune (Savitribai Phule Pune University)</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Prepared by</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Draft written by Claude (an AI assistant) from the repository evidence, for the project team to review</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Confidentiality</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Academic project document. No classification has been set by the owner (TBD).</w:t>
            </w:r>
          </w:p>
        </w:tc>
      </w:tr>
    </w:tbl>
    <w:p>
      <w:pPr>
        <w:keepNext/>
        <w:spacing w:after="80" w:before="240"/>
      </w:pPr>
      <w:r>
        <w:rPr>
          <w:rFonts w:ascii="Calibri" w:cs="Calibri" w:eastAsia="Calibri" w:hAnsi="Calibri"/>
          <w:b/>
          <w:bCs/>
          <w:color w:val="1F3A5F"/>
          <w:sz w:val="24"/>
          <w:szCs w:val="24"/>
        </w:rPr>
        <w:t xml:space="preserve">Version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2300"/>
        <w:gridCol w:w="5138"/>
      </w:tblGrid>
      <w:tr>
        <w:trPr>
          <w:cantSplit/>
          <w:tblHeader/>
        </w:trPr>
        <w:tc>
          <w:tcPr>
            <w:tcW w:type="dxa" w:w="9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Version</w:t>
            </w:r>
          </w:p>
        </w:tc>
        <w:tc>
          <w:tcPr>
            <w:tcW w:type="dxa" w:w="13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Date</w:t>
            </w:r>
          </w:p>
        </w:tc>
        <w:tc>
          <w:tcPr>
            <w:tcW w:type="dxa" w:w="23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Author</w:t>
            </w:r>
          </w:p>
        </w:tc>
        <w:tc>
          <w:tcPr>
            <w:tcW w:type="dxa" w:w="5138"/>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Summary of change</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0.1</w:t>
            </w:r>
          </w:p>
        </w:tc>
        <w:tc>
          <w:tcPr>
            <w:tcW w:type="dxa" w:w="1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2026-10-10</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Claude (AI-assisted draft)</w:t>
            </w:r>
          </w:p>
        </w:tc>
        <w:tc>
          <w:tcPr>
            <w:tcW w:type="dxa" w:w="51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First complete draft from the repository, the proposal, the Review 1 presentation and the Layer 1, VS-01, frontend and VS-02 specifications.</w:t>
            </w:r>
          </w:p>
        </w:tc>
      </w:tr>
    </w:tbl>
    <w:p>
      <w:pPr>
        <w:keepNext/>
        <w:spacing w:after="80" w:before="240"/>
      </w:pPr>
      <w:r>
        <w:rPr>
          <w:rFonts w:ascii="Calibri" w:cs="Calibri" w:eastAsia="Calibri" w:hAnsi="Calibri"/>
          <w:b/>
          <w:bCs/>
          <w:color w:val="1F3A5F"/>
          <w:sz w:val="24"/>
          <w:szCs w:val="24"/>
        </w:rPr>
        <w:t xml:space="preserve">Change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4138"/>
        <w:gridCol w:w="2500"/>
      </w:tblGrid>
      <w:tr>
        <w:trPr>
          <w:cantSplit/>
          <w:tblHeader/>
        </w:trPr>
        <w:tc>
          <w:tcPr>
            <w:tcW w:type="dxa" w:w="15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Change</w:t>
            </w:r>
          </w:p>
        </w:tc>
        <w:tc>
          <w:tcPr>
            <w:tcW w:type="dxa" w:w="15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Section</w:t>
            </w:r>
          </w:p>
        </w:tc>
        <w:tc>
          <w:tcPr>
            <w:tcW w:type="dxa" w:w="4138"/>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Reason</w:t>
            </w:r>
          </w:p>
        </w:tc>
        <w:tc>
          <w:tcPr>
            <w:tcW w:type="dxa" w:w="25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Requested by</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None yet</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w:t>
            </w:r>
          </w:p>
        </w:tc>
        <w:tc>
          <w:tcPr>
            <w:tcW w:type="dxa" w:w="41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Version 0.1 is the first issue.</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w:t>
            </w:r>
          </w:p>
        </w:tc>
      </w:tr>
    </w:tbl>
    <w:p>
      <w:pPr>
        <w:keepNext/>
        <w:spacing w:after="80" w:before="240"/>
      </w:pPr>
      <w:r>
        <w:rPr>
          <w:rFonts w:ascii="Calibri" w:cs="Calibri" w:eastAsia="Calibri" w:hAnsi="Calibri"/>
          <w:b/>
          <w:bCs/>
          <w:color w:val="1F3A5F"/>
          <w:sz w:val="24"/>
          <w:szCs w:val="24"/>
        </w:rPr>
        <w:t xml:space="preserve">Reviewers and approvers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1900"/>
        <w:gridCol w:w="1438"/>
      </w:tblGrid>
      <w:tr>
        <w:trPr>
          <w:cantSplit/>
          <w:tblHeader/>
        </w:trPr>
        <w:tc>
          <w:tcPr>
            <w:tcW w:type="dxa" w:w="25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Role</w:t>
            </w:r>
          </w:p>
        </w:tc>
        <w:tc>
          <w:tcPr>
            <w:tcW w:type="dxa" w:w="38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Name</w:t>
            </w:r>
          </w:p>
        </w:tc>
        <w:tc>
          <w:tcPr>
            <w:tcW w:type="dxa" w:w="19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Decision</w:t>
            </w:r>
          </w:p>
        </w:tc>
        <w:tc>
          <w:tcPr>
            <w:tcW w:type="dxa" w:w="1438"/>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Date</w:t>
            </w:r>
          </w:p>
        </w:tc>
      </w:tr>
      <w:tr>
        <w:trPr>
          <w:cantSplit/>
        </w:trPr>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Project lead and repository maintainer</w:t>
            </w:r>
          </w:p>
        </w:tc>
        <w:tc>
          <w:tcPr>
            <w:tcW w:type="dxa" w:w="3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Yuvraj Gaykhe (per the project context document)</w:t>
            </w:r>
          </w:p>
        </w:tc>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Not yet reviewed</w:t>
            </w:r>
          </w:p>
        </w:tc>
        <w:tc>
          <w:tcPr>
            <w:tcW w:type="dxa" w:w="1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w:t>
            </w:r>
          </w:p>
        </w:tc>
      </w:tr>
      <w:tr>
        <w:trPr>
          <w:cantSplit/>
        </w:trPr>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Project team members</w:t>
            </w:r>
          </w:p>
        </w:tc>
        <w:tc>
          <w:tcPr>
            <w:tcW w:type="dxa" w:w="3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Sanika Attarde, Shravani Konde, Shivam More (per Review 1; see OQ-11)</w:t>
            </w:r>
          </w:p>
        </w:tc>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Not yet reviewed</w:t>
            </w:r>
          </w:p>
        </w:tc>
        <w:tc>
          <w:tcPr>
            <w:tcW w:type="dxa" w:w="1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w:t>
            </w:r>
          </w:p>
        </w:tc>
      </w:tr>
      <w:tr>
        <w:trPr>
          <w:cantSplit/>
        </w:trPr>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Project guide</w:t>
            </w:r>
          </w:p>
        </w:tc>
        <w:tc>
          <w:tcPr>
            <w:tcW w:type="dxa" w:w="3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Prof. Shrutika Nanaware (per Review 1; the proposal gives a placeholder, see OQ-11)</w:t>
            </w:r>
          </w:p>
        </w:tc>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Not yet reviewed</w:t>
            </w:r>
          </w:p>
        </w:tc>
        <w:tc>
          <w:tcPr>
            <w:tcW w:type="dxa" w:w="1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w:t>
            </w:r>
          </w:p>
        </w:tc>
      </w:tr>
      <w:tr>
        <w:trPr>
          <w:cantSplit/>
        </w:trPr>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Approver of this SRS</w:t>
            </w:r>
          </w:p>
        </w:tc>
        <w:tc>
          <w:tcPr>
            <w:tcW w:type="dxa" w:w="3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TBD — not identified in the sources</w:t>
            </w:r>
          </w:p>
        </w:tc>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Not approved</w:t>
            </w:r>
          </w:p>
        </w:tc>
        <w:tc>
          <w:tcPr>
            <w:tcW w:type="dxa" w:w="1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w:t>
            </w:r>
          </w:p>
        </w:tc>
      </w:tr>
    </w:tbl>
    <w:p>
      <w:pPr>
        <w:spacing w:after="110" w:before="200" w:line="264"/>
      </w:pPr>
      <w:r>
        <w:rPr>
          <w:rFonts w:ascii="Calibri" w:cs="Calibri" w:eastAsia="Calibri" w:hAnsi="Calibri"/>
          <w:b/>
          <w:bCs/>
        </w:rPr>
        <w:t xml:space="preserve">Approval status: NOT APPROVED.</w:t>
      </w:r>
      <w:r>
        <w:rPr>
          <w:rFonts w:ascii="Calibri" w:cs="Calibri" w:eastAsia="Calibri" w:hAnsi="Calibri"/>
        </w:rPr>
        <w:t xml:space="preserve"> No stakeholder has reviewed or approved this document, and no statement in it should be read as a stakeholder approval beyond approvals that the cited project sources record themselves.</w:t>
      </w:r>
    </w:p>
    <w:p>
      <w:pPr>
        <w:pStyle w:val="FrontHeading"/>
      </w:pPr>
      <w:r>
        <w:t xml:space="preserve">Table of Contents</w:t>
      </w:r>
    </w:p>
    <w:sdt>
      <w:sdtPr>
        <w:alias w:val="Table of Contents"/>
      </w:sdtPr>
      <w:sdtContent>
        <w:p>
          <w:pPr>
            <w:pStyle w:val="TOC1"/>
            <w:tabs>
              <w:tab w:val="right" w:pos="9638" w:leader="dot"/>
            </w:tabs>
          </w:pPr>
          <w:r>
            <w:fldChar w:fldCharType="begin"/>
            <w:instrText xml:space="preserve">TOC \h \o "1-2"</w:instrText>
            <w:fldChar w:fldCharType="separate"/>
          </w:r>
          <w:hyperlink w:history="1" w:anchor="_Toc592">
            <w:r>
              <w:t xml:space="preserve">1  Introduction</w:t>
            </w:r>
            <w:r>
              <w:tab/>
            </w:r>
            <w:r>
              <w:fldChar w:fldCharType="begin"/>
              <w:instrText xml:space="preserve">PAGEREF _Toc592 \h</w:instrText>
              <w:fldChar w:fldCharType="separate"/>
            </w:r>
            <w:r>
              <w:t>1</w:t>
            </w:r>
            <w:r>
              <w:fldChar w:fldCharType="end"/>
            </w:r>
          </w:hyperlink>
        </w:p>
        <w:p>
          <w:pPr>
            <w:pStyle w:val="TOC2"/>
            <w:tabs>
              <w:tab w:val="right" w:pos="9638" w:leader="dot"/>
            </w:tabs>
          </w:pPr>
          <w:hyperlink w:history="1" w:anchor="_Toc593">
            <w:r>
              <w:t xml:space="preserve">1.1  Purpose of the SRS</w:t>
            </w:r>
            <w:r>
              <w:tab/>
            </w:r>
            <w:r>
              <w:fldChar w:fldCharType="begin"/>
              <w:instrText xml:space="preserve">PAGEREF _Toc593 \h</w:instrText>
              <w:fldChar w:fldCharType="separate"/>
            </w:r>
            <w:r>
              <w:t>1</w:t>
            </w:r>
            <w:r>
              <w:fldChar w:fldCharType="end"/>
            </w:r>
          </w:hyperlink>
        </w:p>
        <w:p>
          <w:pPr>
            <w:pStyle w:val="TOC2"/>
            <w:tabs>
              <w:tab w:val="right" w:pos="9638" w:leader="dot"/>
            </w:tabs>
          </w:pPr>
          <w:hyperlink w:history="1" w:anchor="_Toc594">
            <w:r>
              <w:t xml:space="preserve">1.2  Intended audience</w:t>
            </w:r>
            <w:r>
              <w:tab/>
            </w:r>
            <w:r>
              <w:fldChar w:fldCharType="begin"/>
              <w:instrText xml:space="preserve">PAGEREF _Toc594 \h</w:instrText>
              <w:fldChar w:fldCharType="separate"/>
            </w:r>
            <w:r>
              <w:t>1</w:t>
            </w:r>
            <w:r>
              <w:fldChar w:fldCharType="end"/>
            </w:r>
          </w:hyperlink>
        </w:p>
        <w:p>
          <w:pPr>
            <w:pStyle w:val="TOC2"/>
            <w:tabs>
              <w:tab w:val="right" w:pos="9638" w:leader="dot"/>
            </w:tabs>
          </w:pPr>
          <w:hyperlink w:history="1" w:anchor="_Toc595">
            <w:r>
              <w:t xml:space="preserve">1.3  Project overview</w:t>
            </w:r>
            <w:r>
              <w:tab/>
            </w:r>
            <w:r>
              <w:fldChar w:fldCharType="begin"/>
              <w:instrText xml:space="preserve">PAGEREF _Toc595 \h</w:instrText>
              <w:fldChar w:fldCharType="separate"/>
            </w:r>
            <w:r>
              <w:t>1</w:t>
            </w:r>
            <w:r>
              <w:fldChar w:fldCharType="end"/>
            </w:r>
          </w:hyperlink>
        </w:p>
        <w:p>
          <w:pPr>
            <w:pStyle w:val="TOC2"/>
            <w:tabs>
              <w:tab w:val="right" w:pos="9638" w:leader="dot"/>
            </w:tabs>
          </w:pPr>
          <w:hyperlink w:history="1" w:anchor="_Toc596">
            <w:r>
              <w:t xml:space="preserve">1.4  Business context</w:t>
            </w:r>
            <w:r>
              <w:tab/>
            </w:r>
            <w:r>
              <w:fldChar w:fldCharType="begin"/>
              <w:instrText xml:space="preserve">PAGEREF _Toc596 \h</w:instrText>
              <w:fldChar w:fldCharType="separate"/>
            </w:r>
            <w:r>
              <w:t>1</w:t>
            </w:r>
            <w:r>
              <w:fldChar w:fldCharType="end"/>
            </w:r>
          </w:hyperlink>
        </w:p>
        <w:p>
          <w:pPr>
            <w:pStyle w:val="TOC2"/>
            <w:tabs>
              <w:tab w:val="right" w:pos="9638" w:leader="dot"/>
            </w:tabs>
          </w:pPr>
          <w:hyperlink w:history="1" w:anchor="_Toc597">
            <w:r>
              <w:t xml:space="preserve">1.5  Project objectives</w:t>
            </w:r>
            <w:r>
              <w:tab/>
            </w:r>
            <w:r>
              <w:fldChar w:fldCharType="begin"/>
              <w:instrText xml:space="preserve">PAGEREF _Toc597 \h</w:instrText>
              <w:fldChar w:fldCharType="separate"/>
            </w:r>
            <w:r>
              <w:t>2</w:t>
            </w:r>
            <w:r>
              <w:fldChar w:fldCharType="end"/>
            </w:r>
          </w:hyperlink>
        </w:p>
        <w:p>
          <w:pPr>
            <w:pStyle w:val="TOC2"/>
            <w:tabs>
              <w:tab w:val="right" w:pos="9638" w:leader="dot"/>
            </w:tabs>
          </w:pPr>
          <w:hyperlink w:history="1" w:anchor="_Toc598">
            <w:r>
              <w:t xml:space="preserve">1.6  Scope of the system</w:t>
            </w:r>
            <w:r>
              <w:tab/>
            </w:r>
            <w:r>
              <w:fldChar w:fldCharType="begin"/>
              <w:instrText xml:space="preserve">PAGEREF _Toc598 \h</w:instrText>
              <w:fldChar w:fldCharType="separate"/>
            </w:r>
            <w:r>
              <w:t>3</w:t>
            </w:r>
            <w:r>
              <w:fldChar w:fldCharType="end"/>
            </w:r>
          </w:hyperlink>
        </w:p>
        <w:p>
          <w:pPr>
            <w:pStyle w:val="TOC2"/>
            <w:tabs>
              <w:tab w:val="right" w:pos="9638" w:leader="dot"/>
            </w:tabs>
          </w:pPr>
          <w:hyperlink w:history="1" w:anchor="_Toc599">
            <w:r>
              <w:t xml:space="preserve">1.7  In-scope features</w:t>
            </w:r>
            <w:r>
              <w:tab/>
            </w:r>
            <w:r>
              <w:fldChar w:fldCharType="begin"/>
              <w:instrText xml:space="preserve">PAGEREF _Toc599 \h</w:instrText>
              <w:fldChar w:fldCharType="separate"/>
            </w:r>
            <w:r>
              <w:t>4</w:t>
            </w:r>
            <w:r>
              <w:fldChar w:fldCharType="end"/>
            </w:r>
          </w:hyperlink>
        </w:p>
        <w:p>
          <w:pPr>
            <w:pStyle w:val="TOC2"/>
            <w:tabs>
              <w:tab w:val="right" w:pos="9638" w:leader="dot"/>
            </w:tabs>
          </w:pPr>
          <w:hyperlink w:history="1" w:anchor="_Toc600">
            <w:r>
              <w:t xml:space="preserve">1.8  Out-of-scope features</w:t>
            </w:r>
            <w:r>
              <w:tab/>
            </w:r>
            <w:r>
              <w:fldChar w:fldCharType="begin"/>
              <w:instrText xml:space="preserve">PAGEREF _Toc600 \h</w:instrText>
              <w:fldChar w:fldCharType="separate"/>
            </w:r>
            <w:r>
              <w:t>4</w:t>
            </w:r>
            <w:r>
              <w:fldChar w:fldCharType="end"/>
            </w:r>
          </w:hyperlink>
        </w:p>
        <w:p>
          <w:pPr>
            <w:pStyle w:val="TOC2"/>
            <w:tabs>
              <w:tab w:val="right" w:pos="9638" w:leader="dot"/>
            </w:tabs>
          </w:pPr>
          <w:hyperlink w:history="1" w:anchor="_Toc601">
            <w:r>
              <w:t xml:space="preserve">1.9  Definitions, acronyms and abbreviations</w:t>
            </w:r>
            <w:r>
              <w:tab/>
            </w:r>
            <w:r>
              <w:fldChar w:fldCharType="begin"/>
              <w:instrText xml:space="preserve">PAGEREF _Toc601 \h</w:instrText>
              <w:fldChar w:fldCharType="separate"/>
            </w:r>
            <w:r>
              <w:t>4</w:t>
            </w:r>
            <w:r>
              <w:fldChar w:fldCharType="end"/>
            </w:r>
          </w:hyperlink>
        </w:p>
        <w:p>
          <w:pPr>
            <w:pStyle w:val="TOC2"/>
            <w:tabs>
              <w:tab w:val="right" w:pos="9638" w:leader="dot"/>
            </w:tabs>
          </w:pPr>
          <w:hyperlink w:history="1" w:anchor="_Toc602">
            <w:r>
              <w:t xml:space="preserve">1.10  References and source materials</w:t>
            </w:r>
            <w:r>
              <w:tab/>
            </w:r>
            <w:r>
              <w:fldChar w:fldCharType="begin"/>
              <w:instrText xml:space="preserve">PAGEREF _Toc602 \h</w:instrText>
              <w:fldChar w:fldCharType="separate"/>
            </w:r>
            <w:r>
              <w:t>4</w:t>
            </w:r>
            <w:r>
              <w:fldChar w:fldCharType="end"/>
            </w:r>
          </w:hyperlink>
        </w:p>
        <w:p>
          <w:pPr>
            <w:pStyle w:val="TOC2"/>
            <w:tabs>
              <w:tab w:val="right" w:pos="9638" w:leader="dot"/>
            </w:tabs>
          </w:pPr>
          <w:hyperlink w:history="1" w:anchor="_Toc603">
            <w:r>
              <w:t xml:space="preserve">1.11  Document conventions</w:t>
            </w:r>
            <w:r>
              <w:tab/>
            </w:r>
            <w:r>
              <w:fldChar w:fldCharType="begin"/>
              <w:instrText xml:space="preserve">PAGEREF _Toc603 \h</w:instrText>
              <w:fldChar w:fldCharType="separate"/>
            </w:r>
            <w:r>
              <w:t>5</w:t>
            </w:r>
            <w:r>
              <w:fldChar w:fldCharType="end"/>
            </w:r>
          </w:hyperlink>
        </w:p>
        <w:p>
          <w:pPr>
            <w:pStyle w:val="TOC1"/>
            <w:tabs>
              <w:tab w:val="right" w:pos="9638" w:leader="dot"/>
            </w:tabs>
          </w:pPr>
          <w:hyperlink w:history="1" w:anchor="_Toc604">
            <w:r>
              <w:t xml:space="preserve">2  Overall Description</w:t>
            </w:r>
            <w:r>
              <w:tab/>
            </w:r>
            <w:r>
              <w:fldChar w:fldCharType="begin"/>
              <w:instrText xml:space="preserve">PAGEREF _Toc604 \h</w:instrText>
              <w:fldChar w:fldCharType="separate"/>
            </w:r>
            <w:r>
              <w:t>7</w:t>
            </w:r>
            <w:r>
              <w:fldChar w:fldCharType="end"/>
            </w:r>
          </w:hyperlink>
        </w:p>
        <w:p>
          <w:pPr>
            <w:pStyle w:val="TOC2"/>
            <w:tabs>
              <w:tab w:val="right" w:pos="9638" w:leader="dot"/>
            </w:tabs>
          </w:pPr>
          <w:hyperlink w:history="1" w:anchor="_Toc605">
            <w:r>
              <w:t xml:space="preserve">2.1  Product perspective</w:t>
            </w:r>
            <w:r>
              <w:tab/>
            </w:r>
            <w:r>
              <w:fldChar w:fldCharType="begin"/>
              <w:instrText xml:space="preserve">PAGEREF _Toc605 \h</w:instrText>
              <w:fldChar w:fldCharType="separate"/>
            </w:r>
            <w:r>
              <w:t>7</w:t>
            </w:r>
            <w:r>
              <w:fldChar w:fldCharType="end"/>
            </w:r>
          </w:hyperlink>
        </w:p>
        <w:p>
          <w:pPr>
            <w:pStyle w:val="TOC2"/>
            <w:tabs>
              <w:tab w:val="right" w:pos="9638" w:leader="dot"/>
            </w:tabs>
          </w:pPr>
          <w:hyperlink w:history="1" w:anchor="_Toc606">
            <w:r>
              <w:t xml:space="preserve">2.2  Product vision</w:t>
            </w:r>
            <w:r>
              <w:tab/>
            </w:r>
            <w:r>
              <w:fldChar w:fldCharType="begin"/>
              <w:instrText xml:space="preserve">PAGEREF _Toc606 \h</w:instrText>
              <w:fldChar w:fldCharType="separate"/>
            </w:r>
            <w:r>
              <w:t>7</w:t>
            </w:r>
            <w:r>
              <w:fldChar w:fldCharType="end"/>
            </w:r>
          </w:hyperlink>
        </w:p>
        <w:p>
          <w:pPr>
            <w:pStyle w:val="TOC2"/>
            <w:tabs>
              <w:tab w:val="right" w:pos="9638" w:leader="dot"/>
            </w:tabs>
          </w:pPr>
          <w:hyperlink w:history="1" w:anchor="_Toc607">
            <w:r>
              <w:t xml:space="preserve">2.3  Business goals</w:t>
            </w:r>
            <w:r>
              <w:tab/>
            </w:r>
            <w:r>
              <w:fldChar w:fldCharType="begin"/>
              <w:instrText xml:space="preserve">PAGEREF _Toc607 \h</w:instrText>
              <w:fldChar w:fldCharType="separate"/>
            </w:r>
            <w:r>
              <w:t>7</w:t>
            </w:r>
            <w:r>
              <w:fldChar w:fldCharType="end"/>
            </w:r>
          </w:hyperlink>
        </w:p>
        <w:p>
          <w:pPr>
            <w:pStyle w:val="TOC2"/>
            <w:tabs>
              <w:tab w:val="right" w:pos="9638" w:leader="dot"/>
            </w:tabs>
          </w:pPr>
          <w:hyperlink w:history="1" w:anchor="_Toc608">
            <w:r>
              <w:t xml:space="preserve">2.4  Product functions summary</w:t>
            </w:r>
            <w:r>
              <w:tab/>
            </w:r>
            <w:r>
              <w:fldChar w:fldCharType="begin"/>
              <w:instrText xml:space="preserve">PAGEREF _Toc608 \h</w:instrText>
              <w:fldChar w:fldCharType="separate"/>
            </w:r>
            <w:r>
              <w:t>7</w:t>
            </w:r>
            <w:r>
              <w:fldChar w:fldCharType="end"/>
            </w:r>
          </w:hyperlink>
        </w:p>
        <w:p>
          <w:pPr>
            <w:pStyle w:val="TOC2"/>
            <w:tabs>
              <w:tab w:val="right" w:pos="9638" w:leader="dot"/>
            </w:tabs>
          </w:pPr>
          <w:hyperlink w:history="1" w:anchor="_Toc609">
            <w:r>
              <w:t xml:space="preserve">2.5  User classes and characteristics</w:t>
            </w:r>
            <w:r>
              <w:tab/>
            </w:r>
            <w:r>
              <w:fldChar w:fldCharType="begin"/>
              <w:instrText xml:space="preserve">PAGEREF _Toc609 \h</w:instrText>
              <w:fldChar w:fldCharType="separate"/>
            </w:r>
            <w:r>
              <w:t>8</w:t>
            </w:r>
            <w:r>
              <w:fldChar w:fldCharType="end"/>
            </w:r>
          </w:hyperlink>
        </w:p>
        <w:p>
          <w:pPr>
            <w:pStyle w:val="TOC2"/>
            <w:tabs>
              <w:tab w:val="right" w:pos="9638" w:leader="dot"/>
            </w:tabs>
          </w:pPr>
          <w:hyperlink w:history="1" w:anchor="_Toc610">
            <w:r>
              <w:t xml:space="preserve">2.6  User roles and responsibilities</w:t>
            </w:r>
            <w:r>
              <w:tab/>
            </w:r>
            <w:r>
              <w:fldChar w:fldCharType="begin"/>
              <w:instrText xml:space="preserve">PAGEREF _Toc610 \h</w:instrText>
              <w:fldChar w:fldCharType="separate"/>
            </w:r>
            <w:r>
              <w:t>8</w:t>
            </w:r>
            <w:r>
              <w:fldChar w:fldCharType="end"/>
            </w:r>
          </w:hyperlink>
        </w:p>
        <w:p>
          <w:pPr>
            <w:pStyle w:val="TOC2"/>
            <w:tabs>
              <w:tab w:val="right" w:pos="9638" w:leader="dot"/>
            </w:tabs>
          </w:pPr>
          <w:hyperlink w:history="1" w:anchor="_Toc611">
            <w:r>
              <w:t xml:space="preserve">2.7  Operating environment</w:t>
            </w:r>
            <w:r>
              <w:tab/>
            </w:r>
            <w:r>
              <w:fldChar w:fldCharType="begin"/>
              <w:instrText xml:space="preserve">PAGEREF _Toc611 \h</w:instrText>
              <w:fldChar w:fldCharType="separate"/>
            </w:r>
            <w:r>
              <w:t>8</w:t>
            </w:r>
            <w:r>
              <w:fldChar w:fldCharType="end"/>
            </w:r>
          </w:hyperlink>
        </w:p>
        <w:p>
          <w:pPr>
            <w:pStyle w:val="TOC2"/>
            <w:tabs>
              <w:tab w:val="right" w:pos="9638" w:leader="dot"/>
            </w:tabs>
          </w:pPr>
          <w:hyperlink w:history="1" w:anchor="_Toc612">
            <w:r>
              <w:t xml:space="preserve">2.8  Design and implementation constraints</w:t>
            </w:r>
            <w:r>
              <w:tab/>
            </w:r>
            <w:r>
              <w:fldChar w:fldCharType="begin"/>
              <w:instrText xml:space="preserve">PAGEREF _Toc612 \h</w:instrText>
              <w:fldChar w:fldCharType="separate"/>
            </w:r>
            <w:r>
              <w:t>9</w:t>
            </w:r>
            <w:r>
              <w:fldChar w:fldCharType="end"/>
            </w:r>
          </w:hyperlink>
        </w:p>
        <w:p>
          <w:pPr>
            <w:pStyle w:val="TOC2"/>
            <w:tabs>
              <w:tab w:val="right" w:pos="9638" w:leader="dot"/>
            </w:tabs>
          </w:pPr>
          <w:hyperlink w:history="1" w:anchor="_Toc613">
            <w:r>
              <w:t xml:space="preserve">2.9  Assumptions and dependencies</w:t>
            </w:r>
            <w:r>
              <w:tab/>
            </w:r>
            <w:r>
              <w:fldChar w:fldCharType="begin"/>
              <w:instrText xml:space="preserve">PAGEREF _Toc613 \h</w:instrText>
              <w:fldChar w:fldCharType="separate"/>
            </w:r>
            <w:r>
              <w:t>9</w:t>
            </w:r>
            <w:r>
              <w:fldChar w:fldCharType="end"/>
            </w:r>
          </w:hyperlink>
        </w:p>
        <w:p>
          <w:pPr>
            <w:pStyle w:val="TOC2"/>
            <w:tabs>
              <w:tab w:val="right" w:pos="9638" w:leader="dot"/>
            </w:tabs>
          </w:pPr>
          <w:hyperlink w:history="1" w:anchor="_Toc614">
            <w:r>
              <w:t xml:space="preserve">2.10  External services and third-party dependencies</w:t>
            </w:r>
            <w:r>
              <w:tab/>
            </w:r>
            <w:r>
              <w:fldChar w:fldCharType="begin"/>
              <w:instrText xml:space="preserve">PAGEREF _Toc614 \h</w:instrText>
              <w:fldChar w:fldCharType="separate"/>
            </w:r>
            <w:r>
              <w:t>9</w:t>
            </w:r>
            <w:r>
              <w:fldChar w:fldCharType="end"/>
            </w:r>
          </w:hyperlink>
        </w:p>
        <w:p>
          <w:pPr>
            <w:pStyle w:val="TOC2"/>
            <w:tabs>
              <w:tab w:val="right" w:pos="9638" w:leader="dot"/>
            </w:tabs>
          </w:pPr>
          <w:hyperlink w:history="1" w:anchor="_Toc615">
            <w:r>
              <w:t xml:space="preserve">2.11  High-level system context</w:t>
            </w:r>
            <w:r>
              <w:tab/>
            </w:r>
            <w:r>
              <w:fldChar w:fldCharType="begin"/>
              <w:instrText xml:space="preserve">PAGEREF _Toc615 \h</w:instrText>
              <w:fldChar w:fldCharType="separate"/>
            </w:r>
            <w:r>
              <w:t>9</w:t>
            </w:r>
            <w:r>
              <w:fldChar w:fldCharType="end"/>
            </w:r>
          </w:hyperlink>
        </w:p>
        <w:p>
          <w:pPr>
            <w:pStyle w:val="TOC2"/>
            <w:tabs>
              <w:tab w:val="right" w:pos="9638" w:leader="dot"/>
            </w:tabs>
          </w:pPr>
          <w:hyperlink w:history="1" w:anchor="_Toc616">
            <w:r>
              <w:t xml:space="preserve">2.12  System boundaries</w:t>
            </w:r>
            <w:r>
              <w:tab/>
            </w:r>
            <w:r>
              <w:fldChar w:fldCharType="begin"/>
              <w:instrText xml:space="preserve">PAGEREF _Toc616 \h</w:instrText>
              <w:fldChar w:fldCharType="separate"/>
            </w:r>
            <w:r>
              <w:t>10</w:t>
            </w:r>
            <w:r>
              <w:fldChar w:fldCharType="end"/>
            </w:r>
          </w:hyperlink>
        </w:p>
        <w:p>
          <w:pPr>
            <w:pStyle w:val="TOC1"/>
            <w:tabs>
              <w:tab w:val="right" w:pos="9638" w:leader="dot"/>
            </w:tabs>
          </w:pPr>
          <w:hyperlink w:history="1" w:anchor="_Toc617">
            <w:r>
              <w:t xml:space="preserve">3  Stakeholders and User Requirements</w:t>
            </w:r>
            <w:r>
              <w:tab/>
            </w:r>
            <w:r>
              <w:fldChar w:fldCharType="begin"/>
              <w:instrText xml:space="preserve">PAGEREF _Toc617 \h</w:instrText>
              <w:fldChar w:fldCharType="separate"/>
            </w:r>
            <w:r>
              <w:t>11</w:t>
            </w:r>
            <w:r>
              <w:fldChar w:fldCharType="end"/>
            </w:r>
          </w:hyperlink>
        </w:p>
        <w:p>
          <w:pPr>
            <w:pStyle w:val="TOC2"/>
            <w:tabs>
              <w:tab w:val="right" w:pos="9638" w:leader="dot"/>
            </w:tabs>
          </w:pPr>
          <w:hyperlink w:history="1" w:anchor="_Toc618">
            <w:r>
              <w:t xml:space="preserve">3.1  Stakeholders</w:t>
            </w:r>
            <w:r>
              <w:tab/>
            </w:r>
            <w:r>
              <w:fldChar w:fldCharType="begin"/>
              <w:instrText xml:space="preserve">PAGEREF _Toc618 \h</w:instrText>
              <w:fldChar w:fldCharType="separate"/>
            </w:r>
            <w:r>
              <w:t>11</w:t>
            </w:r>
            <w:r>
              <w:fldChar w:fldCharType="end"/>
            </w:r>
          </w:hyperlink>
        </w:p>
        <w:p>
          <w:pPr>
            <w:pStyle w:val="TOC2"/>
            <w:tabs>
              <w:tab w:val="right" w:pos="9638" w:leader="dot"/>
            </w:tabs>
          </w:pPr>
          <w:hyperlink w:history="1" w:anchor="_Toc619">
            <w:r>
              <w:t xml:space="preserve">3.2  Stakeholder needs</w:t>
            </w:r>
            <w:r>
              <w:tab/>
            </w:r>
            <w:r>
              <w:fldChar w:fldCharType="begin"/>
              <w:instrText xml:space="preserve">PAGEREF _Toc619 \h</w:instrText>
              <w:fldChar w:fldCharType="separate"/>
            </w:r>
            <w:r>
              <w:t>13</w:t>
            </w:r>
            <w:r>
              <w:fldChar w:fldCharType="end"/>
            </w:r>
          </w:hyperlink>
        </w:p>
        <w:p>
          <w:pPr>
            <w:pStyle w:val="TOC2"/>
            <w:tabs>
              <w:tab w:val="right" w:pos="9638" w:leader="dot"/>
            </w:tabs>
          </w:pPr>
          <w:hyperlink w:history="1" w:anchor="_Toc620">
            <w:r>
              <w:t xml:space="preserve">3.3  Major workflows</w:t>
            </w:r>
            <w:r>
              <w:tab/>
            </w:r>
            <w:r>
              <w:fldChar w:fldCharType="begin"/>
              <w:instrText xml:space="preserve">PAGEREF _Toc620 \h</w:instrText>
              <w:fldChar w:fldCharType="separate"/>
            </w:r>
            <w:r>
              <w:t>13</w:t>
            </w:r>
            <w:r>
              <w:fldChar w:fldCharType="end"/>
            </w:r>
          </w:hyperlink>
        </w:p>
        <w:p>
          <w:pPr>
            <w:pStyle w:val="TOC2"/>
            <w:tabs>
              <w:tab w:val="right" w:pos="9638" w:leader="dot"/>
            </w:tabs>
          </w:pPr>
          <w:hyperlink w:history="1" w:anchor="_Toc621">
            <w:r>
              <w:t xml:space="preserve">3.4  User stories</w:t>
            </w:r>
            <w:r>
              <w:tab/>
            </w:r>
            <w:r>
              <w:fldChar w:fldCharType="begin"/>
              <w:instrText xml:space="preserve">PAGEREF _Toc621 \h</w:instrText>
              <w:fldChar w:fldCharType="separate"/>
            </w:r>
            <w:r>
              <w:t>14</w:t>
            </w:r>
            <w:r>
              <w:fldChar w:fldCharType="end"/>
            </w:r>
          </w:hyperlink>
        </w:p>
        <w:p>
          <w:pPr>
            <w:pStyle w:val="TOC1"/>
            <w:tabs>
              <w:tab w:val="right" w:pos="9638" w:leader="dot"/>
            </w:tabs>
          </w:pPr>
          <w:hyperlink w:history="1" w:anchor="_Toc622">
            <w:r>
              <w:t xml:space="preserve">4  Functional Requirements</w:t>
            </w:r>
            <w:r>
              <w:tab/>
            </w:r>
            <w:r>
              <w:fldChar w:fldCharType="begin"/>
              <w:instrText xml:space="preserve">PAGEREF _Toc622 \h</w:instrText>
              <w:fldChar w:fldCharType="separate"/>
            </w:r>
            <w:r>
              <w:t>15</w:t>
            </w:r>
            <w:r>
              <w:fldChar w:fldCharType="end"/>
            </w:r>
          </w:hyperlink>
        </w:p>
        <w:p>
          <w:pPr>
            <w:pStyle w:val="TOC2"/>
            <w:tabs>
              <w:tab w:val="right" w:pos="9638" w:leader="dot"/>
            </w:tabs>
          </w:pPr>
          <w:hyperlink w:history="1" w:anchor="_Toc623">
            <w:r>
              <w:t xml:space="preserve">4.1  Source connectors</w:t>
            </w:r>
            <w:r>
              <w:tab/>
            </w:r>
            <w:r>
              <w:fldChar w:fldCharType="begin"/>
              <w:instrText xml:space="preserve">PAGEREF _Toc623 \h</w:instrText>
              <w:fldChar w:fldCharType="separate"/>
            </w:r>
            <w:r>
              <w:t>15</w:t>
            </w:r>
            <w:r>
              <w:fldChar w:fldCharType="end"/>
            </w:r>
          </w:hyperlink>
        </w:p>
        <w:p>
          <w:pPr>
            <w:pStyle w:val="TOC2"/>
            <w:tabs>
              <w:tab w:val="right" w:pos="9638" w:leader="dot"/>
            </w:tabs>
          </w:pPr>
          <w:hyperlink w:history="1" w:anchor="_Toc624">
            <w:r>
              <w:t xml:space="preserve">4.2  Normalization</w:t>
            </w:r>
            <w:r>
              <w:tab/>
            </w:r>
            <w:r>
              <w:fldChar w:fldCharType="begin"/>
              <w:instrText xml:space="preserve">PAGEREF _Toc624 \h</w:instrText>
              <w:fldChar w:fldCharType="separate"/>
            </w:r>
            <w:r>
              <w:t>20</w:t>
            </w:r>
            <w:r>
              <w:fldChar w:fldCharType="end"/>
            </w:r>
          </w:hyperlink>
        </w:p>
        <w:p>
          <w:pPr>
            <w:pStyle w:val="TOC2"/>
            <w:tabs>
              <w:tab w:val="right" w:pos="9638" w:leader="dot"/>
            </w:tabs>
          </w:pPr>
          <w:hyperlink w:history="1" w:anchor="_Toc625">
            <w:r>
              <w:t xml:space="preserve">4.3  Validation and quarantine</w:t>
            </w:r>
            <w:r>
              <w:tab/>
            </w:r>
            <w:r>
              <w:fldChar w:fldCharType="begin"/>
              <w:instrText xml:space="preserve">PAGEREF _Toc625 \h</w:instrText>
              <w:fldChar w:fldCharType="separate"/>
            </w:r>
            <w:r>
              <w:t>22</w:t>
            </w:r>
            <w:r>
              <w:fldChar w:fldCharType="end"/>
            </w:r>
          </w:hyperlink>
        </w:p>
        <w:p>
          <w:pPr>
            <w:pStyle w:val="TOC2"/>
            <w:tabs>
              <w:tab w:val="right" w:pos="9638" w:leader="dot"/>
            </w:tabs>
          </w:pPr>
          <w:hyperlink w:history="1" w:anchor="_Toc626">
            <w:r>
              <w:t xml:space="preserve">4.4  Ingestion and persistence</w:t>
            </w:r>
            <w:r>
              <w:tab/>
            </w:r>
            <w:r>
              <w:fldChar w:fldCharType="begin"/>
              <w:instrText xml:space="preserve">PAGEREF _Toc626 \h</w:instrText>
              <w:fldChar w:fldCharType="separate"/>
            </w:r>
            <w:r>
              <w:t>24</w:t>
            </w:r>
            <w:r>
              <w:fldChar w:fldCharType="end"/>
            </w:r>
          </w:hyperlink>
        </w:p>
        <w:p>
          <w:pPr>
            <w:pStyle w:val="TOC2"/>
            <w:tabs>
              <w:tab w:val="right" w:pos="9638" w:leader="dot"/>
            </w:tabs>
          </w:pPr>
          <w:hyperlink w:history="1" w:anchor="_Toc627">
            <w:r>
              <w:t xml:space="preserve">4.5  Layer 1 API</w:t>
            </w:r>
            <w:r>
              <w:tab/>
            </w:r>
            <w:r>
              <w:fldChar w:fldCharType="begin"/>
              <w:instrText xml:space="preserve">PAGEREF _Toc627 \h</w:instrText>
              <w:fldChar w:fldCharType="separate"/>
            </w:r>
            <w:r>
              <w:t>28</w:t>
            </w:r>
            <w:r>
              <w:fldChar w:fldCharType="end"/>
            </w:r>
          </w:hyperlink>
        </w:p>
        <w:p>
          <w:pPr>
            <w:pStyle w:val="TOC2"/>
            <w:tabs>
              <w:tab w:val="right" w:pos="9638" w:leader="dot"/>
            </w:tabs>
          </w:pPr>
          <w:hyperlink w:history="1" w:anchor="_Toc628">
            <w:r>
              <w:t xml:space="preserve">4.6  Customer risk intelligence (VS-01)</w:t>
            </w:r>
            <w:r>
              <w:tab/>
            </w:r>
            <w:r>
              <w:fldChar w:fldCharType="begin"/>
              <w:instrText xml:space="preserve">PAGEREF _Toc628 \h</w:instrText>
              <w:fldChar w:fldCharType="separate"/>
            </w:r>
            <w:r>
              <w:t>31</w:t>
            </w:r>
            <w:r>
              <w:fldChar w:fldCharType="end"/>
            </w:r>
          </w:hyperlink>
        </w:p>
        <w:p>
          <w:pPr>
            <w:pStyle w:val="TOC2"/>
            <w:tabs>
              <w:tab w:val="right" w:pos="9638" w:leader="dot"/>
            </w:tabs>
          </w:pPr>
          <w:hyperlink w:history="1" w:anchor="_Toc629">
            <w:r>
              <w:t xml:space="preserve">4.7  Human approval (VS-01)</w:t>
            </w:r>
            <w:r>
              <w:tab/>
            </w:r>
            <w:r>
              <w:fldChar w:fldCharType="begin"/>
              <w:instrText xml:space="preserve">PAGEREF _Toc629 \h</w:instrText>
              <w:fldChar w:fldCharType="separate"/>
            </w:r>
            <w:r>
              <w:t>40</w:t>
            </w:r>
            <w:r>
              <w:fldChar w:fldCharType="end"/>
            </w:r>
          </w:hyperlink>
        </w:p>
        <w:p>
          <w:pPr>
            <w:pStyle w:val="TOC2"/>
            <w:tabs>
              <w:tab w:val="right" w:pos="9638" w:leader="dot"/>
            </w:tabs>
          </w:pPr>
          <w:hyperlink w:history="1" w:anchor="_Toc630">
            <w:r>
              <w:t xml:space="preserve">4.8  FX normalization (VS-02)</w:t>
            </w:r>
            <w:r>
              <w:tab/>
            </w:r>
            <w:r>
              <w:fldChar w:fldCharType="begin"/>
              <w:instrText xml:space="preserve">PAGEREF _Toc630 \h</w:instrText>
              <w:fldChar w:fldCharType="separate"/>
            </w:r>
            <w:r>
              <w:t>43</w:t>
            </w:r>
            <w:r>
              <w:fldChar w:fldCharType="end"/>
            </w:r>
          </w:hyperlink>
        </w:p>
        <w:p>
          <w:pPr>
            <w:pStyle w:val="TOC2"/>
            <w:tabs>
              <w:tab w:val="right" w:pos="9638" w:leader="dot"/>
            </w:tabs>
          </w:pPr>
          <w:hyperlink w:history="1" w:anchor="_Toc631">
            <w:r>
              <w:t xml:space="preserve">4.9  Pipeline intelligence (VS-02)</w:t>
            </w:r>
            <w:r>
              <w:tab/>
            </w:r>
            <w:r>
              <w:fldChar w:fldCharType="begin"/>
              <w:instrText xml:space="preserve">PAGEREF _Toc631 \h</w:instrText>
              <w:fldChar w:fldCharType="separate"/>
            </w:r>
            <w:r>
              <w:t>44</w:t>
            </w:r>
            <w:r>
              <w:fldChar w:fldCharType="end"/>
            </w:r>
          </w:hyperlink>
        </w:p>
        <w:p>
          <w:pPr>
            <w:pStyle w:val="TOC2"/>
            <w:tabs>
              <w:tab w:val="right" w:pos="9638" w:leader="dot"/>
            </w:tabs>
          </w:pPr>
          <w:hyperlink w:history="1" w:anchor="_Toc632">
            <w:r>
              <w:t xml:space="preserve">4.10  Web frontend</w:t>
            </w:r>
            <w:r>
              <w:tab/>
            </w:r>
            <w:r>
              <w:fldChar w:fldCharType="begin"/>
              <w:instrText xml:space="preserve">PAGEREF _Toc632 \h</w:instrText>
              <w:fldChar w:fldCharType="separate"/>
            </w:r>
            <w:r>
              <w:t>49</w:t>
            </w:r>
            <w:r>
              <w:fldChar w:fldCharType="end"/>
            </w:r>
          </w:hyperlink>
        </w:p>
        <w:p>
          <w:pPr>
            <w:pStyle w:val="TOC2"/>
            <w:tabs>
              <w:tab w:val="right" w:pos="9638" w:leader="dot"/>
            </w:tabs>
          </w:pPr>
          <w:hyperlink w:history="1" w:anchor="_Toc633">
            <w:r>
              <w:t xml:space="preserve">4.11  Operations and verification</w:t>
            </w:r>
            <w:r>
              <w:tab/>
            </w:r>
            <w:r>
              <w:fldChar w:fldCharType="begin"/>
              <w:instrText xml:space="preserve">PAGEREF _Toc633 \h</w:instrText>
              <w:fldChar w:fldCharType="separate"/>
            </w:r>
            <w:r>
              <w:t>55</w:t>
            </w:r>
            <w:r>
              <w:fldChar w:fldCharType="end"/>
            </w:r>
          </w:hyperlink>
        </w:p>
        <w:p>
          <w:pPr>
            <w:pStyle w:val="TOC2"/>
            <w:tabs>
              <w:tab w:val="right" w:pos="9638" w:leader="dot"/>
            </w:tabs>
          </w:pPr>
          <w:hyperlink w:history="1" w:anchor="_Toc634">
            <w:r>
              <w:t xml:space="preserve">4.12  Proposed capabilities</w:t>
            </w:r>
            <w:r>
              <w:tab/>
            </w:r>
            <w:r>
              <w:fldChar w:fldCharType="begin"/>
              <w:instrText xml:space="preserve">PAGEREF _Toc634 \h</w:instrText>
              <w:fldChar w:fldCharType="separate"/>
            </w:r>
            <w:r>
              <w:t>57</w:t>
            </w:r>
            <w:r>
              <w:fldChar w:fldCharType="end"/>
            </w:r>
          </w:hyperlink>
        </w:p>
        <w:p>
          <w:pPr>
            <w:pStyle w:val="TOC1"/>
            <w:tabs>
              <w:tab w:val="right" w:pos="9638" w:leader="dot"/>
            </w:tabs>
          </w:pPr>
          <w:hyperlink w:history="1" w:anchor="_Toc635">
            <w:r>
              <w:t xml:space="preserve">5  Use Cases and System Workflows</w:t>
            </w:r>
            <w:r>
              <w:tab/>
            </w:r>
            <w:r>
              <w:fldChar w:fldCharType="begin"/>
              <w:instrText xml:space="preserve">PAGEREF _Toc635 \h</w:instrText>
              <w:fldChar w:fldCharType="separate"/>
            </w:r>
            <w:r>
              <w:t>61</w:t>
            </w:r>
            <w:r>
              <w:fldChar w:fldCharType="end"/>
            </w:r>
          </w:hyperlink>
        </w:p>
        <w:p>
          <w:pPr>
            <w:pStyle w:val="TOC2"/>
            <w:tabs>
              <w:tab w:val="right" w:pos="9638" w:leader="dot"/>
            </w:tabs>
          </w:pPr>
          <w:hyperlink w:history="1" w:anchor="_Toc636">
            <w:r>
              <w:t xml:space="preserve">5.1  Use case catalogue</w:t>
            </w:r>
            <w:r>
              <w:tab/>
            </w:r>
            <w:r>
              <w:fldChar w:fldCharType="begin"/>
              <w:instrText xml:space="preserve">PAGEREF _Toc636 \h</w:instrText>
              <w:fldChar w:fldCharType="separate"/>
            </w:r>
            <w:r>
              <w:t>62</w:t>
            </w:r>
            <w:r>
              <w:fldChar w:fldCharType="end"/>
            </w:r>
          </w:hyperlink>
        </w:p>
        <w:p>
          <w:pPr>
            <w:pStyle w:val="TOC2"/>
            <w:tabs>
              <w:tab w:val="right" w:pos="9638" w:leader="dot"/>
            </w:tabs>
          </w:pPr>
          <w:hyperlink w:history="1" w:anchor="_Toc637">
            <w:r>
              <w:t xml:space="preserve">5.2  System workflows</w:t>
            </w:r>
            <w:r>
              <w:tab/>
            </w:r>
            <w:r>
              <w:fldChar w:fldCharType="begin"/>
              <w:instrText xml:space="preserve">PAGEREF _Toc637 \h</w:instrText>
              <w:fldChar w:fldCharType="separate"/>
            </w:r>
            <w:r>
              <w:t>68</w:t>
            </w:r>
            <w:r>
              <w:fldChar w:fldCharType="end"/>
            </w:r>
          </w:hyperlink>
        </w:p>
        <w:p>
          <w:pPr>
            <w:pStyle w:val="TOC1"/>
            <w:tabs>
              <w:tab w:val="right" w:pos="9638" w:leader="dot"/>
            </w:tabs>
          </w:pPr>
          <w:hyperlink w:history="1" w:anchor="_Toc638">
            <w:r>
              <w:t xml:space="preserve">6  External Interface Requirements</w:t>
            </w:r>
            <w:r>
              <w:tab/>
            </w:r>
            <w:r>
              <w:fldChar w:fldCharType="begin"/>
              <w:instrText xml:space="preserve">PAGEREF _Toc638 \h</w:instrText>
              <w:fldChar w:fldCharType="separate"/>
            </w:r>
            <w:r>
              <w:t>73</w:t>
            </w:r>
            <w:r>
              <w:fldChar w:fldCharType="end"/>
            </w:r>
          </w:hyperlink>
        </w:p>
        <w:p>
          <w:pPr>
            <w:pStyle w:val="TOC2"/>
            <w:tabs>
              <w:tab w:val="right" w:pos="9638" w:leader="dot"/>
            </w:tabs>
          </w:pPr>
          <w:hyperlink w:history="1" w:anchor="_Toc639">
            <w:r>
              <w:t xml:space="preserve">6.1  User interface requirements</w:t>
            </w:r>
            <w:r>
              <w:tab/>
            </w:r>
            <w:r>
              <w:fldChar w:fldCharType="begin"/>
              <w:instrText xml:space="preserve">PAGEREF _Toc639 \h</w:instrText>
              <w:fldChar w:fldCharType="separate"/>
            </w:r>
            <w:r>
              <w:t>73</w:t>
            </w:r>
            <w:r>
              <w:fldChar w:fldCharType="end"/>
            </w:r>
          </w:hyperlink>
        </w:p>
        <w:p>
          <w:pPr>
            <w:pStyle w:val="TOC2"/>
            <w:tabs>
              <w:tab w:val="right" w:pos="9638" w:leader="dot"/>
            </w:tabs>
          </w:pPr>
          <w:hyperlink w:history="1" w:anchor="_Toc640">
            <w:r>
              <w:t xml:space="preserve">6.2  Hardware interfaces</w:t>
            </w:r>
            <w:r>
              <w:tab/>
            </w:r>
            <w:r>
              <w:fldChar w:fldCharType="begin"/>
              <w:instrText xml:space="preserve">PAGEREF _Toc640 \h</w:instrText>
              <w:fldChar w:fldCharType="separate"/>
            </w:r>
            <w:r>
              <w:t>73</w:t>
            </w:r>
            <w:r>
              <w:fldChar w:fldCharType="end"/>
            </w:r>
          </w:hyperlink>
        </w:p>
        <w:p>
          <w:pPr>
            <w:pStyle w:val="TOC2"/>
            <w:tabs>
              <w:tab w:val="right" w:pos="9638" w:leader="dot"/>
            </w:tabs>
          </w:pPr>
          <w:hyperlink w:history="1" w:anchor="_Toc641">
            <w:r>
              <w:t xml:space="preserve">6.3  Software interfaces</w:t>
            </w:r>
            <w:r>
              <w:tab/>
            </w:r>
            <w:r>
              <w:fldChar w:fldCharType="begin"/>
              <w:instrText xml:space="preserve">PAGEREF _Toc641 \h</w:instrText>
              <w:fldChar w:fldCharType="separate"/>
            </w:r>
            <w:r>
              <w:t>73</w:t>
            </w:r>
            <w:r>
              <w:fldChar w:fldCharType="end"/>
            </w:r>
          </w:hyperlink>
        </w:p>
        <w:p>
          <w:pPr>
            <w:pStyle w:val="TOC2"/>
            <w:tabs>
              <w:tab w:val="right" w:pos="9638" w:leader="dot"/>
            </w:tabs>
          </w:pPr>
          <w:hyperlink w:history="1" w:anchor="_Toc642">
            <w:r>
              <w:t xml:space="preserve">6.4  API interfaces</w:t>
            </w:r>
            <w:r>
              <w:tab/>
            </w:r>
            <w:r>
              <w:fldChar w:fldCharType="begin"/>
              <w:instrText xml:space="preserve">PAGEREF _Toc642 \h</w:instrText>
              <w:fldChar w:fldCharType="separate"/>
            </w:r>
            <w:r>
              <w:t>73</w:t>
            </w:r>
            <w:r>
              <w:fldChar w:fldCharType="end"/>
            </w:r>
          </w:hyperlink>
        </w:p>
        <w:p>
          <w:pPr>
            <w:pStyle w:val="TOC2"/>
            <w:tabs>
              <w:tab w:val="right" w:pos="9638" w:leader="dot"/>
            </w:tabs>
          </w:pPr>
          <w:hyperlink w:history="1" w:anchor="_Toc643">
            <w:r>
              <w:t xml:space="preserve">6.5  Communication interfaces</w:t>
            </w:r>
            <w:r>
              <w:tab/>
            </w:r>
            <w:r>
              <w:fldChar w:fldCharType="begin"/>
              <w:instrText xml:space="preserve">PAGEREF _Toc643 \h</w:instrText>
              <w:fldChar w:fldCharType="separate"/>
            </w:r>
            <w:r>
              <w:t>75</w:t>
            </w:r>
            <w:r>
              <w:fldChar w:fldCharType="end"/>
            </w:r>
          </w:hyperlink>
        </w:p>
        <w:p>
          <w:pPr>
            <w:pStyle w:val="TOC2"/>
            <w:tabs>
              <w:tab w:val="right" w:pos="9638" w:leader="dot"/>
            </w:tabs>
          </w:pPr>
          <w:hyperlink w:history="1" w:anchor="_Toc644">
            <w:r>
              <w:t xml:space="preserve">6.6  Third-party service interfaces</w:t>
            </w:r>
            <w:r>
              <w:tab/>
            </w:r>
            <w:r>
              <w:fldChar w:fldCharType="begin"/>
              <w:instrText xml:space="preserve">PAGEREF _Toc644 \h</w:instrText>
              <w:fldChar w:fldCharType="separate"/>
            </w:r>
            <w:r>
              <w:t>75</w:t>
            </w:r>
            <w:r>
              <w:fldChar w:fldCharType="end"/>
            </w:r>
          </w:hyperlink>
        </w:p>
        <w:p>
          <w:pPr>
            <w:pStyle w:val="TOC2"/>
            <w:tabs>
              <w:tab w:val="right" w:pos="9638" w:leader="dot"/>
            </w:tabs>
          </w:pPr>
          <w:hyperlink w:history="1" w:anchor="_Toc645">
            <w:r>
              <w:t xml:space="preserve">6.7  Data import and export interfaces</w:t>
            </w:r>
            <w:r>
              <w:tab/>
            </w:r>
            <w:r>
              <w:fldChar w:fldCharType="begin"/>
              <w:instrText xml:space="preserve">PAGEREF _Toc645 \h</w:instrText>
              <w:fldChar w:fldCharType="separate"/>
            </w:r>
            <w:r>
              <w:t>75</w:t>
            </w:r>
            <w:r>
              <w:fldChar w:fldCharType="end"/>
            </w:r>
          </w:hyperlink>
        </w:p>
        <w:p>
          <w:pPr>
            <w:pStyle w:val="TOC2"/>
            <w:tabs>
              <w:tab w:val="right" w:pos="9638" w:leader="dot"/>
            </w:tabs>
          </w:pPr>
          <w:hyperlink w:history="1" w:anchor="_Toc646">
            <w:r>
              <w:t xml:space="preserve">6.8  Integration failure handling</w:t>
            </w:r>
            <w:r>
              <w:tab/>
            </w:r>
            <w:r>
              <w:fldChar w:fldCharType="begin"/>
              <w:instrText xml:space="preserve">PAGEREF _Toc646 \h</w:instrText>
              <w:fldChar w:fldCharType="separate"/>
            </w:r>
            <w:r>
              <w:t>76</w:t>
            </w:r>
            <w:r>
              <w:fldChar w:fldCharType="end"/>
            </w:r>
          </w:hyperlink>
        </w:p>
        <w:p>
          <w:pPr>
            <w:pStyle w:val="TOC1"/>
            <w:tabs>
              <w:tab w:val="right" w:pos="9638" w:leader="dot"/>
            </w:tabs>
          </w:pPr>
          <w:hyperlink w:history="1" w:anchor="_Toc647">
            <w:r>
              <w:t xml:space="preserve">7  Data Requirements</w:t>
            </w:r>
            <w:r>
              <w:tab/>
            </w:r>
            <w:r>
              <w:fldChar w:fldCharType="begin"/>
              <w:instrText xml:space="preserve">PAGEREF _Toc647 \h</w:instrText>
              <w:fldChar w:fldCharType="separate"/>
            </w:r>
            <w:r>
              <w:t>77</w:t>
            </w:r>
            <w:r>
              <w:fldChar w:fldCharType="end"/>
            </w:r>
          </w:hyperlink>
        </w:p>
        <w:p>
          <w:pPr>
            <w:pStyle w:val="TOC2"/>
            <w:tabs>
              <w:tab w:val="right" w:pos="9638" w:leader="dot"/>
            </w:tabs>
          </w:pPr>
          <w:hyperlink w:history="1" w:anchor="_Toc648">
            <w:r>
              <w:t xml:space="preserve">7.1  Data model overview</w:t>
            </w:r>
            <w:r>
              <w:tab/>
            </w:r>
            <w:r>
              <w:fldChar w:fldCharType="begin"/>
              <w:instrText xml:space="preserve">PAGEREF _Toc648 \h</w:instrText>
              <w:fldChar w:fldCharType="separate"/>
            </w:r>
            <w:r>
              <w:t>77</w:t>
            </w:r>
            <w:r>
              <w:fldChar w:fldCharType="end"/>
            </w:r>
          </w:hyperlink>
        </w:p>
        <w:p>
          <w:pPr>
            <w:pStyle w:val="TOC2"/>
            <w:tabs>
              <w:tab w:val="right" w:pos="9638" w:leader="dot"/>
            </w:tabs>
          </w:pPr>
          <w:hyperlink w:history="1" w:anchor="_Toc649">
            <w:r>
              <w:t xml:space="preserve">7.2  Core entities</w:t>
            </w:r>
            <w:r>
              <w:tab/>
            </w:r>
            <w:r>
              <w:fldChar w:fldCharType="begin"/>
              <w:instrText xml:space="preserve">PAGEREF _Toc649 \h</w:instrText>
              <w:fldChar w:fldCharType="separate"/>
            </w:r>
            <w:r>
              <w:t>78</w:t>
            </w:r>
            <w:r>
              <w:fldChar w:fldCharType="end"/>
            </w:r>
          </w:hyperlink>
        </w:p>
        <w:p>
          <w:pPr>
            <w:pStyle w:val="TOC2"/>
            <w:tabs>
              <w:tab w:val="right" w:pos="9638" w:leader="dot"/>
            </w:tabs>
          </w:pPr>
          <w:hyperlink w:history="1" w:anchor="_Toc650">
            <w:r>
              <w:t xml:space="preserve">7.3  Entity attributes</w:t>
            </w:r>
            <w:r>
              <w:tab/>
            </w:r>
            <w:r>
              <w:fldChar w:fldCharType="begin"/>
              <w:instrText xml:space="preserve">PAGEREF _Toc650 \h</w:instrText>
              <w:fldChar w:fldCharType="separate"/>
            </w:r>
            <w:r>
              <w:t>79</w:t>
            </w:r>
            <w:r>
              <w:fldChar w:fldCharType="end"/>
            </w:r>
          </w:hyperlink>
        </w:p>
        <w:p>
          <w:pPr>
            <w:pStyle w:val="TOC2"/>
            <w:tabs>
              <w:tab w:val="right" w:pos="9638" w:leader="dot"/>
            </w:tabs>
          </w:pPr>
          <w:hyperlink w:history="1" w:anchor="_Toc651">
            <w:r>
              <w:t xml:space="preserve">7.4  Relationships between entities</w:t>
            </w:r>
            <w:r>
              <w:tab/>
            </w:r>
            <w:r>
              <w:fldChar w:fldCharType="begin"/>
              <w:instrText xml:space="preserve">PAGEREF _Toc651 \h</w:instrText>
              <w:fldChar w:fldCharType="separate"/>
            </w:r>
            <w:r>
              <w:t>79</w:t>
            </w:r>
            <w:r>
              <w:fldChar w:fldCharType="end"/>
            </w:r>
          </w:hyperlink>
        </w:p>
        <w:p>
          <w:pPr>
            <w:pStyle w:val="TOC2"/>
            <w:tabs>
              <w:tab w:val="right" w:pos="9638" w:leader="dot"/>
            </w:tabs>
          </w:pPr>
          <w:hyperlink w:history="1" w:anchor="_Toc652">
            <w:r>
              <w:t xml:space="preserve">7.5  Data validation rules</w:t>
            </w:r>
            <w:r>
              <w:tab/>
            </w:r>
            <w:r>
              <w:fldChar w:fldCharType="begin"/>
              <w:instrText xml:space="preserve">PAGEREF _Toc652 \h</w:instrText>
              <w:fldChar w:fldCharType="separate"/>
            </w:r>
            <w:r>
              <w:t>79</w:t>
            </w:r>
            <w:r>
              <w:fldChar w:fldCharType="end"/>
            </w:r>
          </w:hyperlink>
        </w:p>
        <w:p>
          <w:pPr>
            <w:pStyle w:val="TOC2"/>
            <w:tabs>
              <w:tab w:val="right" w:pos="9638" w:leader="dot"/>
            </w:tabs>
          </w:pPr>
          <w:hyperlink w:history="1" w:anchor="_Toc653">
            <w:r>
              <w:t xml:space="preserve">7.6  Data integrity constraints</w:t>
            </w:r>
            <w:r>
              <w:tab/>
            </w:r>
            <w:r>
              <w:fldChar w:fldCharType="begin"/>
              <w:instrText xml:space="preserve">PAGEREF _Toc653 \h</w:instrText>
              <w:fldChar w:fldCharType="separate"/>
            </w:r>
            <w:r>
              <w:t>80</w:t>
            </w:r>
            <w:r>
              <w:fldChar w:fldCharType="end"/>
            </w:r>
          </w:hyperlink>
        </w:p>
        <w:p>
          <w:pPr>
            <w:pStyle w:val="TOC2"/>
            <w:tabs>
              <w:tab w:val="right" w:pos="9638" w:leader="dot"/>
            </w:tabs>
          </w:pPr>
          <w:hyperlink w:history="1" w:anchor="_Toc654">
            <w:r>
              <w:t xml:space="preserve">7.7  Data lifecycle</w:t>
            </w:r>
            <w:r>
              <w:tab/>
            </w:r>
            <w:r>
              <w:fldChar w:fldCharType="begin"/>
              <w:instrText xml:space="preserve">PAGEREF _Toc654 \h</w:instrText>
              <w:fldChar w:fldCharType="separate"/>
            </w:r>
            <w:r>
              <w:t>80</w:t>
            </w:r>
            <w:r>
              <w:fldChar w:fldCharType="end"/>
            </w:r>
          </w:hyperlink>
        </w:p>
        <w:p>
          <w:pPr>
            <w:pStyle w:val="TOC2"/>
            <w:tabs>
              <w:tab w:val="right" w:pos="9638" w:leader="dot"/>
            </w:tabs>
          </w:pPr>
          <w:hyperlink w:history="1" w:anchor="_Toc655">
            <w:r>
              <w:t xml:space="preserve">7.8  Data retention and deletion</w:t>
            </w:r>
            <w:r>
              <w:tab/>
            </w:r>
            <w:r>
              <w:fldChar w:fldCharType="begin"/>
              <w:instrText xml:space="preserve">PAGEREF _Toc655 \h</w:instrText>
              <w:fldChar w:fldCharType="separate"/>
            </w:r>
            <w:r>
              <w:t>80</w:t>
            </w:r>
            <w:r>
              <w:fldChar w:fldCharType="end"/>
            </w:r>
          </w:hyperlink>
        </w:p>
        <w:p>
          <w:pPr>
            <w:pStyle w:val="TOC2"/>
            <w:tabs>
              <w:tab w:val="right" w:pos="9638" w:leader="dot"/>
            </w:tabs>
          </w:pPr>
          <w:hyperlink w:history="1" w:anchor="_Toc656">
            <w:r>
              <w:t xml:space="preserve">7.9  Data import and export</w:t>
            </w:r>
            <w:r>
              <w:tab/>
            </w:r>
            <w:r>
              <w:fldChar w:fldCharType="begin"/>
              <w:instrText xml:space="preserve">PAGEREF _Toc656 \h</w:instrText>
              <w:fldChar w:fldCharType="separate"/>
            </w:r>
            <w:r>
              <w:t>80</w:t>
            </w:r>
            <w:r>
              <w:fldChar w:fldCharType="end"/>
            </w:r>
          </w:hyperlink>
        </w:p>
        <w:p>
          <w:pPr>
            <w:pStyle w:val="TOC2"/>
            <w:tabs>
              <w:tab w:val="right" w:pos="9638" w:leader="dot"/>
            </w:tabs>
          </w:pPr>
          <w:hyperlink w:history="1" w:anchor="_Toc657">
            <w:r>
              <w:t xml:space="preserve">7.10  Backup and recovery requirements</w:t>
            </w:r>
            <w:r>
              <w:tab/>
            </w:r>
            <w:r>
              <w:fldChar w:fldCharType="begin"/>
              <w:instrText xml:space="preserve">PAGEREF _Toc657 \h</w:instrText>
              <w:fldChar w:fldCharType="separate"/>
            </w:r>
            <w:r>
              <w:t>81</w:t>
            </w:r>
            <w:r>
              <w:fldChar w:fldCharType="end"/>
            </w:r>
          </w:hyperlink>
        </w:p>
        <w:p>
          <w:pPr>
            <w:pStyle w:val="TOC2"/>
            <w:tabs>
              <w:tab w:val="right" w:pos="9638" w:leader="dot"/>
            </w:tabs>
          </w:pPr>
          <w:hyperlink w:history="1" w:anchor="_Toc658">
            <w:r>
              <w:t xml:space="preserve">7.11  Audit and traceability requirements</w:t>
            </w:r>
            <w:r>
              <w:tab/>
            </w:r>
            <w:r>
              <w:fldChar w:fldCharType="begin"/>
              <w:instrText xml:space="preserve">PAGEREF _Toc658 \h</w:instrText>
              <w:fldChar w:fldCharType="separate"/>
            </w:r>
            <w:r>
              <w:t>81</w:t>
            </w:r>
            <w:r>
              <w:fldChar w:fldCharType="end"/>
            </w:r>
          </w:hyperlink>
        </w:p>
        <w:p>
          <w:pPr>
            <w:pStyle w:val="TOC2"/>
            <w:tabs>
              <w:tab w:val="right" w:pos="9638" w:leader="dot"/>
            </w:tabs>
          </w:pPr>
          <w:hyperlink w:history="1" w:anchor="_Toc659">
            <w:r>
              <w:t xml:space="preserve">7.12  Data privacy and access restrictions</w:t>
            </w:r>
            <w:r>
              <w:tab/>
            </w:r>
            <w:r>
              <w:fldChar w:fldCharType="begin"/>
              <w:instrText xml:space="preserve">PAGEREF _Toc659 \h</w:instrText>
              <w:fldChar w:fldCharType="separate"/>
            </w:r>
            <w:r>
              <w:t>81</w:t>
            </w:r>
            <w:r>
              <w:fldChar w:fldCharType="end"/>
            </w:r>
          </w:hyperlink>
        </w:p>
        <w:p>
          <w:pPr>
            <w:pStyle w:val="TOC2"/>
            <w:tabs>
              <w:tab w:val="right" w:pos="9638" w:leader="dot"/>
            </w:tabs>
          </w:pPr>
          <w:hyperlink w:history="1" w:anchor="_Toc660">
            <w:r>
              <w:t xml:space="preserve">7.13  Data migration requirements</w:t>
            </w:r>
            <w:r>
              <w:tab/>
            </w:r>
            <w:r>
              <w:fldChar w:fldCharType="begin"/>
              <w:instrText xml:space="preserve">PAGEREF _Toc660 \h</w:instrText>
              <w:fldChar w:fldCharType="separate"/>
            </w:r>
            <w:r>
              <w:t>81</w:t>
            </w:r>
            <w:r>
              <w:fldChar w:fldCharType="end"/>
            </w:r>
          </w:hyperlink>
        </w:p>
        <w:p>
          <w:pPr>
            <w:pStyle w:val="TOC1"/>
            <w:tabs>
              <w:tab w:val="right" w:pos="9638" w:leader="dot"/>
            </w:tabs>
          </w:pPr>
          <w:hyperlink w:history="1" w:anchor="_Toc661">
            <w:r>
              <w:t xml:space="preserve">8  Non-Functional Requirements</w:t>
            </w:r>
            <w:r>
              <w:tab/>
            </w:r>
            <w:r>
              <w:fldChar w:fldCharType="begin"/>
              <w:instrText xml:space="preserve">PAGEREF _Toc661 \h</w:instrText>
              <w:fldChar w:fldCharType="separate"/>
            </w:r>
            <w:r>
              <w:t>82</w:t>
            </w:r>
            <w:r>
              <w:fldChar w:fldCharType="end"/>
            </w:r>
          </w:hyperlink>
        </w:p>
        <w:p>
          <w:pPr>
            <w:pStyle w:val="TOC2"/>
            <w:tabs>
              <w:tab w:val="right" w:pos="9638" w:leader="dot"/>
            </w:tabs>
          </w:pPr>
          <w:hyperlink w:history="1" w:anchor="_Toc662">
            <w:r>
              <w:t xml:space="preserve">8.1  Performance</w:t>
            </w:r>
            <w:r>
              <w:tab/>
            </w:r>
            <w:r>
              <w:fldChar w:fldCharType="begin"/>
              <w:instrText xml:space="preserve">PAGEREF _Toc662 \h</w:instrText>
              <w:fldChar w:fldCharType="separate"/>
            </w:r>
            <w:r>
              <w:t>82</w:t>
            </w:r>
            <w:r>
              <w:fldChar w:fldCharType="end"/>
            </w:r>
          </w:hyperlink>
        </w:p>
        <w:p>
          <w:pPr>
            <w:pStyle w:val="TOC2"/>
            <w:tabs>
              <w:tab w:val="right" w:pos="9638" w:leader="dot"/>
            </w:tabs>
          </w:pPr>
          <w:hyperlink w:history="1" w:anchor="_Toc663">
            <w:r>
              <w:t xml:space="preserve">8.2  Scalability</w:t>
            </w:r>
            <w:r>
              <w:tab/>
            </w:r>
            <w:r>
              <w:fldChar w:fldCharType="begin"/>
              <w:instrText xml:space="preserve">PAGEREF _Toc663 \h</w:instrText>
              <w:fldChar w:fldCharType="separate"/>
            </w:r>
            <w:r>
              <w:t>82</w:t>
            </w:r>
            <w:r>
              <w:fldChar w:fldCharType="end"/>
            </w:r>
          </w:hyperlink>
        </w:p>
        <w:p>
          <w:pPr>
            <w:pStyle w:val="TOC2"/>
            <w:tabs>
              <w:tab w:val="right" w:pos="9638" w:leader="dot"/>
            </w:tabs>
          </w:pPr>
          <w:hyperlink w:history="1" w:anchor="_Toc664">
            <w:r>
              <w:t xml:space="preserve">8.3  Availability</w:t>
            </w:r>
            <w:r>
              <w:tab/>
            </w:r>
            <w:r>
              <w:fldChar w:fldCharType="begin"/>
              <w:instrText xml:space="preserve">PAGEREF _Toc664 \h</w:instrText>
              <w:fldChar w:fldCharType="separate"/>
            </w:r>
            <w:r>
              <w:t>83</w:t>
            </w:r>
            <w:r>
              <w:fldChar w:fldCharType="end"/>
            </w:r>
          </w:hyperlink>
        </w:p>
        <w:p>
          <w:pPr>
            <w:pStyle w:val="TOC2"/>
            <w:tabs>
              <w:tab w:val="right" w:pos="9638" w:leader="dot"/>
            </w:tabs>
          </w:pPr>
          <w:hyperlink w:history="1" w:anchor="_Toc665">
            <w:r>
              <w:t xml:space="preserve">8.4  Reliability</w:t>
            </w:r>
            <w:r>
              <w:tab/>
            </w:r>
            <w:r>
              <w:fldChar w:fldCharType="begin"/>
              <w:instrText xml:space="preserve">PAGEREF _Toc665 \h</w:instrText>
              <w:fldChar w:fldCharType="separate"/>
            </w:r>
            <w:r>
              <w:t>83</w:t>
            </w:r>
            <w:r>
              <w:fldChar w:fldCharType="end"/>
            </w:r>
          </w:hyperlink>
        </w:p>
        <w:p>
          <w:pPr>
            <w:pStyle w:val="TOC2"/>
            <w:tabs>
              <w:tab w:val="right" w:pos="9638" w:leader="dot"/>
            </w:tabs>
          </w:pPr>
          <w:hyperlink w:history="1" w:anchor="_Toc666">
            <w:r>
              <w:t xml:space="preserve">8.5  Security</w:t>
            </w:r>
            <w:r>
              <w:tab/>
            </w:r>
            <w:r>
              <w:fldChar w:fldCharType="begin"/>
              <w:instrText xml:space="preserve">PAGEREF _Toc666 \h</w:instrText>
              <w:fldChar w:fldCharType="separate"/>
            </w:r>
            <w:r>
              <w:t>84</w:t>
            </w:r>
            <w:r>
              <w:fldChar w:fldCharType="end"/>
            </w:r>
          </w:hyperlink>
        </w:p>
        <w:p>
          <w:pPr>
            <w:pStyle w:val="TOC2"/>
            <w:tabs>
              <w:tab w:val="right" w:pos="9638" w:leader="dot"/>
            </w:tabs>
          </w:pPr>
          <w:hyperlink w:history="1" w:anchor="_Toc667">
            <w:r>
              <w:t xml:space="preserve">8.6  Privacy</w:t>
            </w:r>
            <w:r>
              <w:tab/>
            </w:r>
            <w:r>
              <w:fldChar w:fldCharType="begin"/>
              <w:instrText xml:space="preserve">PAGEREF _Toc667 \h</w:instrText>
              <w:fldChar w:fldCharType="separate"/>
            </w:r>
            <w:r>
              <w:t>85</w:t>
            </w:r>
            <w:r>
              <w:fldChar w:fldCharType="end"/>
            </w:r>
          </w:hyperlink>
        </w:p>
        <w:p>
          <w:pPr>
            <w:pStyle w:val="TOC2"/>
            <w:tabs>
              <w:tab w:val="right" w:pos="9638" w:leader="dot"/>
            </w:tabs>
          </w:pPr>
          <w:hyperlink w:history="1" w:anchor="_Toc668">
            <w:r>
              <w:t xml:space="preserve">8.7  Usability</w:t>
            </w:r>
            <w:r>
              <w:tab/>
            </w:r>
            <w:r>
              <w:fldChar w:fldCharType="begin"/>
              <w:instrText xml:space="preserve">PAGEREF _Toc668 \h</w:instrText>
              <w:fldChar w:fldCharType="separate"/>
            </w:r>
            <w:r>
              <w:t>85</w:t>
            </w:r>
            <w:r>
              <w:fldChar w:fldCharType="end"/>
            </w:r>
          </w:hyperlink>
        </w:p>
        <w:p>
          <w:pPr>
            <w:pStyle w:val="TOC2"/>
            <w:tabs>
              <w:tab w:val="right" w:pos="9638" w:leader="dot"/>
            </w:tabs>
          </w:pPr>
          <w:hyperlink w:history="1" w:anchor="_Toc669">
            <w:r>
              <w:t xml:space="preserve">8.8  Accessibility</w:t>
            </w:r>
            <w:r>
              <w:tab/>
            </w:r>
            <w:r>
              <w:fldChar w:fldCharType="begin"/>
              <w:instrText xml:space="preserve">PAGEREF _Toc669 \h</w:instrText>
              <w:fldChar w:fldCharType="separate"/>
            </w:r>
            <w:r>
              <w:t>85</w:t>
            </w:r>
            <w:r>
              <w:fldChar w:fldCharType="end"/>
            </w:r>
          </w:hyperlink>
        </w:p>
        <w:p>
          <w:pPr>
            <w:pStyle w:val="TOC2"/>
            <w:tabs>
              <w:tab w:val="right" w:pos="9638" w:leader="dot"/>
            </w:tabs>
          </w:pPr>
          <w:hyperlink w:history="1" w:anchor="_Toc670">
            <w:r>
              <w:t xml:space="preserve">8.9  Maintainability</w:t>
            </w:r>
            <w:r>
              <w:tab/>
            </w:r>
            <w:r>
              <w:fldChar w:fldCharType="begin"/>
              <w:instrText xml:space="preserve">PAGEREF _Toc670 \h</w:instrText>
              <w:fldChar w:fldCharType="separate"/>
            </w:r>
            <w:r>
              <w:t>86</w:t>
            </w:r>
            <w:r>
              <w:fldChar w:fldCharType="end"/>
            </w:r>
          </w:hyperlink>
        </w:p>
        <w:p>
          <w:pPr>
            <w:pStyle w:val="TOC2"/>
            <w:tabs>
              <w:tab w:val="right" w:pos="9638" w:leader="dot"/>
            </w:tabs>
          </w:pPr>
          <w:hyperlink w:history="1" w:anchor="_Toc671">
            <w:r>
              <w:t xml:space="preserve">8.10  Portability</w:t>
            </w:r>
            <w:r>
              <w:tab/>
            </w:r>
            <w:r>
              <w:fldChar w:fldCharType="begin"/>
              <w:instrText xml:space="preserve">PAGEREF _Toc671 \h</w:instrText>
              <w:fldChar w:fldCharType="separate"/>
            </w:r>
            <w:r>
              <w:t>86</w:t>
            </w:r>
            <w:r>
              <w:fldChar w:fldCharType="end"/>
            </w:r>
          </w:hyperlink>
        </w:p>
        <w:p>
          <w:pPr>
            <w:pStyle w:val="TOC2"/>
            <w:tabs>
              <w:tab w:val="right" w:pos="9638" w:leader="dot"/>
            </w:tabs>
          </w:pPr>
          <w:hyperlink w:history="1" w:anchor="_Toc672">
            <w:r>
              <w:t xml:space="preserve">8.11  Compatibility</w:t>
            </w:r>
            <w:r>
              <w:tab/>
            </w:r>
            <w:r>
              <w:fldChar w:fldCharType="begin"/>
              <w:instrText xml:space="preserve">PAGEREF _Toc672 \h</w:instrText>
              <w:fldChar w:fldCharType="separate"/>
            </w:r>
            <w:r>
              <w:t>87</w:t>
            </w:r>
            <w:r>
              <w:fldChar w:fldCharType="end"/>
            </w:r>
          </w:hyperlink>
        </w:p>
        <w:p>
          <w:pPr>
            <w:pStyle w:val="TOC2"/>
            <w:tabs>
              <w:tab w:val="right" w:pos="9638" w:leader="dot"/>
            </w:tabs>
          </w:pPr>
          <w:hyperlink w:history="1" w:anchor="_Toc673">
            <w:r>
              <w:t xml:space="preserve">8.12  Observability and logging</w:t>
            </w:r>
            <w:r>
              <w:tab/>
            </w:r>
            <w:r>
              <w:fldChar w:fldCharType="begin"/>
              <w:instrText xml:space="preserve">PAGEREF _Toc673 \h</w:instrText>
              <w:fldChar w:fldCharType="separate"/>
            </w:r>
            <w:r>
              <w:t>87</w:t>
            </w:r>
            <w:r>
              <w:fldChar w:fldCharType="end"/>
            </w:r>
          </w:hyperlink>
        </w:p>
        <w:p>
          <w:pPr>
            <w:pStyle w:val="TOC2"/>
            <w:tabs>
              <w:tab w:val="right" w:pos="9638" w:leader="dot"/>
            </w:tabs>
          </w:pPr>
          <w:hyperlink w:history="1" w:anchor="_Toc674">
            <w:r>
              <w:t xml:space="preserve">8.13  Recoverability</w:t>
            </w:r>
            <w:r>
              <w:tab/>
            </w:r>
            <w:r>
              <w:fldChar w:fldCharType="begin"/>
              <w:instrText xml:space="preserve">PAGEREF _Toc674 \h</w:instrText>
              <w:fldChar w:fldCharType="separate"/>
            </w:r>
            <w:r>
              <w:t>88</w:t>
            </w:r>
            <w:r>
              <w:fldChar w:fldCharType="end"/>
            </w:r>
          </w:hyperlink>
        </w:p>
        <w:p>
          <w:pPr>
            <w:pStyle w:val="TOC2"/>
            <w:tabs>
              <w:tab w:val="right" w:pos="9638" w:leader="dot"/>
            </w:tabs>
          </w:pPr>
          <w:hyperlink w:history="1" w:anchor="_Toc675">
            <w:r>
              <w:t xml:space="preserve">8.14  Data integrity</w:t>
            </w:r>
            <w:r>
              <w:tab/>
            </w:r>
            <w:r>
              <w:fldChar w:fldCharType="begin"/>
              <w:instrText xml:space="preserve">PAGEREF _Toc675 \h</w:instrText>
              <w:fldChar w:fldCharType="separate"/>
            </w:r>
            <w:r>
              <w:t>88</w:t>
            </w:r>
            <w:r>
              <w:fldChar w:fldCharType="end"/>
            </w:r>
          </w:hyperlink>
        </w:p>
        <w:p>
          <w:pPr>
            <w:pStyle w:val="TOC2"/>
            <w:tabs>
              <w:tab w:val="right" w:pos="9638" w:leader="dot"/>
            </w:tabs>
          </w:pPr>
          <w:hyperlink w:history="1" w:anchor="_Toc676">
            <w:r>
              <w:t xml:space="preserve">8.15  Localization and internationalization</w:t>
            </w:r>
            <w:r>
              <w:tab/>
            </w:r>
            <w:r>
              <w:fldChar w:fldCharType="begin"/>
              <w:instrText xml:space="preserve">PAGEREF _Toc676 \h</w:instrText>
              <w:fldChar w:fldCharType="separate"/>
            </w:r>
            <w:r>
              <w:t>88</w:t>
            </w:r>
            <w:r>
              <w:fldChar w:fldCharType="end"/>
            </w:r>
          </w:hyperlink>
        </w:p>
        <w:p>
          <w:pPr>
            <w:pStyle w:val="TOC2"/>
            <w:tabs>
              <w:tab w:val="right" w:pos="9638" w:leader="dot"/>
            </w:tabs>
          </w:pPr>
          <w:hyperlink w:history="1" w:anchor="_Toc677">
            <w:r>
              <w:t xml:space="preserve">8.16  Compliance</w:t>
            </w:r>
            <w:r>
              <w:tab/>
            </w:r>
            <w:r>
              <w:fldChar w:fldCharType="begin"/>
              <w:instrText xml:space="preserve">PAGEREF _Toc677 \h</w:instrText>
              <w:fldChar w:fldCharType="separate"/>
            </w:r>
            <w:r>
              <w:t>89</w:t>
            </w:r>
            <w:r>
              <w:fldChar w:fldCharType="end"/>
            </w:r>
          </w:hyperlink>
        </w:p>
        <w:p>
          <w:pPr>
            <w:pStyle w:val="TOC1"/>
            <w:tabs>
              <w:tab w:val="right" w:pos="9638" w:leader="dot"/>
            </w:tabs>
          </w:pPr>
          <w:hyperlink w:history="1" w:anchor="_Toc678">
            <w:r>
              <w:t xml:space="preserve">9  Business Rules and Constraints</w:t>
            </w:r>
            <w:r>
              <w:tab/>
            </w:r>
            <w:r>
              <w:fldChar w:fldCharType="begin"/>
              <w:instrText xml:space="preserve">PAGEREF _Toc678 \h</w:instrText>
              <w:fldChar w:fldCharType="separate"/>
            </w:r>
            <w:r>
              <w:t>90</w:t>
            </w:r>
            <w:r>
              <w:fldChar w:fldCharType="end"/>
            </w:r>
          </w:hyperlink>
        </w:p>
        <w:p>
          <w:pPr>
            <w:pStyle w:val="TOC2"/>
            <w:tabs>
              <w:tab w:val="right" w:pos="9638" w:leader="dot"/>
            </w:tabs>
          </w:pPr>
          <w:hyperlink w:history="1" w:anchor="_Toc679">
            <w:r>
              <w:t xml:space="preserve">9.1  Business rules</w:t>
            </w:r>
            <w:r>
              <w:tab/>
            </w:r>
            <w:r>
              <w:fldChar w:fldCharType="begin"/>
              <w:instrText xml:space="preserve">PAGEREF _Toc679 \h</w:instrText>
              <w:fldChar w:fldCharType="separate"/>
            </w:r>
            <w:r>
              <w:t>90</w:t>
            </w:r>
            <w:r>
              <w:fldChar w:fldCharType="end"/>
            </w:r>
          </w:hyperlink>
        </w:p>
        <w:p>
          <w:pPr>
            <w:pStyle w:val="TOC2"/>
            <w:tabs>
              <w:tab w:val="right" w:pos="9638" w:leader="dot"/>
            </w:tabs>
          </w:pPr>
          <w:hyperlink w:history="1" w:anchor="_Toc680">
            <w:r>
              <w:t xml:space="preserve">9.2  Calculation rules</w:t>
            </w:r>
            <w:r>
              <w:tab/>
            </w:r>
            <w:r>
              <w:fldChar w:fldCharType="begin"/>
              <w:instrText xml:space="preserve">PAGEREF _Toc680 \h</w:instrText>
              <w:fldChar w:fldCharType="separate"/>
            </w:r>
            <w:r>
              <w:t>93</w:t>
            </w:r>
            <w:r>
              <w:fldChar w:fldCharType="end"/>
            </w:r>
          </w:hyperlink>
        </w:p>
        <w:p>
          <w:pPr>
            <w:pStyle w:val="TOC2"/>
            <w:tabs>
              <w:tab w:val="right" w:pos="9638" w:leader="dot"/>
            </w:tabs>
          </w:pPr>
          <w:hyperlink w:history="1" w:anchor="_Toc681">
            <w:r>
              <w:t xml:space="preserve">9.3  Role-based restrictions</w:t>
            </w:r>
            <w:r>
              <w:tab/>
            </w:r>
            <w:r>
              <w:fldChar w:fldCharType="begin"/>
              <w:instrText xml:space="preserve">PAGEREF _Toc681 \h</w:instrText>
              <w:fldChar w:fldCharType="separate"/>
            </w:r>
            <w:r>
              <w:t>94</w:t>
            </w:r>
            <w:r>
              <w:fldChar w:fldCharType="end"/>
            </w:r>
          </w:hyperlink>
        </w:p>
        <w:p>
          <w:pPr>
            <w:pStyle w:val="TOC2"/>
            <w:tabs>
              <w:tab w:val="right" w:pos="9638" w:leader="dot"/>
            </w:tabs>
          </w:pPr>
          <w:hyperlink w:history="1" w:anchor="_Toc682">
            <w:r>
              <w:t xml:space="preserve">9.4  Workflow constraints</w:t>
            </w:r>
            <w:r>
              <w:tab/>
            </w:r>
            <w:r>
              <w:fldChar w:fldCharType="begin"/>
              <w:instrText xml:space="preserve">PAGEREF _Toc682 \h</w:instrText>
              <w:fldChar w:fldCharType="separate"/>
            </w:r>
            <w:r>
              <w:t>94</w:t>
            </w:r>
            <w:r>
              <w:fldChar w:fldCharType="end"/>
            </w:r>
          </w:hyperlink>
        </w:p>
        <w:p>
          <w:pPr>
            <w:pStyle w:val="TOC2"/>
            <w:tabs>
              <w:tab w:val="right" w:pos="9638" w:leader="dot"/>
            </w:tabs>
          </w:pPr>
          <w:hyperlink w:history="1" w:anchor="_Toc683">
            <w:r>
              <w:t xml:space="preserve">9.5  Regulatory and operational constraints</w:t>
            </w:r>
            <w:r>
              <w:tab/>
            </w:r>
            <w:r>
              <w:fldChar w:fldCharType="begin"/>
              <w:instrText xml:space="preserve">PAGEREF _Toc683 \h</w:instrText>
              <w:fldChar w:fldCharType="separate"/>
            </w:r>
            <w:r>
              <w:t>95</w:t>
            </w:r>
            <w:r>
              <w:fldChar w:fldCharType="end"/>
            </w:r>
          </w:hyperlink>
        </w:p>
        <w:p>
          <w:pPr>
            <w:pStyle w:val="TOC1"/>
            <w:tabs>
              <w:tab w:val="right" w:pos="9638" w:leader="dot"/>
            </w:tabs>
          </w:pPr>
          <w:hyperlink w:history="1" w:anchor="_Toc684">
            <w:r>
              <w:t xml:space="preserve">10  System Architecture and Technical Context</w:t>
            </w:r>
            <w:r>
              <w:tab/>
            </w:r>
            <w:r>
              <w:fldChar w:fldCharType="begin"/>
              <w:instrText xml:space="preserve">PAGEREF _Toc684 \h</w:instrText>
              <w:fldChar w:fldCharType="separate"/>
            </w:r>
            <w:r>
              <w:t>96</w:t>
            </w:r>
            <w:r>
              <w:fldChar w:fldCharType="end"/>
            </w:r>
          </w:hyperlink>
        </w:p>
        <w:p>
          <w:pPr>
            <w:pStyle w:val="TOC2"/>
            <w:tabs>
              <w:tab w:val="right" w:pos="9638" w:leader="dot"/>
            </w:tabs>
          </w:pPr>
          <w:hyperlink w:history="1" w:anchor="_Toc685">
            <w:r>
              <w:t xml:space="preserve">10.1  High-level architecture</w:t>
            </w:r>
            <w:r>
              <w:tab/>
            </w:r>
            <w:r>
              <w:fldChar w:fldCharType="begin"/>
              <w:instrText xml:space="preserve">PAGEREF _Toc685 \h</w:instrText>
              <w:fldChar w:fldCharType="separate"/>
            </w:r>
            <w:r>
              <w:t>96</w:t>
            </w:r>
            <w:r>
              <w:fldChar w:fldCharType="end"/>
            </w:r>
          </w:hyperlink>
        </w:p>
        <w:p>
          <w:pPr>
            <w:pStyle w:val="TOC2"/>
            <w:tabs>
              <w:tab w:val="right" w:pos="9638" w:leader="dot"/>
            </w:tabs>
          </w:pPr>
          <w:hyperlink w:history="1" w:anchor="_Toc686">
            <w:r>
              <w:t xml:space="preserve">10.2  Major modules and responsibilities</w:t>
            </w:r>
            <w:r>
              <w:tab/>
            </w:r>
            <w:r>
              <w:fldChar w:fldCharType="begin"/>
              <w:instrText xml:space="preserve">PAGEREF _Toc686 \h</w:instrText>
              <w:fldChar w:fldCharType="separate"/>
            </w:r>
            <w:r>
              <w:t>97</w:t>
            </w:r>
            <w:r>
              <w:fldChar w:fldCharType="end"/>
            </w:r>
          </w:hyperlink>
        </w:p>
        <w:p>
          <w:pPr>
            <w:pStyle w:val="TOC2"/>
            <w:tabs>
              <w:tab w:val="right" w:pos="9638" w:leader="dot"/>
            </w:tabs>
          </w:pPr>
          <w:hyperlink w:history="1" w:anchor="_Toc687">
            <w:r>
              <w:t xml:space="preserve">10.3  Technology decisions and their status</w:t>
            </w:r>
            <w:r>
              <w:tab/>
            </w:r>
            <w:r>
              <w:fldChar w:fldCharType="begin"/>
              <w:instrText xml:space="preserve">PAGEREF _Toc687 \h</w:instrText>
              <w:fldChar w:fldCharType="separate"/>
            </w:r>
            <w:r>
              <w:t>98</w:t>
            </w:r>
            <w:r>
              <w:fldChar w:fldCharType="end"/>
            </w:r>
          </w:hyperlink>
        </w:p>
        <w:p>
          <w:pPr>
            <w:pStyle w:val="TOC2"/>
            <w:tabs>
              <w:tab w:val="right" w:pos="9638" w:leader="dot"/>
            </w:tabs>
          </w:pPr>
          <w:hyperlink w:history="1" w:anchor="_Toc688">
            <w:r>
              <w:t xml:space="preserve">10.4  Frontend and backend components</w:t>
            </w:r>
            <w:r>
              <w:tab/>
            </w:r>
            <w:r>
              <w:fldChar w:fldCharType="begin"/>
              <w:instrText xml:space="preserve">PAGEREF _Toc688 \h</w:instrText>
              <w:fldChar w:fldCharType="separate"/>
            </w:r>
            <w:r>
              <w:t>99</w:t>
            </w:r>
            <w:r>
              <w:fldChar w:fldCharType="end"/>
            </w:r>
          </w:hyperlink>
        </w:p>
        <w:p>
          <w:pPr>
            <w:pStyle w:val="TOC2"/>
            <w:tabs>
              <w:tab w:val="right" w:pos="9638" w:leader="dot"/>
            </w:tabs>
          </w:pPr>
          <w:hyperlink w:history="1" w:anchor="_Toc689">
            <w:r>
              <w:t xml:space="preserve">10.5  Data storage</w:t>
            </w:r>
            <w:r>
              <w:tab/>
            </w:r>
            <w:r>
              <w:fldChar w:fldCharType="begin"/>
              <w:instrText xml:space="preserve">PAGEREF _Toc689 \h</w:instrText>
              <w:fldChar w:fldCharType="separate"/>
            </w:r>
            <w:r>
              <w:t>99</w:t>
            </w:r>
            <w:r>
              <w:fldChar w:fldCharType="end"/>
            </w:r>
          </w:hyperlink>
        </w:p>
        <w:p>
          <w:pPr>
            <w:pStyle w:val="TOC2"/>
            <w:tabs>
              <w:tab w:val="right" w:pos="9638" w:leader="dot"/>
            </w:tabs>
          </w:pPr>
          <w:hyperlink w:history="1" w:anchor="_Toc690">
            <w:r>
              <w:t xml:space="preserve">10.6  Authentication services</w:t>
            </w:r>
            <w:r>
              <w:tab/>
            </w:r>
            <w:r>
              <w:fldChar w:fldCharType="begin"/>
              <w:instrText xml:space="preserve">PAGEREF _Toc690 \h</w:instrText>
              <w:fldChar w:fldCharType="separate"/>
            </w:r>
            <w:r>
              <w:t>99</w:t>
            </w:r>
            <w:r>
              <w:fldChar w:fldCharType="end"/>
            </w:r>
          </w:hyperlink>
        </w:p>
        <w:p>
          <w:pPr>
            <w:pStyle w:val="TOC2"/>
            <w:tabs>
              <w:tab w:val="right" w:pos="9638" w:leader="dot"/>
            </w:tabs>
          </w:pPr>
          <w:hyperlink w:history="1" w:anchor="_Toc691">
            <w:r>
              <w:t xml:space="preserve">10.7  Trust boundaries</w:t>
            </w:r>
            <w:r>
              <w:tab/>
            </w:r>
            <w:r>
              <w:fldChar w:fldCharType="begin"/>
              <w:instrText xml:space="preserve">PAGEREF _Toc691 \h</w:instrText>
              <w:fldChar w:fldCharType="separate"/>
            </w:r>
            <w:r>
              <w:t>99</w:t>
            </w:r>
            <w:r>
              <w:fldChar w:fldCharType="end"/>
            </w:r>
          </w:hyperlink>
        </w:p>
        <w:p>
          <w:pPr>
            <w:pStyle w:val="TOC2"/>
            <w:tabs>
              <w:tab w:val="right" w:pos="9638" w:leader="dot"/>
            </w:tabs>
          </w:pPr>
          <w:hyperlink w:history="1" w:anchor="_Toc692">
            <w:r>
              <w:t xml:space="preserve">10.8  Deployment environment</w:t>
            </w:r>
            <w:r>
              <w:tab/>
            </w:r>
            <w:r>
              <w:fldChar w:fldCharType="begin"/>
              <w:instrText xml:space="preserve">PAGEREF _Toc692 \h</w:instrText>
              <w:fldChar w:fldCharType="separate"/>
            </w:r>
            <w:r>
              <w:t>101</w:t>
            </w:r>
            <w:r>
              <w:fldChar w:fldCharType="end"/>
            </w:r>
          </w:hyperlink>
        </w:p>
        <w:p>
          <w:pPr>
            <w:pStyle w:val="TOC2"/>
            <w:tabs>
              <w:tab w:val="right" w:pos="9638" w:leader="dot"/>
            </w:tabs>
          </w:pPr>
          <w:hyperlink w:history="1" w:anchor="_Toc693">
            <w:r>
              <w:t xml:space="preserve">10.9  Major architectural constraints</w:t>
            </w:r>
            <w:r>
              <w:tab/>
            </w:r>
            <w:r>
              <w:fldChar w:fldCharType="begin"/>
              <w:instrText xml:space="preserve">PAGEREF _Toc693 \h</w:instrText>
              <w:fldChar w:fldCharType="separate"/>
            </w:r>
            <w:r>
              <w:t>101</w:t>
            </w:r>
            <w:r>
              <w:fldChar w:fldCharType="end"/>
            </w:r>
          </w:hyperlink>
        </w:p>
        <w:p>
          <w:pPr>
            <w:pStyle w:val="TOC2"/>
            <w:tabs>
              <w:tab w:val="right" w:pos="9638" w:leader="dot"/>
            </w:tabs>
          </w:pPr>
          <w:hyperlink w:history="1" w:anchor="_Toc694">
            <w:r>
              <w:t xml:space="preserve">10.10  Unresolved architecture decisions</w:t>
            </w:r>
            <w:r>
              <w:tab/>
            </w:r>
            <w:r>
              <w:fldChar w:fldCharType="begin"/>
              <w:instrText xml:space="preserve">PAGEREF _Toc694 \h</w:instrText>
              <w:fldChar w:fldCharType="separate"/>
            </w:r>
            <w:r>
              <w:t>101</w:t>
            </w:r>
            <w:r>
              <w:fldChar w:fldCharType="end"/>
            </w:r>
          </w:hyperlink>
        </w:p>
        <w:p>
          <w:pPr>
            <w:pStyle w:val="TOC1"/>
            <w:tabs>
              <w:tab w:val="right" w:pos="9638" w:leader="dot"/>
            </w:tabs>
          </w:pPr>
          <w:hyperlink w:history="1" w:anchor="_Toc695">
            <w:r>
              <w:t xml:space="preserve">11  Error Handling and Exception Management</w:t>
            </w:r>
            <w:r>
              <w:tab/>
            </w:r>
            <w:r>
              <w:fldChar w:fldCharType="begin"/>
              <w:instrText xml:space="preserve">PAGEREF _Toc695 \h</w:instrText>
              <w:fldChar w:fldCharType="separate"/>
            </w:r>
            <w:r>
              <w:t>102</w:t>
            </w:r>
            <w:r>
              <w:fldChar w:fldCharType="end"/>
            </w:r>
          </w:hyperlink>
        </w:p>
        <w:p>
          <w:pPr>
            <w:pStyle w:val="TOC1"/>
            <w:tabs>
              <w:tab w:val="right" w:pos="9638" w:leader="dot"/>
            </w:tabs>
          </w:pPr>
          <w:hyperlink w:history="1" w:anchor="_Toc696">
            <w:r>
              <w:t xml:space="preserve">12  Acceptance Criteria</w:t>
            </w:r>
            <w:r>
              <w:tab/>
            </w:r>
            <w:r>
              <w:fldChar w:fldCharType="begin"/>
              <w:instrText xml:space="preserve">PAGEREF _Toc696 \h</w:instrText>
              <w:fldChar w:fldCharType="separate"/>
            </w:r>
            <w:r>
              <w:t>103</w:t>
            </w:r>
            <w:r>
              <w:fldChar w:fldCharType="end"/>
            </w:r>
          </w:hyperlink>
        </w:p>
        <w:p>
          <w:pPr>
            <w:pStyle w:val="TOC2"/>
            <w:tabs>
              <w:tab w:val="right" w:pos="9638" w:leader="dot"/>
            </w:tabs>
          </w:pPr>
          <w:hyperlink w:history="1" w:anchor="_Toc697">
            <w:r>
              <w:t xml:space="preserve">12.1  Functional acceptance</w:t>
            </w:r>
            <w:r>
              <w:tab/>
            </w:r>
            <w:r>
              <w:fldChar w:fldCharType="begin"/>
              <w:instrText xml:space="preserve">PAGEREF _Toc697 \h</w:instrText>
              <w:fldChar w:fldCharType="separate"/>
            </w:r>
            <w:r>
              <w:t>104</w:t>
            </w:r>
            <w:r>
              <w:fldChar w:fldCharType="end"/>
            </w:r>
          </w:hyperlink>
        </w:p>
        <w:p>
          <w:pPr>
            <w:pStyle w:val="TOC2"/>
            <w:tabs>
              <w:tab w:val="right" w:pos="9638" w:leader="dot"/>
            </w:tabs>
          </w:pPr>
          <w:hyperlink w:history="1" w:anchor="_Toc698">
            <w:r>
              <w:t xml:space="preserve">12.2  Non-functional acceptance</w:t>
            </w:r>
            <w:r>
              <w:tab/>
            </w:r>
            <w:r>
              <w:fldChar w:fldCharType="begin"/>
              <w:instrText xml:space="preserve">PAGEREF _Toc698 \h</w:instrText>
              <w:fldChar w:fldCharType="separate"/>
            </w:r>
            <w:r>
              <w:t>105</w:t>
            </w:r>
            <w:r>
              <w:fldChar w:fldCharType="end"/>
            </w:r>
          </w:hyperlink>
        </w:p>
        <w:p>
          <w:pPr>
            <w:pStyle w:val="TOC2"/>
            <w:tabs>
              <w:tab w:val="right" w:pos="9638" w:leader="dot"/>
            </w:tabs>
          </w:pPr>
          <w:hyperlink w:history="1" w:anchor="_Toc699">
            <w:r>
              <w:t xml:space="preserve">12.3  Integration acceptance</w:t>
            </w:r>
            <w:r>
              <w:tab/>
            </w:r>
            <w:r>
              <w:fldChar w:fldCharType="begin"/>
              <w:instrText xml:space="preserve">PAGEREF _Toc699 \h</w:instrText>
              <w:fldChar w:fldCharType="separate"/>
            </w:r>
            <w:r>
              <w:t>105</w:t>
            </w:r>
            <w:r>
              <w:fldChar w:fldCharType="end"/>
            </w:r>
          </w:hyperlink>
        </w:p>
        <w:p>
          <w:pPr>
            <w:pStyle w:val="TOC2"/>
            <w:tabs>
              <w:tab w:val="right" w:pos="9638" w:leader="dot"/>
            </w:tabs>
          </w:pPr>
          <w:hyperlink w:history="1" w:anchor="_Toc700">
            <w:r>
              <w:t xml:space="preserve">12.4  Security acceptance</w:t>
            </w:r>
            <w:r>
              <w:tab/>
            </w:r>
            <w:r>
              <w:fldChar w:fldCharType="begin"/>
              <w:instrText xml:space="preserve">PAGEREF _Toc700 \h</w:instrText>
              <w:fldChar w:fldCharType="separate"/>
            </w:r>
            <w:r>
              <w:t>106</w:t>
            </w:r>
            <w:r>
              <w:fldChar w:fldCharType="end"/>
            </w:r>
          </w:hyperlink>
        </w:p>
        <w:p>
          <w:pPr>
            <w:pStyle w:val="TOC2"/>
            <w:tabs>
              <w:tab w:val="right" w:pos="9638" w:leader="dot"/>
            </w:tabs>
          </w:pPr>
          <w:hyperlink w:history="1" w:anchor="_Toc701">
            <w:r>
              <w:t xml:space="preserve">12.5  Data integrity acceptance</w:t>
            </w:r>
            <w:r>
              <w:tab/>
            </w:r>
            <w:r>
              <w:fldChar w:fldCharType="begin"/>
              <w:instrText xml:space="preserve">PAGEREF _Toc701 \h</w:instrText>
              <w:fldChar w:fldCharType="separate"/>
            </w:r>
            <w:r>
              <w:t>106</w:t>
            </w:r>
            <w:r>
              <w:fldChar w:fldCharType="end"/>
            </w:r>
          </w:hyperlink>
        </w:p>
        <w:p>
          <w:pPr>
            <w:pStyle w:val="TOC2"/>
            <w:tabs>
              <w:tab w:val="right" w:pos="9638" w:leader="dot"/>
            </w:tabs>
          </w:pPr>
          <w:hyperlink w:history="1" w:anchor="_Toc702">
            <w:r>
              <w:t xml:space="preserve">12.6  Usability acceptance</w:t>
            </w:r>
            <w:r>
              <w:tab/>
            </w:r>
            <w:r>
              <w:fldChar w:fldCharType="begin"/>
              <w:instrText xml:space="preserve">PAGEREF _Toc702 \h</w:instrText>
              <w:fldChar w:fldCharType="separate"/>
            </w:r>
            <w:r>
              <w:t>106</w:t>
            </w:r>
            <w:r>
              <w:fldChar w:fldCharType="end"/>
            </w:r>
          </w:hyperlink>
        </w:p>
        <w:p>
          <w:pPr>
            <w:pStyle w:val="TOC2"/>
            <w:tabs>
              <w:tab w:val="right" w:pos="9638" w:leader="dot"/>
            </w:tabs>
          </w:pPr>
          <w:hyperlink w:history="1" w:anchor="_Toc703">
            <w:r>
              <w:t xml:space="preserve">12.7  Deployment acceptance</w:t>
            </w:r>
            <w:r>
              <w:tab/>
            </w:r>
            <w:r>
              <w:fldChar w:fldCharType="begin"/>
              <w:instrText xml:space="preserve">PAGEREF _Toc703 \h</w:instrText>
              <w:fldChar w:fldCharType="separate"/>
            </w:r>
            <w:r>
              <w:t>107</w:t>
            </w:r>
            <w:r>
              <w:fldChar w:fldCharType="end"/>
            </w:r>
          </w:hyperlink>
        </w:p>
        <w:p>
          <w:pPr>
            <w:pStyle w:val="TOC1"/>
            <w:tabs>
              <w:tab w:val="right" w:pos="9638" w:leader="dot"/>
            </w:tabs>
          </w:pPr>
          <w:hyperlink w:history="1" w:anchor="_Toc704">
            <w:r>
              <w:t xml:space="preserve">13  Verification and Validation</w:t>
            </w:r>
            <w:r>
              <w:tab/>
            </w:r>
            <w:r>
              <w:fldChar w:fldCharType="begin"/>
              <w:instrText xml:space="preserve">PAGEREF _Toc704 \h</w:instrText>
              <w:fldChar w:fldCharType="separate"/>
            </w:r>
            <w:r>
              <w:t>108</w:t>
            </w:r>
            <w:r>
              <w:fldChar w:fldCharType="end"/>
            </w:r>
          </w:hyperlink>
        </w:p>
        <w:p>
          <w:pPr>
            <w:pStyle w:val="TOC2"/>
            <w:tabs>
              <w:tab w:val="right" w:pos="9638" w:leader="dot"/>
            </w:tabs>
          </w:pPr>
          <w:hyperlink w:history="1" w:anchor="_Toc705">
            <w:r>
              <w:t xml:space="preserve">13.1  Requirements verification matrix</w:t>
            </w:r>
            <w:r>
              <w:tab/>
            </w:r>
            <w:r>
              <w:fldChar w:fldCharType="begin"/>
              <w:instrText xml:space="preserve">PAGEREF _Toc705 \h</w:instrText>
              <w:fldChar w:fldCharType="separate"/>
            </w:r>
            <w:r>
              <w:t>109</w:t>
            </w:r>
            <w:r>
              <w:fldChar w:fldCharType="end"/>
            </w:r>
          </w:hyperlink>
        </w:p>
        <w:p>
          <w:pPr>
            <w:pStyle w:val="TOC1"/>
            <w:tabs>
              <w:tab w:val="right" w:pos="9638" w:leader="dot"/>
            </w:tabs>
          </w:pPr>
          <w:hyperlink w:history="1" w:anchor="_Toc706">
            <w:r>
              <w:t xml:space="preserve">14  Traceability Matrix</w:t>
            </w:r>
            <w:r>
              <w:tab/>
            </w:r>
            <w:r>
              <w:fldChar w:fldCharType="begin"/>
              <w:instrText xml:space="preserve">PAGEREF _Toc706 \h</w:instrText>
              <w:fldChar w:fldCharType="separate"/>
            </w:r>
            <w:r>
              <w:t>117</w:t>
            </w:r>
            <w:r>
              <w:fldChar w:fldCharType="end"/>
            </w:r>
          </w:hyperlink>
        </w:p>
        <w:p>
          <w:pPr>
            <w:pStyle w:val="TOC2"/>
            <w:tabs>
              <w:tab w:val="right" w:pos="9638" w:leader="dot"/>
            </w:tabs>
          </w:pPr>
          <w:hyperlink w:history="1" w:anchor="_Toc707">
            <w:r>
              <w:t xml:space="preserve">14.1  Business objectives to requirements</w:t>
            </w:r>
            <w:r>
              <w:tab/>
            </w:r>
            <w:r>
              <w:fldChar w:fldCharType="begin"/>
              <w:instrText xml:space="preserve">PAGEREF _Toc707 \h</w:instrText>
              <w:fldChar w:fldCharType="separate"/>
            </w:r>
            <w:r>
              <w:t>117</w:t>
            </w:r>
            <w:r>
              <w:fldChar w:fldCharType="end"/>
            </w:r>
          </w:hyperlink>
        </w:p>
        <w:p>
          <w:pPr>
            <w:pStyle w:val="TOC2"/>
            <w:tabs>
              <w:tab w:val="right" w:pos="9638" w:leader="dot"/>
            </w:tabs>
          </w:pPr>
          <w:hyperlink w:history="1" w:anchor="_Toc708">
            <w:r>
              <w:t xml:space="preserve">14.2  Requirements to use cases, design, evidence and acceptance criteria</w:t>
            </w:r>
            <w:r>
              <w:tab/>
            </w:r>
            <w:r>
              <w:fldChar w:fldCharType="begin"/>
              <w:instrText xml:space="preserve">PAGEREF _Toc708 \h</w:instrText>
              <w:fldChar w:fldCharType="separate"/>
            </w:r>
            <w:r>
              <w:t>118</w:t>
            </w:r>
            <w:r>
              <w:fldChar w:fldCharType="end"/>
            </w:r>
          </w:hyperlink>
        </w:p>
        <w:p>
          <w:pPr>
            <w:pStyle w:val="TOC2"/>
            <w:tabs>
              <w:tab w:val="right" w:pos="9638" w:leader="dot"/>
            </w:tabs>
          </w:pPr>
          <w:hyperlink w:history="1" w:anchor="_Toc709">
            <w:r>
              <w:t xml:space="preserve">14.3  Gaps in traceability</w:t>
            </w:r>
            <w:r>
              <w:tab/>
            </w:r>
            <w:r>
              <w:fldChar w:fldCharType="begin"/>
              <w:instrText xml:space="preserve">PAGEREF _Toc709 \h</w:instrText>
              <w:fldChar w:fldCharType="separate"/>
            </w:r>
            <w:r>
              <w:t>123</w:t>
            </w:r>
            <w:r>
              <w:fldChar w:fldCharType="end"/>
            </w:r>
          </w:hyperlink>
        </w:p>
        <w:p>
          <w:pPr>
            <w:pStyle w:val="TOC1"/>
            <w:tabs>
              <w:tab w:val="right" w:pos="9638" w:leader="dot"/>
            </w:tabs>
          </w:pPr>
          <w:hyperlink w:history="1" w:anchor="_Toc710">
            <w:r>
              <w:t xml:space="preserve">15  Assumptions, Dependencies, Risks and Open Questions</w:t>
            </w:r>
            <w:r>
              <w:tab/>
            </w:r>
            <w:r>
              <w:fldChar w:fldCharType="begin"/>
              <w:instrText xml:space="preserve">PAGEREF _Toc710 \h</w:instrText>
              <w:fldChar w:fldCharType="separate"/>
            </w:r>
            <w:r>
              <w:t>124</w:t>
            </w:r>
            <w:r>
              <w:fldChar w:fldCharType="end"/>
            </w:r>
          </w:hyperlink>
        </w:p>
        <w:p>
          <w:pPr>
            <w:pStyle w:val="TOC2"/>
            <w:tabs>
              <w:tab w:val="right" w:pos="9638" w:leader="dot"/>
            </w:tabs>
          </w:pPr>
          <w:hyperlink w:history="1" w:anchor="_Toc711">
            <w:r>
              <w:t xml:space="preserve">15.1  Open questions and missing decisions</w:t>
            </w:r>
            <w:r>
              <w:tab/>
            </w:r>
            <w:r>
              <w:fldChar w:fldCharType="begin"/>
              <w:instrText xml:space="preserve">PAGEREF _Toc711 \h</w:instrText>
              <w:fldChar w:fldCharType="separate"/>
            </w:r>
            <w:r>
              <w:t>125</w:t>
            </w:r>
            <w:r>
              <w:fldChar w:fldCharType="end"/>
            </w:r>
          </w:hyperlink>
        </w:p>
        <w:p>
          <w:pPr>
            <w:pStyle w:val="TOC2"/>
            <w:tabs>
              <w:tab w:val="right" w:pos="9638" w:leader="dot"/>
            </w:tabs>
          </w:pPr>
          <w:hyperlink w:history="1" w:anchor="_Toc712">
            <w:r>
              <w:t xml:space="preserve">15.2  Contradictions and discrepancies between sources</w:t>
            </w:r>
            <w:r>
              <w:tab/>
            </w:r>
            <w:r>
              <w:fldChar w:fldCharType="begin"/>
              <w:instrText xml:space="preserve">PAGEREF _Toc712 \h</w:instrText>
              <w:fldChar w:fldCharType="separate"/>
            </w:r>
            <w:r>
              <w:t>127</w:t>
            </w:r>
            <w:r>
              <w:fldChar w:fldCharType="end"/>
            </w:r>
          </w:hyperlink>
        </w:p>
        <w:p>
          <w:pPr>
            <w:pStyle w:val="TOC2"/>
            <w:tabs>
              <w:tab w:val="right" w:pos="9638" w:leader="dot"/>
            </w:tabs>
          </w:pPr>
          <w:hyperlink w:history="1" w:anchor="_Toc713">
            <w:r>
              <w:t xml:space="preserve">15.3  Assumptions</w:t>
            </w:r>
            <w:r>
              <w:tab/>
            </w:r>
            <w:r>
              <w:fldChar w:fldCharType="begin"/>
              <w:instrText xml:space="preserve">PAGEREF _Toc713 \h</w:instrText>
              <w:fldChar w:fldCharType="separate"/>
            </w:r>
            <w:r>
              <w:t>128</w:t>
            </w:r>
            <w:r>
              <w:fldChar w:fldCharType="end"/>
            </w:r>
          </w:hyperlink>
        </w:p>
        <w:p>
          <w:pPr>
            <w:pStyle w:val="TOC2"/>
            <w:tabs>
              <w:tab w:val="right" w:pos="9638" w:leader="dot"/>
            </w:tabs>
          </w:pPr>
          <w:hyperlink w:history="1" w:anchor="_Toc714">
            <w:r>
              <w:t xml:space="preserve">15.4  Dependencies</w:t>
            </w:r>
            <w:r>
              <w:tab/>
            </w:r>
            <w:r>
              <w:fldChar w:fldCharType="begin"/>
              <w:instrText xml:space="preserve">PAGEREF _Toc714 \h</w:instrText>
              <w:fldChar w:fldCharType="separate"/>
            </w:r>
            <w:r>
              <w:t>128</w:t>
            </w:r>
            <w:r>
              <w:fldChar w:fldCharType="end"/>
            </w:r>
          </w:hyperlink>
        </w:p>
        <w:p>
          <w:pPr>
            <w:pStyle w:val="TOC2"/>
            <w:tabs>
              <w:tab w:val="right" w:pos="9638" w:leader="dot"/>
            </w:tabs>
          </w:pPr>
          <w:hyperlink w:history="1" w:anchor="_Toc715">
            <w:r>
              <w:t xml:space="preserve">15.5  Risks</w:t>
            </w:r>
            <w:r>
              <w:tab/>
            </w:r>
            <w:r>
              <w:fldChar w:fldCharType="begin"/>
              <w:instrText xml:space="preserve">PAGEREF _Toc715 \h</w:instrText>
              <w:fldChar w:fldCharType="separate"/>
            </w:r>
            <w:r>
              <w:t>128</w:t>
            </w:r>
            <w:r>
              <w:fldChar w:fldCharType="end"/>
            </w:r>
          </w:hyperlink>
        </w:p>
        <w:p>
          <w:pPr>
            <w:pStyle w:val="TOC1"/>
            <w:tabs>
              <w:tab w:val="right" w:pos="9638" w:leader="dot"/>
            </w:tabs>
          </w:pPr>
          <w:hyperlink w:history="1" w:anchor="_Toc716">
            <w:r>
              <w:t xml:space="preserve">16  Out-of-Scope Items and Future Considerations</w:t>
            </w:r>
            <w:r>
              <w:tab/>
            </w:r>
            <w:r>
              <w:fldChar w:fldCharType="begin"/>
              <w:instrText xml:space="preserve">PAGEREF _Toc716 \h</w:instrText>
              <w:fldChar w:fldCharType="separate"/>
            </w:r>
            <w:r>
              <w:t>130</w:t>
            </w:r>
            <w:r>
              <w:fldChar w:fldCharType="end"/>
            </w:r>
          </w:hyperlink>
        </w:p>
        <w:p>
          <w:pPr>
            <w:pStyle w:val="TOC2"/>
            <w:tabs>
              <w:tab w:val="right" w:pos="9638" w:leader="dot"/>
            </w:tabs>
          </w:pPr>
          <w:hyperlink w:history="1" w:anchor="_Toc717">
            <w:r>
              <w:t xml:space="preserve">16.1  Explicitly excluded functionality</w:t>
            </w:r>
            <w:r>
              <w:tab/>
            </w:r>
            <w:r>
              <w:fldChar w:fldCharType="begin"/>
              <w:instrText xml:space="preserve">PAGEREF _Toc717 \h</w:instrText>
              <w:fldChar w:fldCharType="separate"/>
            </w:r>
            <w:r>
              <w:t>130</w:t>
            </w:r>
            <w:r>
              <w:fldChar w:fldCharType="end"/>
            </w:r>
          </w:hyperlink>
        </w:p>
        <w:p>
          <w:pPr>
            <w:pStyle w:val="TOC2"/>
            <w:tabs>
              <w:tab w:val="right" w:pos="9638" w:leader="dot"/>
            </w:tabs>
          </w:pPr>
          <w:hyperlink w:history="1" w:anchor="_Toc718">
            <w:r>
              <w:t xml:space="preserve">16.2  Potential future enhancements</w:t>
            </w:r>
            <w:r>
              <w:tab/>
            </w:r>
            <w:r>
              <w:fldChar w:fldCharType="begin"/>
              <w:instrText xml:space="preserve">PAGEREF _Toc718 \h</w:instrText>
              <w:fldChar w:fldCharType="separate"/>
            </w:r>
            <w:r>
              <w:t>130</w:t>
            </w:r>
            <w:r>
              <w:fldChar w:fldCharType="end"/>
            </w:r>
          </w:hyperlink>
        </w:p>
        <w:p>
          <w:pPr>
            <w:pStyle w:val="TOC2"/>
            <w:tabs>
              <w:tab w:val="right" w:pos="9638" w:leader="dot"/>
            </w:tabs>
          </w:pPr>
          <w:hyperlink w:history="1" w:anchor="_Toc719">
            <w:r>
              <w:t xml:space="preserve">16.3  Features awaiting approval</w:t>
            </w:r>
            <w:r>
              <w:tab/>
            </w:r>
            <w:r>
              <w:fldChar w:fldCharType="begin"/>
              <w:instrText xml:space="preserve">PAGEREF _Toc719 \h</w:instrText>
              <w:fldChar w:fldCharType="separate"/>
            </w:r>
            <w:r>
              <w:t>131</w:t>
            </w:r>
            <w:r>
              <w:fldChar w:fldCharType="end"/>
            </w:r>
          </w:hyperlink>
        </w:p>
        <w:p>
          <w:pPr>
            <w:pStyle w:val="TOC2"/>
            <w:tabs>
              <w:tab w:val="right" w:pos="9638" w:leader="dot"/>
            </w:tabs>
          </w:pPr>
          <w:hyperlink w:history="1" w:anchor="_Toc720">
            <w:r>
              <w:t xml:space="preserve">16.4  Items that are simply unknown</w:t>
            </w:r>
            <w:r>
              <w:tab/>
            </w:r>
            <w:r>
              <w:fldChar w:fldCharType="begin"/>
              <w:instrText xml:space="preserve">PAGEREF _Toc720 \h</w:instrText>
              <w:fldChar w:fldCharType="separate"/>
            </w:r>
            <w:r>
              <w:t>131</w:t>
            </w:r>
            <w:r>
              <w:fldChar w:fldCharType="end"/>
            </w:r>
          </w:hyperlink>
        </w:p>
        <w:p>
          <w:pPr>
            <w:pStyle w:val="TOC1"/>
            <w:tabs>
              <w:tab w:val="right" w:pos="9638" w:leader="dot"/>
            </w:tabs>
          </w:pPr>
          <w:hyperlink w:history="1" w:anchor="_Toc721">
            <w:r>
              <w:t xml:space="preserve">17  Appendices</w:t>
            </w:r>
            <w:r>
              <w:tab/>
            </w:r>
            <w:r>
              <w:fldChar w:fldCharType="begin"/>
              <w:instrText xml:space="preserve">PAGEREF _Toc721 \h</w:instrText>
              <w:fldChar w:fldCharType="separate"/>
            </w:r>
            <w:r>
              <w:t>132</w:t>
            </w:r>
            <w:r>
              <w:fldChar w:fldCharType="end"/>
            </w:r>
          </w:hyperlink>
        </w:p>
        <w:p>
          <w:pPr>
            <w:pStyle w:val="TOC2"/>
            <w:tabs>
              <w:tab w:val="right" w:pos="9638" w:leader="dot"/>
            </w:tabs>
          </w:pPr>
          <w:hyperlink w:history="1" w:anchor="_Toc722">
            <w:r>
              <w:t xml:space="preserve">Appendix A — Requirement identifier conventions and status vocabulary</w:t>
            </w:r>
            <w:r>
              <w:tab/>
            </w:r>
            <w:r>
              <w:fldChar w:fldCharType="begin"/>
              <w:instrText xml:space="preserve">PAGEREF _Toc722 \h</w:instrText>
              <w:fldChar w:fldCharType="separate"/>
            </w:r>
            <w:r>
              <w:t>132</w:t>
            </w:r>
            <w:r>
              <w:fldChar w:fldCharType="end"/>
            </w:r>
          </w:hyperlink>
        </w:p>
        <w:p>
          <w:pPr>
            <w:pStyle w:val="TOC2"/>
            <w:tabs>
              <w:tab w:val="right" w:pos="9638" w:leader="dot"/>
            </w:tabs>
          </w:pPr>
          <w:hyperlink w:history="1" w:anchor="_Toc723">
            <w:r>
              <w:t xml:space="preserve">Appendix B — VS-01 signals S1 to S15</w:t>
            </w:r>
            <w:r>
              <w:tab/>
            </w:r>
            <w:r>
              <w:fldChar w:fldCharType="begin"/>
              <w:instrText xml:space="preserve">PAGEREF _Toc723 \h</w:instrText>
              <w:fldChar w:fldCharType="separate"/>
            </w:r>
            <w:r>
              <w:t>133</w:t>
            </w:r>
            <w:r>
              <w:fldChar w:fldCharType="end"/>
            </w:r>
          </w:hyperlink>
        </w:p>
        <w:p>
          <w:pPr>
            <w:pStyle w:val="TOC2"/>
            <w:tabs>
              <w:tab w:val="right" w:pos="9638" w:leader="dot"/>
            </w:tabs>
          </w:pPr>
          <w:hyperlink w:history="1" w:anchor="_Toc724">
            <w:r>
              <w:t xml:space="preserve">Appendix C — Risk-band decision table</w:t>
            </w:r>
            <w:r>
              <w:tab/>
            </w:r>
            <w:r>
              <w:fldChar w:fldCharType="begin"/>
              <w:instrText xml:space="preserve">PAGEREF _Toc724 \h</w:instrText>
              <w:fldChar w:fldCharType="separate"/>
            </w:r>
            <w:r>
              <w:t>133</w:t>
            </w:r>
            <w:r>
              <w:fldChar w:fldCharType="end"/>
            </w:r>
          </w:hyperlink>
        </w:p>
        <w:p>
          <w:pPr>
            <w:pStyle w:val="TOC2"/>
            <w:tabs>
              <w:tab w:val="right" w:pos="9638" w:leader="dot"/>
            </w:tabs>
          </w:pPr>
          <w:hyperlink w:history="1" w:anchor="_Toc725">
            <w:r>
              <w:t xml:space="preserve">Appendix D — Action catalogue and conflict policy</w:t>
            </w:r>
            <w:r>
              <w:tab/>
            </w:r>
            <w:r>
              <w:fldChar w:fldCharType="begin"/>
              <w:instrText xml:space="preserve">PAGEREF _Toc725 \h</w:instrText>
              <w:fldChar w:fldCharType="separate"/>
            </w:r>
            <w:r>
              <w:t>134</w:t>
            </w:r>
            <w:r>
              <w:fldChar w:fldCharType="end"/>
            </w:r>
          </w:hyperlink>
        </w:p>
        <w:p>
          <w:pPr>
            <w:pStyle w:val="TOC2"/>
            <w:tabs>
              <w:tab w:val="right" w:pos="9638" w:leader="dot"/>
            </w:tabs>
          </w:pPr>
          <w:hyperlink w:history="1" w:anchor="_Toc726">
            <w:r>
              <w:t xml:space="preserve">Appendix E — VS-02 partitions</w:t>
            </w:r>
            <w:r>
              <w:tab/>
            </w:r>
            <w:r>
              <w:fldChar w:fldCharType="begin"/>
              <w:instrText xml:space="preserve">PAGEREF _Toc726 \h</w:instrText>
              <w:fldChar w:fldCharType="separate"/>
            </w:r>
            <w:r>
              <w:t>134</w:t>
            </w:r>
            <w:r>
              <w:fldChar w:fldCharType="end"/>
            </w:r>
          </w:hyperlink>
        </w:p>
        <w:p>
          <w:pPr>
            <w:pStyle w:val="TOC2"/>
            <w:tabs>
              <w:tab w:val="right" w:pos="9638" w:leader="dot"/>
            </w:tabs>
          </w:pPr>
          <w:hyperlink w:history="1" w:anchor="_Toc727">
            <w:r>
              <w:t xml:space="preserve">Appendix F — Data dictionary</w:t>
            </w:r>
            <w:r>
              <w:tab/>
            </w:r>
            <w:r>
              <w:fldChar w:fldCharType="begin"/>
              <w:instrText xml:space="preserve">PAGEREF _Toc727 \h</w:instrText>
              <w:fldChar w:fldCharType="separate"/>
            </w:r>
            <w:r>
              <w:t>134</w:t>
            </w:r>
            <w:r>
              <w:fldChar w:fldCharType="end"/>
            </w:r>
          </w:hyperlink>
        </w:p>
        <w:p>
          <w:pPr>
            <w:pStyle w:val="TOC2"/>
            <w:tabs>
              <w:tab w:val="right" w:pos="9638" w:leader="dot"/>
            </w:tabs>
          </w:pPr>
          <w:hyperlink w:history="1" w:anchor="_Toc728">
            <w:r>
              <w:t xml:space="preserve">Appendix G — API error codes</w:t>
            </w:r>
            <w:r>
              <w:tab/>
            </w:r>
            <w:r>
              <w:fldChar w:fldCharType="begin"/>
              <w:instrText xml:space="preserve">PAGEREF _Toc728 \h</w:instrText>
              <w:fldChar w:fldCharType="separate"/>
            </w:r>
            <w:r>
              <w:t>136</w:t>
            </w:r>
            <w:r>
              <w:fldChar w:fldCharType="end"/>
            </w:r>
          </w:hyperlink>
        </w:p>
        <w:p>
          <w:pPr>
            <w:pStyle w:val="TOC2"/>
            <w:tabs>
              <w:tab w:val="right" w:pos="9638" w:leader="dot"/>
            </w:tabs>
          </w:pPr>
          <w:hyperlink w:history="1" w:anchor="_Toc729">
            <w:r>
              <w:t xml:space="preserve">Appendix H — Commands</w:t>
            </w:r>
            <w:r>
              <w:tab/>
            </w:r>
            <w:r>
              <w:fldChar w:fldCharType="begin"/>
              <w:instrText xml:space="preserve">PAGEREF _Toc729 \h</w:instrText>
              <w:fldChar w:fldCharType="separate"/>
            </w:r>
            <w:r>
              <w:t>136</w:t>
            </w:r>
            <w:r>
              <w:fldChar w:fldCharType="end"/>
            </w:r>
          </w:hyperlink>
        </w:p>
        <w:p>
          <w:pPr>
            <w:pStyle w:val="TOC2"/>
            <w:tabs>
              <w:tab w:val="right" w:pos="9638" w:leader="dot"/>
            </w:tabs>
          </w:pPr>
          <w:hyperlink w:history="1" w:anchor="_Toc730">
            <w:r>
              <w:t xml:space="preserve">Appendix I — Diagram register</w:t>
            </w:r>
            <w:r>
              <w:tab/>
            </w:r>
            <w:r>
              <w:fldChar w:fldCharType="begin"/>
              <w:instrText xml:space="preserve">PAGEREF _Toc730 \h</w:instrText>
              <w:fldChar w:fldCharType="separate"/>
            </w:r>
            <w:r>
              <w:t>137</w:t>
            </w:r>
            <w:r>
              <w:fldChar w:fldCharType="end"/>
            </w:r>
          </w:hyperlink>
        </w:p>
        <w:p>
          <w:pPr>
            <w:pStyle w:val="TOC2"/>
            <w:tabs>
              <w:tab w:val="right" w:pos="9638" w:leader="dot"/>
            </w:tabs>
          </w:pPr>
          <w:hyperlink w:history="1" w:anchor="_Toc731">
            <w:r>
              <w:t xml:space="preserve">Appendix J — Outstanding decision register</w:t>
            </w:r>
            <w:r>
              <w:tab/>
            </w:r>
            <w:r>
              <w:fldChar w:fldCharType="begin"/>
              <w:instrText xml:space="preserve">PAGEREF _Toc731 \h</w:instrText>
              <w:fldChar w:fldCharType="separate"/>
            </w:r>
            <w:r>
              <w:t>137</w:t>
            </w:r>
            <w:r>
              <w:fldChar w:fldCharType="end"/>
            </w:r>
          </w:hyperlink>
        </w:p>
        <w:p>
          <w:pPr>
            <w:pStyle w:val="TOC2"/>
            <w:tabs>
              <w:tab w:val="right" w:pos="9638" w:leader="dot"/>
            </w:tabs>
          </w:pPr>
          <w:hyperlink w:history="1" w:anchor="_Toc732">
            <w:r>
              <w:t xml:space="preserve">Appendix K — Change log</w:t>
            </w:r>
            <w:r>
              <w:tab/>
            </w:r>
            <w:r>
              <w:fldChar w:fldCharType="begin"/>
              <w:instrText xml:space="preserve">PAGEREF _Toc732 \h</w:instrText>
              <w:fldChar w:fldCharType="separate"/>
            </w:r>
            <w:r>
              <w:t>138</w:t>
            </w:r>
            <w:r>
              <w:fldChar w:fldCharType="end"/>
            </w:r>
          </w:hyperlink>
        </w:p>
        <w:p>
          <w:r>
            <w:fldChar w:fldCharType="end"/>
          </w:r>
        </w:p>
      </w:sdtContent>
    </w:sdt>
    <w:p>
      <w:pPr>
        <w:pStyle w:val="FrontHeading"/>
      </w:pPr>
      <w:r>
        <w:t xml:space="preserve">List of Figures</w:t>
      </w:r>
    </w:p>
    <w:sdt>
      <w:sdtPr>
        <w:alias w:val="List of Figures"/>
      </w:sdtPr>
      <w:sdtContent>
        <w:p>
          <w:r>
            <w:fldChar w:fldCharType="begin"/>
            <w:instrText xml:space="preserve">TOC \c "Figure" \h</w:instrText>
            <w:fldChar w:fldCharType="separate"/>
          </w:r>
        </w:p>
        <w:p>
          <w:pPr>
            <w:pStyle w:val="TableofFigures"/>
            <w:tabs>
              <w:tab w:val="right" w:leader="dot" w:pos="9638"/>
            </w:tabs>
          </w:pPr>
          <w:hyperlink w:anchor="fig_context" w:history="1">
            <w:r>
              <w:t xml:space="preserve">Figure 1: System context: actors, platform, source systems and proposed future capabilities</w:t>
            </w:r>
            <w:r>
              <w:tab/>
            </w:r>
            <w:r>
              <w:fldChar w:fldCharType="begin"/>
              <w:instrText xml:space="preserve"> PAGEREF fig_context \h </w:instrText>
              <w:fldChar w:fldCharType="separate"/>
            </w:r>
            <w:r>
              <w:t>3</w:t>
            </w:r>
            <w:r>
              <w:fldChar w:fldCharType="end"/>
            </w:r>
          </w:hyperlink>
        </w:p>
        <w:p>
          <w:pPr>
            <w:pStyle w:val="TableofFigures"/>
            <w:tabs>
              <w:tab w:val="right" w:leader="dot" w:pos="9638"/>
            </w:tabs>
          </w:pPr>
          <w:hyperlink w:anchor="fig_status" w:history="1">
            <w:r>
              <w:t xml:space="preserve">Figure 2: The five-stage vision and the build status of each stage</w:t>
            </w:r>
            <w:r>
              <w:tab/>
            </w:r>
            <w:r>
              <w:fldChar w:fldCharType="begin"/>
              <w:instrText xml:space="preserve"> PAGEREF fig_status \h </w:instrText>
              <w:fldChar w:fldCharType="separate"/>
            </w:r>
            <w:r>
              <w:t>7</w:t>
            </w:r>
            <w:r>
              <w:fldChar w:fldCharType="end"/>
            </w:r>
          </w:hyperlink>
        </w:p>
        <w:p>
          <w:pPr>
            <w:pStyle w:val="TableofFigures"/>
            <w:tabs>
              <w:tab w:val="right" w:leader="dot" w:pos="9638"/>
            </w:tabs>
          </w:pPr>
          <w:hyperlink w:anchor="fig_vs02" w:history="1">
            <w:r>
              <w:t xml:space="preserve">Figure 3: VS-02 computation stages and build status</w:t>
            </w:r>
            <w:r>
              <w:tab/>
            </w:r>
            <w:r>
              <w:fldChar w:fldCharType="begin"/>
              <w:instrText xml:space="preserve"> PAGEREF fig_vs02 \h </w:instrText>
              <w:fldChar w:fldCharType="separate"/>
            </w:r>
            <w:r>
              <w:t>45</w:t>
            </w:r>
            <w:r>
              <w:fldChar w:fldCharType="end"/>
            </w:r>
          </w:hyperlink>
        </w:p>
        <w:p>
          <w:pPr>
            <w:pStyle w:val="TableofFigures"/>
            <w:tabs>
              <w:tab w:val="right" w:leader="dot" w:pos="9638"/>
            </w:tabs>
          </w:pPr>
          <w:hyperlink w:anchor="fig_usecase" w:history="1">
            <w:r>
              <w:t xml:space="preserve">Figure 4: Use cases and actors</w:t>
            </w:r>
            <w:r>
              <w:tab/>
            </w:r>
            <w:r>
              <w:fldChar w:fldCharType="begin"/>
              <w:instrText xml:space="preserve"> PAGEREF fig_usecase \h </w:instrText>
              <w:fldChar w:fldCharType="separate"/>
            </w:r>
            <w:r>
              <w:t>61</w:t>
            </w:r>
            <w:r>
              <w:fldChar w:fldCharType="end"/>
            </w:r>
          </w:hyperlink>
        </w:p>
        <w:p>
          <w:pPr>
            <w:pStyle w:val="TableofFigures"/>
            <w:tabs>
              <w:tab w:val="right" w:leader="dot" w:pos="9638"/>
            </w:tabs>
          </w:pPr>
          <w:hyperlink w:anchor="fig_activity" w:history="1">
            <w:r>
              <w:t xml:space="preserve">Figure 5: Activity diagram: the VS-01 assessment workflow</w:t>
            </w:r>
            <w:r>
              <w:tab/>
            </w:r>
            <w:r>
              <w:fldChar w:fldCharType="begin"/>
              <w:instrText xml:space="preserve"> PAGEREF fig_activity \h </w:instrText>
              <w:fldChar w:fldCharType="separate"/>
            </w:r>
            <w:r>
              <w:t>69</w:t>
            </w:r>
            <w:r>
              <w:fldChar w:fldCharType="end"/>
            </w:r>
          </w:hyperlink>
        </w:p>
        <w:p>
          <w:pPr>
            <w:pStyle w:val="TableofFigures"/>
            <w:tabs>
              <w:tab w:val="right" w:leader="dot" w:pos="9638"/>
            </w:tabs>
          </w:pPr>
          <w:hyperlink w:anchor="fig_seqassess" w:history="1">
            <w:r>
              <w:t xml:space="preserve">Figure 6: Sequence diagram: assessment, brief review and decision</w:t>
            </w:r>
            <w:r>
              <w:tab/>
            </w:r>
            <w:r>
              <w:fldChar w:fldCharType="begin"/>
              <w:instrText xml:space="preserve"> PAGEREF fig_seqassess \h </w:instrText>
              <w:fldChar w:fldCharType="separate"/>
            </w:r>
            <w:r>
              <w:t>70</w:t>
            </w:r>
            <w:r>
              <w:fldChar w:fldCharType="end"/>
            </w:r>
          </w:hyperlink>
        </w:p>
        <w:p>
          <w:pPr>
            <w:pStyle w:val="TableofFigures"/>
            <w:tabs>
              <w:tab w:val="right" w:leader="dot" w:pos="9638"/>
            </w:tabs>
          </w:pPr>
          <w:hyperlink w:anchor="fig_seqingest" w:history="1">
            <w:r>
              <w:t xml:space="preserve">Figure 7: Sequence diagram: an ingestion run</w:t>
            </w:r>
            <w:r>
              <w:tab/>
            </w:r>
            <w:r>
              <w:fldChar w:fldCharType="begin"/>
              <w:instrText xml:space="preserve"> PAGEREF fig_seqingest \h </w:instrText>
              <w:fldChar w:fldCharType="separate"/>
            </w:r>
            <w:r>
              <w:t>71</w:t>
            </w:r>
            <w:r>
              <w:fldChar w:fldCharType="end"/>
            </w:r>
          </w:hyperlink>
        </w:p>
        <w:p>
          <w:pPr>
            <w:pStyle w:val="TableofFigures"/>
            <w:tabs>
              <w:tab w:val="right" w:leader="dot" w:pos="9638"/>
            </w:tabs>
          </w:pPr>
          <w:hyperlink w:anchor="fig_states" w:history="1">
            <w:r>
              <w:t xml:space="preserve">Figure 8: State-transition diagrams: ingestion run status and brief decision status</w:t>
            </w:r>
            <w:r>
              <w:tab/>
            </w:r>
            <w:r>
              <w:fldChar w:fldCharType="begin"/>
              <w:instrText xml:space="preserve"> PAGEREF fig_states \h </w:instrText>
              <w:fldChar w:fldCharType="separate"/>
            </w:r>
            <w:r>
              <w:t>72</w:t>
            </w:r>
            <w:r>
              <w:fldChar w:fldCharType="end"/>
            </w:r>
          </w:hyperlink>
        </w:p>
        <w:p>
          <w:pPr>
            <w:pStyle w:val="TableofFigures"/>
            <w:tabs>
              <w:tab w:val="right" w:leader="dot" w:pos="9638"/>
            </w:tabs>
          </w:pPr>
          <w:hyperlink w:anchor="fig_erd1" w:history="1">
            <w:r>
              <w:t xml:space="preserve">Figure 9: Entity-relationship diagram: Layer 1 canonical and operational tables</w:t>
            </w:r>
            <w:r>
              <w:tab/>
            </w:r>
            <w:r>
              <w:fldChar w:fldCharType="begin"/>
              <w:instrText xml:space="preserve"> PAGEREF fig_erd1 \h </w:instrText>
              <w:fldChar w:fldCharType="separate"/>
            </w:r>
            <w:r>
              <w:t>77</w:t>
            </w:r>
            <w:r>
              <w:fldChar w:fldCharType="end"/>
            </w:r>
          </w:hyperlink>
        </w:p>
        <w:p>
          <w:pPr>
            <w:pStyle w:val="TableofFigures"/>
            <w:tabs>
              <w:tab w:val="right" w:leader="dot" w:pos="9638"/>
            </w:tabs>
          </w:pPr>
          <w:hyperlink w:anchor="fig_erd2" w:history="1">
            <w:r>
              <w:t xml:space="preserve">Figure 10: Entity-relationship diagram: Layer 2 tables</w:t>
            </w:r>
            <w:r>
              <w:tab/>
            </w:r>
            <w:r>
              <w:fldChar w:fldCharType="begin"/>
              <w:instrText xml:space="preserve"> PAGEREF fig_erd2 \h </w:instrText>
              <w:fldChar w:fldCharType="separate"/>
            </w:r>
            <w:r>
              <w:t>78</w:t>
            </w:r>
            <w:r>
              <w:fldChar w:fldCharType="end"/>
            </w:r>
          </w:hyperlink>
        </w:p>
        <w:p>
          <w:pPr>
            <w:pStyle w:val="TableofFigures"/>
            <w:tabs>
              <w:tab w:val="right" w:leader="dot" w:pos="9638"/>
            </w:tabs>
          </w:pPr>
          <w:hyperlink w:anchor="fig_l1flow" w:history="1">
            <w:r>
              <w:t xml:space="preserve">Figure 11: Layer 1 data flow: connector to API</w:t>
            </w:r>
            <w:r>
              <w:tab/>
            </w:r>
            <w:r>
              <w:fldChar w:fldCharType="begin"/>
              <w:instrText xml:space="preserve"> PAGEREF fig_l1flow \h </w:instrText>
              <w:fldChar w:fldCharType="separate"/>
            </w:r>
            <w:r>
              <w:t>96</w:t>
            </w:r>
            <w:r>
              <w:fldChar w:fldCharType="end"/>
            </w:r>
          </w:hyperlink>
        </w:p>
        <w:p>
          <w:pPr>
            <w:pStyle w:val="TableofFigures"/>
            <w:tabs>
              <w:tab w:val="right" w:leader="dot" w:pos="9638"/>
            </w:tabs>
          </w:pPr>
          <w:hyperlink w:anchor="fig_frontend" w:history="1">
            <w:r>
              <w:t xml:space="preserve">Figure 12: Frontend structure and its relationship to the API</w:t>
            </w:r>
            <w:r>
              <w:tab/>
            </w:r>
            <w:r>
              <w:fldChar w:fldCharType="begin"/>
              <w:instrText xml:space="preserve"> PAGEREF fig_frontend \h </w:instrText>
              <w:fldChar w:fldCharType="separate"/>
            </w:r>
            <w:r>
              <w:t>99</w:t>
            </w:r>
            <w:r>
              <w:fldChar w:fldCharType="end"/>
            </w:r>
          </w:hyperlink>
        </w:p>
        <w:p>
          <w:pPr>
            <w:pStyle w:val="TableofFigures"/>
            <w:tabs>
              <w:tab w:val="right" w:leader="dot" w:pos="9638"/>
            </w:tabs>
          </w:pPr>
          <w:hyperlink w:anchor="fig_trust" w:history="1">
            <w:r>
              <w:t xml:space="preserve">Figure 13: VS-01 trust boundaries and reconciliation flow</w:t>
            </w:r>
            <w:r>
              <w:tab/>
            </w:r>
            <w:r>
              <w:fldChar w:fldCharType="begin"/>
              <w:instrText xml:space="preserve"> PAGEREF fig_trust \h </w:instrText>
              <w:fldChar w:fldCharType="separate"/>
            </w:r>
            <w:r>
              <w:t>100</w:t>
            </w:r>
            <w:r>
              <w:fldChar w:fldCharType="end"/>
            </w:r>
          </w:hyperlink>
        </w:p>
        <w:p>
          <w:pPr>
            <w:pStyle w:val="TableofFigures"/>
            <w:tabs>
              <w:tab w:val="right" w:leader="dot" w:pos="9638"/>
            </w:tabs>
          </w:pPr>
          <w:hyperlink w:anchor="fig_deploy" w:history="1">
            <w:r>
              <w:t xml:space="preserve">Figure 14: Deployment: local development and hosted demo</w:t>
            </w:r>
            <w:r>
              <w:tab/>
            </w:r>
            <w:r>
              <w:fldChar w:fldCharType="begin"/>
              <w:instrText xml:space="preserve"> PAGEREF fig_deploy \h </w:instrText>
              <w:fldChar w:fldCharType="separate"/>
            </w:r>
            <w:r>
              <w:t>101</w:t>
            </w:r>
            <w:r>
              <w:fldChar w:fldCharType="end"/>
            </w:r>
          </w:hyperlink>
        </w:p>
        <w:p>
          <w:r>
            <w:fldChar w:fldCharType="end"/>
          </w:r>
        </w:p>
      </w:sdtContent>
    </w:sdt>
    <w:p>
      <w:pPr>
        <w:pStyle w:val="FrontSub"/>
      </w:pPr>
      <w:r>
        <w:t xml:space="preserve">List of Tables</w:t>
      </w:r>
    </w:p>
    <w:sdt>
      <w:sdtPr>
        <w:alias w:val="List of Tables"/>
      </w:sdtPr>
      <w:sdtContent>
        <w:p>
          <w:r>
            <w:fldChar w:fldCharType="begin"/>
            <w:instrText xml:space="preserve">TOC \c "Table" \h</w:instrText>
            <w:fldChar w:fldCharType="separate"/>
          </w:r>
        </w:p>
        <w:p>
          <w:pPr>
            <w:pStyle w:val="TableofFigures"/>
            <w:tabs>
              <w:tab w:val="right" w:leader="dot" w:pos="9638"/>
            </w:tabs>
          </w:pPr>
          <w:hyperlink w:anchor="tbl_objmap" w:history="1">
            <w:r>
              <w:t xml:space="preserve">Table 1: Proposal objectives and their status at the baseline</w:t>
            </w:r>
            <w:r>
              <w:tab/>
            </w:r>
            <w:r>
              <w:fldChar w:fldCharType="begin"/>
              <w:instrText xml:space="preserve"> PAGEREF tbl_objmap \h </w:instrText>
              <w:fldChar w:fldCharType="separate"/>
            </w:r>
            <w:r>
              <w:t>2</w:t>
            </w:r>
            <w:r>
              <w:fldChar w:fldCharType="end"/>
            </w:r>
          </w:hyperlink>
        </w:p>
        <w:p>
          <w:pPr>
            <w:pStyle w:val="TableofFigures"/>
            <w:tabs>
              <w:tab w:val="right" w:leader="dot" w:pos="9638"/>
            </w:tabs>
          </w:pPr>
          <w:hyperlink w:anchor="tbl_srcreg" w:history="1">
            <w:r>
              <w:t xml:space="preserve">Table 2: Source register</w:t>
            </w:r>
            <w:r>
              <w:tab/>
            </w:r>
            <w:r>
              <w:fldChar w:fldCharType="begin"/>
              <w:instrText xml:space="preserve"> PAGEREF tbl_srcreg \h </w:instrText>
              <w:fldChar w:fldCharType="separate"/>
            </w:r>
            <w:r>
              <w:t>5</w:t>
            </w:r>
            <w:r>
              <w:fldChar w:fldCharType="end"/>
            </w:r>
          </w:hyperlink>
        </w:p>
        <w:p>
          <w:pPr>
            <w:pStyle w:val="TableofFigures"/>
            <w:tabs>
              <w:tab w:val="right" w:leader="dot" w:pos="9638"/>
            </w:tabs>
          </w:pPr>
          <w:hyperlink w:anchor="tbl_needs" w:history="1">
            <w:r>
              <w:t xml:space="preserve">Table 3: Stakeholder needs</w:t>
            </w:r>
            <w:r>
              <w:tab/>
            </w:r>
            <w:r>
              <w:fldChar w:fldCharType="begin"/>
              <w:instrText xml:space="preserve"> PAGEREF tbl_needs \h </w:instrText>
              <w:fldChar w:fldCharType="separate"/>
            </w:r>
            <w:r>
              <w:t>13</w:t>
            </w:r>
            <w:r>
              <w:fldChar w:fldCharType="end"/>
            </w:r>
          </w:hyperlink>
        </w:p>
        <w:p>
          <w:pPr>
            <w:pStyle w:val="TableofFigures"/>
            <w:tabs>
              <w:tab w:val="right" w:leader="dot" w:pos="9638"/>
            </w:tabs>
          </w:pPr>
          <w:hyperlink w:anchor="tbl_frindex" w:history="1">
            <w:r>
              <w:t xml:space="preserve">Table 4: Functional requirement groups</w:t>
            </w:r>
            <w:r>
              <w:tab/>
            </w:r>
            <w:r>
              <w:fldChar w:fldCharType="begin"/>
              <w:instrText xml:space="preserve"> PAGEREF tbl_frindex \h </w:instrText>
              <w:fldChar w:fldCharType="separate"/>
            </w:r>
            <w:r>
              <w:t>15</w:t>
            </w:r>
            <w:r>
              <w:fldChar w:fldCharType="end"/>
            </w:r>
          </w:hyperlink>
        </w:p>
        <w:p>
          <w:pPr>
            <w:pStyle w:val="TableofFigures"/>
            <w:tabs>
              <w:tab w:val="right" w:leader="dot" w:pos="9638"/>
            </w:tabs>
          </w:pPr>
          <w:hyperlink w:anchor="tbl_routes" w:history="1">
            <w:r>
              <w:t xml:space="preserve">Table 5: API operations at the baseline</w:t>
            </w:r>
            <w:r>
              <w:tab/>
            </w:r>
            <w:r>
              <w:fldChar w:fldCharType="begin"/>
              <w:instrText xml:space="preserve"> PAGEREF tbl_routes \h </w:instrText>
              <w:fldChar w:fldCharType="separate"/>
            </w:r>
            <w:r>
              <w:t>74</w:t>
            </w:r>
            <w:r>
              <w:fldChar w:fldCharType="end"/>
            </w:r>
          </w:hyperlink>
        </w:p>
        <w:p>
          <w:pPr>
            <w:pStyle w:val="TableofFigures"/>
            <w:tabs>
              <w:tab w:val="right" w:leader="dot" w:pos="9638"/>
            </w:tabs>
          </w:pPr>
          <w:hyperlink w:anchor="tbl_vocab" w:history="1">
            <w:r>
              <w:t xml:space="preserve">Table 6: Canonical vocabulary enforced by normalization</w:t>
            </w:r>
            <w:r>
              <w:tab/>
            </w:r>
            <w:r>
              <w:fldChar w:fldCharType="begin"/>
              <w:instrText xml:space="preserve"> PAGEREF tbl_vocab \h </w:instrText>
              <w:fldChar w:fldCharType="separate"/>
            </w:r>
            <w:r>
              <w:t>80</w:t>
            </w:r>
            <w:r>
              <w:fldChar w:fldCharType="end"/>
            </w:r>
          </w:hyperlink>
        </w:p>
        <w:p>
          <w:pPr>
            <w:pStyle w:val="TableofFigures"/>
            <w:tabs>
              <w:tab w:val="right" w:leader="dot" w:pos="9638"/>
            </w:tabs>
          </w:pPr>
          <w:hyperlink w:anchor="tbl_br" w:history="1">
            <w:r>
              <w:t xml:space="preserve">Table 7: Business rule catalogue</w:t>
            </w:r>
            <w:r>
              <w:tab/>
            </w:r>
            <w:r>
              <w:fldChar w:fldCharType="begin"/>
              <w:instrText xml:space="preserve"> PAGEREF tbl_br \h </w:instrText>
              <w:fldChar w:fldCharType="separate"/>
            </w:r>
            <w:r>
              <w:t>91</w:t>
            </w:r>
            <w:r>
              <w:fldChar w:fldCharType="end"/>
            </w:r>
          </w:hyperlink>
        </w:p>
        <w:p>
          <w:pPr>
            <w:pStyle w:val="TableofFigures"/>
            <w:tabs>
              <w:tab w:val="right" w:leader="dot" w:pos="9638"/>
            </w:tabs>
          </w:pPr>
          <w:hyperlink w:anchor="tbl_calc" w:history="1">
            <w:r>
              <w:t xml:space="preserve">Table 8: Calculation rules</w:t>
            </w:r>
            <w:r>
              <w:tab/>
            </w:r>
            <w:r>
              <w:fldChar w:fldCharType="begin"/>
              <w:instrText xml:space="preserve"> PAGEREF tbl_calc \h </w:instrText>
              <w:fldChar w:fldCharType="separate"/>
            </w:r>
            <w:r>
              <w:t>94</w:t>
            </w:r>
            <w:r>
              <w:fldChar w:fldCharType="end"/>
            </w:r>
          </w:hyperlink>
        </w:p>
        <w:p>
          <w:pPr>
            <w:pStyle w:val="TableofFigures"/>
            <w:tabs>
              <w:tab w:val="right" w:leader="dot" w:pos="9638"/>
            </w:tabs>
          </w:pPr>
          <w:hyperlink w:anchor="tbl_modules" w:history="1">
            <w:r>
              <w:t xml:space="preserve">Table 9: Backend packages and frontend areas</w:t>
            </w:r>
            <w:r>
              <w:tab/>
            </w:r>
            <w:r>
              <w:fldChar w:fldCharType="begin"/>
              <w:instrText xml:space="preserve"> PAGEREF tbl_modules \h </w:instrText>
              <w:fldChar w:fldCharType="separate"/>
            </w:r>
            <w:r>
              <w:t>97</w:t>
            </w:r>
            <w:r>
              <w:fldChar w:fldCharType="end"/>
            </w:r>
          </w:hyperlink>
        </w:p>
        <w:p>
          <w:pPr>
            <w:pStyle w:val="TableofFigures"/>
            <w:tabs>
              <w:tab w:val="right" w:leader="dot" w:pos="9638"/>
            </w:tabs>
          </w:pPr>
          <w:hyperlink w:anchor="tbl_tech" w:history="1">
            <w:r>
              <w:t xml:space="preserve">Table 10: Technology status: existing, approved, proposed, unresolved</w:t>
            </w:r>
            <w:r>
              <w:tab/>
            </w:r>
            <w:r>
              <w:fldChar w:fldCharType="begin"/>
              <w:instrText xml:space="preserve"> PAGEREF tbl_tech \h </w:instrText>
              <w:fldChar w:fldCharType="separate"/>
            </w:r>
            <w:r>
              <w:t>98</w:t>
            </w:r>
            <w:r>
              <w:fldChar w:fldCharType="end"/>
            </w:r>
          </w:hyperlink>
        </w:p>
        <w:p>
          <w:pPr>
            <w:pStyle w:val="TableofFigures"/>
            <w:tabs>
              <w:tab w:val="right" w:leader="dot" w:pos="9638"/>
            </w:tabs>
          </w:pPr>
          <w:hyperlink w:anchor="tbl_errtab" w:history="1">
            <w:r>
              <w:t xml:space="preserve">Table 11: Error scenarios and expected behaviour</w:t>
            </w:r>
            <w:r>
              <w:tab/>
            </w:r>
            <w:r>
              <w:fldChar w:fldCharType="begin"/>
              <w:instrText xml:space="preserve"> PAGEREF tbl_errtab \h </w:instrText>
              <w:fldChar w:fldCharType="separate"/>
            </w:r>
            <w:r>
              <w:t>102</w:t>
            </w:r>
            <w:r>
              <w:fldChar w:fldCharType="end"/>
            </w:r>
          </w:hyperlink>
        </w:p>
        <w:p>
          <w:pPr>
            <w:pStyle w:val="TableofFigures"/>
            <w:tabs>
              <w:tab w:val="right" w:leader="dot" w:pos="9638"/>
            </w:tabs>
          </w:pPr>
          <w:hyperlink w:anchor="tbl_oq" w:history="1">
            <w:r>
              <w:t xml:space="preserve">Table 12: Open questions</w:t>
            </w:r>
            <w:r>
              <w:tab/>
            </w:r>
            <w:r>
              <w:fldChar w:fldCharType="begin"/>
              <w:instrText xml:space="preserve"> PAGEREF tbl_oq \h </w:instrText>
              <w:fldChar w:fldCharType="separate"/>
            </w:r>
            <w:r>
              <w:t>125</w:t>
            </w:r>
            <w:r>
              <w:fldChar w:fldCharType="end"/>
            </w:r>
          </w:hyperlink>
        </w:p>
        <w:p>
          <w:pPr>
            <w:pStyle w:val="TableofFigures"/>
            <w:tabs>
              <w:tab w:val="right" w:leader="dot" w:pos="9638"/>
            </w:tabs>
          </w:pPr>
          <w:hyperlink w:anchor="tbl_signals" w:history="1">
            <w:r>
              <w:t xml:space="preserve">Table 13: Signals and their values for CUST-007 at as_of 2026-09-18</w:t>
            </w:r>
            <w:r>
              <w:tab/>
            </w:r>
            <w:r>
              <w:fldChar w:fldCharType="begin"/>
              <w:instrText xml:space="preserve"> PAGEREF tbl_signals \h </w:instrText>
              <w:fldChar w:fldCharType="separate"/>
            </w:r>
            <w:r>
              <w:t>133</w:t>
            </w:r>
            <w:r>
              <w:fldChar w:fldCharType="end"/>
            </w:r>
          </w:hyperlink>
        </w:p>
        <w:p>
          <w:pPr>
            <w:pStyle w:val="TableofFigures"/>
            <w:tabs>
              <w:tab w:val="right" w:leader="dot" w:pos="9638"/>
            </w:tabs>
          </w:pPr>
          <w:hyperlink w:anchor="tbl_bands" w:history="1">
            <w:r>
              <w:t xml:space="preserve">Table 14: Band rules, from config/intelligence/risk_rules.yaml (rules version 1)</w:t>
            </w:r>
            <w:r>
              <w:tab/>
            </w:r>
            <w:r>
              <w:fldChar w:fldCharType="begin"/>
              <w:instrText xml:space="preserve"> PAGEREF tbl_bands \h </w:instrText>
              <w:fldChar w:fldCharType="separate"/>
            </w:r>
            <w:r>
              <w:t>133</w:t>
            </w:r>
            <w:r>
              <w:fldChar w:fldCharType="end"/>
            </w:r>
          </w:hyperlink>
        </w:p>
        <w:p>
          <w:pPr>
            <w:pStyle w:val="TableofFigures"/>
            <w:tabs>
              <w:tab w:val="right" w:leader="dot" w:pos="9638"/>
            </w:tabs>
          </w:pPr>
          <w:hyperlink w:anchor="tbl_actions" w:history="1">
            <w:r>
              <w:t xml:space="preserve">Table 15: Closed action catalogue (policy version 1)</w:t>
            </w:r>
            <w:r>
              <w:tab/>
            </w:r>
            <w:r>
              <w:fldChar w:fldCharType="begin"/>
              <w:instrText xml:space="preserve"> PAGEREF tbl_actions \h </w:instrText>
              <w:fldChar w:fldCharType="separate"/>
            </w:r>
            <w:r>
              <w:t>134</w:t>
            </w:r>
            <w:r>
              <w:fldChar w:fldCharType="end"/>
            </w:r>
          </w:hyperlink>
        </w:p>
        <w:p>
          <w:pPr>
            <w:pStyle w:val="TableofFigures"/>
            <w:tabs>
              <w:tab w:val="right" w:leader="dot" w:pos="9638"/>
            </w:tabs>
          </w:pPr>
          <w:hyperlink w:anchor="tbl_pipeparts" w:history="1">
            <w:r>
              <w:t xml:space="preserve">Table 16: Partitions of open valued deals (VS-02)</w:t>
            </w:r>
            <w:r>
              <w:tab/>
            </w:r>
            <w:r>
              <w:fldChar w:fldCharType="begin"/>
              <w:instrText xml:space="preserve"> PAGEREF tbl_pipeparts \h </w:instrText>
              <w:fldChar w:fldCharType="separate"/>
            </w:r>
            <w:r>
              <w:t>134</w:t>
            </w:r>
            <w:r>
              <w:fldChar w:fldCharType="end"/>
            </w:r>
          </w:hyperlink>
        </w:p>
        <w:p>
          <w:pPr>
            <w:pStyle w:val="TableofFigures"/>
            <w:tabs>
              <w:tab w:val="right" w:leader="dot" w:pos="9638"/>
            </w:tabs>
          </w:pPr>
          <w:hyperlink w:anchor="tbl_dict" w:history="1">
            <w:r>
              <w:t xml:space="preserve">Table 17: Data dictionary</w:t>
            </w:r>
            <w:r>
              <w:tab/>
            </w:r>
            <w:r>
              <w:fldChar w:fldCharType="begin"/>
              <w:instrText xml:space="preserve"> PAGEREF tbl_dict \h </w:instrText>
              <w:fldChar w:fldCharType="separate"/>
            </w:r>
            <w:r>
              <w:t>135</w:t>
            </w:r>
            <w:r>
              <w:fldChar w:fldCharType="end"/>
            </w:r>
          </w:hyperlink>
        </w:p>
        <w:p>
          <w:pPr>
            <w:pStyle w:val="TableofFigures"/>
            <w:tabs>
              <w:tab w:val="right" w:leader="dot" w:pos="9638"/>
            </w:tabs>
          </w:pPr>
          <w:hyperlink w:anchor="tbl_errors" w:history="1">
            <w:r>
              <w:t xml:space="preserve">Table 18: API error codes (from the error enumeration and the README)</w:t>
            </w:r>
            <w:r>
              <w:tab/>
            </w:r>
            <w:r>
              <w:fldChar w:fldCharType="begin"/>
              <w:instrText xml:space="preserve"> PAGEREF tbl_errors \h </w:instrText>
              <w:fldChar w:fldCharType="separate"/>
            </w:r>
            <w:r>
              <w:t>136</w:t>
            </w:r>
            <w:r>
              <w:fldChar w:fldCharType="end"/>
            </w:r>
          </w:hyperlink>
        </w:p>
        <w:p>
          <w:pPr>
            <w:pStyle w:val="TableofFigures"/>
            <w:tabs>
              <w:tab w:val="right" w:leader="dot" w:pos="9638"/>
            </w:tabs>
          </w:pPr>
          <w:hyperlink w:anchor="tbl_diagreg" w:history="1">
            <w:r>
              <w:t xml:space="preserve">Table 19: Diagram register</w:t>
            </w:r>
            <w:r>
              <w:tab/>
            </w:r>
            <w:r>
              <w:fldChar w:fldCharType="begin"/>
              <w:instrText xml:space="preserve"> PAGEREF tbl_diagreg \h </w:instrText>
              <w:fldChar w:fldCharType="separate"/>
            </w:r>
            <w:r>
              <w:t>137</w:t>
            </w:r>
            <w:r>
              <w:fldChar w:fldCharType="end"/>
            </w:r>
          </w:hyperlink>
        </w:p>
        <w:p>
          <w:r>
            <w:fldChar w:fldCharType="end"/>
          </w:r>
        </w:p>
      </w:sdtContent>
    </w:sdt>
    <w:p>
      <w:pPr>
        <w:pStyle w:val="FrontHeading"/>
      </w:pPr>
      <w:r>
        <w:t xml:space="preserve">Glossary and Abbreviations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7"/>
                <w:szCs w:val="17"/>
              </w:rPr>
              <w:t xml:space="preserve">Term</w:t>
            </w:r>
          </w:p>
        </w:tc>
        <w:tc>
          <w:tcPr>
            <w:tcW w:type="dxa" w:w="7238"/>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7"/>
                <w:szCs w:val="17"/>
              </w:rPr>
              <w:t xml:space="preserve">Meaning</w:t>
            </w:r>
          </w:p>
        </w:tc>
      </w:tr>
      <w:tr>
        <w:trPr>
          <w:cantSplit w:val="off"/>
        </w:trPr>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7"/>
                <w:szCs w:val="17"/>
              </w:rPr>
              <w:t xml:space="preserve">AI CEO</w:t>
            </w:r>
          </w:p>
        </w:tc>
        <w:tc>
          <w:tcPr>
            <w:tcW w:type="dxa" w:w="7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7"/>
                <w:szCs w:val="17"/>
              </w:rPr>
              <w:t xml:space="preserve">The Autonomous Enterprise Intelligence Platform: a decision-support layer above a company's systems of record.</w:t>
            </w:r>
          </w:p>
        </w:tc>
      </w:tr>
      <w:tr>
        <w:trPr>
          <w:cantSplit w:val="off"/>
        </w:trPr>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7"/>
                <w:szCs w:val="17"/>
              </w:rPr>
              <w:t xml:space="preserve">Analyst</w:t>
            </w:r>
          </w:p>
        </w:tc>
        <w:tc>
          <w:tcPr>
            <w:tcW w:type="dxa" w:w="7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7"/>
                <w:szCs w:val="17"/>
              </w:rPr>
              <w:t xml:space="preserve">A rule-based module (Support or Commercial) that receives a typed context and emits positions.</w:t>
            </w:r>
          </w:p>
        </w:tc>
      </w:tr>
      <w:tr>
        <w:trPr>
          <w:cantSplit w:val="off"/>
        </w:trPr>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7"/>
                <w:szCs w:val="17"/>
              </w:rPr>
              <w:t xml:space="preserve">as_of</w:t>
            </w:r>
          </w:p>
        </w:tc>
        <w:tc>
          <w:tcPr>
            <w:tcW w:type="dxa" w:w="7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7"/>
                <w:szCs w:val="17"/>
              </w:rPr>
              <w:t xml:space="preserve">The explicit evaluation date of an assessment or a pipeline view. Acceptance uses 2026-09-18.</w:t>
            </w:r>
          </w:p>
        </w:tc>
      </w:tr>
      <w:tr>
        <w:trPr>
          <w:cantSplit w:val="off"/>
        </w:trPr>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7"/>
                <w:szCs w:val="17"/>
              </w:rPr>
              <w:t xml:space="preserve">Assessment</w:t>
            </w:r>
          </w:p>
        </w:tc>
        <w:tc>
          <w:tcPr>
            <w:tcW w:type="dxa" w:w="7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7"/>
                <w:szCs w:val="17"/>
              </w:rPr>
              <w:t xml:space="preserve">The stored result of evaluating one customer in one scope: signals, band, satisfied rules, positions and ranking key.</w:t>
            </w:r>
          </w:p>
        </w:tc>
      </w:tr>
      <w:tr>
        <w:trPr>
          <w:cantSplit w:val="off"/>
        </w:trPr>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7"/>
                <w:szCs w:val="17"/>
              </w:rPr>
              <w:t xml:space="preserve">Band</w:t>
            </w:r>
          </w:p>
        </w:tc>
        <w:tc>
          <w:tcPr>
            <w:tcW w:type="dxa" w:w="7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7"/>
                <w:szCs w:val="17"/>
              </w:rPr>
              <w:t xml:space="preserve">The ordinal risk level NONE, WATCH, ELEVATED or CRITICAL. A policy artefact, not a probability.</w:t>
            </w:r>
          </w:p>
        </w:tc>
      </w:tr>
      <w:tr>
        <w:trPr>
          <w:cantSplit w:val="off"/>
        </w:trPr>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7"/>
                <w:szCs w:val="17"/>
              </w:rPr>
              <w:t xml:space="preserve">Base currency</w:t>
            </w:r>
          </w:p>
        </w:tc>
        <w:tc>
          <w:tcPr>
            <w:tcW w:type="dxa" w:w="7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7"/>
                <w:szCs w:val="17"/>
              </w:rPr>
              <w:t xml:space="preserve">The single currency (INR) in which cross-currency figures are expressed through the rate set.</w:t>
            </w:r>
          </w:p>
        </w:tc>
      </w:tr>
      <w:tr>
        <w:trPr>
          <w:cantSplit w:val="off"/>
        </w:trPr>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7"/>
                <w:szCs w:val="17"/>
              </w:rPr>
              <w:t xml:space="preserve">Brief</w:t>
            </w:r>
          </w:p>
        </w:tc>
        <w:tc>
          <w:tcPr>
            <w:tcW w:type="dxa" w:w="7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7"/>
                <w:szCs w:val="17"/>
              </w:rPr>
              <w:t xml:space="preserve">A decision payload plus a rendered narrative for one assessment at band WATCH or above.</w:t>
            </w:r>
          </w:p>
        </w:tc>
      </w:tr>
      <w:tr>
        <w:trPr>
          <w:cantSplit w:val="off"/>
        </w:trPr>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7"/>
                <w:szCs w:val="17"/>
              </w:rPr>
              <w:t xml:space="preserve">Canonical entity</w:t>
            </w:r>
          </w:p>
        </w:tc>
        <w:tc>
          <w:tcPr>
            <w:tcW w:type="dxa" w:w="7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7"/>
                <w:szCs w:val="17"/>
              </w:rPr>
              <w:t xml:space="preserve">A source-neutral, validated record stored in one of the seven canonical tables.</w:t>
            </w:r>
          </w:p>
        </w:tc>
      </w:tr>
      <w:tr>
        <w:trPr>
          <w:cantSplit w:val="off"/>
        </w:trPr>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7"/>
                <w:szCs w:val="17"/>
              </w:rPr>
              <w:t xml:space="preserve">Citation</w:t>
            </w:r>
          </w:p>
        </w:tc>
        <w:tc>
          <w:tcPr>
            <w:tcW w:type="dxa" w:w="7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7"/>
                <w:szCs w:val="17"/>
              </w:rPr>
              <w:t xml:space="preserve">A reference to a canonical record and field, or to a document id and character span.</w:t>
            </w:r>
          </w:p>
        </w:tc>
      </w:tr>
      <w:tr>
        <w:trPr>
          <w:cantSplit w:val="off"/>
        </w:trPr>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7"/>
                <w:szCs w:val="17"/>
              </w:rPr>
              <w:t xml:space="preserve">Classic view</w:t>
            </w:r>
          </w:p>
        </w:tc>
        <w:tc>
          <w:tcPr>
            <w:tcW w:type="dxa" w:w="7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7"/>
                <w:szCs w:val="17"/>
              </w:rPr>
              <w:t xml:space="preserve">The plain-page presentation of the same data as the 3D office.</w:t>
            </w:r>
          </w:p>
        </w:tc>
      </w:tr>
      <w:tr>
        <w:trPr>
          <w:cantSplit w:val="off"/>
        </w:trPr>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7"/>
                <w:szCs w:val="17"/>
              </w:rPr>
              <w:t xml:space="preserve">Conflict</w:t>
            </w:r>
          </w:p>
        </w:tc>
        <w:tc>
          <w:tcPr>
            <w:tcW w:type="dxa" w:w="7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7"/>
                <w:szCs w:val="17"/>
              </w:rPr>
              <w:t xml:space="preserve">Two positions proposing actions declared incompatible over the same object.</w:t>
            </w:r>
          </w:p>
        </w:tc>
      </w:tr>
      <w:tr>
        <w:trPr>
          <w:cantSplit w:val="off"/>
        </w:trPr>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7"/>
                <w:szCs w:val="17"/>
              </w:rPr>
              <w:t xml:space="preserve">Connector</w:t>
            </w:r>
          </w:p>
        </w:tc>
        <w:tc>
          <w:tcPr>
            <w:tcW w:type="dxa" w:w="7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7"/>
                <w:szCs w:val="17"/>
              </w:rPr>
              <w:t xml:space="preserve">An adapter implementing the </w:t>
            </w:r>
            <w:r>
              <w:rPr>
                <w:rFonts w:ascii="Consolas" w:cs="Consolas" w:eastAsia="Consolas" w:hAnsi="Consolas"/>
                <w:b w:val="false"/>
                <w:bCs w:val="false"/>
                <w:sz w:val="15"/>
                <w:szCs w:val="15"/>
              </w:rPr>
              <w:t xml:space="preserve">SourceConnector</w:t>
            </w:r>
            <w:r>
              <w:rPr>
                <w:rFonts w:ascii="Calibri" w:cs="Calibri" w:eastAsia="Calibri" w:hAnsi="Calibri"/>
                <w:b w:val="false"/>
                <w:bCs w:val="false"/>
                <w:sz w:val="17"/>
                <w:szCs w:val="17"/>
              </w:rPr>
              <w:t xml:space="preserve"> protocol for one kind of source.</w:t>
            </w:r>
          </w:p>
        </w:tc>
      </w:tr>
      <w:tr>
        <w:trPr>
          <w:cantSplit w:val="off"/>
        </w:trPr>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7"/>
                <w:szCs w:val="17"/>
              </w:rPr>
              <w:t xml:space="preserve">Decision chain</w:t>
            </w:r>
          </w:p>
        </w:tc>
        <w:tc>
          <w:tcPr>
            <w:tcW w:type="dxa" w:w="7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7"/>
                <w:szCs w:val="17"/>
              </w:rPr>
              <w:t xml:space="preserve">The linear, append-only list of decisions on a brief, each naming its predecessor.</w:t>
            </w:r>
          </w:p>
        </w:tc>
      </w:tr>
      <w:tr>
        <w:trPr>
          <w:cantSplit w:val="off"/>
        </w:trPr>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7"/>
                <w:szCs w:val="17"/>
              </w:rPr>
              <w:t xml:space="preserve">Dissent</w:t>
            </w:r>
          </w:p>
        </w:tc>
        <w:tc>
          <w:tcPr>
            <w:tcW w:type="dxa" w:w="7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7"/>
                <w:szCs w:val="17"/>
              </w:rPr>
              <w:t xml:space="preserve">The losing position of a resolved conflict, preserved with its citations.</w:t>
            </w:r>
          </w:p>
        </w:tc>
      </w:tr>
      <w:tr>
        <w:trPr>
          <w:cantSplit w:val="off"/>
        </w:trPr>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7"/>
                <w:szCs w:val="17"/>
              </w:rPr>
              <w:t xml:space="preserve">Executive-worthy</w:t>
            </w:r>
          </w:p>
        </w:tc>
        <w:tc>
          <w:tcPr>
            <w:tcW w:type="dxa" w:w="7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7"/>
                <w:szCs w:val="17"/>
              </w:rPr>
              <w:t xml:space="preserve">Band at least ELEVATED and an active deal or project.</w:t>
            </w:r>
          </w:p>
        </w:tc>
      </w:tr>
      <w:tr>
        <w:trPr>
          <w:cantSplit w:val="off"/>
        </w:trPr>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7"/>
                <w:szCs w:val="17"/>
              </w:rPr>
              <w:t xml:space="preserve">Executor</w:t>
            </w:r>
          </w:p>
        </w:tc>
        <w:tc>
          <w:tcPr>
            <w:tcW w:type="dxa" w:w="7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7"/>
                <w:szCs w:val="17"/>
              </w:rPr>
              <w:t xml:space="preserve">A component that would act outside the system on a decision. None exists.</w:t>
            </w:r>
          </w:p>
        </w:tc>
      </w:tr>
      <w:tr>
        <w:trPr>
          <w:cantSplit w:val="off"/>
        </w:trPr>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7"/>
                <w:szCs w:val="17"/>
              </w:rPr>
              <w:t xml:space="preserve">Fingerprint</w:t>
            </w:r>
          </w:p>
        </w:tc>
        <w:tc>
          <w:tcPr>
            <w:tcW w:type="dxa" w:w="7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7"/>
                <w:szCs w:val="17"/>
              </w:rPr>
              <w:t xml:space="preserve">The </w:t>
            </w:r>
            <w:r>
              <w:rPr>
                <w:rFonts w:ascii="Consolas" w:cs="Consolas" w:eastAsia="Consolas" w:hAnsi="Consolas"/>
                <w:b w:val="false"/>
                <w:bCs w:val="false"/>
                <w:sz w:val="15"/>
                <w:szCs w:val="15"/>
              </w:rPr>
              <w:t xml:space="preserve">layer1_fingerprint</w:t>
            </w:r>
            <w:r>
              <w:rPr>
                <w:rFonts w:ascii="Calibri" w:cs="Calibri" w:eastAsia="Calibri" w:hAnsi="Calibri"/>
                <w:b w:val="false"/>
                <w:bCs w:val="false"/>
                <w:sz w:val="17"/>
                <w:szCs w:val="17"/>
              </w:rPr>
              <w:t xml:space="preserve">: a SHA-256 digest identifying a Layer 1 snapshot.</w:t>
            </w:r>
          </w:p>
        </w:tc>
      </w:tr>
      <w:tr>
        <w:trPr>
          <w:cantSplit w:val="off"/>
        </w:trPr>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7"/>
                <w:szCs w:val="17"/>
              </w:rPr>
              <w:t xml:space="preserve">Layer 1</w:t>
            </w:r>
          </w:p>
        </w:tc>
        <w:tc>
          <w:tcPr>
            <w:tcW w:type="dxa" w:w="7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7"/>
                <w:szCs w:val="17"/>
              </w:rPr>
              <w:t xml:space="preserve">The connector and ingestion subsystem and its canonical store and API.</w:t>
            </w:r>
          </w:p>
        </w:tc>
      </w:tr>
      <w:tr>
        <w:trPr>
          <w:cantSplit w:val="off"/>
        </w:trPr>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7"/>
                <w:szCs w:val="17"/>
              </w:rPr>
              <w:t xml:space="preserve">Mock source</w:t>
            </w:r>
          </w:p>
        </w:tc>
        <w:tc>
          <w:tcPr>
            <w:tcW w:type="dxa" w:w="7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7"/>
                <w:szCs w:val="17"/>
              </w:rPr>
              <w:t xml:space="preserve">A deterministic local server that serves the demo data in Odoo-style and REST-style JSON.</w:t>
            </w:r>
          </w:p>
        </w:tc>
      </w:tr>
      <w:tr>
        <w:trPr>
          <w:cantSplit w:val="off"/>
        </w:trPr>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7"/>
                <w:szCs w:val="17"/>
              </w:rPr>
              <w:t xml:space="preserve">NOOP</w:t>
            </w:r>
          </w:p>
        </w:tc>
        <w:tc>
          <w:tcPr>
            <w:tcW w:type="dxa" w:w="7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7"/>
                <w:szCs w:val="17"/>
              </w:rPr>
              <w:t xml:space="preserve">A run status: nothing was inserted or updated.</w:t>
            </w:r>
          </w:p>
        </w:tc>
      </w:tr>
      <w:tr>
        <w:trPr>
          <w:cantSplit w:val="off"/>
        </w:trPr>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7"/>
                <w:szCs w:val="17"/>
              </w:rPr>
              <w:t xml:space="preserve">Payload hash</w:t>
            </w:r>
          </w:p>
        </w:tc>
        <w:tc>
          <w:tcPr>
            <w:tcW w:type="dxa" w:w="7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7"/>
                <w:szCs w:val="17"/>
              </w:rPr>
              <w:t xml:space="preserve">The SHA-256 digest of a brief's decision payload, to which a decision binds.</w:t>
            </w:r>
          </w:p>
        </w:tc>
      </w:tr>
      <w:tr>
        <w:trPr>
          <w:cantSplit w:val="off"/>
        </w:trPr>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7"/>
                <w:szCs w:val="17"/>
              </w:rPr>
              <w:t xml:space="preserve">Position</w:t>
            </w:r>
          </w:p>
        </w:tc>
        <w:tc>
          <w:tcPr>
            <w:tcW w:type="dxa" w:w="7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7"/>
                <w:szCs w:val="17"/>
              </w:rPr>
              <w:t xml:space="preserve">A function's stance: function, stance, proposed action, object, rationale and citations.</w:t>
            </w:r>
          </w:p>
        </w:tc>
      </w:tr>
      <w:tr>
        <w:trPr>
          <w:cantSplit w:val="off"/>
        </w:trPr>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7"/>
                <w:szCs w:val="17"/>
              </w:rPr>
              <w:t xml:space="preserve">Provenance</w:t>
            </w:r>
          </w:p>
        </w:tc>
        <w:tc>
          <w:tcPr>
            <w:tcW w:type="dxa" w:w="7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7"/>
                <w:szCs w:val="17"/>
              </w:rPr>
              <w:t xml:space="preserve">The columns that say where a record came from and which run produced it.</w:t>
            </w:r>
          </w:p>
        </w:tc>
      </w:tr>
      <w:tr>
        <w:trPr>
          <w:cantSplit w:val="off"/>
        </w:trPr>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7"/>
                <w:szCs w:val="17"/>
              </w:rPr>
              <w:t xml:space="preserve">Quarantine</w:t>
            </w:r>
          </w:p>
        </w:tc>
        <w:tc>
          <w:tcPr>
            <w:tcW w:type="dxa" w:w="7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7"/>
                <w:szCs w:val="17"/>
              </w:rPr>
              <w:t xml:space="preserve">Storage of a rejected record with structured findings instead of dropping it.</w:t>
            </w:r>
          </w:p>
        </w:tc>
      </w:tr>
      <w:tr>
        <w:trPr>
          <w:cantSplit w:val="off"/>
        </w:trPr>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7"/>
                <w:szCs w:val="17"/>
              </w:rPr>
              <w:t xml:space="preserve">Quality gate</w:t>
            </w:r>
          </w:p>
        </w:tc>
        <w:tc>
          <w:tcPr>
            <w:tcW w:type="dxa" w:w="7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7"/>
                <w:szCs w:val="17"/>
              </w:rPr>
              <w:t xml:space="preserve">The validation stage that accepts, warns or quarantines each record.</w:t>
            </w:r>
          </w:p>
        </w:tc>
      </w:tr>
      <w:tr>
        <w:trPr>
          <w:cantSplit w:val="off"/>
        </w:trPr>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7"/>
                <w:szCs w:val="17"/>
              </w:rPr>
              <w:t xml:space="preserve">Rate set</w:t>
            </w:r>
          </w:p>
        </w:tc>
        <w:tc>
          <w:tcPr>
            <w:tcW w:type="dxa" w:w="7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7"/>
                <w:szCs w:val="17"/>
              </w:rPr>
              <w:t xml:space="preserve">The versioned, immutable set of currency rates to the base currency; a stated assumption.</w:t>
            </w:r>
          </w:p>
        </w:tc>
      </w:tr>
      <w:tr>
        <w:trPr>
          <w:cantSplit w:val="off"/>
        </w:trPr>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7"/>
                <w:szCs w:val="17"/>
              </w:rPr>
              <w:t xml:space="preserve">Record hash</w:t>
            </w:r>
          </w:p>
        </w:tc>
        <w:tc>
          <w:tcPr>
            <w:tcW w:type="dxa" w:w="7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7"/>
                <w:szCs w:val="17"/>
              </w:rPr>
              <w:t xml:space="preserve">The SHA-256 digest of a record's canonical business fields.</w:t>
            </w:r>
          </w:p>
        </w:tc>
      </w:tr>
      <w:tr>
        <w:trPr>
          <w:cantSplit w:val="off"/>
        </w:trPr>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7"/>
                <w:szCs w:val="17"/>
              </w:rPr>
              <w:t xml:space="preserve">Scope</w:t>
            </w:r>
          </w:p>
        </w:tc>
        <w:tc>
          <w:tcPr>
            <w:tcW w:type="dxa" w:w="7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7"/>
                <w:szCs w:val="17"/>
              </w:rPr>
              <w:t xml:space="preserve">One source system, an </w:t>
            </w:r>
            <w:r>
              <w:rPr>
                <w:rFonts w:ascii="Consolas" w:cs="Consolas" w:eastAsia="Consolas" w:hAnsi="Consolas"/>
                <w:b w:val="false"/>
                <w:bCs w:val="false"/>
                <w:sz w:val="15"/>
                <w:szCs w:val="15"/>
              </w:rPr>
              <w:t xml:space="preserve">as_of</w:t>
            </w:r>
            <w:r>
              <w:rPr>
                <w:rFonts w:ascii="Calibri" w:cs="Calibri" w:eastAsia="Calibri" w:hAnsi="Calibri"/>
                <w:b w:val="false"/>
                <w:bCs w:val="false"/>
                <w:sz w:val="17"/>
                <w:szCs w:val="17"/>
              </w:rPr>
              <w:t xml:space="preserve"> date and a Layer 1 fingerprint.</w:t>
            </w:r>
          </w:p>
        </w:tc>
      </w:tr>
      <w:tr>
        <w:trPr>
          <w:cantSplit w:val="off"/>
        </w:trPr>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7"/>
                <w:szCs w:val="17"/>
              </w:rPr>
              <w:t xml:space="preserve">Signal</w:t>
            </w:r>
          </w:p>
        </w:tc>
        <w:tc>
          <w:tcPr>
            <w:tcW w:type="dxa" w:w="7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7"/>
                <w:szCs w:val="17"/>
              </w:rPr>
              <w:t xml:space="preserve">A deterministic measure of a customer's state, S1 to S15.</w:t>
            </w:r>
          </w:p>
        </w:tc>
      </w:tr>
      <w:tr>
        <w:trPr>
          <w:cantSplit w:val="off"/>
        </w:trPr>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7"/>
                <w:szCs w:val="17"/>
              </w:rPr>
              <w:t xml:space="preserve">Slice (VS-nn)</w:t>
            </w:r>
          </w:p>
        </w:tc>
        <w:tc>
          <w:tcPr>
            <w:tcW w:type="dxa" w:w="7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7"/>
                <w:szCs w:val="17"/>
              </w:rPr>
              <w:t xml:space="preserve">A vertical slice: an end-to-end path from data to a human-reviewable result.</w:t>
            </w:r>
          </w:p>
        </w:tc>
      </w:tr>
      <w:tr>
        <w:trPr>
          <w:cantSplit w:val="off"/>
        </w:trPr>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7"/>
                <w:szCs w:val="17"/>
              </w:rPr>
              <w:t xml:space="preserve">Source identity</w:t>
            </w:r>
          </w:p>
        </w:tc>
        <w:tc>
          <w:tcPr>
            <w:tcW w:type="dxa" w:w="7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7"/>
                <w:szCs w:val="17"/>
              </w:rPr>
              <w:t xml:space="preserve">The triple </w:t>
            </w:r>
            <w:r>
              <w:rPr>
                <w:rFonts w:ascii="Consolas" w:cs="Consolas" w:eastAsia="Consolas" w:hAnsi="Consolas"/>
                <w:b w:val="false"/>
                <w:bCs w:val="false"/>
                <w:sz w:val="15"/>
                <w:szCs w:val="15"/>
              </w:rPr>
              <w:t xml:space="preserve">(source_system, source_entity, source_id)</w:t>
            </w:r>
            <w:r>
              <w:rPr>
                <w:rFonts w:ascii="Calibri" w:cs="Calibri" w:eastAsia="Calibri" w:hAnsi="Calibri"/>
                <w:b w:val="false"/>
                <w:bCs w:val="false"/>
                <w:sz w:val="17"/>
                <w:szCs w:val="17"/>
              </w:rPr>
              <w:t xml:space="preserve">.</w:t>
            </w:r>
          </w:p>
        </w:tc>
      </w:tr>
      <w:tr>
        <w:trPr>
          <w:cantSplit w:val="off"/>
        </w:trPr>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7"/>
                <w:szCs w:val="17"/>
              </w:rPr>
              <w:t xml:space="preserve">Weighted exposure</w:t>
            </w:r>
          </w:p>
        </w:tc>
        <w:tc>
          <w:tcPr>
            <w:tcW w:type="dxa" w:w="7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7"/>
                <w:szCs w:val="17"/>
              </w:rPr>
              <w:t xml:space="preserve">The sum of per-deal amount times stated probability, each rounded to 0.01.</w:t>
            </w:r>
          </w:p>
        </w:tc>
      </w:tr>
    </w:tbl>
    <w:p>
      <w:pPr>
        <w:keepNext/>
        <w:spacing w:after="100" w:before="280"/>
      </w:pPr>
      <w:r>
        <w:rPr>
          <w:rFonts w:ascii="Calibri" w:cs="Calibri" w:eastAsia="Calibri" w:hAnsi="Calibri"/>
          <w:b/>
          <w:bCs/>
          <w:color w:val="1F3A5F"/>
          <w:sz w:val="24"/>
          <w:szCs w:val="24"/>
        </w:rPr>
        <w:t xml:space="preserve">Abbreviations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7"/>
                <w:szCs w:val="17"/>
              </w:rPr>
              <w:t xml:space="preserve">Abbreviation</w:t>
            </w:r>
          </w:p>
        </w:tc>
        <w:tc>
          <w:tcPr>
            <w:tcW w:type="dxa" w:w="7238"/>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7"/>
                <w:szCs w:val="17"/>
              </w:rPr>
              <w:t xml:space="preserve">Expansion</w:t>
            </w:r>
          </w:p>
        </w:tc>
      </w:tr>
      <w:tr>
        <w:trPr>
          <w:cantSplit/>
        </w:trPr>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7"/>
                <w:szCs w:val="17"/>
              </w:rPr>
              <w:t xml:space="preserve">API</w:t>
            </w:r>
          </w:p>
        </w:tc>
        <w:tc>
          <w:tcPr>
            <w:tcW w:type="dxa" w:w="7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7"/>
                <w:szCs w:val="17"/>
              </w:rPr>
              <w:t xml:space="preserve">Application programming interface</w:t>
            </w:r>
          </w:p>
        </w:tc>
      </w:tr>
      <w:tr>
        <w:trPr>
          <w:cantSplit/>
        </w:trPr>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7"/>
                <w:szCs w:val="17"/>
              </w:rPr>
              <w:t xml:space="preserve">CRM</w:t>
            </w:r>
          </w:p>
        </w:tc>
        <w:tc>
          <w:tcPr>
            <w:tcW w:type="dxa" w:w="7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7"/>
                <w:szCs w:val="17"/>
              </w:rPr>
              <w:t xml:space="preserve">Customer relationship management</w:t>
            </w:r>
          </w:p>
        </w:tc>
      </w:tr>
      <w:tr>
        <w:trPr>
          <w:cantSplit/>
        </w:trPr>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7"/>
                <w:szCs w:val="17"/>
              </w:rPr>
              <w:t xml:space="preserve">ERP</w:t>
            </w:r>
          </w:p>
        </w:tc>
        <w:tc>
          <w:tcPr>
            <w:tcW w:type="dxa" w:w="7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7"/>
                <w:szCs w:val="17"/>
              </w:rPr>
              <w:t xml:space="preserve">Enterprise resource planning</w:t>
            </w:r>
          </w:p>
        </w:tc>
      </w:tr>
      <w:tr>
        <w:trPr>
          <w:cantSplit/>
        </w:trPr>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7"/>
                <w:szCs w:val="17"/>
              </w:rPr>
              <w:t xml:space="preserve">HRMS</w:t>
            </w:r>
          </w:p>
        </w:tc>
        <w:tc>
          <w:tcPr>
            <w:tcW w:type="dxa" w:w="7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7"/>
                <w:szCs w:val="17"/>
              </w:rPr>
              <w:t xml:space="preserve">Human resource management system</w:t>
            </w:r>
          </w:p>
        </w:tc>
      </w:tr>
      <w:tr>
        <w:trPr>
          <w:cantSplit/>
        </w:trPr>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7"/>
                <w:szCs w:val="17"/>
              </w:rPr>
              <w:t xml:space="preserve">CSV</w:t>
            </w:r>
          </w:p>
        </w:tc>
        <w:tc>
          <w:tcPr>
            <w:tcW w:type="dxa" w:w="7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7"/>
                <w:szCs w:val="17"/>
              </w:rPr>
              <w:t xml:space="preserve">Comma-separated values</w:t>
            </w:r>
          </w:p>
        </w:tc>
      </w:tr>
      <w:tr>
        <w:trPr>
          <w:cantSplit/>
        </w:trPr>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7"/>
                <w:szCs w:val="17"/>
              </w:rPr>
              <w:t xml:space="preserve">D1, D2, E1</w:t>
            </w:r>
          </w:p>
        </w:tc>
        <w:tc>
          <w:tcPr>
            <w:tcW w:type="dxa" w:w="7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7"/>
                <w:szCs w:val="17"/>
              </w:rPr>
              <w:t xml:space="preserve">Layer 1 task names: normalization, validation, orchestration</w:t>
            </w:r>
          </w:p>
        </w:tc>
      </w:tr>
      <w:tr>
        <w:trPr>
          <w:cantSplit/>
        </w:trPr>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7"/>
                <w:szCs w:val="17"/>
              </w:rPr>
              <w:t xml:space="preserve">DOC-nnn</w:t>
            </w:r>
          </w:p>
        </w:tc>
        <w:tc>
          <w:tcPr>
            <w:tcW w:type="dxa" w:w="7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7"/>
                <w:szCs w:val="17"/>
              </w:rPr>
              <w:t xml:space="preserve">Document identifier in the demonstration data</w:t>
            </w:r>
          </w:p>
        </w:tc>
      </w:tr>
      <w:tr>
        <w:trPr>
          <w:cantSplit/>
        </w:trPr>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7"/>
                <w:szCs w:val="17"/>
              </w:rPr>
              <w:t xml:space="preserve">FK</w:t>
            </w:r>
          </w:p>
        </w:tc>
        <w:tc>
          <w:tcPr>
            <w:tcW w:type="dxa" w:w="7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7"/>
                <w:szCs w:val="17"/>
              </w:rPr>
              <w:t xml:space="preserve">Foreign key</w:t>
            </w:r>
          </w:p>
        </w:tc>
      </w:tr>
      <w:tr>
        <w:trPr>
          <w:cantSplit/>
        </w:trPr>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7"/>
                <w:szCs w:val="17"/>
              </w:rPr>
              <w:t xml:space="preserve">FX</w:t>
            </w:r>
          </w:p>
        </w:tc>
        <w:tc>
          <w:tcPr>
            <w:tcW w:type="dxa" w:w="7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7"/>
                <w:szCs w:val="17"/>
              </w:rPr>
              <w:t xml:space="preserve">Foreign exchange</w:t>
            </w:r>
          </w:p>
        </w:tc>
      </w:tr>
      <w:tr>
        <w:trPr>
          <w:cantSplit/>
        </w:trPr>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7"/>
                <w:szCs w:val="17"/>
              </w:rPr>
              <w:t xml:space="preserve">HHI</w:t>
            </w:r>
          </w:p>
        </w:tc>
        <w:tc>
          <w:tcPr>
            <w:tcW w:type="dxa" w:w="7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7"/>
                <w:szCs w:val="17"/>
              </w:rPr>
              <w:t xml:space="preserve">Herfindahl–Hirschman index</w:t>
            </w:r>
          </w:p>
        </w:tc>
      </w:tr>
      <w:tr>
        <w:trPr>
          <w:cantSplit/>
        </w:trPr>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7"/>
                <w:szCs w:val="17"/>
              </w:rPr>
              <w:t xml:space="preserve">INR, USD, EUR</w:t>
            </w:r>
          </w:p>
        </w:tc>
        <w:tc>
          <w:tcPr>
            <w:tcW w:type="dxa" w:w="7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7"/>
                <w:szCs w:val="17"/>
              </w:rPr>
              <w:t xml:space="preserve">ISO 4217 currency codes</w:t>
            </w:r>
          </w:p>
        </w:tc>
      </w:tr>
      <w:tr>
        <w:trPr>
          <w:cantSplit/>
        </w:trPr>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7"/>
                <w:szCs w:val="17"/>
              </w:rPr>
              <w:t xml:space="preserve">LLM</w:t>
            </w:r>
          </w:p>
        </w:tc>
        <w:tc>
          <w:tcPr>
            <w:tcW w:type="dxa" w:w="7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7"/>
                <w:szCs w:val="17"/>
              </w:rPr>
              <w:t xml:space="preserve">Large language model</w:t>
            </w:r>
          </w:p>
        </w:tc>
      </w:tr>
      <w:tr>
        <w:trPr>
          <w:cantSplit/>
        </w:trPr>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7"/>
                <w:szCs w:val="17"/>
              </w:rPr>
              <w:t xml:space="preserve">RAG</w:t>
            </w:r>
          </w:p>
        </w:tc>
        <w:tc>
          <w:tcPr>
            <w:tcW w:type="dxa" w:w="7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7"/>
                <w:szCs w:val="17"/>
              </w:rPr>
              <w:t xml:space="preserve">Retrieval-augmented generation</w:t>
            </w:r>
          </w:p>
        </w:tc>
      </w:tr>
      <w:tr>
        <w:trPr>
          <w:cantSplit/>
        </w:trPr>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7"/>
                <w:szCs w:val="17"/>
              </w:rPr>
              <w:t xml:space="preserve">SLA</w:t>
            </w:r>
          </w:p>
        </w:tc>
        <w:tc>
          <w:tcPr>
            <w:tcW w:type="dxa" w:w="7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7"/>
                <w:szCs w:val="17"/>
              </w:rPr>
              <w:t xml:space="preserve">Service-level agreement</w:t>
            </w:r>
          </w:p>
        </w:tc>
      </w:tr>
      <w:tr>
        <w:trPr>
          <w:cantSplit/>
        </w:trPr>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7"/>
                <w:szCs w:val="17"/>
              </w:rPr>
              <w:t xml:space="preserve">SPPU</w:t>
            </w:r>
          </w:p>
        </w:tc>
        <w:tc>
          <w:tcPr>
            <w:tcW w:type="dxa" w:w="7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7"/>
                <w:szCs w:val="17"/>
              </w:rPr>
              <w:t xml:space="preserve">Savitribai Phule Pune University</w:t>
            </w:r>
          </w:p>
        </w:tc>
      </w:tr>
      <w:tr>
        <w:trPr>
          <w:cantSplit/>
        </w:trPr>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7"/>
                <w:szCs w:val="17"/>
              </w:rPr>
              <w:t xml:space="preserve">SRS</w:t>
            </w:r>
          </w:p>
        </w:tc>
        <w:tc>
          <w:tcPr>
            <w:tcW w:type="dxa" w:w="7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7"/>
                <w:szCs w:val="17"/>
              </w:rPr>
              <w:t xml:space="preserve">Software requirements specification</w:t>
            </w:r>
          </w:p>
        </w:tc>
      </w:tr>
      <w:tr>
        <w:trPr>
          <w:cantSplit/>
        </w:trPr>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7"/>
                <w:szCs w:val="17"/>
              </w:rPr>
              <w:t xml:space="preserve">UUID</w:t>
            </w:r>
          </w:p>
        </w:tc>
        <w:tc>
          <w:tcPr>
            <w:tcW w:type="dxa" w:w="7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7"/>
                <w:szCs w:val="17"/>
              </w:rPr>
              <w:t xml:space="preserve">Universally unique identifier</w:t>
            </w:r>
          </w:p>
        </w:tc>
      </w:tr>
      <w:tr>
        <w:trPr>
          <w:cantSplit/>
        </w:trPr>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7"/>
                <w:szCs w:val="17"/>
              </w:rPr>
              <w:t xml:space="preserve">WCAG</w:t>
            </w:r>
          </w:p>
        </w:tc>
        <w:tc>
          <w:tcPr>
            <w:tcW w:type="dxa" w:w="7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7"/>
                <w:szCs w:val="17"/>
              </w:rPr>
              <w:t xml:space="preserve">Web Content Accessibility Guidelines</w:t>
            </w:r>
          </w:p>
        </w:tc>
      </w:tr>
      <w:tr>
        <w:trPr>
          <w:cantSplit/>
        </w:trPr>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7"/>
                <w:szCs w:val="17"/>
              </w:rPr>
              <w:t xml:space="preserve">M0 to M9</w:t>
            </w:r>
          </w:p>
        </w:tc>
        <w:tc>
          <w:tcPr>
            <w:tcW w:type="dxa" w:w="7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7"/>
                <w:szCs w:val="17"/>
              </w:rPr>
              <w:t xml:space="preserve">VS-01 milestones</w:t>
            </w:r>
          </w:p>
        </w:tc>
      </w:tr>
      <w:tr>
        <w:trPr>
          <w:cantSplit/>
        </w:trPr>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7"/>
                <w:szCs w:val="17"/>
              </w:rPr>
              <w:t xml:space="preserve">F0 to F7</w:t>
            </w:r>
          </w:p>
        </w:tc>
        <w:tc>
          <w:tcPr>
            <w:tcW w:type="dxa" w:w="7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7"/>
                <w:szCs w:val="17"/>
              </w:rPr>
              <w:t xml:space="preserve">Frontend phases</w:t>
            </w:r>
          </w:p>
        </w:tc>
      </w:tr>
      <w:tr>
        <w:trPr>
          <w:cantSplit/>
        </w:trPr>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7"/>
                <w:szCs w:val="17"/>
              </w:rPr>
              <w:t xml:space="preserve">VS02-M0 to M5</w:t>
            </w:r>
          </w:p>
        </w:tc>
        <w:tc>
          <w:tcPr>
            <w:tcW w:type="dxa" w:w="7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7"/>
                <w:szCs w:val="17"/>
              </w:rPr>
              <w:t xml:space="preserve">VS-02 milestones</w:t>
            </w:r>
          </w:p>
        </w:tc>
      </w:tr>
    </w:tbl>
    <w:p>
      <w:pPr>
        <w:sectPr>
          <w:headerReference w:type="default" r:id="rId6"/>
          <w:footerReference w:type="default" r:id="rId7"/>
          <w:pgSz w:w="11906" w:h="16838" w:orient="portrait"/>
          <w:pgMar w:top="1300" w:right="1134" w:bottom="1200" w:left="1134" w:header="600" w:footer="560" w:gutter="0"/>
          <w:pgNumType w:start="1" w:fmt="lowerRoman"/>
          <w:docGrid w:linePitch="360"/>
        </w:sectPr>
      </w:pPr>
    </w:p>
    <w:p>
      <w:pPr>
        <w:pStyle w:val="Heading1"/>
      </w:pPr>
      <w:bookmarkStart w:name="_Toc592" w:id="592"/>
      <w:bookmarkStart w:name="sec_intro_0" w:id="395"/>
      <w:r>
        <w:rPr>
          <w:rFonts w:ascii="Calibri" w:cs="Calibri" w:eastAsia="Calibri" w:hAnsi="Calibri"/>
        </w:rPr>
        <w:t xml:space="preserve">1  Introduction</w:t>
      </w:r>
      <w:bookmarkEnd w:id="395"/>
      <w:bookmarkEnd w:id="592"/>
    </w:p>
    <w:p>
      <w:pPr>
        <w:pStyle w:val="Heading2"/>
      </w:pPr>
      <w:bookmarkStart w:name="_Toc593" w:id="593"/>
      <w:bookmarkStart w:name="sec_purpose_1" w:id="396"/>
      <w:r>
        <w:rPr>
          <w:rFonts w:ascii="Calibri" w:cs="Calibri" w:eastAsia="Calibri" w:hAnsi="Calibri"/>
        </w:rPr>
        <w:t xml:space="preserve">1.1  Purpose of the SRS</w:t>
      </w:r>
      <w:bookmarkEnd w:id="396"/>
      <w:bookmarkEnd w:id="593"/>
    </w:p>
    <w:p>
      <w:pPr>
        <w:spacing w:after="110" w:before="0" w:line="264"/>
      </w:pPr>
      <w:r>
        <w:rPr>
          <w:rFonts w:ascii="Calibri" w:cs="Calibri" w:eastAsia="Calibri" w:hAnsi="Calibri"/>
        </w:rPr>
        <w:t xml:space="preserve">This Software Requirements Specification (SRS) states what the AI CEO platform is required to do and the constraints within which it does it. It consolidates the requirements that are scattered across the project proposal, the Review 1 presentation, the Layer 1 build specification, the VS-01 and VS-02 implementation plans, the frontend specification, the README and the code, and it separates what is confirmed and built from what is specified but unbuilt, proposed, or undecided.</w:t>
      </w:r>
    </w:p>
    <w:p>
      <w:pPr>
        <w:spacing w:after="110" w:before="0" w:line="264"/>
      </w:pPr>
      <w:r>
        <w:rPr>
          <w:rFonts w:ascii="Calibri" w:cs="Calibri" w:eastAsia="Calibri" w:hAnsi="Calibri"/>
        </w:rPr>
        <w:t xml:space="preserve">It is written so that a developer can see what to implement or change, a tester can decide whether a requirement is met, a project manager can see scope and open decisions, and a reviewer can see how each requirement traces to a business objective and to evidence.</w:t>
      </w:r>
    </w:p>
    <w:p>
      <w:pPr>
        <w:pStyle w:val="Heading2"/>
      </w:pPr>
      <w:bookmarkStart w:name="_Toc594" w:id="594"/>
      <w:bookmarkStart w:name="sec_audience_2" w:id="397"/>
      <w:r>
        <w:rPr>
          <w:rFonts w:ascii="Calibri" w:cs="Calibri" w:eastAsia="Calibri" w:hAnsi="Calibri"/>
        </w:rPr>
        <w:t xml:space="preserve">1.2  Intended audience</w:t>
      </w:r>
      <w:bookmarkEnd w:id="397"/>
      <w:bookmarkEnd w:id="59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Reader</w:t>
            </w:r>
          </w:p>
        </w:tc>
        <w:tc>
          <w:tcPr>
            <w:tcW w:type="dxa" w:w="6638"/>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Uses the SRS to</w:t>
            </w:r>
          </w:p>
        </w:tc>
      </w:tr>
      <w:tr>
        <w:trPr>
          <w:cantSplit/>
        </w:trPr>
        <w:tc>
          <w:tcPr>
            <w:tcW w:type="dxa" w:w="3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Project team and developers</w:t>
            </w:r>
          </w:p>
        </w:tc>
        <w:tc>
          <w:tcPr>
            <w:tcW w:type="dxa" w:w="6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Understand the confirmed behaviour of each module and the boundary of each slice before changing it.</w:t>
            </w:r>
          </w:p>
        </w:tc>
      </w:tr>
      <w:tr>
        <w:trPr>
          <w:cantSplit/>
        </w:trPr>
        <w:tc>
          <w:tcPr>
            <w:tcW w:type="dxa" w:w="3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Testers</w:t>
            </w:r>
          </w:p>
        </w:tc>
        <w:tc>
          <w:tcPr>
            <w:tcW w:type="dxa" w:w="6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Derive test cases from the acceptance criteria and locate the existing evidence in </w:t>
            </w:r>
            <w:hyperlink w:history="1" w:anchor="sec_verif_135">
              <w:r>
                <w:rPr>
                  <w:rFonts w:ascii="Calibri" w:cs="Calibri" w:eastAsia="Calibri" w:hAnsi="Calibri"/>
                  <w:color w:val="1F3A5F"/>
                  <w:sz w:val="18"/>
                  <w:szCs w:val="18"/>
                </w:rPr>
                <w:t xml:space="preserve">Section 13</w:t>
              </w:r>
            </w:hyperlink>
            <w:r>
              <w:rPr>
                <w:rFonts w:ascii="Calibri" w:cs="Calibri" w:eastAsia="Calibri" w:hAnsi="Calibri"/>
                <w:sz w:val="18"/>
                <w:szCs w:val="18"/>
              </w:rPr>
              <w:t xml:space="preserve">.</w:t>
            </w:r>
          </w:p>
        </w:tc>
      </w:tr>
      <w:tr>
        <w:trPr>
          <w:cantSplit/>
        </w:trPr>
        <w:tc>
          <w:tcPr>
            <w:tcW w:type="dxa" w:w="3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Project guide and academic evaluators</w:t>
            </w:r>
          </w:p>
        </w:tc>
        <w:tc>
          <w:tcPr>
            <w:tcW w:type="dxa" w:w="6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Check scope against the proposal, see the deviations (Section 15) and judge the evidence.</w:t>
            </w:r>
          </w:p>
        </w:tc>
      </w:tr>
      <w:tr>
        <w:trPr>
          <w:cantSplit/>
        </w:trPr>
        <w:tc>
          <w:tcPr>
            <w:tcW w:type="dxa" w:w="3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Project manager (team lead)</w:t>
            </w:r>
          </w:p>
        </w:tc>
        <w:tc>
          <w:tcPr>
            <w:tcW w:type="dxa" w:w="6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See what is built, in progress and undecided, and the risks and open questions.</w:t>
            </w:r>
          </w:p>
        </w:tc>
      </w:tr>
      <w:tr>
        <w:trPr>
          <w:cantSplit/>
        </w:trPr>
        <w:tc>
          <w:tcPr>
            <w:tcW w:type="dxa" w:w="3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Future integrators</w:t>
            </w:r>
          </w:p>
        </w:tc>
        <w:tc>
          <w:tcPr>
            <w:tcW w:type="dxa" w:w="6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Understand the canonical contract and the interfaces in </w:t>
            </w:r>
            <w:hyperlink w:history="1" w:anchor="sec_intf_68">
              <w:r>
                <w:rPr>
                  <w:rFonts w:ascii="Calibri" w:cs="Calibri" w:eastAsia="Calibri" w:hAnsi="Calibri"/>
                  <w:color w:val="1F3A5F"/>
                  <w:sz w:val="18"/>
                  <w:szCs w:val="18"/>
                </w:rPr>
                <w:t xml:space="preserve">Section 6</w:t>
              </w:r>
            </w:hyperlink>
            <w:r>
              <w:rPr>
                <w:rFonts w:ascii="Calibri" w:cs="Calibri" w:eastAsia="Calibri" w:hAnsi="Calibri"/>
                <w:sz w:val="18"/>
                <w:szCs w:val="18"/>
              </w:rPr>
              <w:t xml:space="preserve">.</w:t>
            </w:r>
          </w:p>
        </w:tc>
      </w:tr>
    </w:tbl>
    <w:p>
      <w:pPr>
        <w:spacing w:after="80"/>
      </w:pPr>
    </w:p>
    <w:p>
      <w:pPr>
        <w:pStyle w:val="Heading2"/>
      </w:pPr>
      <w:bookmarkStart w:name="_Toc595" w:id="595"/>
      <w:bookmarkStart w:name="sec_overview_3" w:id="398"/>
      <w:r>
        <w:rPr>
          <w:rFonts w:ascii="Calibri" w:cs="Calibri" w:eastAsia="Calibri" w:hAnsi="Calibri"/>
        </w:rPr>
        <w:t xml:space="preserve">1.3  Project overview</w:t>
      </w:r>
      <w:bookmarkEnd w:id="398"/>
      <w:bookmarkEnd w:id="595"/>
    </w:p>
    <w:p>
      <w:pPr>
        <w:spacing w:after="110" w:before="0" w:line="264"/>
      </w:pPr>
      <w:r>
        <w:rPr>
          <w:rFonts w:ascii="Calibri" w:cs="Calibri" w:eastAsia="Calibri" w:hAnsi="Calibri"/>
        </w:rPr>
        <w:t xml:space="preserve">AI CEO (Autonomous Enterprise Intelligence Platform) is a decision-support layer that sits above a company's existing systems of record. It reads CRM-, ERP-, HRMS- and support-style data through read-only connectors, normalizes it into a source-neutral canonical model in PostgreSQL, reasons over it with rule-based analysts, reconciles their conflicting recommendations into a cited executive brief, and stops at a human decision. It drafts; it never executes.</w:t>
      </w:r>
    </w:p>
    <w:p>
      <w:pPr>
        <w:spacing w:after="110" w:before="0" w:line="264"/>
      </w:pPr>
      <w:r>
        <w:rPr>
          <w:rFonts w:ascii="Calibri" w:cs="Calibri" w:eastAsia="Calibri" w:hAnsi="Calibri"/>
        </w:rPr>
        <w:t xml:space="preserve">The system is a final-year project prototype of Group 11 (B.E. Computer Engineering, Savitribai Phule Pune University). It runs on a deterministic synthetic dataset of 233 rows for one fictional company. It is built as vertical slices rather than horizontal layers: Layer 1 (connectors and ingestion), VS-01 (customer risk and executive escalation), a web frontend (AI CEO HQ), and VS-02 (revenue and pipeline intelligence), which is in progress.</w:t>
      </w:r>
    </w:p>
    <w:p>
      <w:pPr>
        <w:pStyle w:val="Heading2"/>
      </w:pPr>
      <w:bookmarkStart w:name="_Toc596" w:id="596"/>
      <w:bookmarkStart w:name="sec_bizctx_4" w:id="399"/>
      <w:r>
        <w:rPr>
          <w:rFonts w:ascii="Calibri" w:cs="Calibri" w:eastAsia="Calibri" w:hAnsi="Calibri"/>
        </w:rPr>
        <w:t xml:space="preserve">1.4  Business context</w:t>
      </w:r>
      <w:bookmarkEnd w:id="399"/>
      <w:bookmarkEnd w:id="596"/>
    </w:p>
    <w:p>
      <w:pPr>
        <w:spacing w:after="110" w:before="0" w:line="264"/>
      </w:pPr>
      <w:r>
        <w:rPr>
          <w:rFonts w:ascii="Calibri" w:cs="Calibri" w:eastAsia="Calibri" w:hAnsi="Calibri"/>
        </w:rPr>
        <w:t xml:space="preserve">A mid-sized company typically runs a CRM, an ERP or accounting suite, an HRMS, a support-ticket system and a project tracker, and almost none of that data reaches the other systems. The proposal names four recurring gaps:</w:t>
      </w:r>
    </w:p>
    <w:p>
      <w:pPr>
        <w:pStyle w:val="ListParagraph"/>
        <w:numPr>
          <w:ilvl w:val="0"/>
          <w:numId w:val="2"/>
        </w:numPr>
        <w:spacing w:after="60" w:line="259"/>
      </w:pPr>
      <w:r>
        <w:rPr>
          <w:rFonts w:ascii="Calibri" w:cs="Calibri" w:eastAsia="Calibri" w:hAnsi="Calibri"/>
          <w:b/>
          <w:bCs/>
        </w:rPr>
        <w:t xml:space="preserve">Fragmented customer risk signals:</w:t>
      </w:r>
      <w:r>
        <w:rPr>
          <w:rFonts w:ascii="Calibri" w:cs="Calibri" w:eastAsia="Calibri" w:hAnsi="Calibri"/>
        </w:rPr>
        <w:t xml:space="preserve"> churn indicators in one system never reach the teams that need them.</w:t>
      </w:r>
    </w:p>
    <w:p>
      <w:pPr>
        <w:pStyle w:val="ListParagraph"/>
        <w:numPr>
          <w:ilvl w:val="0"/>
          <w:numId w:val="2"/>
        </w:numPr>
        <w:spacing w:after="60" w:line="259"/>
      </w:pPr>
      <w:r>
        <w:rPr>
          <w:rFonts w:ascii="Calibri" w:cs="Calibri" w:eastAsia="Calibri" w:hAnsi="Calibri"/>
          <w:b/>
          <w:bCs/>
        </w:rPr>
        <w:t xml:space="preserve">Manual cross-functional reporting:</w:t>
      </w:r>
      <w:r>
        <w:rPr>
          <w:rFonts w:ascii="Calibri" w:cs="Calibri" w:eastAsia="Calibri" w:hAnsi="Calibri"/>
        </w:rPr>
        <w:t xml:space="preserve"> executives assemble numbers that already exist in several systems.</w:t>
      </w:r>
    </w:p>
    <w:p>
      <w:pPr>
        <w:pStyle w:val="ListParagraph"/>
        <w:numPr>
          <w:ilvl w:val="0"/>
          <w:numId w:val="2"/>
        </w:numPr>
        <w:spacing w:after="60" w:line="259"/>
      </w:pPr>
      <w:r>
        <w:rPr>
          <w:rFonts w:ascii="Calibri" w:cs="Calibri" w:eastAsia="Calibri" w:hAnsi="Calibri"/>
          <w:b/>
          <w:bCs/>
        </w:rPr>
        <w:t xml:space="preserve">Reactive budget allocation:</w:t>
      </w:r>
      <w:r>
        <w:rPr>
          <w:rFonts w:ascii="Calibri" w:cs="Calibri" w:eastAsia="Calibri" w:hAnsi="Calibri"/>
        </w:rPr>
        <w:t xml:space="preserve"> budgets are set periodically rather than adjusted against real-time performance.</w:t>
      </w:r>
    </w:p>
    <w:p>
      <w:pPr>
        <w:pStyle w:val="ListParagraph"/>
        <w:numPr>
          <w:ilvl w:val="0"/>
          <w:numId w:val="2"/>
        </w:numPr>
        <w:spacing w:after="60" w:line="259"/>
      </w:pPr>
      <w:r>
        <w:rPr>
          <w:rFonts w:ascii="Calibri" w:cs="Calibri" w:eastAsia="Calibri" w:hAnsi="Calibri"/>
          <w:b/>
          <w:bCs/>
        </w:rPr>
        <w:t xml:space="preserve">No shared institutional memory:</w:t>
      </w:r>
      <w:r>
        <w:rPr>
          <w:rFonts w:ascii="Calibri" w:cs="Calibri" w:eastAsia="Calibri" w:hAnsi="Calibri"/>
        </w:rPr>
        <w:t xml:space="preserve"> contracts, policies and past decisions sit in documents that cannot be queried in natural language.</w:t>
      </w:r>
    </w:p>
    <w:p>
      <w:pPr>
        <w:spacing w:after="110" w:before="0" w:line="264"/>
      </w:pPr>
      <w:r>
        <w:rPr>
          <w:rFonts w:ascii="Calibri" w:cs="Calibri" w:eastAsia="Calibri" w:hAnsi="Calibri"/>
        </w:rPr>
        <w:t xml:space="preserve">Large vendors address this with deep, costly integrations (Microsoft Copilot, Salesforce Agentforce, SAP Joule); the proposal positions AI CEO as a lightweight alternative that a small or mid-sized company or a student team can stand up. The delivered slices address the first gap directly (VS-01), part of the second (VS-02, in progress) and the integration substrate (Layer 1). The third and fourth gaps are only proposed (Section 16).</w:t>
      </w:r>
    </w:p>
    <w:p>
      <w:pPr>
        <w:pStyle w:val="Heading2"/>
      </w:pPr>
      <w:bookmarkStart w:name="_Toc597" w:id="597"/>
      <w:bookmarkStart w:name="sec_objectives_5" w:id="400"/>
      <w:r>
        <w:rPr>
          <w:rFonts w:ascii="Calibri" w:cs="Calibri" w:eastAsia="Calibri" w:hAnsi="Calibri"/>
        </w:rPr>
        <w:t xml:space="preserve">1.5  Project objectives</w:t>
      </w:r>
      <w:bookmarkEnd w:id="400"/>
      <w:bookmarkEnd w:id="597"/>
    </w:p>
    <w:p>
      <w:pPr>
        <w:spacing w:after="110" w:before="0" w:line="264"/>
      </w:pPr>
      <w:r>
        <w:rPr>
          <w:rFonts w:ascii="Calibri" w:cs="Calibri" w:eastAsia="Calibri" w:hAnsi="Calibri"/>
        </w:rPr>
        <w:t xml:space="preserve">The proposal states six objectives. </w:t>
      </w:r>
      <w:hyperlink w:history="1" w:anchor="tbl_objmap">
        <w:r>
          <w:rPr>
            <w:rFonts w:ascii="Calibri" w:cs="Calibri" w:eastAsia="Calibri" w:hAnsi="Calibri"/>
            <w:color w:val="1F3A5F"/>
          </w:rPr>
          <w:t xml:space="preserve">Table 1</w:t>
        </w:r>
      </w:hyperlink>
      <w:r>
        <w:rPr>
          <w:rFonts w:ascii="Calibri" w:cs="Calibri" w:eastAsia="Calibri" w:hAnsi="Calibri"/>
        </w:rPr>
        <w:t xml:space="preserve"> shows each beside the business objectives of this SRS and the present status.</w:t>
      </w:r>
    </w:p>
    <w:p>
      <w:pPr>
        <w:pStyle w:val="Caption"/>
        <w:keepNext/>
      </w:pPr>
      <w:bookmarkStart w:name="tbl_objmap" w:id="401"/>
      <w:r>
        <w:rPr>
          <w:rFonts w:ascii="Calibri" w:cs="Calibri" w:eastAsia="Calibri" w:hAnsi="Calibri"/>
          <w:b/>
          <w:bCs/>
        </w:rPr>
        <w:t xml:space="preserve">Table </w:t>
      </w:r>
      <w:fldSimple w:instr="SEQ Table \* ARABIC">
        <w:r>
          <w:t xml:space="preserve">1</w:t>
        </w:r>
      </w:fldSimple>
      <w:bookmarkEnd w:id="401"/>
      <w:r>
        <w:rPr>
          <w:rFonts w:ascii="Calibri" w:cs="Calibri" w:eastAsia="Calibri" w:hAnsi="Calibri"/>
        </w:rPr>
        <w:t xml:space="preserve">: Proposal objectives and their status at the baseline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1500"/>
        <w:gridCol w:w="3838"/>
      </w:tblGrid>
      <w:tr>
        <w:trPr>
          <w:cantSplit/>
          <w:tblHeader/>
        </w:trPr>
        <w:tc>
          <w:tcPr>
            <w:tcW w:type="dxa" w:w="43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Proposal objective</w:t>
            </w:r>
          </w:p>
        </w:tc>
        <w:tc>
          <w:tcPr>
            <w:tcW w:type="dxa" w:w="15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SRS objective</w:t>
            </w:r>
          </w:p>
        </w:tc>
        <w:tc>
          <w:tcPr>
            <w:tcW w:type="dxa" w:w="3838"/>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Status at the baseline</w:t>
            </w:r>
          </w:p>
        </w:tc>
      </w:tr>
      <w:tr>
        <w:trPr>
          <w:cantSplit/>
        </w:trPr>
        <w:tc>
          <w:tcPr>
            <w:tcW w:type="dxa" w:w="4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1. Read-only connectors ingesting CRM, ERP and HRMS-style data through API or CSV into a common schema</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BO-1</w:t>
            </w:r>
          </w:p>
        </w:tc>
        <w:tc>
          <w:tcPr>
            <w:tcW w:type="dxa" w:w="38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Implemented (Layer 1)</w:t>
            </w:r>
          </w:p>
        </w:tc>
      </w:tr>
      <w:tr>
        <w:trPr>
          <w:cantSplit/>
        </w:trPr>
        <w:tc>
          <w:tcPr>
            <w:tcW w:type="dxa" w:w="4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2. An enterprise knowledge graph linking employees, customers, deals, projects and tickets</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BO-8</w:t>
            </w:r>
          </w:p>
        </w:tc>
        <w:tc>
          <w:tcPr>
            <w:tcW w:type="dxa" w:w="38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Partly: a PostgreSQL relationship model exists; a graph database is deferred (OQ-01)</w:t>
            </w:r>
          </w:p>
        </w:tc>
      </w:tr>
      <w:tr>
        <w:trPr>
          <w:cantSplit/>
        </w:trPr>
        <w:tc>
          <w:tcPr>
            <w:tcW w:type="dxa" w:w="4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3. A hybrid retrieval pipeline and an Enterprise Copilot</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BO-8</w:t>
            </w:r>
          </w:p>
        </w:tc>
        <w:tc>
          <w:tcPr>
            <w:tcW w:type="dxa" w:w="38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Not built; proposed as VS-05</w:t>
            </w:r>
          </w:p>
        </w:tc>
      </w:tr>
      <w:tr>
        <w:trPr>
          <w:cantSplit/>
        </w:trPr>
        <w:tc>
          <w:tcPr>
            <w:tcW w:type="dxa" w:w="4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4. Functional agents reconciled by a CEO agent and approved by a human</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BO-3, BO-4</w:t>
            </w:r>
          </w:p>
        </w:tc>
        <w:tc>
          <w:tcPr>
            <w:tcW w:type="dxa" w:w="38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Partly: two analysts, a reconciler and a human approval record; a wider roster is proposed (OQ-02)</w:t>
            </w:r>
          </w:p>
        </w:tc>
      </w:tr>
      <w:tr>
        <w:trPr>
          <w:cantSplit/>
        </w:trPr>
        <w:tc>
          <w:tcPr>
            <w:tcW w:type="dxa" w:w="4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5. Churn prediction and revenue forecasting models</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BO-9</w:t>
            </w:r>
          </w:p>
        </w:tc>
        <w:tc>
          <w:tcPr>
            <w:tcW w:type="dxa" w:w="38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Not built; conditional on a synthetic projection (OQ-02)</w:t>
            </w:r>
          </w:p>
        </w:tc>
      </w:tr>
      <w:tr>
        <w:trPr>
          <w:cantSplit/>
        </w:trPr>
        <w:tc>
          <w:tcPr>
            <w:tcW w:type="dxa" w:w="4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6. Evaluation on a simulated dataset showing improvement over manual reporting</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BO-7</w:t>
            </w:r>
          </w:p>
        </w:tc>
        <w:tc>
          <w:tcPr>
            <w:tcW w:type="dxa" w:w="38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Partly: reproducible acceptance on synthetic data; no manual baseline (OQ-16)</w:t>
            </w:r>
          </w:p>
        </w:tc>
      </w:tr>
    </w:tbl>
    <w:p>
      <w:pPr>
        <w:spacing w:after="80"/>
      </w:pPr>
    </w:p>
    <w:p>
      <w:pPr>
        <w:spacing w:after="110" w:before="0" w:line="264"/>
      </w:pPr>
      <w:r>
        <w:rPr>
          <w:rFonts w:ascii="Calibri" w:cs="Calibri" w:eastAsia="Calibri" w:hAnsi="Calibri"/>
        </w:rPr>
        <w:t xml:space="preserve">The business objectives of this SRS 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100"/>
        <w:gridCol w:w="4538"/>
        <w:gridCol w:w="2200"/>
      </w:tblGrid>
      <w:tr>
        <w:trPr>
          <w:cantSplit/>
          <w:tblHeader/>
        </w:trPr>
        <w:tc>
          <w:tcPr>
            <w:tcW w:type="dxa" w:w="8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ID</w:t>
            </w:r>
          </w:p>
        </w:tc>
        <w:tc>
          <w:tcPr>
            <w:tcW w:type="dxa" w:w="21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Objective</w:t>
            </w:r>
          </w:p>
        </w:tc>
        <w:tc>
          <w:tcPr>
            <w:tcW w:type="dxa" w:w="4538"/>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Description</w:t>
            </w:r>
          </w:p>
        </w:tc>
        <w:tc>
          <w:tcPr>
            <w:tcW w:type="dxa" w:w="22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BO-1</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Unify enterprise data</w:t>
            </w:r>
          </w:p>
        </w:tc>
        <w:tc>
          <w:tcPr>
            <w:tcW w:type="dxa" w:w="45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Ingest read-only enterprise-style data into one source-neutral, traceable canonical model that later layers can consume.</w:t>
            </w:r>
          </w:p>
        </w:tc>
        <w:tc>
          <w:tcPr>
            <w:tcW w:type="dxa" w:w="2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SRC-01 §4; SRC-03 §3</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BO-2</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Surface cross-functional customer risk</w:t>
            </w:r>
          </w:p>
        </w:tc>
        <w:tc>
          <w:tcPr>
            <w:tcW w:type="dxa" w:w="45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Show executives which customers need attention, why, and with evidence, so that a risk signal in one system reaches the people who need it.</w:t>
            </w:r>
          </w:p>
        </w:tc>
        <w:tc>
          <w:tcPr>
            <w:tcW w:type="dxa" w:w="2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SRC-01 §2; SRC-06 §A1–A2</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BO-3</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Reconcile functional views</w:t>
            </w:r>
          </w:p>
        </w:tc>
        <w:tc>
          <w:tcPr>
            <w:tcW w:type="dxa" w:w="45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Turn conflicting functional recommendations into one decision with the disagreement preserved.</w:t>
            </w:r>
          </w:p>
        </w:tc>
        <w:tc>
          <w:tcPr>
            <w:tcW w:type="dxa" w:w="2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SRC-01 §4; SRC-06 §A3</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BO-4</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Keep a human accountable</w:t>
            </w:r>
          </w:p>
        </w:tc>
        <w:tc>
          <w:tcPr>
            <w:tcW w:type="dxa" w:w="45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Draft, never silently execute: a human approves or rejects before any external action, and nothing in the system can act.</w:t>
            </w:r>
          </w:p>
        </w:tc>
        <w:tc>
          <w:tcPr>
            <w:tcW w:type="dxa" w:w="2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SRC-01 §1, §6.2; SRC-05 §9</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BO-5</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Make the system usable without technical tools</w:t>
            </w:r>
          </w:p>
        </w:tc>
        <w:tc>
          <w:tcPr>
            <w:tcW w:type="dxa" w:w="45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Give executives and reviewers an interface to see and decide, so that Swagger or cURL is never needed.</w:t>
            </w:r>
          </w:p>
        </w:tc>
        <w:tc>
          <w:tcPr>
            <w:tcW w:type="dxa" w:w="2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SRC-07 §0; SRC-08 §1</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BO-6</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State revenue exposure coherently</w:t>
            </w:r>
          </w:p>
        </w:tc>
        <w:tc>
          <w:tcPr>
            <w:tcW w:type="dxa" w:w="45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Express open pipeline across currencies in a declared base currency, with concentration and its coincidence with risk, without hiding assumptions.</w:t>
            </w:r>
          </w:p>
        </w:tc>
        <w:tc>
          <w:tcPr>
            <w:tcW w:type="dxa" w:w="2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SRC-05 §10.2; SRC-09 §A1</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BO-7</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Demonstrate and evaluate on simulated data</w:t>
            </w:r>
          </w:p>
        </w:tc>
        <w:tc>
          <w:tcPr>
            <w:tcW w:type="dxa" w:w="45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Prove the system end to end on a reproducible simulated enterprise dataset with evidence.</w:t>
            </w:r>
          </w:p>
        </w:tc>
        <w:tc>
          <w:tcPr>
            <w:tcW w:type="dxa" w:w="2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SRC-01 §4, §9; SRC-03 §20</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BO-8</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Proposed: enterprise knowledge and Copilot</w:t>
            </w:r>
          </w:p>
        </w:tc>
        <w:tc>
          <w:tcPr>
            <w:tcW w:type="dxa" w:w="45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Query structured facts and unstructured documents together in natural language.</w:t>
            </w:r>
          </w:p>
        </w:tc>
        <w:tc>
          <w:tcPr>
            <w:tcW w:type="dxa" w:w="2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SRC-01 §4 (objectives 2 and 3)</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BO-9</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Proposed, conditional: predictive models</w:t>
            </w:r>
          </w:p>
        </w:tc>
        <w:tc>
          <w:tcPr>
            <w:tcW w:type="dxa" w:w="45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Churn prediction and revenue forecasting that beat a naive baseline.</w:t>
            </w:r>
          </w:p>
        </w:tc>
        <w:tc>
          <w:tcPr>
            <w:tcW w:type="dxa" w:w="2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SRC-01 §4 (objective 5)</w:t>
            </w:r>
          </w:p>
        </w:tc>
      </w:tr>
    </w:tbl>
    <w:p>
      <w:pPr>
        <w:pStyle w:val="Heading2"/>
      </w:pPr>
      <w:bookmarkStart w:name="_Toc598" w:id="598"/>
      <w:bookmarkStart w:name="sec_scope_6" w:id="402"/>
      <w:r>
        <w:rPr>
          <w:rFonts w:ascii="Calibri" w:cs="Calibri" w:eastAsia="Calibri" w:hAnsi="Calibri"/>
        </w:rPr>
        <w:t xml:space="preserve">1.6  Scope of the system</w:t>
      </w:r>
      <w:bookmarkEnd w:id="402"/>
      <w:bookmarkEnd w:id="598"/>
    </w:p>
    <w:p>
      <w:pPr>
        <w:spacing w:after="110" w:before="0" w:line="264"/>
      </w:pPr>
      <w:r>
        <w:rPr>
          <w:rFonts w:ascii="Calibri" w:cs="Calibri" w:eastAsia="Calibri" w:hAnsi="Calibri"/>
        </w:rPr>
        <w:t xml:space="preserve">The system covers ingestion of enterprise-style data, its canonical storage and API, the deterministic assessment of customer risk with reconciliation, brief generation and human approval, the web frontend, the FX and pipeline analytics of VS-02, and the commands that verify them. </w:t>
      </w:r>
      <w:hyperlink w:history="1" w:anchor="fig_context">
        <w:r>
          <w:rPr>
            <w:rFonts w:ascii="Calibri" w:cs="Calibri" w:eastAsia="Calibri" w:hAnsi="Calibri"/>
            <w:color w:val="1F3A5F"/>
          </w:rPr>
          <w:t xml:space="preserve">Figure 1</w:t>
        </w:r>
      </w:hyperlink>
      <w:r>
        <w:rPr>
          <w:rFonts w:ascii="Calibri" w:cs="Calibri" w:eastAsia="Calibri" w:hAnsi="Calibri"/>
        </w:rPr>
        <w:t xml:space="preserve"> shows the system boundary.</w:t>
      </w:r>
    </w:p>
    <w:p>
      <w:pPr>
        <w:keepNext/>
        <w:spacing w:after="40" w:before="80"/>
        <w:jc w:val="center"/>
      </w:pPr>
      <w:r>
        <w:drawing>
          <wp:inline distT="0" distB="0" distL="0" distR="0">
            <wp:extent cx="5943600" cy="3810000"/>
            <wp:effectExtent t="0" r="0" b="0" l="0"/>
            <wp:docPr id="29" name="context" descr="System context: actors, platform, source systems and proposed future capabilities" title="System context: actors, platform, source systems and proposed future capabil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810000"/>
                    </a:xfrm>
                    <a:prstGeom prst="rect">
                      <a:avLst/>
                    </a:prstGeom>
                  </pic:spPr>
                </pic:pic>
              </a:graphicData>
            </a:graphic>
          </wp:inline>
        </w:drawing>
      </w:r>
    </w:p>
    <w:p>
      <w:pPr>
        <w:pStyle w:val="Caption"/>
        <w:keepNext w:val="false"/>
      </w:pPr>
      <w:bookmarkStart w:name="fig_context" w:id="403"/>
      <w:r>
        <w:rPr>
          <w:rFonts w:ascii="Calibri" w:cs="Calibri" w:eastAsia="Calibri" w:hAnsi="Calibri"/>
          <w:b/>
          <w:bCs/>
        </w:rPr>
        <w:t xml:space="preserve">Figure </w:t>
      </w:r>
      <w:fldSimple w:instr="SEQ Figure \* ARABIC">
        <w:r>
          <w:t xml:space="preserve">1</w:t>
        </w:r>
      </w:fldSimple>
      <w:bookmarkEnd w:id="403"/>
      <w:r>
        <w:rPr>
          <w:rFonts w:ascii="Calibri" w:cs="Calibri" w:eastAsia="Calibri" w:hAnsi="Calibri"/>
        </w:rPr>
        <w:t xml:space="preserve">: System context: actors, platform, source systems and proposed future capabilities</w:t>
      </w:r>
    </w:p>
    <w:p>
      <w:pPr>
        <w:pStyle w:val="Heading2"/>
      </w:pPr>
      <w:bookmarkStart w:name="_Toc599" w:id="599"/>
      <w:bookmarkStart w:name="sec_inscope_7" w:id="404"/>
      <w:r>
        <w:rPr>
          <w:rFonts w:ascii="Calibri" w:cs="Calibri" w:eastAsia="Calibri" w:hAnsi="Calibri"/>
        </w:rPr>
        <w:t xml:space="preserve">1.7  In-scope features</w:t>
      </w:r>
      <w:bookmarkEnd w:id="404"/>
      <w:bookmarkEnd w:id="59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3200"/>
        <w:gridCol w:w="1838"/>
      </w:tblGrid>
      <w:tr>
        <w:trPr>
          <w:cantSplit/>
          <w:tblHeader/>
        </w:trPr>
        <w:tc>
          <w:tcPr>
            <w:tcW w:type="dxa" w:w="46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Feature area</w:t>
            </w:r>
          </w:p>
        </w:tc>
        <w:tc>
          <w:tcPr>
            <w:tcW w:type="dxa" w:w="32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Requirements</w:t>
            </w:r>
          </w:p>
        </w:tc>
        <w:tc>
          <w:tcPr>
            <w:tcW w:type="dxa" w:w="1838"/>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Status</w:t>
            </w:r>
          </w:p>
        </w:tc>
      </w:tr>
      <w:tr>
        <w:trPr>
          <w:cantSplit/>
        </w:trPr>
        <w:tc>
          <w:tcPr>
            <w:tcW w:type="dxa" w:w="4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Source connectors: CSV, Odoo-compatible mock, generic REST, mock source server</w:t>
            </w:r>
          </w:p>
        </w:tc>
        <w:tc>
          <w:tcPr>
            <w:tcW w:type="dxa" w:w="3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FR-CONN-001 to FR-CONN-007</w:t>
            </w:r>
          </w:p>
        </w:tc>
        <w:tc>
          <w:tcPr>
            <w:tcW w:type="dxa" w:w="18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Implemented</w:t>
            </w:r>
          </w:p>
        </w:tc>
      </w:tr>
      <w:tr>
        <w:trPr>
          <w:cantSplit/>
        </w:trPr>
        <w:tc>
          <w:tcPr>
            <w:tcW w:type="dxa" w:w="4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Normalization, quality gate and quarantine</w:t>
            </w:r>
          </w:p>
        </w:tc>
        <w:tc>
          <w:tcPr>
            <w:tcW w:type="dxa" w:w="3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FR-NORM-001 to FR-NORM-005; FR-VAL-001 to FR-VAL-003</w:t>
            </w:r>
          </w:p>
        </w:tc>
        <w:tc>
          <w:tcPr>
            <w:tcW w:type="dxa" w:w="18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Implemented</w:t>
            </w:r>
          </w:p>
        </w:tc>
      </w:tr>
      <w:tr>
        <w:trPr>
          <w:cantSplit/>
        </w:trPr>
        <w:tc>
          <w:tcPr>
            <w:tcW w:type="dxa" w:w="4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Ingestion orchestration, provenance, demo dataset</w:t>
            </w:r>
          </w:p>
        </w:tc>
        <w:tc>
          <w:tcPr>
            <w:tcW w:type="dxa" w:w="3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FR-ING-001 to FR-ING-009</w:t>
            </w:r>
          </w:p>
        </w:tc>
        <w:tc>
          <w:tcPr>
            <w:tcW w:type="dxa" w:w="18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Implemented (incremental sync not provided)</w:t>
            </w:r>
          </w:p>
        </w:tc>
      </w:tr>
      <w:tr>
        <w:trPr>
          <w:cantSplit/>
        </w:trPr>
        <w:tc>
          <w:tcPr>
            <w:tcW w:type="dxa" w:w="4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Layer 1 API</w:t>
            </w:r>
          </w:p>
        </w:tc>
        <w:tc>
          <w:tcPr>
            <w:tcW w:type="dxa" w:w="3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FR-API-001 to FR-API-008</w:t>
            </w:r>
          </w:p>
        </w:tc>
        <w:tc>
          <w:tcPr>
            <w:tcW w:type="dxa" w:w="18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Implemented</w:t>
            </w:r>
          </w:p>
        </w:tc>
      </w:tr>
      <w:tr>
        <w:trPr>
          <w:cantSplit/>
        </w:trPr>
        <w:tc>
          <w:tcPr>
            <w:tcW w:type="dxa" w:w="4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Customer risk assessment, reconciliation, briefs</w:t>
            </w:r>
          </w:p>
        </w:tc>
        <w:tc>
          <w:tcPr>
            <w:tcW w:type="dxa" w:w="3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FR-RISK-001 to FR-RISK-017</w:t>
            </w:r>
          </w:p>
        </w:tc>
        <w:tc>
          <w:tcPr>
            <w:tcW w:type="dxa" w:w="18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Implemented</w:t>
            </w:r>
          </w:p>
        </w:tc>
      </w:tr>
      <w:tr>
        <w:trPr>
          <w:cantSplit/>
        </w:trPr>
        <w:tc>
          <w:tcPr>
            <w:tcW w:type="dxa" w:w="4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Human decision record</w:t>
            </w:r>
          </w:p>
        </w:tc>
        <w:tc>
          <w:tcPr>
            <w:tcW w:type="dxa" w:w="3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FR-APPR-001 to FR-APPR-007</w:t>
            </w:r>
          </w:p>
        </w:tc>
        <w:tc>
          <w:tcPr>
            <w:tcW w:type="dxa" w:w="18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Implemented</w:t>
            </w:r>
          </w:p>
        </w:tc>
      </w:tr>
      <w:tr>
        <w:trPr>
          <w:cantSplit/>
        </w:trPr>
        <w:tc>
          <w:tcPr>
            <w:tcW w:type="dxa" w:w="4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FX rate set and pipeline facts and partitions</w:t>
            </w:r>
          </w:p>
        </w:tc>
        <w:tc>
          <w:tcPr>
            <w:tcW w:type="dxa" w:w="3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FR-FX-001, FR-FX-002, FR-PIPE-001 to FR-PIPE-004</w:t>
            </w:r>
          </w:p>
        </w:tc>
        <w:tc>
          <w:tcPr>
            <w:tcW w:type="dxa" w:w="18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Implemented (VS02-M1, M2)</w:t>
            </w:r>
          </w:p>
        </w:tc>
      </w:tr>
      <w:tr>
        <w:trPr>
          <w:cantSplit/>
        </w:trPr>
        <w:tc>
          <w:tcPr>
            <w:tcW w:type="dxa" w:w="4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Pipeline cross-tabulation, concentration, view and API</w:t>
            </w:r>
          </w:p>
        </w:tc>
        <w:tc>
          <w:tcPr>
            <w:tcW w:type="dxa" w:w="3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FR-PIPE-005 to FR-PIPE-008</w:t>
            </w:r>
          </w:p>
        </w:tc>
        <w:tc>
          <w:tcPr>
            <w:tcW w:type="dxa" w:w="18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Specified, not built (VS02-M3, M4)</w:t>
            </w:r>
          </w:p>
        </w:tc>
      </w:tr>
      <w:tr>
        <w:trPr>
          <w:cantSplit/>
        </w:trPr>
        <w:tc>
          <w:tcPr>
            <w:tcW w:type="dxa" w:w="4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Web frontend: office, Classic view, decisions, hosted demo</w:t>
            </w:r>
          </w:p>
        </w:tc>
        <w:tc>
          <w:tcPr>
            <w:tcW w:type="dxa" w:w="3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FR-UI-001 to FR-UI-013</w:t>
            </w:r>
          </w:p>
        </w:tc>
        <w:tc>
          <w:tcPr>
            <w:tcW w:type="dxa" w:w="18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Implemented</w:t>
            </w:r>
          </w:p>
        </w:tc>
      </w:tr>
      <w:tr>
        <w:trPr>
          <w:cantSplit/>
        </w:trPr>
        <w:tc>
          <w:tcPr>
            <w:tcW w:type="dxa" w:w="4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Acceptance, secret scan and migration commands</w:t>
            </w:r>
          </w:p>
        </w:tc>
        <w:tc>
          <w:tcPr>
            <w:tcW w:type="dxa" w:w="3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FR-OPS-001 to FR-OPS-005</w:t>
            </w:r>
          </w:p>
        </w:tc>
        <w:tc>
          <w:tcPr>
            <w:tcW w:type="dxa" w:w="18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Implemented except </w:t>
            </w:r>
            <w:r>
              <w:rPr>
                <w:rFonts w:ascii="Consolas" w:cs="Consolas" w:eastAsia="Consolas" w:hAnsi="Consolas"/>
                <w:sz w:val="16"/>
                <w:szCs w:val="16"/>
              </w:rPr>
              <w:t xml:space="preserve">verify-vs02</w:t>
            </w:r>
          </w:p>
        </w:tc>
      </w:tr>
    </w:tbl>
    <w:p>
      <w:pPr>
        <w:spacing w:after="80"/>
      </w:pPr>
    </w:p>
    <w:p>
      <w:pPr>
        <w:pStyle w:val="Heading2"/>
      </w:pPr>
      <w:bookmarkStart w:name="_Toc600" w:id="600"/>
      <w:bookmarkStart w:name="sec_outscope_8" w:id="405"/>
      <w:r>
        <w:rPr>
          <w:rFonts w:ascii="Calibri" w:cs="Calibri" w:eastAsia="Calibri" w:hAnsi="Calibri"/>
        </w:rPr>
        <w:t xml:space="preserve">1.8  Out-of-scope features</w:t>
      </w:r>
      <w:bookmarkEnd w:id="405"/>
      <w:bookmarkEnd w:id="600"/>
    </w:p>
    <w:p>
      <w:pPr>
        <w:spacing w:after="110" w:before="0" w:line="264"/>
      </w:pPr>
      <w:r>
        <w:rPr>
          <w:rFonts w:ascii="Calibri" w:cs="Calibri" w:eastAsia="Calibri" w:hAnsi="Calibri"/>
        </w:rPr>
        <w:t xml:space="preserve">The following are explicitly out of scope of the prototype according to the proposal or the project decisions. </w:t>
      </w:r>
      <w:hyperlink w:history="1" w:anchor="sec_future_147">
        <w:r>
          <w:rPr>
            <w:rFonts w:ascii="Calibri" w:cs="Calibri" w:eastAsia="Calibri" w:hAnsi="Calibri"/>
            <w:color w:val="1F3A5F"/>
          </w:rPr>
          <w:t xml:space="preserve">Section 16</w:t>
        </w:r>
      </w:hyperlink>
      <w:r>
        <w:rPr>
          <w:rFonts w:ascii="Calibri" w:cs="Calibri" w:eastAsia="Calibri" w:hAnsi="Calibri"/>
        </w:rPr>
        <w:t xml:space="preserve"> lists them with their classification.</w:t>
      </w:r>
    </w:p>
    <w:p>
      <w:pPr>
        <w:pStyle w:val="ListParagraph"/>
        <w:numPr>
          <w:ilvl w:val="0"/>
          <w:numId w:val="2"/>
        </w:numPr>
        <w:spacing w:after="60" w:line="259"/>
      </w:pPr>
      <w:r>
        <w:rPr>
          <w:rFonts w:ascii="Calibri" w:cs="Calibri" w:eastAsia="Calibri" w:hAnsi="Calibri"/>
        </w:rPr>
        <w:t xml:space="preserve">Write access to a live production CRM or ERP, and any write-back to a source system (SRC-01 §6.2; SRC-03 §3).</w:t>
      </w:r>
    </w:p>
    <w:p>
      <w:pPr>
        <w:pStyle w:val="ListParagraph"/>
        <w:numPr>
          <w:ilvl w:val="0"/>
          <w:numId w:val="2"/>
        </w:numPr>
        <w:spacing w:after="60" w:line="259"/>
      </w:pPr>
      <w:r>
        <w:rPr>
          <w:rFonts w:ascii="Calibri" w:cs="Calibri" w:eastAsia="Calibri" w:hAnsi="Calibri"/>
        </w:rPr>
        <w:t xml:space="preserve">Autonomous execution of any recommendation without human approval (SRC-01 §6.2).</w:t>
      </w:r>
    </w:p>
    <w:p>
      <w:pPr>
        <w:pStyle w:val="ListParagraph"/>
        <w:numPr>
          <w:ilvl w:val="0"/>
          <w:numId w:val="2"/>
        </w:numPr>
        <w:spacing w:after="60" w:line="259"/>
      </w:pPr>
      <w:r>
        <w:rPr>
          <w:rFonts w:ascii="Calibri" w:cs="Calibri" w:eastAsia="Calibri" w:hAnsi="Calibri"/>
        </w:rPr>
        <w:t xml:space="preserve">Support for every enterprise system: the prototype targets CRM, accounting and support (SRC-01 §6.2).</w:t>
      </w:r>
    </w:p>
    <w:p>
      <w:pPr>
        <w:pStyle w:val="ListParagraph"/>
        <w:numPr>
          <w:ilvl w:val="0"/>
          <w:numId w:val="2"/>
        </w:numPr>
        <w:spacing w:after="60" w:line="259"/>
      </w:pPr>
      <w:r>
        <w:rPr>
          <w:rFonts w:ascii="Calibri" w:cs="Calibri" w:eastAsia="Calibri" w:hAnsi="Calibri"/>
        </w:rPr>
        <w:t xml:space="preserve">Production readiness claims: the system is a prototype (SRC-03 §21).</w:t>
      </w:r>
    </w:p>
    <w:p>
      <w:pPr>
        <w:pStyle w:val="ListParagraph"/>
        <w:numPr>
          <w:ilvl w:val="0"/>
          <w:numId w:val="2"/>
        </w:numPr>
        <w:spacing w:after="60" w:line="259"/>
      </w:pPr>
      <w:r>
        <w:rPr>
          <w:rFonts w:ascii="Calibri" w:cs="Calibri" w:eastAsia="Calibri" w:hAnsi="Calibri"/>
        </w:rPr>
        <w:t xml:space="preserve">Churn probability, forecasting, a language model, embeddings, a graph database, authentication and any executor, in the slices built so far (SRC-06 §A31; SRC-09 §A30).</w:t>
      </w:r>
    </w:p>
    <w:p>
      <w:pPr>
        <w:pStyle w:val="Heading2"/>
      </w:pPr>
      <w:bookmarkStart w:name="_Toc601" w:id="601"/>
      <w:bookmarkStart w:name="sec_defs_9" w:id="406"/>
      <w:r>
        <w:rPr>
          <w:rFonts w:ascii="Calibri" w:cs="Calibri" w:eastAsia="Calibri" w:hAnsi="Calibri"/>
        </w:rPr>
        <w:t xml:space="preserve">1.9  Definitions, acronyms and abbreviations</w:t>
      </w:r>
      <w:bookmarkEnd w:id="406"/>
      <w:bookmarkEnd w:id="601"/>
    </w:p>
    <w:p>
      <w:pPr>
        <w:spacing w:after="110" w:before="0" w:line="264"/>
      </w:pPr>
      <w:r>
        <w:rPr>
          <w:rFonts w:ascii="Calibri" w:cs="Calibri" w:eastAsia="Calibri" w:hAnsi="Calibri"/>
        </w:rPr>
        <w:t xml:space="preserve">Terms are defined in the Glossary and Abbreviations at the front of this document.</w:t>
      </w:r>
    </w:p>
    <w:p>
      <w:pPr>
        <w:pStyle w:val="Heading2"/>
      </w:pPr>
      <w:bookmarkStart w:name="_Toc602" w:id="602"/>
      <w:bookmarkStart w:name="sec_refs_10" w:id="407"/>
      <w:r>
        <w:rPr>
          <w:rFonts w:ascii="Calibri" w:cs="Calibri" w:eastAsia="Calibri" w:hAnsi="Calibri"/>
        </w:rPr>
        <w:t xml:space="preserve">1.10  References and source materials</w:t>
      </w:r>
      <w:bookmarkEnd w:id="407"/>
      <w:bookmarkEnd w:id="602"/>
    </w:p>
    <w:p>
      <w:pPr>
        <w:spacing w:after="110" w:before="0" w:line="264"/>
      </w:pPr>
      <w:hyperlink w:history="1" w:anchor="tbl_srcreg">
        <w:r>
          <w:rPr>
            <w:rFonts w:ascii="Calibri" w:cs="Calibri" w:eastAsia="Calibri" w:hAnsi="Calibri"/>
            <w:color w:val="1F3A5F"/>
          </w:rPr>
          <w:t xml:space="preserve">Table 2</w:t>
        </w:r>
      </w:hyperlink>
      <w:r>
        <w:rPr>
          <w:rFonts w:ascii="Calibri" w:cs="Calibri" w:eastAsia="Calibri" w:hAnsi="Calibri"/>
        </w:rPr>
        <w:t xml:space="preserve"> lists the materials consulted and how thoroughly each was read. Citations in this SRS use the identifiers SRC-01 to SRC-14 with a section reference.</w:t>
      </w:r>
    </w:p>
    <w:p>
      <w:pPr>
        <w:pStyle w:val="Caption"/>
        <w:keepNext/>
      </w:pPr>
      <w:bookmarkStart w:name="tbl_srcreg" w:id="408"/>
      <w:r>
        <w:rPr>
          <w:rFonts w:ascii="Calibri" w:cs="Calibri" w:eastAsia="Calibri" w:hAnsi="Calibri"/>
          <w:b/>
          <w:bCs/>
        </w:rPr>
        <w:t xml:space="preserve">Table </w:t>
      </w:r>
      <w:fldSimple w:instr="SEQ Table \* ARABIC">
        <w:r>
          <w:t xml:space="preserve">2</w:t>
        </w:r>
      </w:fldSimple>
      <w:bookmarkEnd w:id="408"/>
      <w:r>
        <w:rPr>
          <w:rFonts w:ascii="Calibri" w:cs="Calibri" w:eastAsia="Calibri" w:hAnsi="Calibri"/>
        </w:rPr>
        <w:t xml:space="preserve">: Source register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900"/>
        <w:gridCol w:w="3438"/>
        <w:gridCol w:w="2500"/>
      </w:tblGrid>
      <w:tr>
        <w:trPr>
          <w:cantSplit/>
          <w:tblHeader/>
        </w:trPr>
        <w:tc>
          <w:tcPr>
            <w:tcW w:type="dxa" w:w="8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ID</w:t>
            </w:r>
          </w:p>
        </w:tc>
        <w:tc>
          <w:tcPr>
            <w:tcW w:type="dxa" w:w="29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3438"/>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Content</w:t>
            </w:r>
          </w:p>
        </w:tc>
        <w:tc>
          <w:tcPr>
            <w:tcW w:type="dxa" w:w="25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Depth of review</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SRC-01</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AI_CEO_Project_Proposal.pdf (CONTEXT/INTRODUCTION)</w:t>
            </w:r>
          </w:p>
        </w:tc>
        <w:tc>
          <w:tcPr>
            <w:tcW w:type="dxa" w:w="3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Project proposal: problem, objectives, architecture, scope, technology stack, work plan. Five pages.</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Read in full</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SRC-02</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AI CEO - Review 1 Presentation.pptx (CONTEXT/INTRODUCTION)</w:t>
            </w:r>
          </w:p>
        </w:tc>
        <w:tc>
          <w:tcPr>
            <w:tcW w:type="dxa" w:w="3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Twelve slides: problem, research gap, objectives, scope, architecture, agents, taxonomy, roadmap, team. Text extracted.</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Read in full (text only; no images viewed)</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SRC-03</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AI_CEO_Layer_1_Master_Build_Prompt.pdf (CONTEXT/Layer1_Prompt)</w:t>
            </w:r>
          </w:p>
        </w:tc>
        <w:tc>
          <w:tcPr>
            <w:tcW w:type="dxa" w:w="3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Layer 1 engineering specification and acceptance contract (Sections 2 to 22).</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Read in full</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SRC-04</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AI_CEO_PROJECT_CONTEXT.md</w:t>
            </w:r>
          </w:p>
        </w:tc>
        <w:tc>
          <w:tcPr>
            <w:tcW w:type="dxa" w:w="3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Confirmed design decisions, task map, phase records G2, H, I, M0, M9. Some early sections are stale (CF-07).</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Read in full</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SRC-05</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AI_CEO_POST_LAYER1_STRATEGY.md (committed version)</w:t>
            </w:r>
          </w:p>
        </w:tc>
        <w:tc>
          <w:tcPr>
            <w:tcW w:type="dxa" w:w="3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Vertical-slice strategy, feasibility verdict, governance, roadmap VS-01 to VS-08, deferred infrastructure.</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Sections 3, 8 to 14 and 15.4 read; others skimmed by heading</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SRC-06</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VS01_IMPLEMENTATION_PLAN.md</w:t>
            </w:r>
          </w:p>
        </w:tc>
        <w:tc>
          <w:tcPr>
            <w:tcW w:type="dxa" w:w="3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VS-01 specification (Part A, A1 to A31) and milestones M1 to M9. About 650 KB.</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Part A read in full; Part B and Sections 0.x read selectively (0.7 to 0.8 headings and the items cited)</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SRC-07</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FRONTEND_OFFICE_PLAN.md</w:t>
            </w:r>
          </w:p>
        </w:tc>
        <w:tc>
          <w:tcPr>
            <w:tcW w:type="dxa" w:w="3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High-level frontend plan. The specification (SRC-08) governs where they differ.</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Header and headings only</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SRC-08</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FRONTEND_SPECIFICATION.md</w:t>
            </w:r>
          </w:p>
        </w:tc>
        <w:tc>
          <w:tcPr>
            <w:tcW w:type="dxa" w:w="3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Frontend decisions D-F-1 to D-F-19, API consumption, domain rules, surfaces, accessibility, tests, acceptance AC-F-1 to AC-F-17, phase records F0 to F6.</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Sections 1 to 16 read; phase records read for measurements only</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SRC-09</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VS02_IMPLEMENTATION_PLAN.md (v2.2 and OD-9)</w:t>
            </w:r>
          </w:p>
        </w:tc>
        <w:tc>
          <w:tcPr>
            <w:tcW w:type="dxa" w:w="3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VS-02 specification Part A (A1 to A30), governance Part B, appendices 1 and 2, owner decisions.</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Header, Sections 0.1 to 0.2, Part A (A1 to A18, A26 to A30), B6, appendices read</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SRC-10</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M0_BASELINE_REPORT.md, M0_CLOSURE_REPORT.md</w:t>
            </w:r>
          </w:p>
        </w:tc>
        <w:tc>
          <w:tcPr>
            <w:tcW w:type="dxa" w:w="3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Layer 2 pre-flight baseline and closure.</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Not read in full; their conclusions are taken from SRC-04 §18</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SRC-11</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README.md</w:t>
            </w:r>
          </w:p>
        </w:tc>
        <w:tc>
          <w:tcPr>
            <w:tcW w:type="dxa" w:w="3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Architecture, set-up, API usage, acceptance command output, limitations, demo script.</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Read in full</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SRC-12</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Source code and configuration: app/, config/, migrations/, docker/, docker-compose.yml, vercel.json, pyproject.toml, Makefile</w:t>
            </w:r>
          </w:p>
        </w:tc>
        <w:tc>
          <w:tcPr>
            <w:tcW w:type="dxa" w:w="3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Inspected to confirm module structure, routes, tables, error codes, configuration values and settings.</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Inspected selectively; not exhaustively</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SRC-13</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Demonstration dataset: data/demo, data/fixtures</w:t>
            </w:r>
          </w:p>
        </w:tc>
        <w:tc>
          <w:tcPr>
            <w:tcW w:type="dxa" w:w="3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Seven CSV files (233 rows) and the malformed fixture. DOC-003, DOC-004 and DOC-009 text was read.</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Inspected selectively</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SRC-14</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Test suites: tests/ (backend) and frontend/tests</w:t>
            </w:r>
          </w:p>
        </w:tc>
        <w:tc>
          <w:tcPr>
            <w:tcW w:type="dxa" w:w="3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Used to name evidence, from file names. Test contents were not read and no test was executed for this SRS.</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File names only</w:t>
            </w:r>
          </w:p>
        </w:tc>
      </w:tr>
    </w:tbl>
    <w:p>
      <w:pPr>
        <w:spacing w:after="80"/>
      </w:pPr>
    </w:p>
    <w:p>
      <w:pPr>
        <w:pStyle w:val="Heading2"/>
      </w:pPr>
      <w:bookmarkStart w:name="_Toc603" w:id="603"/>
      <w:bookmarkStart w:name="sec_conv_11" w:id="409"/>
      <w:r>
        <w:rPr>
          <w:rFonts w:ascii="Calibri" w:cs="Calibri" w:eastAsia="Calibri" w:hAnsi="Calibri"/>
        </w:rPr>
        <w:t xml:space="preserve">1.11  Document conventions</w:t>
      </w:r>
      <w:bookmarkEnd w:id="409"/>
      <w:bookmarkEnd w:id="603"/>
    </w:p>
    <w:p>
      <w:pPr>
        <w:spacing w:after="110" w:before="0" w:line="264"/>
      </w:pPr>
      <w:r>
        <w:rPr>
          <w:rFonts w:ascii="Calibri" w:cs="Calibri" w:eastAsia="Calibri" w:hAnsi="Calibri"/>
          <w:b/>
          <w:bCs/>
        </w:rPr>
        <w:t xml:space="preserve">Normative language.</w:t>
      </w:r>
      <w:r>
        <w:rPr>
          <w:rFonts w:ascii="Calibri" w:cs="Calibri" w:eastAsia="Calibri" w:hAnsi="Calibri"/>
        </w:rPr>
        <w:t xml:space="preserve"> "Shall" states a requirement of the system. "Should" states a recommended or proposed capability. "May" states an option. Descriptive text is not normative.</w:t>
      </w:r>
    </w:p>
    <w:p>
      <w:pPr>
        <w:spacing w:after="110" w:before="0" w:line="264"/>
      </w:pPr>
      <w:r>
        <w:rPr>
          <w:rFonts w:ascii="Calibri" w:cs="Calibri" w:eastAsia="Calibri" w:hAnsi="Calibri"/>
          <w:b/>
          <w:bCs/>
        </w:rPr>
        <w:t xml:space="preserve">Two independent labels.</w:t>
      </w:r>
      <w:r>
        <w:rPr>
          <w:rFonts w:ascii="Calibri" w:cs="Calibri" w:eastAsia="Calibri" w:hAnsi="Calibri"/>
        </w:rPr>
        <w:t xml:space="preserve"> Every functional requirement carries a requirement status and an implementation status, because a requirement can be confirmed yet unbuilt.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5138"/>
      </w:tblGrid>
      <w:tr>
        <w:trPr>
          <w:cantSplit/>
          <w:tblHeader/>
        </w:trPr>
        <w:tc>
          <w:tcPr>
            <w:tcW w:type="dxa" w:w="21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Label</w:t>
            </w:r>
          </w:p>
        </w:tc>
        <w:tc>
          <w:tcPr>
            <w:tcW w:type="dxa" w:w="24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Value</w:t>
            </w:r>
          </w:p>
        </w:tc>
        <w:tc>
          <w:tcPr>
            <w:tcW w:type="dxa" w:w="5138"/>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Meaning</w:t>
            </w:r>
          </w:p>
        </w:tc>
      </w:tr>
      <w:tr>
        <w:trPr>
          <w:cantSplit/>
        </w:trPr>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Requirement status</w:t>
            </w:r>
          </w:p>
        </w:tc>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CONFIRMED</w:t>
            </w:r>
          </w:p>
        </w:tc>
        <w:tc>
          <w:tcPr>
            <w:tcW w:type="dxa" w:w="51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Stated by a project source that records owner approval (the Layer 1 specification, a directed decision, an approved plan).</w:t>
            </w:r>
          </w:p>
        </w:tc>
      </w:tr>
      <w:tr>
        <w:trPr>
          <w:cantSplit/>
        </w:trPr>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INFERRED</w:t>
            </w:r>
          </w:p>
        </w:tc>
        <w:tc>
          <w:tcPr>
            <w:tcW w:type="dxa" w:w="51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Not stated in those words but follows from the evidence. Used sparingly and always explained.</w:t>
            </w:r>
          </w:p>
        </w:tc>
      </w:tr>
      <w:tr>
        <w:trPr>
          <w:cantSplit/>
        </w:trPr>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PROPOSED</w:t>
            </w:r>
          </w:p>
        </w:tc>
        <w:tc>
          <w:tcPr>
            <w:tcW w:type="dxa" w:w="51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Suggested by the proposal or the strategy and not approved as a commitment.</w:t>
            </w:r>
          </w:p>
        </w:tc>
      </w:tr>
      <w:tr>
        <w:trPr>
          <w:cantSplit/>
        </w:trPr>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TBD</w:t>
            </w:r>
          </w:p>
        </w:tc>
        <w:tc>
          <w:tcPr>
            <w:tcW w:type="dxa" w:w="51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A decision or a value is missing. The requirement is a placeholder and no value has been invented.</w:t>
            </w:r>
          </w:p>
        </w:tc>
      </w:tr>
      <w:tr>
        <w:trPr>
          <w:cantSplit/>
        </w:trPr>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DEFERRED</w:t>
            </w:r>
          </w:p>
        </w:tc>
        <w:tc>
          <w:tcPr>
            <w:tcW w:type="dxa" w:w="51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Deliberately postponed by a recorded decision.</w:t>
            </w:r>
          </w:p>
        </w:tc>
      </w:tr>
      <w:tr>
        <w:trPr>
          <w:cantSplit/>
        </w:trPr>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REJECTED</w:t>
            </w:r>
          </w:p>
        </w:tc>
        <w:tc>
          <w:tcPr>
            <w:tcW w:type="dxa" w:w="51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Explicitly excluded. None is recorded at this baseline.</w:t>
            </w:r>
          </w:p>
        </w:tc>
      </w:tr>
      <w:tr>
        <w:trPr>
          <w:cantSplit/>
        </w:trPr>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Implementation status</w:t>
            </w:r>
          </w:p>
        </w:tc>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IMPLEMENTED</w:t>
            </w:r>
          </w:p>
        </w:tc>
        <w:tc>
          <w:tcPr>
            <w:tcW w:type="dxa" w:w="51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The module exists in the tree and the project records show its acceptance. Not re-executed for this SRS.</w:t>
            </w:r>
          </w:p>
        </w:tc>
      </w:tr>
      <w:tr>
        <w:trPr>
          <w:cantSplit/>
        </w:trPr>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PARTIAL</w:t>
            </w:r>
          </w:p>
        </w:tc>
        <w:tc>
          <w:tcPr>
            <w:tcW w:type="dxa" w:w="51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Part of the requirement is met; the rest is stated.</w:t>
            </w:r>
          </w:p>
        </w:tc>
      </w:tr>
      <w:tr>
        <w:trPr>
          <w:cantSplit/>
        </w:trPr>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SPECIFIED, NOT BUILT</w:t>
            </w:r>
          </w:p>
        </w:tc>
        <w:tc>
          <w:tcPr>
            <w:tcW w:type="dxa" w:w="51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Specification approved; code absent at the baseline.</w:t>
            </w:r>
          </w:p>
        </w:tc>
      </w:tr>
      <w:tr>
        <w:trPr>
          <w:cantSplit/>
        </w:trPr>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NOT BUILT</w:t>
            </w:r>
          </w:p>
        </w:tc>
        <w:tc>
          <w:tcPr>
            <w:tcW w:type="dxa" w:w="51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No code and no approved specification.</w:t>
            </w:r>
          </w:p>
        </w:tc>
      </w:tr>
      <w:tr>
        <w:trPr>
          <w:cantSplit/>
        </w:trPr>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BY DESIGN ABSENT</w:t>
            </w:r>
          </w:p>
        </w:tc>
        <w:tc>
          <w:tcPr>
            <w:tcW w:type="dxa" w:w="51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Absence is a documented decision (for example authentication).</w:t>
            </w:r>
          </w:p>
        </w:tc>
      </w:tr>
    </w:tbl>
    <w:p>
      <w:pPr>
        <w:spacing w:after="80"/>
      </w:pPr>
    </w:p>
    <w:p>
      <w:pPr>
        <w:spacing w:after="110" w:before="0" w:line="264"/>
      </w:pPr>
      <w:r>
        <w:rPr>
          <w:rFonts w:ascii="Calibri" w:cs="Calibri" w:eastAsia="Calibri" w:hAnsi="Calibri"/>
          <w:b/>
          <w:bCs/>
        </w:rPr>
        <w:t xml:space="preserve">Priority.</w:t>
      </w:r>
      <w:r>
        <w:rPr>
          <w:rFonts w:ascii="Calibri" w:cs="Calibri" w:eastAsia="Calibri" w:hAnsi="Calibri"/>
        </w:rPr>
        <w:t xml:space="preserve"> Must, Should, Could or Future. Priority is inferred from the in-scope and out-of-scope statements of the sources (ASM-03). It is not a stakeholder-approved ranking.</w:t>
      </w:r>
    </w:p>
    <w:p>
      <w:pPr>
        <w:spacing w:after="110" w:before="0" w:line="264"/>
      </w:pPr>
      <w:r>
        <w:rPr>
          <w:rFonts w:ascii="Calibri" w:cs="Calibri" w:eastAsia="Calibri" w:hAnsi="Calibri"/>
          <w:b/>
          <w:bCs/>
        </w:rPr>
        <w:t xml:space="preserve">Requirement cards.</w:t>
      </w:r>
      <w:r>
        <w:rPr>
          <w:rFonts w:ascii="Calibri" w:cs="Calibri" w:eastAsia="Calibri" w:hAnsi="Calibri"/>
        </w:rPr>
        <w:t xml:space="preserve"> Each functional requirement is a card with the statement, rationale, inputs and outputs, rules, flows and errors, acceptance criteria, dependencies, traceability, source and verification. The actor, preconditions, trigger, main flow, alternate flows and permissions that apply to every requirement of a module are stated once in the module header. Every module has the same permission position: no authentication exists, so any caller may use any route.</w:t>
      </w:r>
    </w:p>
    <w:p>
      <w:pPr>
        <w:spacing w:after="110" w:before="0" w:line="264"/>
      </w:pPr>
      <w:r>
        <w:rPr>
          <w:rFonts w:ascii="Calibri" w:cs="Calibri" w:eastAsia="Calibri" w:hAnsi="Calibri"/>
          <w:b/>
          <w:bCs/>
        </w:rPr>
        <w:t xml:space="preserve">Identifiers.</w:t>
      </w:r>
      <w:r>
        <w:rPr>
          <w:rFonts w:ascii="Calibri" w:cs="Calibri" w:eastAsia="Calibri" w:hAnsi="Calibri"/>
        </w:rPr>
        <w:t xml:space="preserve"> FR (functional), NFR (non-functional), BR (business rule), CON (constraint), UC (use case), SAC (system acceptance criterion), BO, SN, SH, OQ, CF, ASM, RISK, DEP, SRC. Identifiers are never reused. </w:t>
      </w:r>
      <w:hyperlink w:history="1" w:anchor="sec_idconv_153">
        <w:r>
          <w:rPr>
            <w:rFonts w:ascii="Calibri" w:cs="Calibri" w:eastAsia="Calibri" w:hAnsi="Calibri"/>
            <w:color w:val="1F3A5F"/>
          </w:rPr>
          <w:t xml:space="preserve">Appendix A</w:t>
        </w:r>
      </w:hyperlink>
      <w:r>
        <w:rPr>
          <w:rFonts w:ascii="Calibri" w:cs="Calibri" w:eastAsia="Calibri" w:hAnsi="Calibri"/>
        </w:rPr>
        <w:t xml:space="preserve"> gives the format.</w:t>
      </w:r>
    </w:p>
    <w:p>
      <w:pPr>
        <w:spacing w:after="110" w:before="0" w:line="264"/>
      </w:pPr>
      <w:r>
        <w:rPr>
          <w:rFonts w:ascii="Calibri" w:cs="Calibri" w:eastAsia="Calibri" w:hAnsi="Calibri"/>
          <w:b/>
          <w:bCs/>
        </w:rPr>
        <w:t xml:space="preserve">Evidence.</w:t>
      </w:r>
      <w:r>
        <w:rPr>
          <w:rFonts w:ascii="Calibri" w:cs="Calibri" w:eastAsia="Calibri" w:hAnsi="Calibri"/>
        </w:rPr>
        <w:t xml:space="preserve"> "Evidence on record" names files or commands that exist in the repository. Results quoted from the project records (test counts, coverage, rehearsal times) were not re-executed for this SRS.</w:t>
      </w:r>
    </w:p>
    <w:p>
      <w:pPr>
        <w:pStyle w:val="Heading1"/>
      </w:pPr>
      <w:bookmarkStart w:name="_Toc604" w:id="604"/>
      <w:bookmarkStart w:name="sec_overall_12" w:id="410"/>
      <w:r>
        <w:rPr>
          <w:rFonts w:ascii="Calibri" w:cs="Calibri" w:eastAsia="Calibri" w:hAnsi="Calibri"/>
        </w:rPr>
        <w:t xml:space="preserve">2  Overall Description</w:t>
      </w:r>
      <w:bookmarkEnd w:id="410"/>
      <w:bookmarkEnd w:id="604"/>
    </w:p>
    <w:p>
      <w:pPr>
        <w:pStyle w:val="Heading2"/>
      </w:pPr>
      <w:bookmarkStart w:name="_Toc605" w:id="605"/>
      <w:bookmarkStart w:name="sec_perspective_13" w:id="411"/>
      <w:r>
        <w:rPr>
          <w:rFonts w:ascii="Calibri" w:cs="Calibri" w:eastAsia="Calibri" w:hAnsi="Calibri"/>
        </w:rPr>
        <w:t xml:space="preserve">2.1  Product perspective</w:t>
      </w:r>
      <w:bookmarkEnd w:id="411"/>
      <w:bookmarkEnd w:id="605"/>
    </w:p>
    <w:p>
      <w:pPr>
        <w:spacing w:after="110" w:before="0" w:line="264"/>
      </w:pPr>
      <w:r>
        <w:rPr>
          <w:rFonts w:ascii="Calibri" w:cs="Calibri" w:eastAsia="Calibri" w:hAnsi="Calibri"/>
        </w:rPr>
        <w:t xml:space="preserve">AI CEO is a new, self-contained system. It sits above systems of record and does not replace them. The proposal describes five stages: systems of record, connector layer, enterprise twin with a knowledge graph, multi-agent AI, and human sign-off with action. </w:t>
      </w:r>
      <w:hyperlink w:history="1" w:anchor="fig_status">
        <w:r>
          <w:rPr>
            <w:rFonts w:ascii="Calibri" w:cs="Calibri" w:eastAsia="Calibri" w:hAnsi="Calibri"/>
            <w:color w:val="1F3A5F"/>
          </w:rPr>
          <w:t xml:space="preserve">Figure 2</w:t>
        </w:r>
      </w:hyperlink>
      <w:r>
        <w:rPr>
          <w:rFonts w:ascii="Calibri" w:cs="Calibri" w:eastAsia="Calibri" w:hAnsi="Calibri"/>
        </w:rPr>
        <w:t xml:space="preserve"> shows each stage with what the repository contains for it.</w:t>
      </w:r>
    </w:p>
    <w:p>
      <w:pPr>
        <w:keepNext/>
        <w:spacing w:after="40" w:before="80"/>
        <w:jc w:val="center"/>
      </w:pPr>
      <w:r>
        <w:drawing>
          <wp:inline distT="0" distB="0" distL="0" distR="0">
            <wp:extent cx="5943600" cy="3810000"/>
            <wp:effectExtent t="0" r="0" b="0" l="0"/>
            <wp:docPr id="30" name="status" descr="The five-stage vision and the build status of each stage" title="The five-stage vision and the build status of each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810000"/>
                    </a:xfrm>
                    <a:prstGeom prst="rect">
                      <a:avLst/>
                    </a:prstGeom>
                  </pic:spPr>
                </pic:pic>
              </a:graphicData>
            </a:graphic>
          </wp:inline>
        </w:drawing>
      </w:r>
    </w:p>
    <w:p>
      <w:pPr>
        <w:pStyle w:val="Caption"/>
        <w:keepNext w:val="false"/>
      </w:pPr>
      <w:bookmarkStart w:name="fig_status" w:id="412"/>
      <w:r>
        <w:rPr>
          <w:rFonts w:ascii="Calibri" w:cs="Calibri" w:eastAsia="Calibri" w:hAnsi="Calibri"/>
          <w:b/>
          <w:bCs/>
        </w:rPr>
        <w:t xml:space="preserve">Figure </w:t>
      </w:r>
      <w:fldSimple w:instr="SEQ Figure \* ARABIC">
        <w:r>
          <w:t xml:space="preserve">2</w:t>
        </w:r>
      </w:fldSimple>
      <w:bookmarkEnd w:id="412"/>
      <w:r>
        <w:rPr>
          <w:rFonts w:ascii="Calibri" w:cs="Calibri" w:eastAsia="Calibri" w:hAnsi="Calibri"/>
        </w:rPr>
        <w:t xml:space="preserve">: The five-stage vision and the build status of each stage</w:t>
      </w:r>
    </w:p>
    <w:p>
      <w:pPr>
        <w:spacing w:after="110" w:before="0" w:line="264"/>
      </w:pPr>
      <w:r>
        <w:rPr>
          <w:rFonts w:ascii="Calibri" w:cs="Calibri" w:eastAsia="Calibri" w:hAnsi="Calibri"/>
        </w:rPr>
        <w:t xml:space="preserve">The project was re-planned after Layer 1 into vertical slices: each slice is a complete path from data to a human-reviewable result, so that value is proven end to end before further infrastructure is added. The sequence is VS-01 (customer risk and executive escalation, complete), VS-02 (revenue and pipeline intelligence, in progress), VS-03 (account 360), VS-04 (cross-functional decision), VS-05 (Copilot), and conditionally VS-06 to VS-08 (analytical projection, churn, forecasting).</w:t>
      </w:r>
    </w:p>
    <w:p>
      <w:pPr>
        <w:pStyle w:val="Heading2"/>
      </w:pPr>
      <w:bookmarkStart w:name="_Toc606" w:id="606"/>
      <w:bookmarkStart w:name="sec_vision_14" w:id="413"/>
      <w:r>
        <w:rPr>
          <w:rFonts w:ascii="Calibri" w:cs="Calibri" w:eastAsia="Calibri" w:hAnsi="Calibri"/>
        </w:rPr>
        <w:t xml:space="preserve">2.2  Product vision</w:t>
      </w:r>
      <w:bookmarkEnd w:id="413"/>
      <w:bookmarkEnd w:id="606"/>
    </w:p>
    <w:p>
      <w:pPr>
        <w:spacing w:after="110" w:before="0" w:line="264"/>
      </w:pPr>
      <w:r>
        <w:rPr>
          <w:rFonts w:ascii="Calibri" w:cs="Calibri" w:eastAsia="Calibri" w:hAnsi="Calibri"/>
        </w:rPr>
        <w:t xml:space="preserve">An executive can ask "Which customers currently require executive attention, why, and what should we do?" and receive an answer in which every fact cites its source, every disagreement between functions is visible, and nothing happens until a human decides.</w:t>
      </w:r>
    </w:p>
    <w:p>
      <w:pPr>
        <w:pStyle w:val="Heading2"/>
      </w:pPr>
      <w:bookmarkStart w:name="_Toc607" w:id="607"/>
      <w:bookmarkStart w:name="sec_goals_15" w:id="414"/>
      <w:r>
        <w:rPr>
          <w:rFonts w:ascii="Calibri" w:cs="Calibri" w:eastAsia="Calibri" w:hAnsi="Calibri"/>
        </w:rPr>
        <w:t xml:space="preserve">2.3  Business goals</w:t>
      </w:r>
      <w:bookmarkEnd w:id="414"/>
      <w:bookmarkEnd w:id="607"/>
    </w:p>
    <w:p>
      <w:pPr>
        <w:spacing w:after="110" w:before="0" w:line="264"/>
      </w:pPr>
      <w:r>
        <w:rPr>
          <w:rFonts w:ascii="Calibri" w:cs="Calibri" w:eastAsia="Calibri" w:hAnsi="Calibri"/>
        </w:rPr>
        <w:t xml:space="preserve">The business goals are the objectives BO-1 to BO-9 of </w:t>
      </w:r>
      <w:hyperlink w:history="1" w:anchor="sec_objectives_5">
        <w:r>
          <w:rPr>
            <w:rFonts w:ascii="Calibri" w:cs="Calibri" w:eastAsia="Calibri" w:hAnsi="Calibri"/>
            <w:color w:val="1F3A5F"/>
          </w:rPr>
          <w:t xml:space="preserve">Section 1.5</w:t>
        </w:r>
      </w:hyperlink>
      <w:r>
        <w:rPr>
          <w:rFonts w:ascii="Calibri" w:cs="Calibri" w:eastAsia="Calibri" w:hAnsi="Calibri"/>
        </w:rPr>
        <w:t xml:space="preserve">.</w:t>
      </w:r>
    </w:p>
    <w:p>
      <w:pPr>
        <w:pStyle w:val="Heading2"/>
      </w:pPr>
      <w:bookmarkStart w:name="_Toc608" w:id="608"/>
      <w:bookmarkStart w:name="sec_funcsum_16" w:id="415"/>
      <w:r>
        <w:rPr>
          <w:rFonts w:ascii="Calibri" w:cs="Calibri" w:eastAsia="Calibri" w:hAnsi="Calibri"/>
        </w:rPr>
        <w:t xml:space="preserve">2.4  Product functions summary</w:t>
      </w:r>
      <w:bookmarkEnd w:id="415"/>
      <w:bookmarkEnd w:id="608"/>
    </w:p>
    <w:p>
      <w:pPr>
        <w:pStyle w:val="ListParagraph"/>
        <w:numPr>
          <w:ilvl w:val="0"/>
          <w:numId w:val="2"/>
        </w:numPr>
        <w:spacing w:after="60" w:line="259"/>
      </w:pPr>
      <w:r>
        <w:rPr>
          <w:rFonts w:ascii="Calibri" w:cs="Calibri" w:eastAsia="Calibri" w:hAnsi="Calibri"/>
        </w:rPr>
        <w:t xml:space="preserve">Ingest CSV and mock Odoo and REST sources read-only, with idempotent upsert, provenance, quarantine and truthful run status.</w:t>
      </w:r>
    </w:p>
    <w:p>
      <w:pPr>
        <w:pStyle w:val="ListParagraph"/>
        <w:numPr>
          <w:ilvl w:val="0"/>
          <w:numId w:val="2"/>
        </w:numPr>
        <w:spacing w:after="60" w:line="259"/>
      </w:pPr>
      <w:r>
        <w:rPr>
          <w:rFonts w:ascii="Calibri" w:cs="Calibri" w:eastAsia="Calibri" w:hAnsi="Calibri"/>
        </w:rPr>
        <w:t xml:space="preserve">Serve canonical records, runs, errors and metrics through a versioned API.</w:t>
      </w:r>
    </w:p>
    <w:p>
      <w:pPr>
        <w:pStyle w:val="ListParagraph"/>
        <w:numPr>
          <w:ilvl w:val="0"/>
          <w:numId w:val="2"/>
        </w:numPr>
        <w:spacing w:after="60" w:line="259"/>
      </w:pPr>
      <w:r>
        <w:rPr>
          <w:rFonts w:ascii="Calibri" w:cs="Calibri" w:eastAsia="Calibri" w:hAnsi="Calibri"/>
        </w:rPr>
        <w:t xml:space="preserve">Assess every customer at a stated date: signals, an ordinal risk band, derived document links, positions, conflict reconciliation and a cited brief.</w:t>
      </w:r>
    </w:p>
    <w:p>
      <w:pPr>
        <w:pStyle w:val="ListParagraph"/>
        <w:numPr>
          <w:ilvl w:val="0"/>
          <w:numId w:val="2"/>
        </w:numPr>
        <w:spacing w:after="60" w:line="259"/>
      </w:pPr>
      <w:r>
        <w:rPr>
          <w:rFonts w:ascii="Calibri" w:cs="Calibri" w:eastAsia="Calibri" w:hAnsi="Calibri"/>
        </w:rPr>
        <w:t xml:space="preserve">Record an approve or reject decision bound to the brief's hash, as an append-only chain.</w:t>
      </w:r>
    </w:p>
    <w:p>
      <w:pPr>
        <w:pStyle w:val="ListParagraph"/>
        <w:numPr>
          <w:ilvl w:val="0"/>
          <w:numId w:val="2"/>
        </w:numPr>
        <w:spacing w:after="60" w:line="259"/>
      </w:pPr>
      <w:r>
        <w:rPr>
          <w:rFonts w:ascii="Calibri" w:cs="Calibri" w:eastAsia="Calibri" w:hAnsi="Calibri"/>
        </w:rPr>
        <w:t xml:space="preserve">Present all of this in a 3D office and a Classic view, locally and on a hosted demo.</w:t>
      </w:r>
    </w:p>
    <w:p>
      <w:pPr>
        <w:pStyle w:val="ListParagraph"/>
        <w:numPr>
          <w:ilvl w:val="0"/>
          <w:numId w:val="2"/>
        </w:numPr>
        <w:spacing w:after="60" w:line="259"/>
      </w:pPr>
      <w:r>
        <w:rPr>
          <w:rFonts w:ascii="Calibri" w:cs="Calibri" w:eastAsia="Calibri" w:hAnsi="Calibri"/>
        </w:rPr>
        <w:t xml:space="preserve">Normalize open pipeline across currencies through an authored FX rate set and partition it (in progress).</w:t>
      </w:r>
    </w:p>
    <w:p>
      <w:pPr>
        <w:pStyle w:val="ListParagraph"/>
        <w:numPr>
          <w:ilvl w:val="0"/>
          <w:numId w:val="2"/>
        </w:numPr>
        <w:spacing w:after="60" w:line="259"/>
      </w:pPr>
      <w:r>
        <w:rPr>
          <w:rFonts w:ascii="Calibri" w:cs="Calibri" w:eastAsia="Calibri" w:hAnsi="Calibri"/>
        </w:rPr>
        <w:t xml:space="preserve">Verify the system through commands that print one line of evidence per check.</w:t>
      </w:r>
    </w:p>
    <w:p>
      <w:pPr>
        <w:pStyle w:val="Heading2"/>
      </w:pPr>
      <w:bookmarkStart w:name="_Toc609" w:id="609"/>
      <w:bookmarkStart w:name="sec_userclass_17" w:id="416"/>
      <w:r>
        <w:rPr>
          <w:rFonts w:ascii="Calibri" w:cs="Calibri" w:eastAsia="Calibri" w:hAnsi="Calibri"/>
        </w:rPr>
        <w:t xml:space="preserve">2.5  User classes and characteristics</w:t>
      </w:r>
      <w:bookmarkEnd w:id="416"/>
      <w:bookmarkEnd w:id="60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1500"/>
        <w:gridCol w:w="2738"/>
      </w:tblGrid>
      <w:tr>
        <w:trPr>
          <w:cantSplit/>
          <w:tblHeader/>
        </w:trPr>
        <w:tc>
          <w:tcPr>
            <w:tcW w:type="dxa" w:w="20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User class</w:t>
            </w:r>
          </w:p>
        </w:tc>
        <w:tc>
          <w:tcPr>
            <w:tcW w:type="dxa" w:w="34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Characteristics</w:t>
            </w:r>
          </w:p>
        </w:tc>
        <w:tc>
          <w:tcPr>
            <w:tcW w:type="dxa" w:w="15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Technical skill</w:t>
            </w:r>
          </w:p>
        </w:tc>
        <w:tc>
          <w:tcPr>
            <w:tcW w:type="dxa" w:w="2738"/>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Main interaction</w:t>
            </w:r>
          </w:p>
        </w:tc>
      </w:tr>
      <w:tr>
        <w:trPr>
          <w:cantSplit/>
        </w:trPr>
        <w:tc>
          <w:tcPr>
            <w:tcW w:type="dxa" w:w="2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Executive</w:t>
            </w:r>
          </w:p>
        </w:tc>
        <w:tc>
          <w:tcPr>
            <w:tcW w:type="dxa" w:w="3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Decides; time-poor; needs evidence, not tooling.</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Non-technical</w:t>
            </w:r>
          </w:p>
        </w:tc>
        <w:tc>
          <w:tcPr>
            <w:tcW w:type="dxa" w:w="27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Inbox, brief, decision panel.</w:t>
            </w:r>
          </w:p>
        </w:tc>
      </w:tr>
      <w:tr>
        <w:trPr>
          <w:cantSplit/>
        </w:trPr>
        <w:tc>
          <w:tcPr>
            <w:tcW w:type="dxa" w:w="2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Operator / developer</w:t>
            </w:r>
          </w:p>
        </w:tc>
        <w:tc>
          <w:tcPr>
            <w:tcW w:type="dxa" w:w="3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Runs, tests and resets the system.</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Technical</w:t>
            </w:r>
          </w:p>
        </w:tc>
        <w:tc>
          <w:tcPr>
            <w:tcW w:type="dxa" w:w="27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CLI, API, connector panels.</w:t>
            </w:r>
          </w:p>
        </w:tc>
      </w:tr>
      <w:tr>
        <w:trPr>
          <w:cantSplit/>
        </w:trPr>
        <w:tc>
          <w:tcPr>
            <w:tcW w:type="dxa" w:w="2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Reviewer / evaluator</w:t>
            </w:r>
          </w:p>
        </w:tc>
        <w:tc>
          <w:tcPr>
            <w:tcW w:type="dxa" w:w="3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Walks through the demo and reads the documents.</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Mixed</w:t>
            </w:r>
          </w:p>
        </w:tc>
        <w:tc>
          <w:tcPr>
            <w:tcW w:type="dxa" w:w="27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Hosted demo, Classic view, documents.</w:t>
            </w:r>
          </w:p>
        </w:tc>
      </w:tr>
    </w:tbl>
    <w:p>
      <w:pPr>
        <w:spacing w:after="80"/>
      </w:pPr>
    </w:p>
    <w:p>
      <w:pPr>
        <w:pStyle w:val="Heading2"/>
      </w:pPr>
      <w:bookmarkStart w:name="_Toc610" w:id="610"/>
      <w:bookmarkStart w:name="sec_roles_18" w:id="417"/>
      <w:r>
        <w:rPr>
          <w:rFonts w:ascii="Calibri" w:cs="Calibri" w:eastAsia="Calibri" w:hAnsi="Calibri"/>
        </w:rPr>
        <w:t xml:space="preserve">2.6  User roles and responsibilities</w:t>
      </w:r>
      <w:bookmarkEnd w:id="417"/>
      <w:bookmarkEnd w:id="610"/>
    </w:p>
    <w:p>
      <w:pPr>
        <w:spacing w:after="110" w:before="0" w:line="264"/>
      </w:pPr>
      <w:r>
        <w:rPr>
          <w:rFonts w:ascii="Calibri" w:cs="Calibri" w:eastAsia="Calibri" w:hAnsi="Calibri"/>
        </w:rPr>
        <w:t xml:space="preserve">No role is enforced by the system. The role names above describe intent only. Every route is open to any caller (NFR-SEC-006) and the approver's name is asserted. The permitted approver population is undecided (OQ-05). Stakeholder detail is in Section 3.</w:t>
      </w:r>
    </w:p>
    <w:p>
      <w:pPr>
        <w:pStyle w:val="Heading2"/>
      </w:pPr>
      <w:bookmarkStart w:name="_Toc611" w:id="611"/>
      <w:bookmarkStart w:name="sec_openv_19" w:id="418"/>
      <w:r>
        <w:rPr>
          <w:rFonts w:ascii="Calibri" w:cs="Calibri" w:eastAsia="Calibri" w:hAnsi="Calibri"/>
        </w:rPr>
        <w:t xml:space="preserve">2.7  Operating environment</w:t>
      </w:r>
      <w:bookmarkEnd w:id="418"/>
      <w:bookmarkEnd w:id="61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Component</w:t>
            </w:r>
          </w:p>
        </w:tc>
        <w:tc>
          <w:tcPr>
            <w:tcW w:type="dxa" w:w="7438"/>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Environment</w:t>
            </w:r>
          </w:p>
        </w:tc>
      </w:tr>
      <w:tr>
        <w:trPr>
          <w:cantSplit/>
        </w:trPr>
        <w:tc>
          <w:tcPr>
            <w:tcW w:type="dxa" w:w="2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Backend</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Python 3.11 or later; FastAPI with synchronous routes; synchronous SQLAlchemy; PostgreSQL 16.</w:t>
            </w:r>
          </w:p>
        </w:tc>
      </w:tr>
      <w:tr>
        <w:trPr>
          <w:cantSplit/>
        </w:trPr>
        <w:tc>
          <w:tcPr>
            <w:tcW w:type="dxa" w:w="2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Local deployment</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Docker Compose with </w:t>
            </w:r>
            <w:r>
              <w:rPr>
                <w:rFonts w:ascii="Consolas" w:cs="Consolas" w:eastAsia="Consolas" w:hAnsi="Consolas"/>
                <w:b w:val="false"/>
                <w:bCs w:val="false"/>
                <w:sz w:val="16"/>
                <w:szCs w:val="16"/>
              </w:rPr>
              <w:t xml:space="preserve">postgres</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rPr>
              <w:t xml:space="preserve">api</w:t>
            </w:r>
            <w:r>
              <w:rPr>
                <w:rFonts w:ascii="Calibri" w:cs="Calibri" w:eastAsia="Calibri" w:hAnsi="Calibri"/>
                <w:b w:val="false"/>
                <w:bCs w:val="false"/>
                <w:sz w:val="18"/>
                <w:szCs w:val="18"/>
              </w:rPr>
              <w:t xml:space="preserve"> and </w:t>
            </w:r>
            <w:r>
              <w:rPr>
                <w:rFonts w:ascii="Consolas" w:cs="Consolas" w:eastAsia="Consolas" w:hAnsi="Consolas"/>
                <w:b w:val="false"/>
                <w:bCs w:val="false"/>
                <w:sz w:val="16"/>
                <w:szCs w:val="16"/>
              </w:rPr>
              <w:t xml:space="preserve">mock-source</w:t>
            </w:r>
            <w:r>
              <w:rPr>
                <w:rFonts w:ascii="Calibri" w:cs="Calibri" w:eastAsia="Calibri" w:hAnsi="Calibri"/>
                <w:b w:val="false"/>
                <w:bCs w:val="false"/>
                <w:sz w:val="18"/>
                <w:szCs w:val="18"/>
              </w:rPr>
              <w:t xml:space="preserve">; virtualenv and </w:t>
            </w:r>
            <w:r>
              <w:rPr>
                <w:rFonts w:ascii="Consolas" w:cs="Consolas" w:eastAsia="Consolas" w:hAnsi="Consolas"/>
                <w:b w:val="false"/>
                <w:bCs w:val="false"/>
                <w:sz w:val="16"/>
                <w:szCs w:val="16"/>
              </w:rPr>
              <w:t xml:space="preserve">make</w:t>
            </w:r>
            <w:r>
              <w:rPr>
                <w:rFonts w:ascii="Calibri" w:cs="Calibri" w:eastAsia="Calibri" w:hAnsi="Calibri"/>
                <w:b w:val="false"/>
                <w:bCs w:val="false"/>
                <w:sz w:val="18"/>
                <w:szCs w:val="18"/>
              </w:rPr>
              <w:t xml:space="preserve"> on the host.</w:t>
            </w:r>
          </w:p>
        </w:tc>
      </w:tr>
      <w:tr>
        <w:trPr>
          <w:cantSplit/>
        </w:trPr>
        <w:tc>
          <w:tcPr>
            <w:tcW w:type="dxa" w:w="2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Frontend</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React and TypeScript built with Vite on Node 24; runs in a modern desktop browser with WebGL; Classic view elsewhere.</w:t>
            </w:r>
          </w:p>
        </w:tc>
      </w:tr>
      <w:tr>
        <w:trPr>
          <w:cantSplit/>
        </w:trPr>
        <w:tc>
          <w:tcPr>
            <w:tcW w:type="dxa" w:w="2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Hosted demo</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One Vercel project (Python runtime, region sin1, plus a static web service) and a disposable Neon PostgreSQL in Singapore.</w:t>
            </w:r>
          </w:p>
        </w:tc>
      </w:tr>
    </w:tbl>
    <w:p>
      <w:pPr>
        <w:spacing w:after="80"/>
      </w:pPr>
    </w:p>
    <w:p>
      <w:pPr>
        <w:pStyle w:val="Heading2"/>
      </w:pPr>
      <w:bookmarkStart w:name="_Toc612" w:id="612"/>
      <w:bookmarkStart w:name="sec_constraints_20" w:id="419"/>
      <w:r>
        <w:rPr>
          <w:rFonts w:ascii="Calibri" w:cs="Calibri" w:eastAsia="Calibri" w:hAnsi="Calibri"/>
        </w:rPr>
        <w:t xml:space="preserve">2.8  Design and implementation constraints</w:t>
      </w:r>
      <w:bookmarkEnd w:id="419"/>
      <w:bookmarkEnd w:id="61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5438"/>
        <w:gridCol w:w="2100"/>
      </w:tblGrid>
      <w:tr>
        <w:trPr>
          <w:cantSplit/>
          <w:tblHeader/>
        </w:trPr>
        <w:tc>
          <w:tcPr>
            <w:tcW w:type="dxa" w:w="9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ID</w:t>
            </w:r>
          </w:p>
        </w:tc>
        <w:tc>
          <w:tcPr>
            <w:tcW w:type="dxa" w:w="12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Kind</w:t>
            </w:r>
          </w:p>
        </w:tc>
        <w:tc>
          <w:tcPr>
            <w:tcW w:type="dxa" w:w="5438"/>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Constraint</w:t>
            </w:r>
          </w:p>
        </w:tc>
        <w:tc>
          <w:tcPr>
            <w:tcW w:type="dxa" w:w="21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CON-001</w:t>
            </w:r>
          </w:p>
        </w:tc>
        <w:tc>
          <w:tcPr>
            <w:tcW w:type="dxa" w:w="1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Technical</w:t>
            </w:r>
          </w:p>
        </w:tc>
        <w:tc>
          <w:tcPr>
            <w:tcW w:type="dxa" w:w="5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Python 3.11 or later, synchronous SQLAlchemy 2.0 (below 2.1), Alembic, FastAPI with synchronous routes, PostgreSQL only; no Redis or other datastore at this baseline.</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SRC-04 §5; pyproject.toml</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CON-002</w:t>
            </w:r>
          </w:p>
        </w:tc>
        <w:tc>
          <w:tcPr>
            <w:tcW w:type="dxa" w:w="1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Technical</w:t>
            </w:r>
          </w:p>
        </w:tc>
        <w:tc>
          <w:tcPr>
            <w:tcW w:type="dxa" w:w="5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Layer 1 and VS-01 are frozen: a change to their code, configuration, migrations or tests reopens the milestone concerned.</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SRC-04 §19.7; SRC-09 header</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CON-003</w:t>
            </w:r>
          </w:p>
        </w:tc>
        <w:tc>
          <w:tcPr>
            <w:tcW w:type="dxa" w:w="1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Technical</w:t>
            </w:r>
          </w:p>
        </w:tc>
        <w:tc>
          <w:tcPr>
            <w:tcW w:type="dxa" w:w="5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The prototype runs on synthetic data: one organization, 233 rows, one source system per assessment. The dataset clock is frozen at 2026-08-27 and acceptance is evaluated at 2026-09-18.</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SRC-04 §17.2</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CON-004</w:t>
            </w:r>
          </w:p>
        </w:tc>
        <w:tc>
          <w:tcPr>
            <w:tcW w:type="dxa" w:w="1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Technical</w:t>
            </w:r>
          </w:p>
        </w:tc>
        <w:tc>
          <w:tcPr>
            <w:tcW w:type="dxa" w:w="5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The frontend changes no backend file and adds no route, CORS policy, authentication or event stream; it speaks only to its own origin.</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SRC-08 §2, §6.1</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CON-005</w:t>
            </w:r>
          </w:p>
        </w:tc>
        <w:tc>
          <w:tcPr>
            <w:tcW w:type="dxa" w:w="1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Technical</w:t>
            </w:r>
          </w:p>
        </w:tc>
        <w:tc>
          <w:tcPr>
            <w:tcW w:type="dxa" w:w="5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Node 24 and npm with a committed lockfile for the frontend; no pnpm.</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SRC-08 §5</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CON-006</w:t>
            </w:r>
          </w:p>
        </w:tc>
        <w:tc>
          <w:tcPr>
            <w:tcW w:type="dxa" w:w="1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Technical</w:t>
            </w:r>
          </w:p>
        </w:tc>
        <w:tc>
          <w:tcPr>
            <w:tcW w:type="dxa" w:w="5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No language model, embedding or vector store exists in any slice VS-01 to VS-03; any later model use sits behind a </w:t>
            </w:r>
            <w:r>
              <w:rPr>
                <w:rFonts w:ascii="Consolas" w:cs="Consolas" w:eastAsia="Consolas" w:hAnsi="Consolas"/>
                <w:sz w:val="16"/>
                <w:szCs w:val="16"/>
              </w:rPr>
              <w:t xml:space="preserve">LanguageModel</w:t>
            </w:r>
            <w:r>
              <w:rPr>
                <w:rFonts w:ascii="Calibri" w:cs="Calibri" w:eastAsia="Calibri" w:hAnsi="Calibri"/>
                <w:sz w:val="18"/>
                <w:szCs w:val="18"/>
              </w:rPr>
              <w:t xml:space="preserve"> interface with a deterministic default.</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SRC-05 §6.7, §12</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CON-007</w:t>
            </w:r>
          </w:p>
        </w:tc>
        <w:tc>
          <w:tcPr>
            <w:tcW w:type="dxa" w:w="1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Operational</w:t>
            </w:r>
          </w:p>
        </w:tc>
        <w:tc>
          <w:tcPr>
            <w:tcW w:type="dxa" w:w="5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Hosting uses Vercel Services (beta) and a disposable Neon PostgreSQL in Singapore; each outward action needs the owner's approval.</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SRC-08 §14, §16</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CON-008</w:t>
            </w:r>
          </w:p>
        </w:tc>
        <w:tc>
          <w:tcPr>
            <w:tcW w:type="dxa" w:w="1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Process</w:t>
            </w:r>
          </w:p>
        </w:tc>
        <w:tc>
          <w:tcPr>
            <w:tcW w:type="dxa" w:w="5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Nothing is staged, committed, pushed, amended or deployed without the owner's explicit approval; commits carry no attribution trailer; each task stops for approval.</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SRC-04 §5; SRC-06 §B7; SRC-08 §14</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CON-009</w:t>
            </w:r>
          </w:p>
        </w:tc>
        <w:tc>
          <w:tcPr>
            <w:tcW w:type="dxa" w:w="1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Operational</w:t>
            </w:r>
          </w:p>
        </w:tc>
        <w:tc>
          <w:tcPr>
            <w:tcW w:type="dxa" w:w="5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No hard delivery deadline is set ("correctness first"), whereas the proposal defines a 24-week plan (CF-04).</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SRC-04 §5; SRC-01 §8</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CON-010</w:t>
            </w:r>
          </w:p>
        </w:tc>
        <w:tc>
          <w:tcPr>
            <w:tcW w:type="dxa" w:w="1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Technical</w:t>
            </w:r>
          </w:p>
        </w:tc>
        <w:tc>
          <w:tcPr>
            <w:tcW w:type="dxa" w:w="5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Only three Python dependency lines are pinned (SQLAlchemy upper bound, ruff, mypy); there is no Python lock file.</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pyproject.toml; SRC-11</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CON-011</w:t>
            </w:r>
          </w:p>
        </w:tc>
        <w:tc>
          <w:tcPr>
            <w:tcW w:type="dxa" w:w="1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Technical</w:t>
            </w:r>
          </w:p>
        </w:tc>
        <w:tc>
          <w:tcPr>
            <w:tcW w:type="dxa" w:w="5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The office view needs a window at least 768 pixels wide and WebGL; otherwise Classic view is used.</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SRC-08 §9.11; SRC-11</w:t>
            </w:r>
          </w:p>
        </w:tc>
      </w:tr>
    </w:tbl>
    <w:p>
      <w:pPr>
        <w:spacing w:after="80"/>
      </w:pPr>
    </w:p>
    <w:p>
      <w:pPr>
        <w:pStyle w:val="Heading2"/>
      </w:pPr>
      <w:bookmarkStart w:name="_Toc613" w:id="613"/>
      <w:bookmarkStart w:name="sec_assump_21" w:id="420"/>
      <w:r>
        <w:rPr>
          <w:rFonts w:ascii="Calibri" w:cs="Calibri" w:eastAsia="Calibri" w:hAnsi="Calibri"/>
        </w:rPr>
        <w:t xml:space="preserve">2.9  Assumptions and dependencies</w:t>
      </w:r>
      <w:bookmarkEnd w:id="420"/>
      <w:bookmarkEnd w:id="613"/>
    </w:p>
    <w:p>
      <w:pPr>
        <w:spacing w:after="110" w:before="0" w:line="264"/>
      </w:pPr>
      <w:r>
        <w:rPr>
          <w:rFonts w:ascii="Calibri" w:cs="Calibri" w:eastAsia="Calibri" w:hAnsi="Calibri"/>
        </w:rPr>
        <w:t xml:space="preserve">Assumptions and dependencies are catalogued in </w:t>
      </w:r>
      <w:hyperlink w:history="1" w:anchor="sec_risks_141">
        <w:r>
          <w:rPr>
            <w:rFonts w:ascii="Calibri" w:cs="Calibri" w:eastAsia="Calibri" w:hAnsi="Calibri"/>
            <w:color w:val="1F3A5F"/>
          </w:rPr>
          <w:t xml:space="preserve">Section 15</w:t>
        </w:r>
      </w:hyperlink>
      <w:r>
        <w:rPr>
          <w:rFonts w:ascii="Calibri" w:cs="Calibri" w:eastAsia="Calibri" w:hAnsi="Calibri"/>
        </w:rPr>
        <w:t xml:space="preserve"> (ASM-01 to ASM-07, DEP-01 to DEP-07) so that each has an identifier and a status.</w:t>
      </w:r>
    </w:p>
    <w:p>
      <w:pPr>
        <w:pStyle w:val="Heading2"/>
      </w:pPr>
      <w:bookmarkStart w:name="_Toc614" w:id="614"/>
      <w:bookmarkStart w:name="sec_extsvc_22" w:id="421"/>
      <w:r>
        <w:rPr>
          <w:rFonts w:ascii="Calibri" w:cs="Calibri" w:eastAsia="Calibri" w:hAnsi="Calibri"/>
        </w:rPr>
        <w:t xml:space="preserve">2.10  External services and third-party dependencies</w:t>
      </w:r>
      <w:bookmarkEnd w:id="421"/>
      <w:bookmarkEnd w:id="614"/>
    </w:p>
    <w:p>
      <w:pPr>
        <w:spacing w:after="110" w:before="0" w:line="264"/>
      </w:pPr>
      <w:r>
        <w:rPr>
          <w:rFonts w:ascii="Calibri" w:cs="Calibri" w:eastAsia="Calibri" w:hAnsi="Calibri"/>
        </w:rPr>
        <w:t xml:space="preserve">At runtime the system depends on PostgreSQL and, for the hosted demo, on Vercel and Neon. No live enterprise system, language-model API or message broker is used. Build-time libraries are listed in DEP-03 and DEP-04.</w:t>
      </w:r>
    </w:p>
    <w:p>
      <w:pPr>
        <w:pStyle w:val="Heading2"/>
      </w:pPr>
      <w:bookmarkStart w:name="_Toc615" w:id="615"/>
      <w:bookmarkStart w:name="sec_context_23" w:id="422"/>
      <w:r>
        <w:rPr>
          <w:rFonts w:ascii="Calibri" w:cs="Calibri" w:eastAsia="Calibri" w:hAnsi="Calibri"/>
        </w:rPr>
        <w:t xml:space="preserve">2.11  High-level system context</w:t>
      </w:r>
      <w:bookmarkEnd w:id="422"/>
      <w:bookmarkEnd w:id="615"/>
    </w:p>
    <w:p>
      <w:pPr>
        <w:spacing w:after="110" w:before="0" w:line="264"/>
      </w:pPr>
      <w:hyperlink w:history="1" w:anchor="fig_context">
        <w:r>
          <w:rPr>
            <w:rFonts w:ascii="Calibri" w:cs="Calibri" w:eastAsia="Calibri" w:hAnsi="Calibri"/>
            <w:color w:val="1F3A5F"/>
          </w:rPr>
          <w:t xml:space="preserve">Figure 1</w:t>
        </w:r>
      </w:hyperlink>
      <w:r>
        <w:rPr>
          <w:rFonts w:ascii="Calibri" w:cs="Calibri" w:eastAsia="Calibri" w:hAnsi="Calibri"/>
        </w:rPr>
        <w:t xml:space="preserve"> in </w:t>
      </w:r>
      <w:hyperlink w:history="1" w:anchor="sec_scope_6">
        <w:r>
          <w:rPr>
            <w:rFonts w:ascii="Calibri" w:cs="Calibri" w:eastAsia="Calibri" w:hAnsi="Calibri"/>
            <w:color w:val="1F3A5F"/>
          </w:rPr>
          <w:t xml:space="preserve">Section 1.6</w:t>
        </w:r>
      </w:hyperlink>
      <w:r>
        <w:rPr>
          <w:rFonts w:ascii="Calibri" w:cs="Calibri" w:eastAsia="Calibri" w:hAnsi="Calibri"/>
        </w:rPr>
        <w:t xml:space="preserve"> shows the context. The sources are read; nothing is written to them. The only writes are to PostgreSQL and they are of three kinds: ingestion runs, assessments with their briefs, and decisions.</w:t>
      </w:r>
    </w:p>
    <w:p>
      <w:pPr>
        <w:pStyle w:val="Heading2"/>
      </w:pPr>
      <w:bookmarkStart w:name="_Toc616" w:id="616"/>
      <w:bookmarkStart w:name="sec_bounds_24" w:id="423"/>
      <w:r>
        <w:rPr>
          <w:rFonts w:ascii="Calibri" w:cs="Calibri" w:eastAsia="Calibri" w:hAnsi="Calibri"/>
        </w:rPr>
        <w:t xml:space="preserve">2.12  System boundaries</w:t>
      </w:r>
      <w:bookmarkEnd w:id="423"/>
      <w:bookmarkEnd w:id="61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Inside the system</w:t>
            </w:r>
          </w:p>
        </w:tc>
        <w:tc>
          <w:tcPr>
            <w:tcW w:type="dxa" w:w="4819"/>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Outside the system</w:t>
            </w:r>
          </w:p>
        </w:tc>
      </w:tr>
      <w:tr>
        <w:trPr>
          <w:cantSplit/>
        </w:trPr>
        <w:tc>
          <w:tcPr>
            <w:tcW w:type="dxa" w:w="4819"/>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Connectors, normalization, quality gate, orchestration, canonical store</w:t>
            </w:r>
          </w:p>
        </w:tc>
        <w:tc>
          <w:tcPr>
            <w:tcW w:type="dxa" w:w="4819"/>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The source systems themselves (CSV files, the mock source server's notional Odoo and REST systems)</w:t>
            </w:r>
          </w:p>
        </w:tc>
      </w:tr>
      <w:tr>
        <w:trPr>
          <w:cantSplit/>
        </w:trPr>
        <w:tc>
          <w:tcPr>
            <w:tcW w:type="dxa" w:w="4819"/>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Assessment, reconciliation, brief and decision record</w:t>
            </w:r>
          </w:p>
        </w:tc>
        <w:tc>
          <w:tcPr>
            <w:tcW w:type="dxa" w:w="4819"/>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Any action taken on a decision: contacting customers, changing CRM or ERP records, credit, contracts</w:t>
            </w:r>
          </w:p>
        </w:tc>
      </w:tr>
      <w:tr>
        <w:trPr>
          <w:cantSplit/>
        </w:trPr>
        <w:tc>
          <w:tcPr>
            <w:tcW w:type="dxa" w:w="4819"/>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The web frontend and the API</w:t>
            </w:r>
          </w:p>
        </w:tc>
        <w:tc>
          <w:tcPr>
            <w:tcW w:type="dxa" w:w="4819"/>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Identity management (none exists)</w:t>
            </w:r>
          </w:p>
        </w:tc>
      </w:tr>
      <w:tr>
        <w:trPr>
          <w:cantSplit/>
        </w:trPr>
        <w:tc>
          <w:tcPr>
            <w:tcW w:type="dxa" w:w="4819"/>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Acceptance and verification commands</w:t>
            </w:r>
          </w:p>
        </w:tc>
        <w:tc>
          <w:tcPr>
            <w:tcW w:type="dxa" w:w="4819"/>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A graph database, a vector store, models, a language model, workflow engines (all proposed or deferred)</w:t>
            </w:r>
          </w:p>
        </w:tc>
      </w:tr>
    </w:tbl>
    <w:p>
      <w:pPr>
        <w:pStyle w:val="Heading1"/>
      </w:pPr>
      <w:bookmarkStart w:name="_Toc617" w:id="617"/>
      <w:bookmarkStart w:name="sec_stake_25" w:id="424"/>
      <w:r>
        <w:rPr>
          <w:rFonts w:ascii="Calibri" w:cs="Calibri" w:eastAsia="Calibri" w:hAnsi="Calibri"/>
        </w:rPr>
        <w:t xml:space="preserve">3  Stakeholders and User Requirements</w:t>
      </w:r>
      <w:bookmarkEnd w:id="424"/>
      <w:bookmarkEnd w:id="617"/>
    </w:p>
    <w:p>
      <w:pPr>
        <w:pStyle w:val="Heading2"/>
      </w:pPr>
      <w:bookmarkStart w:name="_Toc618" w:id="618"/>
      <w:bookmarkStart w:name="sec_stakeholders_26" w:id="425"/>
      <w:r>
        <w:rPr>
          <w:rFonts w:ascii="Calibri" w:cs="Calibri" w:eastAsia="Calibri" w:hAnsi="Calibri"/>
        </w:rPr>
        <w:t xml:space="preserve">3.1  Stakeholders</w:t>
      </w:r>
      <w:bookmarkEnd w:id="425"/>
      <w:bookmarkEnd w:id="618"/>
    </w:p>
    <w:p>
      <w:pPr>
        <w:spacing w:after="110" w:before="0" w:line="264"/>
      </w:pPr>
      <w:r>
        <w:rPr>
          <w:rFonts w:ascii="Calibri" w:cs="Calibri" w:eastAsia="Calibri" w:hAnsi="Calibri"/>
        </w:rPr>
        <w:t xml:space="preserve">The sources identify the following stakeholder groups. Individuals named in the demonstration dataset are fictional personas. No stakeholder interviews are recorded, and none is claimed.</w:t>
      </w:r>
    </w:p>
    <w:p>
      <w:pPr>
        <w:pStyle w:val="Heading3"/>
      </w:pPr>
      <w:bookmarkStart w:name="sec_sh_01_executive_sponsor_ceo_of_the_demon_27" w:id="426"/>
      <w:r>
        <w:rPr>
          <w:rFonts w:ascii="Calibri" w:cs="Calibri" w:eastAsia="Calibri" w:hAnsi="Calibri"/>
        </w:rPr>
        <w:t xml:space="preserve">3.1.1  SH-01  Executive sponsor (CEO of the demonstration company)</w:t>
      </w:r>
      <w:bookmarkEnd w:id="42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Role and responsibilities</w:t>
            </w:r>
          </w:p>
        </w:tc>
        <w:tc>
          <w:tcPr>
            <w:tcW w:type="dxa" w:w="7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Decides: reviews briefs and records decisions.</w:t>
            </w:r>
          </w:p>
        </w:tc>
      </w:tr>
      <w:tr>
        <w:trPr>
          <w:cantSplit/>
        </w:trPr>
        <w:tc>
          <w:tcPr>
            <w:tcW w:type="dxa" w:w="2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Goals</w:t>
            </w:r>
          </w:p>
        </w:tc>
        <w:tc>
          <w:tcPr>
            <w:tcW w:type="dxa" w:w="7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Know which customers need attention and what to do; trust the evidence.</w:t>
            </w:r>
          </w:p>
        </w:tc>
      </w:tr>
      <w:tr>
        <w:trPr>
          <w:cantSplit/>
        </w:trPr>
        <w:tc>
          <w:tcPr>
            <w:tcW w:type="dxa" w:w="2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Primary interactions</w:t>
            </w:r>
          </w:p>
        </w:tc>
        <w:tc>
          <w:tcPr>
            <w:tcW w:type="dxa" w:w="7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Inbox, brief detail, decision panel, Classic and office views.</w:t>
            </w:r>
          </w:p>
        </w:tc>
      </w:tr>
      <w:tr>
        <w:trPr>
          <w:cantSplit/>
        </w:trPr>
        <w:tc>
          <w:tcPr>
            <w:tcW w:type="dxa" w:w="2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Permissions</w:t>
            </w:r>
          </w:p>
        </w:tc>
        <w:tc>
          <w:tcPr>
            <w:tcW w:type="dxa" w:w="7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May call every route; no role is enforced (no authentication).</w:t>
            </w:r>
          </w:p>
        </w:tc>
      </w:tr>
      <w:tr>
        <w:trPr>
          <w:cantSplit/>
        </w:trPr>
        <w:tc>
          <w:tcPr>
            <w:tcW w:type="dxa" w:w="2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Expectations and concerns</w:t>
            </w:r>
          </w:p>
        </w:tc>
        <w:tc>
          <w:tcPr>
            <w:tcW w:type="dxa" w:w="7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Wants evidence and a clear boundary between recommendation and action. Concern: an unauthenticated approver identity.</w:t>
            </w:r>
          </w:p>
        </w:tc>
      </w:tr>
      <w:tr>
        <w:trPr>
          <w:cantSplit/>
        </w:trPr>
        <w:tc>
          <w:tcPr>
            <w:tcW w:type="dxa" w:w="2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SRC-06 §A4; SRC-08 §9.2</w:t>
            </w:r>
          </w:p>
        </w:tc>
      </w:tr>
    </w:tbl>
    <w:p>
      <w:pPr>
        <w:spacing w:after="60"/>
      </w:pPr>
    </w:p>
    <w:p>
      <w:pPr>
        <w:pStyle w:val="Heading3"/>
      </w:pPr>
      <w:bookmarkStart w:name="sec_sh_02_account_owner_persona_emp_007_vikr_28" w:id="427"/>
      <w:r>
        <w:rPr>
          <w:rFonts w:ascii="Calibri" w:cs="Calibri" w:eastAsia="Calibri" w:hAnsi="Calibri"/>
        </w:rPr>
        <w:t xml:space="preserve">3.1.2  SH-02  Account owner (persona EMP-007, Vikram Pillai)</w:t>
      </w:r>
      <w:bookmarkEnd w:id="42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Role and responsibilities</w:t>
            </w:r>
          </w:p>
        </w:tc>
        <w:tc>
          <w:tcPr>
            <w:tcW w:type="dxa" w:w="7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Owns the Meridian Textiles account in the demonstration data. A fictional persona.</w:t>
            </w:r>
          </w:p>
        </w:tc>
      </w:tr>
      <w:tr>
        <w:trPr>
          <w:cantSplit/>
        </w:trPr>
        <w:tc>
          <w:tcPr>
            <w:tcW w:type="dxa" w:w="2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Goals</w:t>
            </w:r>
          </w:p>
        </w:tc>
        <w:tc>
          <w:tcPr>
            <w:tcW w:type="dxa" w:w="7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Keep the deal on track without damaging the relationship.</w:t>
            </w:r>
          </w:p>
        </w:tc>
      </w:tr>
      <w:tr>
        <w:trPr>
          <w:cantSplit/>
        </w:trPr>
        <w:tc>
          <w:tcPr>
            <w:tcW w:type="dxa" w:w="2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Primary interactions</w:t>
            </w:r>
          </w:p>
        </w:tc>
        <w:tc>
          <w:tcPr>
            <w:tcW w:type="dxa" w:w="7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Named in briefs and in the escalation path; not a system user.</w:t>
            </w:r>
          </w:p>
        </w:tc>
      </w:tr>
      <w:tr>
        <w:trPr>
          <w:cantSplit/>
        </w:trPr>
        <w:tc>
          <w:tcPr>
            <w:tcW w:type="dxa" w:w="2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Permissions</w:t>
            </w:r>
          </w:p>
        </w:tc>
        <w:tc>
          <w:tcPr>
            <w:tcW w:type="dxa" w:w="7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None.</w:t>
            </w:r>
          </w:p>
        </w:tc>
      </w:tr>
      <w:tr>
        <w:trPr>
          <w:cantSplit/>
        </w:trPr>
        <w:tc>
          <w:tcPr>
            <w:tcW w:type="dxa" w:w="2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Expectations and concerns</w:t>
            </w:r>
          </w:p>
        </w:tc>
        <w:tc>
          <w:tcPr>
            <w:tcW w:type="dxa" w:w="7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Sales position (accelerate) can be overruled and is preserved as dissent.</w:t>
            </w:r>
          </w:p>
        </w:tc>
      </w:tr>
      <w:tr>
        <w:trPr>
          <w:cantSplit/>
        </w:trPr>
        <w:tc>
          <w:tcPr>
            <w:tcW w:type="dxa" w:w="2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SRC-06 §A4</w:t>
            </w:r>
          </w:p>
        </w:tc>
      </w:tr>
    </w:tbl>
    <w:p>
      <w:pPr>
        <w:spacing w:after="60"/>
      </w:pPr>
    </w:p>
    <w:p>
      <w:pPr>
        <w:pStyle w:val="Heading3"/>
      </w:pPr>
      <w:bookmarkStart w:name="sec_sh_03_head_of_customer_support_persona_e_29" w:id="428"/>
      <w:r>
        <w:rPr>
          <w:rFonts w:ascii="Calibri" w:cs="Calibri" w:eastAsia="Calibri" w:hAnsi="Calibri"/>
        </w:rPr>
        <w:t xml:space="preserve">3.1.3  SH-03  Head of Customer Support (persona EMP-004, Karan Kapoor)</w:t>
      </w:r>
      <w:bookmarkEnd w:id="42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Role and responsibilities</w:t>
            </w:r>
          </w:p>
        </w:tc>
        <w:tc>
          <w:tcPr>
            <w:tcW w:type="dxa" w:w="7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Owns the SLA breaches and DOC-003 in the demonstration data. A fictional persona.</w:t>
            </w:r>
          </w:p>
        </w:tc>
      </w:tr>
      <w:tr>
        <w:trPr>
          <w:cantSplit/>
        </w:trPr>
        <w:tc>
          <w:tcPr>
            <w:tcW w:type="dxa" w:w="2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Goals</w:t>
            </w:r>
          </w:p>
        </w:tc>
        <w:tc>
          <w:tcPr>
            <w:tcW w:type="dxa" w:w="7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Resolve open tickets; have escalation policy respected.</w:t>
            </w:r>
          </w:p>
        </w:tc>
      </w:tr>
      <w:tr>
        <w:trPr>
          <w:cantSplit/>
        </w:trPr>
        <w:tc>
          <w:tcPr>
            <w:tcW w:type="dxa" w:w="2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Primary interactions</w:t>
            </w:r>
          </w:p>
        </w:tc>
        <w:tc>
          <w:tcPr>
            <w:tcW w:type="dxa" w:w="7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Named in briefs and the escalation path; not a system user.</w:t>
            </w:r>
          </w:p>
        </w:tc>
      </w:tr>
      <w:tr>
        <w:trPr>
          <w:cantSplit/>
        </w:trPr>
        <w:tc>
          <w:tcPr>
            <w:tcW w:type="dxa" w:w="2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Permissions</w:t>
            </w:r>
          </w:p>
        </w:tc>
        <w:tc>
          <w:tcPr>
            <w:tcW w:type="dxa" w:w="7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None.</w:t>
            </w:r>
          </w:p>
        </w:tc>
      </w:tr>
      <w:tr>
        <w:trPr>
          <w:cantSplit/>
        </w:trPr>
        <w:tc>
          <w:tcPr>
            <w:tcW w:type="dxa" w:w="2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Expectations and concerns</w:t>
            </w:r>
          </w:p>
        </w:tc>
        <w:tc>
          <w:tcPr>
            <w:tcW w:type="dxa" w:w="7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Wants the support policy to outrank deal acceleration, as CONF-001 does.</w:t>
            </w:r>
          </w:p>
        </w:tc>
      </w:tr>
      <w:tr>
        <w:trPr>
          <w:cantSplit/>
        </w:trPr>
        <w:tc>
          <w:tcPr>
            <w:tcW w:type="dxa" w:w="2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SRC-06 §A4</w:t>
            </w:r>
          </w:p>
        </w:tc>
      </w:tr>
    </w:tbl>
    <w:p>
      <w:pPr>
        <w:spacing w:after="60"/>
      </w:pPr>
    </w:p>
    <w:p>
      <w:pPr>
        <w:pStyle w:val="Heading3"/>
      </w:pPr>
      <w:bookmarkStart w:name="sec_sh_04_operator_developer_group_11__30" w:id="429"/>
      <w:r>
        <w:rPr>
          <w:rFonts w:ascii="Calibri" w:cs="Calibri" w:eastAsia="Calibri" w:hAnsi="Calibri"/>
        </w:rPr>
        <w:t xml:space="preserve">3.1.4  SH-04  Operator / developer (Group 11)</w:t>
      </w:r>
      <w:bookmarkEnd w:id="42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Role and responsibilities</w:t>
            </w:r>
          </w:p>
        </w:tc>
        <w:tc>
          <w:tcPr>
            <w:tcW w:type="dxa" w:w="7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Runs ingestion, acceptance commands, tests and the hosted demo reset.</w:t>
            </w:r>
          </w:p>
        </w:tc>
      </w:tr>
      <w:tr>
        <w:trPr>
          <w:cantSplit/>
        </w:trPr>
        <w:tc>
          <w:tcPr>
            <w:tcW w:type="dxa" w:w="2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Goals</w:t>
            </w:r>
          </w:p>
        </w:tc>
        <w:tc>
          <w:tcPr>
            <w:tcW w:type="dxa" w:w="7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Reproducible runs; clear failure reasons; safe repeats.</w:t>
            </w:r>
          </w:p>
        </w:tc>
      </w:tr>
      <w:tr>
        <w:trPr>
          <w:cantSplit/>
        </w:trPr>
        <w:tc>
          <w:tcPr>
            <w:tcW w:type="dxa" w:w="2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Primary interactions</w:t>
            </w:r>
          </w:p>
        </w:tc>
        <w:tc>
          <w:tcPr>
            <w:tcW w:type="dxa" w:w="7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CLI (</w:t>
            </w:r>
            <w:r>
              <w:rPr>
                <w:rFonts w:ascii="Consolas" w:cs="Consolas" w:eastAsia="Consolas" w:hAnsi="Consolas"/>
                <w:b w:val="false"/>
                <w:bCs w:val="false"/>
                <w:sz w:val="16"/>
                <w:szCs w:val="16"/>
              </w:rPr>
              <w:t xml:space="preserve">make</w:t>
            </w:r>
            <w:r>
              <w:rPr>
                <w:rFonts w:ascii="Calibri" w:cs="Calibri" w:eastAsia="Calibri" w:hAnsi="Calibri"/>
                <w:b w:val="false"/>
                <w:bCs w:val="false"/>
                <w:sz w:val="18"/>
                <w:szCs w:val="18"/>
              </w:rPr>
              <w:t xml:space="preserve"> targets), API, connector panels, </w:t>
            </w:r>
            <w:r>
              <w:rPr>
                <w:rFonts w:ascii="Consolas" w:cs="Consolas" w:eastAsia="Consolas" w:hAnsi="Consolas"/>
                <w:b w:val="false"/>
                <w:bCs w:val="false"/>
                <w:sz w:val="16"/>
                <w:szCs w:val="16"/>
              </w:rPr>
              <w:t xml:space="preserve">make demo-reset</w:t>
            </w:r>
            <w:r>
              <w:rPr>
                <w:rFonts w:ascii="Calibri" w:cs="Calibri" w:eastAsia="Calibri" w:hAnsi="Calibri"/>
                <w:b w:val="false"/>
                <w:bCs w:val="false"/>
                <w:sz w:val="18"/>
                <w:szCs w:val="18"/>
              </w:rPr>
              <w:t xml:space="preserve">.</w:t>
            </w:r>
          </w:p>
        </w:tc>
      </w:tr>
      <w:tr>
        <w:trPr>
          <w:cantSplit/>
        </w:trPr>
        <w:tc>
          <w:tcPr>
            <w:tcW w:type="dxa" w:w="2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Permissions</w:t>
            </w:r>
          </w:p>
        </w:tc>
        <w:tc>
          <w:tcPr>
            <w:tcW w:type="dxa" w:w="7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Shell and database access on their own machine; no application role.</w:t>
            </w:r>
          </w:p>
        </w:tc>
      </w:tr>
      <w:tr>
        <w:trPr>
          <w:cantSplit/>
        </w:trPr>
        <w:tc>
          <w:tcPr>
            <w:tcW w:type="dxa" w:w="2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Expectations and concerns</w:t>
            </w:r>
          </w:p>
        </w:tc>
        <w:tc>
          <w:tcPr>
            <w:tcW w:type="dxa" w:w="7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Wants correctness first with no hard deadline (decision recorded).</w:t>
            </w:r>
          </w:p>
        </w:tc>
      </w:tr>
      <w:tr>
        <w:trPr>
          <w:cantSplit/>
        </w:trPr>
        <w:tc>
          <w:tcPr>
            <w:tcW w:type="dxa" w:w="2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SRC-04 §5; SRC-11</w:t>
            </w:r>
          </w:p>
        </w:tc>
      </w:tr>
    </w:tbl>
    <w:p>
      <w:pPr>
        <w:spacing w:after="60"/>
      </w:pPr>
    </w:p>
    <w:p>
      <w:pPr>
        <w:pStyle w:val="Heading3"/>
      </w:pPr>
      <w:bookmarkStart w:name="sec_sh_05_project_team_group_11__31" w:id="430"/>
      <w:r>
        <w:rPr>
          <w:rFonts w:ascii="Calibri" w:cs="Calibri" w:eastAsia="Calibri" w:hAnsi="Calibri"/>
        </w:rPr>
        <w:t xml:space="preserve">3.1.5  SH-05  Project team (Group 11)</w:t>
      </w:r>
      <w:bookmarkEnd w:id="43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Role and responsibilities</w:t>
            </w:r>
          </w:p>
        </w:tc>
        <w:tc>
          <w:tcPr>
            <w:tcW w:type="dxa" w:w="7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Four students: Agentic AI and GenAI lead; backend and knowledge graph; forecasting and ML; frontend and workflow automation, as listed in Review 1. The repository is maintained by the first named member.</w:t>
            </w:r>
          </w:p>
        </w:tc>
      </w:tr>
      <w:tr>
        <w:trPr>
          <w:cantSplit/>
        </w:trPr>
        <w:tc>
          <w:tcPr>
            <w:tcW w:type="dxa" w:w="2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Goals</w:t>
            </w:r>
          </w:p>
        </w:tc>
        <w:tc>
          <w:tcPr>
            <w:tcW w:type="dxa" w:w="7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Deliver a defensible prototype within the proposal's scope.</w:t>
            </w:r>
          </w:p>
        </w:tc>
      </w:tr>
      <w:tr>
        <w:trPr>
          <w:cantSplit/>
        </w:trPr>
        <w:tc>
          <w:tcPr>
            <w:tcW w:type="dxa" w:w="2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Primary interactions</w:t>
            </w:r>
          </w:p>
        </w:tc>
        <w:tc>
          <w:tcPr>
            <w:tcW w:type="dxa" w:w="7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Owns the requirements and approves commits, pushes and deployments.</w:t>
            </w:r>
          </w:p>
        </w:tc>
      </w:tr>
      <w:tr>
        <w:trPr>
          <w:cantSplit/>
        </w:trPr>
        <w:tc>
          <w:tcPr>
            <w:tcW w:type="dxa" w:w="2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Permissions</w:t>
            </w:r>
          </w:p>
        </w:tc>
        <w:tc>
          <w:tcPr>
            <w:tcW w:type="dxa" w:w="7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Owner approval is required for each commit, push and deployment (recorded process rule).</w:t>
            </w:r>
          </w:p>
        </w:tc>
      </w:tr>
      <w:tr>
        <w:trPr>
          <w:cantSplit/>
        </w:trPr>
        <w:tc>
          <w:tcPr>
            <w:tcW w:type="dxa" w:w="2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Expectations and concerns</w:t>
            </w:r>
          </w:p>
        </w:tc>
        <w:tc>
          <w:tcPr>
            <w:tcW w:type="dxa" w:w="7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Concern: the proposal commits to models the data cannot yet support (OQ-02).</w:t>
            </w:r>
          </w:p>
        </w:tc>
      </w:tr>
      <w:tr>
        <w:trPr>
          <w:cantSplit/>
        </w:trPr>
        <w:tc>
          <w:tcPr>
            <w:tcW w:type="dxa" w:w="2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SRC-02 slide 1; SRC-04 header</w:t>
            </w:r>
          </w:p>
        </w:tc>
      </w:tr>
    </w:tbl>
    <w:p>
      <w:pPr>
        <w:spacing w:after="60"/>
      </w:pPr>
    </w:p>
    <w:p>
      <w:pPr>
        <w:pStyle w:val="Heading3"/>
      </w:pPr>
      <w:bookmarkStart w:name="sec_sh_06_project_guide_and_academic_evaluat_32" w:id="431"/>
      <w:r>
        <w:rPr>
          <w:rFonts w:ascii="Calibri" w:cs="Calibri" w:eastAsia="Calibri" w:hAnsi="Calibri"/>
        </w:rPr>
        <w:t xml:space="preserve">3.1.6  SH-06  Project guide and academic evaluators</w:t>
      </w:r>
      <w:bookmarkEnd w:id="43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Role and responsibilities</w:t>
            </w:r>
          </w:p>
        </w:tc>
        <w:tc>
          <w:tcPr>
            <w:tcW w:type="dxa" w:w="7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Review the project. The proposal leaves the guide's name as a placeholder; Review 1 names Prof. Shrutika Nanaware (OQ-11).</w:t>
            </w:r>
          </w:p>
        </w:tc>
      </w:tr>
      <w:tr>
        <w:trPr>
          <w:cantSplit/>
        </w:trPr>
        <w:tc>
          <w:tcPr>
            <w:tcW w:type="dxa" w:w="2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Goals</w:t>
            </w:r>
          </w:p>
        </w:tc>
        <w:tc>
          <w:tcPr>
            <w:tcW w:type="dxa" w:w="7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A defensible, evidence-backed project; honest limitations.</w:t>
            </w:r>
          </w:p>
        </w:tc>
      </w:tr>
      <w:tr>
        <w:trPr>
          <w:cantSplit/>
        </w:trPr>
        <w:tc>
          <w:tcPr>
            <w:tcW w:type="dxa" w:w="2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Primary interactions</w:t>
            </w:r>
          </w:p>
        </w:tc>
        <w:tc>
          <w:tcPr>
            <w:tcW w:type="dxa" w:w="7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Reviews demo, documents and this SRS.</w:t>
            </w:r>
          </w:p>
        </w:tc>
      </w:tr>
      <w:tr>
        <w:trPr>
          <w:cantSplit/>
        </w:trPr>
        <w:tc>
          <w:tcPr>
            <w:tcW w:type="dxa" w:w="2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Permissions</w:t>
            </w:r>
          </w:p>
        </w:tc>
        <w:tc>
          <w:tcPr>
            <w:tcW w:type="dxa" w:w="7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Approval authority over scope decisions OQ-01 to OQ-02 (inferred, to be confirmed).</w:t>
            </w:r>
          </w:p>
        </w:tc>
      </w:tr>
      <w:tr>
        <w:trPr>
          <w:cantSplit/>
        </w:trPr>
        <w:tc>
          <w:tcPr>
            <w:tcW w:type="dxa" w:w="2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Expectations and concerns</w:t>
            </w:r>
          </w:p>
        </w:tc>
        <w:tc>
          <w:tcPr>
            <w:tcW w:type="dxa" w:w="7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Wants measurable improvement over manual reporting (not yet defined, OQ-16).</w:t>
            </w:r>
          </w:p>
        </w:tc>
      </w:tr>
      <w:tr>
        <w:trPr>
          <w:cantSplit/>
        </w:trPr>
        <w:tc>
          <w:tcPr>
            <w:tcW w:type="dxa" w:w="2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SRC-01, SRC-02</w:t>
            </w:r>
          </w:p>
        </w:tc>
      </w:tr>
    </w:tbl>
    <w:p>
      <w:pPr>
        <w:spacing w:after="60"/>
      </w:pPr>
    </w:p>
    <w:p>
      <w:pPr>
        <w:pStyle w:val="Heading3"/>
      </w:pPr>
      <w:bookmarkStart w:name="sec_sh_07_owners_of_source_systems_future__33" w:id="432"/>
      <w:r>
        <w:rPr>
          <w:rFonts w:ascii="Calibri" w:cs="Calibri" w:eastAsia="Calibri" w:hAnsi="Calibri"/>
        </w:rPr>
        <w:t xml:space="preserve">3.1.7  SH-07  Owners of source systems (future)</w:t>
      </w:r>
      <w:bookmarkEnd w:id="43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Role and responsibilities</w:t>
            </w:r>
          </w:p>
        </w:tc>
        <w:tc>
          <w:tcPr>
            <w:tcW w:type="dxa" w:w="7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Would own real CRM, ERP, HRMS and support systems in a real deployment.</w:t>
            </w:r>
          </w:p>
        </w:tc>
      </w:tr>
      <w:tr>
        <w:trPr>
          <w:cantSplit/>
        </w:trPr>
        <w:tc>
          <w:tcPr>
            <w:tcW w:type="dxa" w:w="2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Goals</w:t>
            </w:r>
          </w:p>
        </w:tc>
        <w:tc>
          <w:tcPr>
            <w:tcW w:type="dxa" w:w="7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No write access, no disruption.</w:t>
            </w:r>
          </w:p>
        </w:tc>
      </w:tr>
      <w:tr>
        <w:trPr>
          <w:cantSplit/>
        </w:trPr>
        <w:tc>
          <w:tcPr>
            <w:tcW w:type="dxa" w:w="2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Primary interactions</w:t>
            </w:r>
          </w:p>
        </w:tc>
        <w:tc>
          <w:tcPr>
            <w:tcW w:type="dxa" w:w="7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None at this baseline: no live system is contacted.</w:t>
            </w:r>
          </w:p>
        </w:tc>
      </w:tr>
      <w:tr>
        <w:trPr>
          <w:cantSplit/>
        </w:trPr>
        <w:tc>
          <w:tcPr>
            <w:tcW w:type="dxa" w:w="2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Permissions</w:t>
            </w:r>
          </w:p>
        </w:tc>
        <w:tc>
          <w:tcPr>
            <w:tcW w:type="dxa" w:w="7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Read-only credentials, if ever used.</w:t>
            </w:r>
          </w:p>
        </w:tc>
      </w:tr>
      <w:tr>
        <w:trPr>
          <w:cantSplit/>
        </w:trPr>
        <w:tc>
          <w:tcPr>
            <w:tcW w:type="dxa" w:w="2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Expectations and concerns</w:t>
            </w:r>
          </w:p>
        </w:tc>
        <w:tc>
          <w:tcPr>
            <w:tcW w:type="dxa" w:w="7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Unknown: no real source owner has been identified.</w:t>
            </w:r>
          </w:p>
        </w:tc>
      </w:tr>
      <w:tr>
        <w:trPr>
          <w:cantSplit/>
        </w:trPr>
        <w:tc>
          <w:tcPr>
            <w:tcW w:type="dxa" w:w="2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SRC-03 §14</w:t>
            </w:r>
          </w:p>
        </w:tc>
      </w:tr>
    </w:tbl>
    <w:p>
      <w:pPr>
        <w:spacing w:after="60"/>
      </w:pPr>
    </w:p>
    <w:p>
      <w:pPr>
        <w:pStyle w:val="Heading3"/>
      </w:pPr>
      <w:bookmarkStart w:name="sec_sh_08_downstream_consumers_future_layers_34" w:id="433"/>
      <w:r>
        <w:rPr>
          <w:rFonts w:ascii="Calibri" w:cs="Calibri" w:eastAsia="Calibri" w:hAnsi="Calibri"/>
        </w:rPr>
        <w:t xml:space="preserve">3.1.8  SH-08  Downstream consumers (future layers)</w:t>
      </w:r>
      <w:bookmarkEnd w:id="43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Role and responsibilities</w:t>
            </w:r>
          </w:p>
        </w:tc>
        <w:tc>
          <w:tcPr>
            <w:tcW w:type="dxa" w:w="7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The knowledge graph, retrieval, model and agent layers that would consume the canonical contract.</w:t>
            </w:r>
          </w:p>
        </w:tc>
      </w:tr>
      <w:tr>
        <w:trPr>
          <w:cantSplit/>
        </w:trPr>
        <w:tc>
          <w:tcPr>
            <w:tcW w:type="dxa" w:w="2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Goals</w:t>
            </w:r>
          </w:p>
        </w:tc>
        <w:tc>
          <w:tcPr>
            <w:tcW w:type="dxa" w:w="7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Stable canonical contract and provenance.</w:t>
            </w:r>
          </w:p>
        </w:tc>
      </w:tr>
      <w:tr>
        <w:trPr>
          <w:cantSplit/>
        </w:trPr>
        <w:tc>
          <w:tcPr>
            <w:tcW w:type="dxa" w:w="2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Primary interactions</w:t>
            </w:r>
          </w:p>
        </w:tc>
        <w:tc>
          <w:tcPr>
            <w:tcW w:type="dxa" w:w="7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b w:val="false"/>
                <w:bCs w:val="false"/>
                <w:sz w:val="16"/>
                <w:szCs w:val="16"/>
              </w:rPr>
              <w:t xml:space="preserve">GET /api/v1/entities/*</w:t>
            </w:r>
            <w:r>
              <w:rPr>
                <w:rFonts w:ascii="Calibri" w:cs="Calibri" w:eastAsia="Calibri" w:hAnsi="Calibri"/>
                <w:b w:val="false"/>
                <w:bCs w:val="false"/>
                <w:sz w:val="18"/>
                <w:szCs w:val="18"/>
              </w:rPr>
              <w:t xml:space="preserve">.</w:t>
            </w:r>
          </w:p>
        </w:tc>
      </w:tr>
      <w:tr>
        <w:trPr>
          <w:cantSplit/>
        </w:trPr>
        <w:tc>
          <w:tcPr>
            <w:tcW w:type="dxa" w:w="2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Permissions</w:t>
            </w:r>
          </w:p>
        </w:tc>
        <w:tc>
          <w:tcPr>
            <w:tcW w:type="dxa" w:w="7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Open API.</w:t>
            </w:r>
          </w:p>
        </w:tc>
      </w:tr>
      <w:tr>
        <w:trPr>
          <w:cantSplit/>
        </w:trPr>
        <w:tc>
          <w:tcPr>
            <w:tcW w:type="dxa" w:w="2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Expectations and concerns</w:t>
            </w:r>
          </w:p>
        </w:tc>
        <w:tc>
          <w:tcPr>
            <w:tcW w:type="dxa" w:w="7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Contract must not change source-specific.</w:t>
            </w:r>
          </w:p>
        </w:tc>
      </w:tr>
      <w:tr>
        <w:trPr>
          <w:cantSplit/>
        </w:trPr>
        <w:tc>
          <w:tcPr>
            <w:tcW w:type="dxa" w:w="2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SRC-03 §19</w:t>
            </w:r>
          </w:p>
        </w:tc>
      </w:tr>
    </w:tbl>
    <w:p>
      <w:pPr>
        <w:spacing w:after="60"/>
      </w:pPr>
    </w:p>
    <w:p>
      <w:pPr>
        <w:pStyle w:val="Heading2"/>
      </w:pPr>
      <w:bookmarkStart w:name="_Toc619" w:id="619"/>
      <w:bookmarkStart w:name="sec_needs_35" w:id="434"/>
      <w:r>
        <w:rPr>
          <w:rFonts w:ascii="Calibri" w:cs="Calibri" w:eastAsia="Calibri" w:hAnsi="Calibri"/>
        </w:rPr>
        <w:t xml:space="preserve">3.2  Stakeholder needs</w:t>
      </w:r>
      <w:bookmarkEnd w:id="434"/>
      <w:bookmarkEnd w:id="619"/>
    </w:p>
    <w:p>
      <w:pPr>
        <w:pStyle w:val="Caption"/>
        <w:keepNext/>
      </w:pPr>
      <w:bookmarkStart w:name="tbl_needs" w:id="435"/>
      <w:r>
        <w:rPr>
          <w:rFonts w:ascii="Calibri" w:cs="Calibri" w:eastAsia="Calibri" w:hAnsi="Calibri"/>
          <w:b/>
          <w:bCs/>
        </w:rPr>
        <w:t xml:space="preserve">Table </w:t>
      </w:r>
      <w:fldSimple w:instr="SEQ Table \* ARABIC">
        <w:r>
          <w:t xml:space="preserve">3</w:t>
        </w:r>
      </w:fldSimple>
      <w:bookmarkEnd w:id="435"/>
      <w:r>
        <w:rPr>
          <w:rFonts w:ascii="Calibri" w:cs="Calibri" w:eastAsia="Calibri" w:hAnsi="Calibri"/>
        </w:rPr>
        <w:t xml:space="preserve">: Stakeholder needs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4938"/>
        <w:gridCol w:w="2000"/>
      </w:tblGrid>
      <w:tr>
        <w:trPr>
          <w:cantSplit/>
          <w:tblHeader/>
        </w:trPr>
        <w:tc>
          <w:tcPr>
            <w:tcW w:type="dxa" w:w="8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ID</w:t>
            </w:r>
          </w:p>
        </w:tc>
        <w:tc>
          <w:tcPr>
            <w:tcW w:type="dxa" w:w="19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Stakeholder</w:t>
            </w:r>
          </w:p>
        </w:tc>
        <w:tc>
          <w:tcPr>
            <w:tcW w:type="dxa" w:w="4938"/>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Need</w:t>
            </w:r>
          </w:p>
        </w:tc>
        <w:tc>
          <w:tcPr>
            <w:tcW w:type="dxa" w:w="20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SN-01</w:t>
            </w:r>
          </w:p>
        </w:tc>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Executive</w:t>
            </w:r>
          </w:p>
        </w:tc>
        <w:tc>
          <w:tcPr>
            <w:tcW w:type="dxa" w:w="4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Know which customers currently require executive attention, why, and what to do.</w:t>
            </w:r>
          </w:p>
        </w:tc>
        <w:tc>
          <w:tcPr>
            <w:tcW w:type="dxa" w:w="2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SRC-06 §A2</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SN-02</w:t>
            </w:r>
          </w:p>
        </w:tc>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Executive / reviewer</w:t>
            </w:r>
          </w:p>
        </w:tc>
        <w:tc>
          <w:tcPr>
            <w:tcW w:type="dxa" w:w="4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Trace every claim to a canonical record and field or to a document span.</w:t>
            </w:r>
          </w:p>
        </w:tc>
        <w:tc>
          <w:tcPr>
            <w:tcW w:type="dxa" w:w="2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SRC-06 §A17; SRC-05 §7.4</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SN-03</w:t>
            </w:r>
          </w:p>
        </w:tc>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Executive</w:t>
            </w:r>
          </w:p>
        </w:tc>
        <w:tc>
          <w:tcPr>
            <w:tcW w:type="dxa" w:w="4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See where functions disagree and what the losing view was.</w:t>
            </w:r>
          </w:p>
        </w:tc>
        <w:tc>
          <w:tcPr>
            <w:tcW w:type="dxa" w:w="2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SRC-06 §A3, §A15</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SN-04</w:t>
            </w:r>
          </w:p>
        </w:tc>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Executive / governance</w:t>
            </w:r>
          </w:p>
        </w:tc>
        <w:tc>
          <w:tcPr>
            <w:tcW w:type="dxa" w:w="4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Approve or reject with accountability, with a record that cannot be silently rewritten or moved to different facts.</w:t>
            </w:r>
          </w:p>
        </w:tc>
        <w:tc>
          <w:tcPr>
            <w:tcW w:type="dxa" w:w="2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SRC-05 §9; SRC-06 §A17</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SN-05</w:t>
            </w:r>
          </w:p>
        </w:tc>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Executive</w:t>
            </w:r>
          </w:p>
        </w:tc>
        <w:tc>
          <w:tcPr>
            <w:tcW w:type="dxa" w:w="4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Use the system through an interface that needs no technical tool.</w:t>
            </w:r>
          </w:p>
        </w:tc>
        <w:tc>
          <w:tcPr>
            <w:tcW w:type="dxa" w:w="2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SRC-07 §0</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SN-06</w:t>
            </w:r>
          </w:p>
        </w:tc>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Reviewer / guide</w:t>
            </w:r>
          </w:p>
        </w:tc>
        <w:tc>
          <w:tcPr>
            <w:tcW w:type="dxa" w:w="4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Walk through the whole system in three to five minutes on reproducible data.</w:t>
            </w:r>
          </w:p>
        </w:tc>
        <w:tc>
          <w:tcPr>
            <w:tcW w:type="dxa" w:w="2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SRC-07 §0; SRC-08 §14 (F6)</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SN-07</w:t>
            </w:r>
          </w:p>
        </w:tc>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Operator</w:t>
            </w:r>
          </w:p>
        </w:tc>
        <w:tc>
          <w:tcPr>
            <w:tcW w:type="dxa" w:w="4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Ingest and re-ingest enterprise data without duplicates and without touching the source.</w:t>
            </w:r>
          </w:p>
        </w:tc>
        <w:tc>
          <w:tcPr>
            <w:tcW w:type="dxa" w:w="2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SRC-03 §3, §9</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SN-08</w:t>
            </w:r>
          </w:p>
        </w:tc>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Operator</w:t>
            </w:r>
          </w:p>
        </w:tc>
        <w:tc>
          <w:tcPr>
            <w:tcW w:type="dxa" w:w="4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See exactly why a record was rejected or a run did not succeed.</w:t>
            </w:r>
          </w:p>
        </w:tc>
        <w:tc>
          <w:tcPr>
            <w:tcW w:type="dxa" w:w="2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SRC-03 §13</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SN-09</w:t>
            </w:r>
          </w:p>
        </w:tc>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Executive / finance</w:t>
            </w:r>
          </w:p>
        </w:tc>
        <w:tc>
          <w:tcPr>
            <w:tcW w:type="dxa" w:w="4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See open pipeline per currency and in one declared base currency, with its assumptions stated.</w:t>
            </w:r>
          </w:p>
        </w:tc>
        <w:tc>
          <w:tcPr>
            <w:tcW w:type="dxa" w:w="2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SRC-09 §A2</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SN-10</w:t>
            </w:r>
          </w:p>
        </w:tc>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Governance / security</w:t>
            </w:r>
          </w:p>
        </w:tc>
        <w:tc>
          <w:tcPr>
            <w:tcW w:type="dxa" w:w="4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Be assured that nothing executes, source access is read-only and secrets are protected.</w:t>
            </w:r>
          </w:p>
        </w:tc>
        <w:tc>
          <w:tcPr>
            <w:tcW w:type="dxa" w:w="2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SRC-03 §14; SRC-05 §9</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SN-11</w:t>
            </w:r>
          </w:p>
        </w:tc>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Downstream developer</w:t>
            </w:r>
          </w:p>
        </w:tc>
        <w:tc>
          <w:tcPr>
            <w:tcW w:type="dxa" w:w="4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Consume a stable, source-neutral contract without knowing the source system.</w:t>
            </w:r>
          </w:p>
        </w:tc>
        <w:tc>
          <w:tcPr>
            <w:tcW w:type="dxa" w:w="2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SRC-03 §19</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SN-12</w:t>
            </w:r>
          </w:p>
        </w:tc>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Project team</w:t>
            </w:r>
          </w:p>
        </w:tc>
        <w:tc>
          <w:tcPr>
            <w:tcW w:type="dxa" w:w="4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Verify behaviour reproducibly and detect regression by command.</w:t>
            </w:r>
          </w:p>
        </w:tc>
        <w:tc>
          <w:tcPr>
            <w:tcW w:type="dxa" w:w="2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SRC-03 §15, §20; SRC-06 §A27</w:t>
            </w:r>
          </w:p>
        </w:tc>
      </w:tr>
    </w:tbl>
    <w:p>
      <w:pPr>
        <w:spacing w:after="80"/>
      </w:pPr>
    </w:p>
    <w:p>
      <w:pPr>
        <w:pStyle w:val="Heading2"/>
      </w:pPr>
      <w:bookmarkStart w:name="_Toc620" w:id="620"/>
      <w:bookmarkStart w:name="sec_workflows_36" w:id="436"/>
      <w:r>
        <w:rPr>
          <w:rFonts w:ascii="Calibri" w:cs="Calibri" w:eastAsia="Calibri" w:hAnsi="Calibri"/>
        </w:rPr>
        <w:t xml:space="preserve">3.3  Major workflows</w:t>
      </w:r>
      <w:bookmarkEnd w:id="436"/>
      <w:bookmarkEnd w:id="620"/>
    </w:p>
    <w:p>
      <w:pPr>
        <w:spacing w:after="110" w:before="0" w:line="264"/>
      </w:pPr>
      <w:r>
        <w:rPr>
          <w:rFonts w:ascii="Calibri" w:cs="Calibri" w:eastAsia="Calibri" w:hAnsi="Calibri"/>
        </w:rPr>
        <w:t xml:space="preserve">Four workflows carry the product: loading data (UC-01), assessing customers (UC-05), reviewing and deciding (UC-07, UC-08) and verifying (UC-13). They are specified as use cases in </w:t>
      </w:r>
      <w:hyperlink w:history="1" w:anchor="sec_uc_51">
        <w:r>
          <w:rPr>
            <w:rFonts w:ascii="Calibri" w:cs="Calibri" w:eastAsia="Calibri" w:hAnsi="Calibri"/>
            <w:color w:val="1F3A5F"/>
          </w:rPr>
          <w:t xml:space="preserve">Section 5</w:t>
        </w:r>
      </w:hyperlink>
      <w:r>
        <w:rPr>
          <w:rFonts w:ascii="Calibri" w:cs="Calibri" w:eastAsia="Calibri" w:hAnsi="Calibri"/>
        </w:rPr>
        <w:t xml:space="preserve"> and drawn in </w:t>
      </w:r>
      <w:hyperlink w:history="1" w:anchor="fig_activity">
        <w:r>
          <w:rPr>
            <w:rFonts w:ascii="Calibri" w:cs="Calibri" w:eastAsia="Calibri" w:hAnsi="Calibri"/>
            <w:color w:val="1F3A5F"/>
          </w:rPr>
          <w:t xml:space="preserve">Figure 5</w:t>
        </w:r>
      </w:hyperlink>
      <w:r>
        <w:rPr>
          <w:rFonts w:ascii="Calibri" w:cs="Calibri" w:eastAsia="Calibri" w:hAnsi="Calibri"/>
        </w:rPr>
        <w:t xml:space="preserve">, </w:t>
      </w:r>
      <w:hyperlink w:history="1" w:anchor="fig_seqassess">
        <w:r>
          <w:rPr>
            <w:rFonts w:ascii="Calibri" w:cs="Calibri" w:eastAsia="Calibri" w:hAnsi="Calibri"/>
            <w:color w:val="1F3A5F"/>
          </w:rPr>
          <w:t xml:space="preserve">Figure 6</w:t>
        </w:r>
      </w:hyperlink>
      <w:r>
        <w:rPr>
          <w:rFonts w:ascii="Calibri" w:cs="Calibri" w:eastAsia="Calibri" w:hAnsi="Calibri"/>
        </w:rPr>
        <w:t xml:space="preserve"> and </w:t>
      </w:r>
      <w:hyperlink w:history="1" w:anchor="fig_seqingest">
        <w:r>
          <w:rPr>
            <w:rFonts w:ascii="Calibri" w:cs="Calibri" w:eastAsia="Calibri" w:hAnsi="Calibri"/>
            <w:color w:val="1F3A5F"/>
          </w:rPr>
          <w:t xml:space="preserve">Figure 7</w:t>
        </w:r>
      </w:hyperlink>
      <w:r>
        <w:rPr>
          <w:rFonts w:ascii="Calibri" w:cs="Calibri" w:eastAsia="Calibri" w:hAnsi="Calibri"/>
        </w:rPr>
        <w:t xml:space="preserve">.</w:t>
      </w:r>
    </w:p>
    <w:p>
      <w:pPr>
        <w:pStyle w:val="Heading2"/>
      </w:pPr>
      <w:bookmarkStart w:name="_Toc621" w:id="621"/>
      <w:bookmarkStart w:name="sec_stories_37" w:id="437"/>
      <w:r>
        <w:rPr>
          <w:rFonts w:ascii="Calibri" w:cs="Calibri" w:eastAsia="Calibri" w:hAnsi="Calibri"/>
        </w:rPr>
        <w:t xml:space="preserve">3.4  User stories</w:t>
      </w:r>
      <w:bookmarkEnd w:id="437"/>
      <w:bookmarkEnd w:id="621"/>
    </w:p>
    <w:p>
      <w:pPr>
        <w:spacing w:after="110" w:before="0" w:line="264"/>
      </w:pPr>
      <w:r>
        <w:rPr>
          <w:rFonts w:ascii="Calibri" w:cs="Calibri" w:eastAsia="Calibri" w:hAnsi="Calibri"/>
        </w:rPr>
        <w:t xml:space="preserve">The stories below are drawn from the executive question and the personas of the sources. Each lists acceptance criteria that point to requirement IDs.</w:t>
      </w:r>
    </w:p>
    <w:p>
      <w:pPr>
        <w:keepNext/>
        <w:spacing w:after="40" w:before="0" w:line="264"/>
      </w:pPr>
      <w:r>
        <w:rPr>
          <w:rFonts w:ascii="Calibri" w:cs="Calibri" w:eastAsia="Calibri" w:hAnsi="Calibri"/>
          <w:b/>
          <w:bCs/>
        </w:rPr>
        <w:t xml:space="preserve">US-01.</w:t>
      </w:r>
      <w:r>
        <w:rPr>
          <w:rFonts w:ascii="Calibri" w:cs="Calibri" w:eastAsia="Calibri" w:hAnsi="Calibri"/>
        </w:rPr>
        <w:t xml:space="preserve"> As an Executive, I want to see which customers need executive attention, ranked, with the reason, so that I can act on the most deteriorating relationship first. (Need SN-01)</w:t>
      </w:r>
    </w:p>
    <w:p>
      <w:pPr>
        <w:pStyle w:val="ListParagraph"/>
        <w:numPr>
          <w:ilvl w:val="0"/>
          <w:numId w:val="2"/>
        </w:numPr>
        <w:spacing w:after="60" w:line="259"/>
      </w:pPr>
      <w:r>
        <w:rPr>
          <w:rFonts w:ascii="Calibri" w:cs="Calibri" w:eastAsia="Calibri" w:hAnsi="Calibri"/>
        </w:rPr>
        <w:t xml:space="preserve">The inbox lists briefs in the API's ranking order with executive-worthy briefs first (FR-UI-004).</w:t>
      </w:r>
    </w:p>
    <w:p>
      <w:pPr>
        <w:pStyle w:val="ListParagraph"/>
        <w:numPr>
          <w:ilvl w:val="0"/>
          <w:numId w:val="2"/>
        </w:numPr>
        <w:spacing w:after="60" w:line="259"/>
      </w:pPr>
      <w:r>
        <w:rPr>
          <w:rFonts w:ascii="Calibri" w:cs="Calibri" w:eastAsia="Calibri" w:hAnsi="Calibri"/>
        </w:rPr>
        <w:t xml:space="preserve">Each row shows band and decision status without a numeric score (FR-UI-008).</w:t>
      </w:r>
    </w:p>
    <w:p>
      <w:pPr>
        <w:keepNext/>
        <w:spacing w:after="40" w:before="0" w:line="264"/>
      </w:pPr>
      <w:r>
        <w:rPr>
          <w:rFonts w:ascii="Calibri" w:cs="Calibri" w:eastAsia="Calibri" w:hAnsi="Calibri"/>
          <w:b/>
          <w:bCs/>
        </w:rPr>
        <w:t xml:space="preserve">US-02.</w:t>
      </w:r>
      <w:r>
        <w:rPr>
          <w:rFonts w:ascii="Calibri" w:cs="Calibri" w:eastAsia="Calibri" w:hAnsi="Calibri"/>
        </w:rPr>
        <w:t xml:space="preserve"> As an Executive, I want to open a brief and follow each fact to its source record or document span, so that I can trust the recommendation. (Need SN-02)</w:t>
      </w:r>
    </w:p>
    <w:p>
      <w:pPr>
        <w:pStyle w:val="ListParagraph"/>
        <w:numPr>
          <w:ilvl w:val="0"/>
          <w:numId w:val="2"/>
        </w:numPr>
        <w:spacing w:after="60" w:line="259"/>
      </w:pPr>
      <w:r>
        <w:rPr>
          <w:rFonts w:ascii="Calibri" w:cs="Calibri" w:eastAsia="Calibri" w:hAnsi="Calibri"/>
        </w:rPr>
        <w:t xml:space="preserve">Every asserted fact carries a citation that resolves (FR-RISK-014).</w:t>
      </w:r>
    </w:p>
    <w:p>
      <w:pPr>
        <w:pStyle w:val="ListParagraph"/>
        <w:numPr>
          <w:ilvl w:val="0"/>
          <w:numId w:val="2"/>
        </w:numPr>
        <w:spacing w:after="60" w:line="259"/>
      </w:pPr>
      <w:r>
        <w:rPr>
          <w:rFonts w:ascii="Calibri" w:cs="Calibri" w:eastAsia="Calibri" w:hAnsi="Calibri"/>
        </w:rPr>
        <w:t xml:space="preserve">Evidence links open the record or the highlighted span (FR-UI-005).</w:t>
      </w:r>
    </w:p>
    <w:p>
      <w:pPr>
        <w:keepNext/>
        <w:spacing w:after="40" w:before="0" w:line="264"/>
      </w:pPr>
      <w:r>
        <w:rPr>
          <w:rFonts w:ascii="Calibri" w:cs="Calibri" w:eastAsia="Calibri" w:hAnsi="Calibri"/>
          <w:b/>
          <w:bCs/>
        </w:rPr>
        <w:t xml:space="preserve">US-03.</w:t>
      </w:r>
      <w:r>
        <w:rPr>
          <w:rFonts w:ascii="Calibri" w:cs="Calibri" w:eastAsia="Calibri" w:hAnsi="Calibri"/>
        </w:rPr>
        <w:t xml:space="preserve"> As an Executive, I want to see what Sales and Support each wanted, how the conflict was resolved and what the losing view was, so that I understand the disagreement before I decide. (Need SN-03)</w:t>
      </w:r>
    </w:p>
    <w:p>
      <w:pPr>
        <w:pStyle w:val="ListParagraph"/>
        <w:numPr>
          <w:ilvl w:val="0"/>
          <w:numId w:val="2"/>
        </w:numPr>
        <w:spacing w:after="60" w:line="259"/>
      </w:pPr>
      <w:r>
        <w:rPr>
          <w:rFonts w:ascii="Calibri" w:cs="Calibri" w:eastAsia="Calibri" w:hAnsi="Calibri"/>
        </w:rPr>
        <w:t xml:space="preserve">The brief shows the conflict, the policy CONF-001 and the dissent with citations (FR-RISK-011, FR-RISK-012).</w:t>
      </w:r>
    </w:p>
    <w:p>
      <w:pPr>
        <w:keepNext/>
        <w:spacing w:after="40" w:before="0" w:line="264"/>
      </w:pPr>
      <w:r>
        <w:rPr>
          <w:rFonts w:ascii="Calibri" w:cs="Calibri" w:eastAsia="Calibri" w:hAnsi="Calibri"/>
          <w:b/>
          <w:bCs/>
        </w:rPr>
        <w:t xml:space="preserve">US-04.</w:t>
      </w:r>
      <w:r>
        <w:rPr>
          <w:rFonts w:ascii="Calibri" w:cs="Calibri" w:eastAsia="Calibri" w:hAnsi="Calibri"/>
        </w:rPr>
        <w:t xml:space="preserve"> As an Executive, I want to approve or reject a brief with a note, and later change my decision, so that my decision is on record and nothing is executed. (Need SN-04)</w:t>
      </w:r>
    </w:p>
    <w:p>
      <w:pPr>
        <w:pStyle w:val="ListParagraph"/>
        <w:numPr>
          <w:ilvl w:val="0"/>
          <w:numId w:val="2"/>
        </w:numPr>
        <w:spacing w:after="60" w:line="259"/>
      </w:pPr>
      <w:r>
        <w:rPr>
          <w:rFonts w:ascii="Calibri" w:cs="Calibri" w:eastAsia="Calibri" w:hAnsi="Calibri"/>
        </w:rPr>
        <w:t xml:space="preserve">A decision is recorded as one row bound to the brief's hash (FR-APPR-001, FR-APPR-003).</w:t>
      </w:r>
    </w:p>
    <w:p>
      <w:pPr>
        <w:pStyle w:val="ListParagraph"/>
        <w:numPr>
          <w:ilvl w:val="0"/>
          <w:numId w:val="2"/>
        </w:numPr>
        <w:spacing w:after="60" w:line="259"/>
      </w:pPr>
      <w:r>
        <w:rPr>
          <w:rFonts w:ascii="Calibri" w:cs="Calibri" w:eastAsia="Calibri" w:hAnsi="Calibri"/>
        </w:rPr>
        <w:t xml:space="preserve">A later decision supersedes the head and keeps history (FR-APPR-002).</w:t>
      </w:r>
    </w:p>
    <w:p>
      <w:pPr>
        <w:pStyle w:val="ListParagraph"/>
        <w:numPr>
          <w:ilvl w:val="0"/>
          <w:numId w:val="2"/>
        </w:numPr>
        <w:spacing w:after="60" w:line="259"/>
      </w:pPr>
      <w:r>
        <w:rPr>
          <w:rFonts w:ascii="Calibri" w:cs="Calibri" w:eastAsia="Calibri" w:hAnsi="Calibri"/>
        </w:rPr>
        <w:t xml:space="preserve">The interface says that identity is not authenticated and nothing is executed (FR-UI-008).</w:t>
      </w:r>
    </w:p>
    <w:p>
      <w:pPr>
        <w:keepNext/>
        <w:spacing w:after="40" w:before="0" w:line="264"/>
      </w:pPr>
      <w:r>
        <w:rPr>
          <w:rFonts w:ascii="Calibri" w:cs="Calibri" w:eastAsia="Calibri" w:hAnsi="Calibri"/>
          <w:b/>
          <w:bCs/>
        </w:rPr>
        <w:t xml:space="preserve">US-05.</w:t>
      </w:r>
      <w:r>
        <w:rPr>
          <w:rFonts w:ascii="Calibri" w:cs="Calibri" w:eastAsia="Calibri" w:hAnsi="Calibri"/>
        </w:rPr>
        <w:t xml:space="preserve"> As an Executive, I want to switch to a plain view of the same data, so that I can use the system on any device. (Need SN-05)</w:t>
      </w:r>
    </w:p>
    <w:p>
      <w:pPr>
        <w:pStyle w:val="ListParagraph"/>
        <w:numPr>
          <w:ilvl w:val="0"/>
          <w:numId w:val="2"/>
        </w:numPr>
        <w:spacing w:after="60" w:line="259"/>
      </w:pPr>
      <w:r>
        <w:rPr>
          <w:rFonts w:ascii="Calibri" w:cs="Calibri" w:eastAsia="Calibri" w:hAnsi="Calibri"/>
        </w:rPr>
        <w:t xml:space="preserve">Classic view shows the inbox and briefs without WebGL (FR-UI-002).</w:t>
      </w:r>
    </w:p>
    <w:p>
      <w:pPr>
        <w:keepNext/>
        <w:spacing w:after="40" w:before="0" w:line="264"/>
      </w:pPr>
      <w:r>
        <w:rPr>
          <w:rFonts w:ascii="Calibri" w:cs="Calibri" w:eastAsia="Calibri" w:hAnsi="Calibri"/>
          <w:b/>
          <w:bCs/>
        </w:rPr>
        <w:t xml:space="preserve">US-06.</w:t>
      </w:r>
      <w:r>
        <w:rPr>
          <w:rFonts w:ascii="Calibri" w:cs="Calibri" w:eastAsia="Calibri" w:hAnsi="Calibri"/>
        </w:rPr>
        <w:t xml:space="preserve"> As an Operator, I want to load a source and re-load it safely, so that I never create duplicates or modify the source. (Need SN-07)</w:t>
      </w:r>
    </w:p>
    <w:p>
      <w:pPr>
        <w:pStyle w:val="ListParagraph"/>
        <w:numPr>
          <w:ilvl w:val="0"/>
          <w:numId w:val="2"/>
        </w:numPr>
        <w:spacing w:after="60" w:line="259"/>
      </w:pPr>
      <w:r>
        <w:rPr>
          <w:rFonts w:ascii="Calibri" w:cs="Calibri" w:eastAsia="Calibri" w:hAnsi="Calibri"/>
        </w:rPr>
        <w:t xml:space="preserve">A repeated identical run is NOOP (FR-ING-003).</w:t>
      </w:r>
    </w:p>
    <w:p>
      <w:pPr>
        <w:pStyle w:val="ListParagraph"/>
        <w:numPr>
          <w:ilvl w:val="0"/>
          <w:numId w:val="2"/>
        </w:numPr>
        <w:spacing w:after="60" w:line="259"/>
      </w:pPr>
      <w:r>
        <w:rPr>
          <w:rFonts w:ascii="Calibri" w:cs="Calibri" w:eastAsia="Calibri" w:hAnsi="Calibri"/>
        </w:rPr>
        <w:t xml:space="preserve">No write reaches a source (FR-CONN-005).</w:t>
      </w:r>
    </w:p>
    <w:p>
      <w:pPr>
        <w:keepNext/>
        <w:spacing w:after="40" w:before="0" w:line="264"/>
      </w:pPr>
      <w:r>
        <w:rPr>
          <w:rFonts w:ascii="Calibri" w:cs="Calibri" w:eastAsia="Calibri" w:hAnsi="Calibri"/>
          <w:b/>
          <w:bCs/>
        </w:rPr>
        <w:t xml:space="preserve">US-07.</w:t>
      </w:r>
      <w:r>
        <w:rPr>
          <w:rFonts w:ascii="Calibri" w:cs="Calibri" w:eastAsia="Calibri" w:hAnsi="Calibri"/>
        </w:rPr>
        <w:t xml:space="preserve"> As an Operator, I want to see why records were rejected, so that I can fix the source data. (Need SN-08)</w:t>
      </w:r>
    </w:p>
    <w:p>
      <w:pPr>
        <w:pStyle w:val="ListParagraph"/>
        <w:numPr>
          <w:ilvl w:val="0"/>
          <w:numId w:val="2"/>
        </w:numPr>
        <w:spacing w:after="60" w:line="259"/>
      </w:pPr>
      <w:r>
        <w:rPr>
          <w:rFonts w:ascii="Calibri" w:cs="Calibri" w:eastAsia="Calibri" w:hAnsi="Calibri"/>
        </w:rPr>
        <w:t xml:space="preserve">Errors list code, field, severity and source id without rejected values (FR-API-003).</w:t>
      </w:r>
    </w:p>
    <w:p>
      <w:pPr>
        <w:keepNext/>
        <w:spacing w:after="40" w:before="0" w:line="264"/>
      </w:pPr>
      <w:r>
        <w:rPr>
          <w:rFonts w:ascii="Calibri" w:cs="Calibri" w:eastAsia="Calibri" w:hAnsi="Calibri"/>
          <w:b/>
          <w:bCs/>
        </w:rPr>
        <w:t xml:space="preserve">US-08.</w:t>
      </w:r>
      <w:r>
        <w:rPr>
          <w:rFonts w:ascii="Calibri" w:cs="Calibri" w:eastAsia="Calibri" w:hAnsi="Calibri"/>
        </w:rPr>
        <w:t xml:space="preserve"> As an Executive, I want to see open pipeline in one declared currency, per currency and per risk band, so that I know which revenue exposure needs attention. (Need SN-09 (planned))</w:t>
      </w:r>
    </w:p>
    <w:p>
      <w:pPr>
        <w:pStyle w:val="ListParagraph"/>
        <w:numPr>
          <w:ilvl w:val="0"/>
          <w:numId w:val="2"/>
        </w:numPr>
        <w:spacing w:after="60" w:line="259"/>
      </w:pPr>
      <w:r>
        <w:rPr>
          <w:rFonts w:ascii="Calibri" w:cs="Calibri" w:eastAsia="Calibri" w:hAnsi="Calibri"/>
        </w:rPr>
        <w:t xml:space="preserve">Every base figure names its base currency and rate-set version (FR-PIPE-007).</w:t>
      </w:r>
    </w:p>
    <w:p>
      <w:pPr>
        <w:pStyle w:val="ListParagraph"/>
        <w:numPr>
          <w:ilvl w:val="0"/>
          <w:numId w:val="2"/>
        </w:numPr>
        <w:spacing w:after="60" w:line="259"/>
      </w:pPr>
      <w:r>
        <w:rPr>
          <w:rFonts w:ascii="Calibri" w:cs="Calibri" w:eastAsia="Calibri" w:hAnsi="Calibri"/>
        </w:rPr>
        <w:t xml:space="preserve">Totals reconcile exactly (FR-PIPE-002).</w:t>
      </w:r>
    </w:p>
    <w:p>
      <w:pPr>
        <w:keepNext/>
        <w:spacing w:after="40" w:before="0" w:line="264"/>
      </w:pPr>
      <w:r>
        <w:rPr>
          <w:rFonts w:ascii="Calibri" w:cs="Calibri" w:eastAsia="Calibri" w:hAnsi="Calibri"/>
          <w:b/>
          <w:bCs/>
        </w:rPr>
        <w:t xml:space="preserve">US-09.</w:t>
      </w:r>
      <w:r>
        <w:rPr>
          <w:rFonts w:ascii="Calibri" w:cs="Calibri" w:eastAsia="Calibri" w:hAnsi="Calibri"/>
        </w:rPr>
        <w:t xml:space="preserve"> As a Reviewer, I want to verify the system with one command and obtain a report of evidence, so that I do not have to take the project's word for its behaviour. (Need SN-12)</w:t>
      </w:r>
    </w:p>
    <w:p>
      <w:pPr>
        <w:pStyle w:val="ListParagraph"/>
        <w:numPr>
          <w:ilvl w:val="0"/>
          <w:numId w:val="2"/>
        </w:numPr>
        <w:spacing w:after="60" w:line="259"/>
      </w:pPr>
      <w:r>
        <w:rPr>
          <w:rFonts w:ascii="Consolas" w:cs="Consolas" w:eastAsia="Consolas" w:hAnsi="Consolas"/>
          <w:sz w:val="19"/>
          <w:szCs w:val="19"/>
        </w:rPr>
        <w:t xml:space="preserve">make verify-layer1</w:t>
      </w:r>
      <w:r>
        <w:rPr>
          <w:rFonts w:ascii="Calibri" w:cs="Calibri" w:eastAsia="Calibri" w:hAnsi="Calibri"/>
        </w:rPr>
        <w:t xml:space="preserve"> and </w:t>
      </w:r>
      <w:r>
        <w:rPr>
          <w:rFonts w:ascii="Consolas" w:cs="Consolas" w:eastAsia="Consolas" w:hAnsi="Consolas"/>
          <w:sz w:val="19"/>
          <w:szCs w:val="19"/>
        </w:rPr>
        <w:t xml:space="preserve">make verify-vs01</w:t>
      </w:r>
      <w:r>
        <w:rPr>
          <w:rFonts w:ascii="Calibri" w:cs="Calibri" w:eastAsia="Calibri" w:hAnsi="Calibri"/>
        </w:rPr>
        <w:t xml:space="preserve"> exit 0 with named checks (FR-OPS-001, FR-OPS-002).</w:t>
      </w:r>
    </w:p>
    <w:p>
      <w:pPr>
        <w:pStyle w:val="Heading1"/>
      </w:pPr>
      <w:bookmarkStart w:name="_Toc622" w:id="622"/>
      <w:bookmarkStart w:name="sec_fr_38" w:id="438"/>
      <w:r>
        <w:rPr>
          <w:rFonts w:ascii="Calibri" w:cs="Calibri" w:eastAsia="Calibri" w:hAnsi="Calibri"/>
        </w:rPr>
        <w:t xml:space="preserve">4  Functional Requirements</w:t>
      </w:r>
      <w:bookmarkEnd w:id="438"/>
      <w:bookmarkEnd w:id="622"/>
    </w:p>
    <w:p>
      <w:pPr>
        <w:spacing w:after="110" w:before="0" w:line="264"/>
      </w:pPr>
      <w:r>
        <w:rPr>
          <w:rFonts w:ascii="Calibri" w:cs="Calibri" w:eastAsia="Calibri" w:hAnsi="Calibri"/>
        </w:rPr>
        <w:t xml:space="preserve">Functional requirements are grouped by capability. Each group begins with a header stating the actor, preconditions, trigger and flows common to its requirements; each requirement is then a card. A requirement is atomic where it could be implemented and tested alone. The requirement and implementation labels are defined in </w:t>
      </w:r>
      <w:hyperlink w:history="1" w:anchor="sec_conv_11">
        <w:r>
          <w:rPr>
            <w:rFonts w:ascii="Calibri" w:cs="Calibri" w:eastAsia="Calibri" w:hAnsi="Calibri"/>
            <w:color w:val="1F3A5F"/>
          </w:rPr>
          <w:t xml:space="preserve">Section 1.11</w:t>
        </w:r>
      </w:hyperlink>
      <w:r>
        <w:rPr>
          <w:rFonts w:ascii="Calibri" w:cs="Calibri" w:eastAsia="Calibri" w:hAnsi="Calibri"/>
        </w:rPr>
        <w:t xml:space="preserve">.</w:t>
      </w:r>
    </w:p>
    <w:p>
      <w:pPr>
        <w:pStyle w:val="Caption"/>
        <w:keepNext/>
      </w:pPr>
      <w:bookmarkStart w:name="tbl_frindex" w:id="439"/>
      <w:r>
        <w:rPr>
          <w:rFonts w:ascii="Calibri" w:cs="Calibri" w:eastAsia="Calibri" w:hAnsi="Calibri"/>
          <w:b/>
          <w:bCs/>
        </w:rPr>
        <w:t xml:space="preserve">Table </w:t>
      </w:r>
      <w:fldSimple w:instr="SEQ Table \* ARABIC">
        <w:r>
          <w:t xml:space="preserve">4</w:t>
        </w:r>
      </w:fldSimple>
      <w:bookmarkEnd w:id="439"/>
      <w:r>
        <w:rPr>
          <w:rFonts w:ascii="Calibri" w:cs="Calibri" w:eastAsia="Calibri" w:hAnsi="Calibri"/>
        </w:rPr>
        <w:t xml:space="preserve">: Functional requirement groups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600"/>
        <w:gridCol w:w="900"/>
        <w:gridCol w:w="3838"/>
      </w:tblGrid>
      <w:tr>
        <w:trPr>
          <w:cantSplit/>
          <w:tblHeader/>
        </w:trPr>
        <w:tc>
          <w:tcPr>
            <w:tcW w:type="dxa" w:w="33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Group</w:t>
            </w:r>
          </w:p>
        </w:tc>
        <w:tc>
          <w:tcPr>
            <w:tcW w:type="dxa" w:w="16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ID prefix</w:t>
            </w:r>
          </w:p>
        </w:tc>
        <w:tc>
          <w:tcPr>
            <w:tcW w:type="dxa" w:w="9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Count</w:t>
            </w:r>
          </w:p>
        </w:tc>
        <w:tc>
          <w:tcPr>
            <w:tcW w:type="dxa" w:w="3838"/>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Implementation</w:t>
            </w:r>
          </w:p>
        </w:tc>
      </w:tr>
      <w:tr>
        <w:trPr>
          <w:cantSplit/>
        </w:trPr>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Source connectors</w:t>
            </w:r>
          </w:p>
        </w:tc>
        <w:tc>
          <w:tcPr>
            <w:tcW w:type="dxa" w:w="1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FR-CONN</w:t>
            </w:r>
          </w:p>
        </w:tc>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9</w:t>
            </w:r>
          </w:p>
        </w:tc>
        <w:tc>
          <w:tcPr>
            <w:tcW w:type="dxa" w:w="38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Implemented; Excel and GraphQL deferred</w:t>
            </w:r>
          </w:p>
        </w:tc>
      </w:tr>
      <w:tr>
        <w:trPr>
          <w:cantSplit/>
        </w:trPr>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Normalization</w:t>
            </w:r>
          </w:p>
        </w:tc>
        <w:tc>
          <w:tcPr>
            <w:tcW w:type="dxa" w:w="1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FR-NORM</w:t>
            </w:r>
          </w:p>
        </w:tc>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5</w:t>
            </w:r>
          </w:p>
        </w:tc>
        <w:tc>
          <w:tcPr>
            <w:tcW w:type="dxa" w:w="38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Implemented</w:t>
            </w:r>
          </w:p>
        </w:tc>
      </w:tr>
      <w:tr>
        <w:trPr>
          <w:cantSplit/>
        </w:trPr>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Validation and quarantine</w:t>
            </w:r>
          </w:p>
        </w:tc>
        <w:tc>
          <w:tcPr>
            <w:tcW w:type="dxa" w:w="1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FR-VAL</w:t>
            </w:r>
          </w:p>
        </w:tc>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3</w:t>
            </w:r>
          </w:p>
        </w:tc>
        <w:tc>
          <w:tcPr>
            <w:tcW w:type="dxa" w:w="38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Implemented</w:t>
            </w:r>
          </w:p>
        </w:tc>
      </w:tr>
      <w:tr>
        <w:trPr>
          <w:cantSplit/>
        </w:trPr>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Ingestion and persistence</w:t>
            </w:r>
          </w:p>
        </w:tc>
        <w:tc>
          <w:tcPr>
            <w:tcW w:type="dxa" w:w="1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FR-ING</w:t>
            </w:r>
          </w:p>
        </w:tc>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9</w:t>
            </w:r>
          </w:p>
        </w:tc>
        <w:tc>
          <w:tcPr>
            <w:tcW w:type="dxa" w:w="38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Implemented; incremental sync partial</w:t>
            </w:r>
          </w:p>
        </w:tc>
      </w:tr>
      <w:tr>
        <w:trPr>
          <w:cantSplit/>
        </w:trPr>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Layer 1 API</w:t>
            </w:r>
          </w:p>
        </w:tc>
        <w:tc>
          <w:tcPr>
            <w:tcW w:type="dxa" w:w="1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FR-API</w:t>
            </w:r>
          </w:p>
        </w:tc>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8</w:t>
            </w:r>
          </w:p>
        </w:tc>
        <w:tc>
          <w:tcPr>
            <w:tcW w:type="dxa" w:w="38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Implemented</w:t>
            </w:r>
          </w:p>
        </w:tc>
      </w:tr>
      <w:tr>
        <w:trPr>
          <w:cantSplit/>
        </w:trPr>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Customer risk intelligence (VS-01)</w:t>
            </w:r>
          </w:p>
        </w:tc>
        <w:tc>
          <w:tcPr>
            <w:tcW w:type="dxa" w:w="1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FR-RISK</w:t>
            </w:r>
          </w:p>
        </w:tc>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17</w:t>
            </w:r>
          </w:p>
        </w:tc>
        <w:tc>
          <w:tcPr>
            <w:tcW w:type="dxa" w:w="38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Implemented</w:t>
            </w:r>
          </w:p>
        </w:tc>
      </w:tr>
      <w:tr>
        <w:trPr>
          <w:cantSplit/>
        </w:trPr>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Human approval (VS-01)</w:t>
            </w:r>
          </w:p>
        </w:tc>
        <w:tc>
          <w:tcPr>
            <w:tcW w:type="dxa" w:w="1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FR-APPR</w:t>
            </w:r>
          </w:p>
        </w:tc>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7</w:t>
            </w:r>
          </w:p>
        </w:tc>
        <w:tc>
          <w:tcPr>
            <w:tcW w:type="dxa" w:w="38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Implemented</w:t>
            </w:r>
          </w:p>
        </w:tc>
      </w:tr>
      <w:tr>
        <w:trPr>
          <w:cantSplit/>
        </w:trPr>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FX normalization (VS-02)</w:t>
            </w:r>
          </w:p>
        </w:tc>
        <w:tc>
          <w:tcPr>
            <w:tcW w:type="dxa" w:w="1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FR-FX</w:t>
            </w:r>
          </w:p>
        </w:tc>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2</w:t>
            </w:r>
          </w:p>
        </w:tc>
        <w:tc>
          <w:tcPr>
            <w:tcW w:type="dxa" w:w="38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Implemented (M1)</w:t>
            </w:r>
          </w:p>
        </w:tc>
      </w:tr>
      <w:tr>
        <w:trPr>
          <w:cantSplit/>
        </w:trPr>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Pipeline intelligence (VS-02)</w:t>
            </w:r>
          </w:p>
        </w:tc>
        <w:tc>
          <w:tcPr>
            <w:tcW w:type="dxa" w:w="1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FR-PIPE</w:t>
            </w:r>
          </w:p>
        </w:tc>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8</w:t>
            </w:r>
          </w:p>
        </w:tc>
        <w:tc>
          <w:tcPr>
            <w:tcW w:type="dxa" w:w="38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Facts and partitions implemented (M2); remainder specified, not built</w:t>
            </w:r>
          </w:p>
        </w:tc>
      </w:tr>
      <w:tr>
        <w:trPr>
          <w:cantSplit/>
        </w:trPr>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Web frontend</w:t>
            </w:r>
          </w:p>
        </w:tc>
        <w:tc>
          <w:tcPr>
            <w:tcW w:type="dxa" w:w="1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FR-UI</w:t>
            </w:r>
          </w:p>
        </w:tc>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13</w:t>
            </w:r>
          </w:p>
        </w:tc>
        <w:tc>
          <w:tcPr>
            <w:tcW w:type="dxa" w:w="38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Implemented</w:t>
            </w:r>
          </w:p>
        </w:tc>
      </w:tr>
      <w:tr>
        <w:trPr>
          <w:cantSplit/>
        </w:trPr>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Operations and verification</w:t>
            </w:r>
          </w:p>
        </w:tc>
        <w:tc>
          <w:tcPr>
            <w:tcW w:type="dxa" w:w="1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FR-OPS</w:t>
            </w:r>
          </w:p>
        </w:tc>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5</w:t>
            </w:r>
          </w:p>
        </w:tc>
        <w:tc>
          <w:tcPr>
            <w:tcW w:type="dxa" w:w="38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Implemented except </w:t>
            </w:r>
            <w:r>
              <w:rPr>
                <w:rFonts w:ascii="Consolas" w:cs="Consolas" w:eastAsia="Consolas" w:hAnsi="Consolas"/>
                <w:sz w:val="16"/>
                <w:szCs w:val="16"/>
              </w:rPr>
              <w:t xml:space="preserve">verify-vs02</w:t>
            </w:r>
          </w:p>
        </w:tc>
      </w:tr>
      <w:tr>
        <w:trPr>
          <w:cantSplit/>
        </w:trPr>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Proposed capabilities</w:t>
            </w:r>
          </w:p>
        </w:tc>
        <w:tc>
          <w:tcPr>
            <w:tcW w:type="dxa" w:w="1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FR-PROP</w:t>
            </w:r>
          </w:p>
        </w:tc>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10</w:t>
            </w:r>
          </w:p>
        </w:tc>
        <w:tc>
          <w:tcPr>
            <w:tcW w:type="dxa" w:w="38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Not built; proposed, deferred or TBD</w:t>
            </w:r>
          </w:p>
        </w:tc>
      </w:tr>
    </w:tbl>
    <w:p>
      <w:pPr>
        <w:spacing w:after="80"/>
      </w:pPr>
    </w:p>
    <w:p>
      <w:pPr>
        <w:pStyle w:val="Heading2"/>
      </w:pPr>
      <w:bookmarkStart w:name="_Toc623" w:id="623"/>
      <w:bookmarkStart w:name="sec_fr_conn_39" w:id="440"/>
      <w:r>
        <w:rPr>
          <w:rFonts w:ascii="Calibri" w:cs="Calibri" w:eastAsia="Calibri" w:hAnsi="Calibri"/>
        </w:rPr>
        <w:t xml:space="preserve">4.1  Source connectors</w:t>
      </w:r>
      <w:bookmarkEnd w:id="440"/>
      <w:bookmarkEnd w:id="62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20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Actors</w:t>
            </w:r>
          </w:p>
        </w:tc>
        <w:tc>
          <w:tcPr>
            <w:tcW w:type="dxa" w:w="7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Ingestion orchestrator (system); operator.</w:t>
            </w:r>
          </w:p>
        </w:tc>
      </w:tr>
      <w:tr>
        <w:trPr>
          <w:cantSplit/>
        </w:trPr>
        <w:tc>
          <w:tcPr>
            <w:tcW w:type="dxa" w:w="20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Preconditions</w:t>
            </w:r>
          </w:p>
        </w:tc>
        <w:tc>
          <w:tcPr>
            <w:tcW w:type="dxa" w:w="7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A connector configuration exists under </w:t>
            </w:r>
            <w:r>
              <w:rPr>
                <w:rFonts w:ascii="Consolas" w:cs="Consolas" w:eastAsia="Consolas" w:hAnsi="Consolas"/>
                <w:b w:val="false"/>
                <w:bCs w:val="false"/>
                <w:sz w:val="16"/>
                <w:szCs w:val="16"/>
              </w:rPr>
              <w:t xml:space="preserve">config/connectors/</w:t>
            </w:r>
            <w:r>
              <w:rPr>
                <w:rFonts w:ascii="Calibri" w:cs="Calibri" w:eastAsia="Calibri" w:hAnsi="Calibri"/>
                <w:b w:val="false"/>
                <w:bCs w:val="false"/>
                <w:sz w:val="18"/>
                <w:szCs w:val="18"/>
              </w:rPr>
              <w:t xml:space="preserve">; for HTTP sources the mock source is reachable.</w:t>
            </w:r>
          </w:p>
        </w:tc>
      </w:tr>
      <w:tr>
        <w:trPr>
          <w:cantSplit/>
        </w:trPr>
        <w:tc>
          <w:tcPr>
            <w:tcW w:type="dxa" w:w="20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Trigger</w:t>
            </w:r>
          </w:p>
        </w:tc>
        <w:tc>
          <w:tcPr>
            <w:tcW w:type="dxa" w:w="7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An ingestion run or a health check is requested.</w:t>
            </w:r>
          </w:p>
        </w:tc>
      </w:tr>
      <w:tr>
        <w:trPr>
          <w:cantSplit/>
        </w:trPr>
        <w:tc>
          <w:tcPr>
            <w:tcW w:type="dxa" w:w="20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Main flow</w:t>
            </w:r>
          </w:p>
        </w:tc>
        <w:tc>
          <w:tcPr>
            <w:tcW w:type="dxa" w:w="7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The orchestrator obtains the connector, checks health, lists entities and fetches cursor-paged pages of source-native records.</w:t>
            </w:r>
          </w:p>
        </w:tc>
      </w:tr>
      <w:tr>
        <w:trPr>
          <w:cantSplit/>
        </w:trPr>
        <w:tc>
          <w:tcPr>
            <w:tcW w:type="dxa" w:w="20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Alternate and exception flows</w:t>
            </w:r>
          </w:p>
        </w:tc>
        <w:tc>
          <w:tcPr>
            <w:tcW w:type="dxa" w:w="7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An unhealthy connector fails the run; an unsupported entity is </w:t>
            </w:r>
            <w:r>
              <w:rPr>
                <w:rFonts w:ascii="Consolas" w:cs="Consolas" w:eastAsia="Consolas" w:hAnsi="Consolas"/>
                <w:b w:val="false"/>
                <w:bCs w:val="false"/>
                <w:sz w:val="16"/>
                <w:szCs w:val="16"/>
              </w:rPr>
              <w:t xml:space="preserve">422 INVALID_INGESTION_REQUEST</w:t>
            </w:r>
            <w:r>
              <w:rPr>
                <w:rFonts w:ascii="Calibri" w:cs="Calibri" w:eastAsia="Calibri" w:hAnsi="Calibri"/>
                <w:b w:val="false"/>
                <w:bCs w:val="false"/>
                <w:sz w:val="18"/>
                <w:szCs w:val="18"/>
              </w:rPr>
              <w:t xml:space="preserve">; a transient HTTP failure is retried within a bound.</w:t>
            </w:r>
          </w:p>
        </w:tc>
      </w:tr>
      <w:tr>
        <w:trPr>
          <w:cantSplit/>
        </w:trPr>
        <w:tc>
          <w:tcPr>
            <w:tcW w:type="dxa" w:w="20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Permissions</w:t>
            </w:r>
          </w:p>
        </w:tc>
        <w:tc>
          <w:tcPr>
            <w:tcW w:type="dxa" w:w="7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No authentication exists; any caller that can reach the API may use any route (NFR-SEC-006).</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FR-CONN-001</w:t>
            </w:r>
            <w:r>
              <w:rPr>
                <w:rFonts w:ascii="Calibri" w:cs="Calibri" w:eastAsia="Calibri" w:hAnsi="Calibri"/>
                <w:b/>
                <w:bCs/>
                <w:color w:val="FFFFFF"/>
                <w:sz w:val="20"/>
                <w:szCs w:val="20"/>
              </w:rPr>
              <w:t xml:space="preserve"> — Common connector contract</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IMPLEMENTED</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Every source connector shall implement the </w:t>
            </w:r>
            <w:r>
              <w:rPr>
                <w:rFonts w:ascii="Consolas" w:cs="Consolas" w:eastAsia="Consolas" w:hAnsi="Consolas"/>
                <w:sz w:val="16"/>
                <w:szCs w:val="16"/>
              </w:rPr>
              <w:t xml:space="preserve">SourceConnector</w:t>
            </w:r>
            <w:r>
              <w:rPr>
                <w:rFonts w:ascii="Calibri" w:cs="Calibri" w:eastAsia="Calibri" w:hAnsi="Calibri"/>
                <w:sz w:val="18"/>
                <w:szCs w:val="18"/>
              </w:rPr>
              <w:t xml:space="preserve"> protocol (</w:t>
            </w:r>
            <w:r>
              <w:rPr>
                <w:rFonts w:ascii="Consolas" w:cs="Consolas" w:eastAsia="Consolas" w:hAnsi="Consolas"/>
                <w:sz w:val="16"/>
                <w:szCs w:val="16"/>
              </w:rPr>
              <w:t xml:space="preserve">health_check</w:t>
            </w:r>
            <w:r>
              <w:rPr>
                <w:rFonts w:ascii="Calibri" w:cs="Calibri" w:eastAsia="Calibri" w:hAnsi="Calibri"/>
                <w:sz w:val="18"/>
                <w:szCs w:val="18"/>
              </w:rPr>
              <w:t xml:space="preserve">, </w:t>
            </w:r>
            <w:r>
              <w:rPr>
                <w:rFonts w:ascii="Consolas" w:cs="Consolas" w:eastAsia="Consolas" w:hAnsi="Consolas"/>
                <w:sz w:val="16"/>
                <w:szCs w:val="16"/>
              </w:rPr>
              <w:t xml:space="preserve">list_entities</w:t>
            </w:r>
            <w:r>
              <w:rPr>
                <w:rFonts w:ascii="Calibri" w:cs="Calibri" w:eastAsia="Calibri" w:hAnsi="Calibri"/>
                <w:sz w:val="18"/>
                <w:szCs w:val="18"/>
              </w:rPr>
              <w:t xml:space="preserve">, </w:t>
            </w:r>
            <w:r>
              <w:rPr>
                <w:rFonts w:ascii="Consolas" w:cs="Consolas" w:eastAsia="Consolas" w:hAnsi="Consolas"/>
                <w:sz w:val="16"/>
                <w:szCs w:val="16"/>
              </w:rPr>
              <w:t xml:space="preserve">fetch_entities</w:t>
            </w:r>
            <w:r>
              <w:rPr>
                <w:rFonts w:ascii="Calibri" w:cs="Calibri" w:eastAsia="Calibri" w:hAnsi="Calibri"/>
                <w:sz w:val="18"/>
                <w:szCs w:val="18"/>
              </w:rPr>
              <w:t xml:space="preserve">, </w:t>
            </w:r>
            <w:r>
              <w:rPr>
                <w:rFonts w:ascii="Consolas" w:cs="Consolas" w:eastAsia="Consolas" w:hAnsi="Consolas"/>
                <w:sz w:val="16"/>
                <w:szCs w:val="16"/>
              </w:rPr>
              <w:t xml:space="preserve">get_entity</w:t>
            </w:r>
            <w:r>
              <w:rPr>
                <w:rFonts w:ascii="Calibri" w:cs="Calibri" w:eastAsia="Calibri" w:hAnsi="Calibri"/>
                <w:sz w:val="18"/>
                <w:szCs w:val="18"/>
              </w:rPr>
              <w:t xml:space="preserve">, </w:t>
            </w:r>
            <w:r>
              <w:rPr>
                <w:rFonts w:ascii="Consolas" w:cs="Consolas" w:eastAsia="Consolas" w:hAnsi="Consolas"/>
                <w:sz w:val="16"/>
                <w:szCs w:val="16"/>
              </w:rPr>
              <w:t xml:space="preserve">capabilities</w:t>
            </w:r>
            <w:r>
              <w:rPr>
                <w:rFonts w:ascii="Calibri" w:cs="Calibri" w:eastAsia="Calibri" w:hAnsi="Calibri"/>
                <w:sz w:val="18"/>
                <w:szCs w:val="18"/>
              </w:rPr>
              <w:t xml:space="preserve">) and shall return source-native payloads without normalization and without database access.</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Source-specific complexity must end at the connector boundary so that later stages work with one shape.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In: entity type, cursor, page size. Out: a </w:t>
            </w:r>
            <w:r>
              <w:rPr>
                <w:rFonts w:ascii="Consolas" w:cs="Consolas" w:eastAsia="Consolas" w:hAnsi="Consolas"/>
                <w:sz w:val="16"/>
                <w:szCs w:val="16"/>
              </w:rPr>
              <w:t xml:space="preserve">Page[dict]</w:t>
            </w:r>
            <w:r>
              <w:rPr>
                <w:rFonts w:ascii="Calibri" w:cs="Calibri" w:eastAsia="Calibri" w:hAnsi="Calibri"/>
                <w:sz w:val="18"/>
                <w:szCs w:val="18"/>
              </w:rPr>
              <w:t xml:space="preserve"> carrying </w:t>
            </w:r>
            <w:r>
              <w:rPr>
                <w:rFonts w:ascii="Consolas" w:cs="Consolas" w:eastAsia="Consolas" w:hAnsi="Consolas"/>
                <w:sz w:val="16"/>
                <w:szCs w:val="16"/>
              </w:rPr>
              <w:t xml:space="preserve">next_cursor</w:t>
            </w:r>
            <w:r>
              <w:rPr>
                <w:rFonts w:ascii="Calibri" w:cs="Calibri" w:eastAsia="Calibri" w:hAnsi="Calibri"/>
                <w:sz w:val="18"/>
                <w:szCs w:val="18"/>
              </w:rPr>
              <w:t xml:space="preserve"> and </w:t>
            </w:r>
            <w:r>
              <w:rPr>
                <w:rFonts w:ascii="Consolas" w:cs="Consolas" w:eastAsia="Consolas" w:hAnsi="Consolas"/>
                <w:sz w:val="16"/>
                <w:szCs w:val="16"/>
              </w:rPr>
              <w:t xml:space="preserve">has_more</w:t>
            </w:r>
            <w:r>
              <w:rPr>
                <w:rFonts w:ascii="Calibri" w:cs="Calibri" w:eastAsia="Calibri" w:hAnsi="Calibri"/>
                <w:sz w:val="18"/>
                <w:szCs w:val="18"/>
              </w:rPr>
              <w:t xml:space="preserve">; </w:t>
            </w:r>
            <w:r>
              <w:rPr>
                <w:rFonts w:ascii="Consolas" w:cs="Consolas" w:eastAsia="Consolas" w:hAnsi="Consolas"/>
                <w:sz w:val="16"/>
                <w:szCs w:val="16"/>
              </w:rPr>
              <w:t xml:space="preserve">ConnectorHealth</w:t>
            </w:r>
            <w:r>
              <w:rPr>
                <w:rFonts w:ascii="Calibri" w:cs="Calibri" w:eastAsia="Calibri" w:hAnsi="Calibri"/>
                <w:sz w:val="18"/>
                <w:szCs w:val="18"/>
              </w:rPr>
              <w:t xml:space="preserve">; </w:t>
            </w:r>
            <w:r>
              <w:rPr>
                <w:rFonts w:ascii="Consolas" w:cs="Consolas" w:eastAsia="Consolas" w:hAnsi="Consolas"/>
                <w:sz w:val="16"/>
                <w:szCs w:val="16"/>
              </w:rPr>
              <w:t xml:space="preserve">ConnectorCapabilities</w:t>
            </w:r>
            <w:r>
              <w:rPr>
                <w:rFonts w:ascii="Calibri" w:cs="Calibri" w:eastAsia="Calibri" w:hAnsi="Calibri"/>
                <w:sz w:val="18"/>
                <w:szCs w:val="18"/>
              </w:rPr>
              <w:t xml:space="preser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Failures use one vocabulary: </w:t>
            </w:r>
            <w:r>
              <w:rPr>
                <w:rFonts w:ascii="Consolas" w:cs="Consolas" w:eastAsia="Consolas" w:hAnsi="Consolas"/>
                <w:sz w:val="16"/>
                <w:szCs w:val="16"/>
              </w:rPr>
              <w:t xml:space="preserve">ConnectorError</w:t>
            </w:r>
            <w:r>
              <w:rPr>
                <w:rFonts w:ascii="Calibri" w:cs="Calibri" w:eastAsia="Calibri" w:hAnsi="Calibri"/>
                <w:sz w:val="18"/>
                <w:szCs w:val="18"/>
              </w:rPr>
              <w:t xml:space="preserve"> with the subclasses </w:t>
            </w:r>
            <w:r>
              <w:rPr>
                <w:rFonts w:ascii="Consolas" w:cs="Consolas" w:eastAsia="Consolas" w:hAnsi="Consolas"/>
                <w:sz w:val="16"/>
                <w:szCs w:val="16"/>
              </w:rPr>
              <w:t xml:space="preserve">ConfigurationError</w:t>
            </w:r>
            <w:r>
              <w:rPr>
                <w:rFonts w:ascii="Calibri" w:cs="Calibri" w:eastAsia="Calibri" w:hAnsi="Calibri"/>
                <w:sz w:val="18"/>
                <w:szCs w:val="18"/>
              </w:rPr>
              <w:t xml:space="preserve">, </w:t>
            </w:r>
            <w:r>
              <w:rPr>
                <w:rFonts w:ascii="Consolas" w:cs="Consolas" w:eastAsia="Consolas" w:hAnsi="Consolas"/>
                <w:sz w:val="16"/>
                <w:szCs w:val="16"/>
              </w:rPr>
              <w:t xml:space="preserve">AuthenticationError</w:t>
            </w:r>
            <w:r>
              <w:rPr>
                <w:rFonts w:ascii="Calibri" w:cs="Calibri" w:eastAsia="Calibri" w:hAnsi="Calibri"/>
                <w:sz w:val="18"/>
                <w:szCs w:val="18"/>
              </w:rPr>
              <w:t xml:space="preserve">, </w:t>
            </w:r>
            <w:r>
              <w:rPr>
                <w:rFonts w:ascii="Consolas" w:cs="Consolas" w:eastAsia="Consolas" w:hAnsi="Consolas"/>
                <w:sz w:val="16"/>
                <w:szCs w:val="16"/>
              </w:rPr>
              <w:t xml:space="preserve">UnavailableError</w:t>
            </w:r>
            <w:r>
              <w:rPr>
                <w:rFonts w:ascii="Calibri" w:cs="Calibri" w:eastAsia="Calibri" w:hAnsi="Calibri"/>
                <w:sz w:val="18"/>
                <w:szCs w:val="18"/>
              </w:rPr>
              <w:t xml:space="preserve">, </w:t>
            </w:r>
            <w:r>
              <w:rPr>
                <w:rFonts w:ascii="Consolas" w:cs="Consolas" w:eastAsia="Consolas" w:hAnsi="Consolas"/>
                <w:sz w:val="16"/>
                <w:szCs w:val="16"/>
              </w:rPr>
              <w:t xml:space="preserve">RequestError</w:t>
            </w:r>
            <w:r>
              <w:rPr>
                <w:rFonts w:ascii="Calibri" w:cs="Calibri" w:eastAsia="Calibri" w:hAnsi="Calibri"/>
                <w:sz w:val="18"/>
                <w:szCs w:val="18"/>
              </w:rPr>
              <w:t xml:space="preserve"> and </w:t>
            </w:r>
            <w:r>
              <w:rPr>
                <w:rFonts w:ascii="Consolas" w:cs="Consolas" w:eastAsia="Consolas" w:hAnsi="Consolas"/>
                <w:sz w:val="16"/>
                <w:szCs w:val="16"/>
              </w:rPr>
              <w:t xml:space="preserve">EntityError</w:t>
            </w:r>
            <w:r>
              <w:rPr>
                <w:rFonts w:ascii="Calibri" w:cs="Calibri" w:eastAsia="Calibri" w:hAnsi="Calibri"/>
                <w:sz w:val="18"/>
                <w:szCs w:val="18"/>
              </w:rPr>
              <w:t xml:space="preserve">. The contract contains no create, update or delete method. Pagination is cursor based.</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One contract suite passes against all three connectors over the same demo dataset.</w:t>
            </w:r>
          </w:p>
          <w:p>
            <w:pPr>
              <w:spacing w:after="30" w:line="245"/>
            </w:pPr>
            <w:r>
              <w:rPr>
                <w:rFonts w:ascii="Calibri" w:cs="Calibri" w:eastAsia="Calibri" w:hAnsi="Calibri"/>
                <w:b/>
                <w:bCs/>
                <w:sz w:val="18"/>
                <w:szCs w:val="18"/>
              </w:rPr>
              <w:t xml:space="preserve">AC2.</w:t>
            </w:r>
            <w:r>
              <w:rPr>
                <w:rFonts w:ascii="Calibri" w:cs="Calibri" w:eastAsia="Calibri" w:hAnsi="Calibri"/>
                <w:sz w:val="18"/>
                <w:szCs w:val="18"/>
              </w:rPr>
              <w:t xml:space="preserve"> </w:t>
            </w:r>
            <w:r>
              <w:rPr>
                <w:rFonts w:ascii="Consolas" w:cs="Consolas" w:eastAsia="Consolas" w:hAnsi="Consolas"/>
                <w:sz w:val="16"/>
                <w:szCs w:val="16"/>
              </w:rPr>
              <w:t xml:space="preserve">capabilities()</w:t>
            </w:r>
            <w:r>
              <w:rPr>
                <w:rFonts w:ascii="Calibri" w:cs="Calibri" w:eastAsia="Calibri" w:hAnsi="Calibri"/>
                <w:sz w:val="18"/>
                <w:szCs w:val="18"/>
              </w:rPr>
              <w:t xml:space="preserve"> agrees with </w:t>
            </w:r>
            <w:r>
              <w:rPr>
                <w:rFonts w:ascii="Consolas" w:cs="Consolas" w:eastAsia="Consolas" w:hAnsi="Consolas"/>
                <w:sz w:val="16"/>
                <w:szCs w:val="16"/>
              </w:rPr>
              <w:t xml:space="preserve">list_entities()</w:t>
            </w:r>
            <w:r>
              <w:rPr>
                <w:rFonts w:ascii="Calibri" w:cs="Calibri" w:eastAsia="Calibri" w:hAnsi="Calibri"/>
                <w:sz w:val="18"/>
                <w:szCs w:val="18"/>
              </w:rPr>
              <w:t xml:space="preserve"> for every connector.</w:t>
            </w:r>
          </w:p>
          <w:p>
            <w:pPr>
              <w:spacing w:after="30" w:line="245"/>
            </w:pPr>
            <w:r>
              <w:rPr>
                <w:rFonts w:ascii="Calibri" w:cs="Calibri" w:eastAsia="Calibri" w:hAnsi="Calibri"/>
                <w:b/>
                <w:bCs/>
                <w:sz w:val="18"/>
                <w:szCs w:val="18"/>
              </w:rPr>
              <w:t xml:space="preserve">AC3.</w:t>
            </w:r>
            <w:r>
              <w:rPr>
                <w:rFonts w:ascii="Calibri" w:cs="Calibri" w:eastAsia="Calibri" w:hAnsi="Calibri"/>
                <w:sz w:val="18"/>
                <w:szCs w:val="18"/>
              </w:rPr>
              <w:t xml:space="preserve"> Pagination is deterministic and </w:t>
            </w:r>
            <w:r>
              <w:rPr>
                <w:rFonts w:ascii="Consolas" w:cs="Consolas" w:eastAsia="Consolas" w:hAnsi="Consolas"/>
                <w:sz w:val="16"/>
                <w:szCs w:val="16"/>
              </w:rPr>
              <w:t xml:space="preserve">get_entity</w:t>
            </w:r>
            <w:r>
              <w:rPr>
                <w:rFonts w:ascii="Calibri" w:cs="Calibri" w:eastAsia="Calibri" w:hAnsi="Calibri"/>
                <w:sz w:val="18"/>
                <w:szCs w:val="18"/>
              </w:rPr>
              <w:t xml:space="preserve"> returns the record that </w:t>
            </w:r>
            <w:r>
              <w:rPr>
                <w:rFonts w:ascii="Consolas" w:cs="Consolas" w:eastAsia="Consolas" w:hAnsi="Consolas"/>
                <w:sz w:val="16"/>
                <w:szCs w:val="16"/>
              </w:rPr>
              <w:t xml:space="preserve">fetch_entities</w:t>
            </w:r>
            <w:r>
              <w:rPr>
                <w:rFonts w:ascii="Calibri" w:cs="Calibri" w:eastAsia="Calibri" w:hAnsi="Calibri"/>
                <w:sz w:val="18"/>
                <w:szCs w:val="18"/>
              </w:rPr>
              <w:t xml:space="preserve"> returned for the same source id.</w:t>
            </w:r>
          </w:p>
          <w:p>
            <w:pPr>
              <w:spacing w:after="30" w:line="245"/>
            </w:pPr>
            <w:r>
              <w:rPr>
                <w:rFonts w:ascii="Calibri" w:cs="Calibri" w:eastAsia="Calibri" w:hAnsi="Calibri"/>
                <w:b/>
                <w:bCs/>
                <w:sz w:val="18"/>
                <w:szCs w:val="18"/>
              </w:rPr>
              <w:t xml:space="preserve">AC4.</w:t>
            </w:r>
            <w:r>
              <w:rPr>
                <w:rFonts w:ascii="Calibri" w:cs="Calibri" w:eastAsia="Calibri" w:hAnsi="Calibri"/>
                <w:sz w:val="18"/>
                <w:szCs w:val="18"/>
              </w:rPr>
              <w:t xml:space="preserve"> No connector exposes a write method.</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None.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BO-1; stakeholder need: SN-07, SN-11; use case: UC-01</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SRC-03 §5; SRC-04 §7.1; SRC-11 (Connector Base Interface).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Evidence on record: tests/contract/test_h2_connector_contract.py, test_h2_connector_failures.py; tests/unit/test_c1_connector_base.py.</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FR-CONN-002</w:t>
            </w:r>
            <w:r>
              <w:rPr>
                <w:rFonts w:ascii="Calibri" w:cs="Calibri" w:eastAsia="Calibri" w:hAnsi="Calibri"/>
                <w:b/>
                <w:bCs/>
                <w:color w:val="FFFFFF"/>
                <w:sz w:val="20"/>
                <w:szCs w:val="20"/>
              </w:rPr>
              <w:t xml:space="preserve"> — CSV connector</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IMPLEMENTED</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provide a CSV connector that reads the entity files declared in </w:t>
            </w:r>
            <w:r>
              <w:rPr>
                <w:rFonts w:ascii="Consolas" w:cs="Consolas" w:eastAsia="Consolas" w:hAnsi="Consolas"/>
                <w:sz w:val="16"/>
                <w:szCs w:val="16"/>
              </w:rPr>
              <w:t xml:space="preserve">config/connectors/csv_demo.yaml</w:t>
            </w:r>
            <w:r>
              <w:rPr>
                <w:rFonts w:ascii="Calibri" w:cs="Calibri" w:eastAsia="Calibri" w:hAnsi="Calibri"/>
                <w:sz w:val="18"/>
                <w:szCs w:val="18"/>
              </w:rPr>
              <w:t xml:space="preserve"> and returns every value as the source-native string.</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CSV is the mandatory file source and the base of the deterministic demo dataset.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In: configured file name and id column per entity. Out: pages of dictionaries keyed by the CSV header.</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Unknown columns are accepted and appear in the raw dictionary. Whitespace is preserved. Identity comes from the configured id column. Each fetch re-reads the file, which is accepted at demo scale. Incremental sync is not supported.</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All seven canonical entity types are readable.</w:t>
            </w:r>
          </w:p>
          <w:p>
            <w:pPr>
              <w:spacing w:after="30" w:line="245"/>
            </w:pPr>
            <w:r>
              <w:rPr>
                <w:rFonts w:ascii="Calibri" w:cs="Calibri" w:eastAsia="Calibri" w:hAnsi="Calibri"/>
                <w:b/>
                <w:bCs/>
                <w:sz w:val="18"/>
                <w:szCs w:val="18"/>
              </w:rPr>
              <w:t xml:space="preserve">AC2.</w:t>
            </w:r>
            <w:r>
              <w:rPr>
                <w:rFonts w:ascii="Calibri" w:cs="Calibri" w:eastAsia="Calibri" w:hAnsi="Calibri"/>
                <w:sz w:val="18"/>
                <w:szCs w:val="18"/>
              </w:rPr>
              <w:t xml:space="preserve"> A padded value such as </w:t>
            </w:r>
            <w:r>
              <w:rPr>
                <w:rFonts w:ascii="Consolas" w:cs="Consolas" w:eastAsia="Consolas" w:hAnsi="Consolas"/>
                <w:sz w:val="16"/>
                <w:szCs w:val="16"/>
              </w:rPr>
              <w:t xml:space="preserve">"  Acme Corp  "</w:t>
            </w:r>
            <w:r>
              <w:rPr>
                <w:rFonts w:ascii="Calibri" w:cs="Calibri" w:eastAsia="Calibri" w:hAnsi="Calibri"/>
                <w:sz w:val="18"/>
                <w:szCs w:val="18"/>
              </w:rPr>
              <w:t xml:space="preserve"> is returned unchanged.</w:t>
            </w:r>
          </w:p>
          <w:p>
            <w:pPr>
              <w:spacing w:after="30" w:line="245"/>
            </w:pPr>
            <w:r>
              <w:rPr>
                <w:rFonts w:ascii="Calibri" w:cs="Calibri" w:eastAsia="Calibri" w:hAnsi="Calibri"/>
                <w:b/>
                <w:bCs/>
                <w:sz w:val="18"/>
                <w:szCs w:val="18"/>
              </w:rPr>
              <w:t xml:space="preserve">AC3.</w:t>
            </w:r>
            <w:r>
              <w:rPr>
                <w:rFonts w:ascii="Calibri" w:cs="Calibri" w:eastAsia="Calibri" w:hAnsi="Calibri"/>
                <w:sz w:val="18"/>
                <w:szCs w:val="18"/>
              </w:rPr>
              <w:t xml:space="preserve"> Changing a file-to-entity mapping in YAML changes behaviour without a code change.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FR-CONN-001, FR-CONN-006.</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BO-1; stakeholder need: SN-07; use case: UC-01</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SRC-03 §5; SRC-11 (CSV Connector).</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Evidence on record: tests/unit/test_c2_csv_connector.py; shared contract suite.</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FR-CONN-003</w:t>
            </w:r>
            <w:r>
              <w:rPr>
                <w:rFonts w:ascii="Calibri" w:cs="Calibri" w:eastAsia="Calibri" w:hAnsi="Calibri"/>
                <w:b/>
                <w:bCs/>
                <w:color w:val="FFFFFF"/>
                <w:sz w:val="20"/>
                <w:szCs w:val="20"/>
              </w:rPr>
              <w:t xml:space="preserve"> — Odoo-compatible mock connector</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IMPLEMENTED</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provide a read-only connector named </w:t>
            </w:r>
            <w:r>
              <w:rPr>
                <w:rFonts w:ascii="Consolas" w:cs="Consolas" w:eastAsia="Consolas" w:hAnsi="Consolas"/>
                <w:sz w:val="16"/>
                <w:szCs w:val="16"/>
              </w:rPr>
              <w:t xml:space="preserve">odoo_mock</w:t>
            </w:r>
            <w:r>
              <w:rPr>
                <w:rFonts w:ascii="Calibri" w:cs="Calibri" w:eastAsia="Calibri" w:hAnsi="Calibri"/>
                <w:sz w:val="18"/>
                <w:szCs w:val="18"/>
              </w:rPr>
              <w:t xml:space="preserve"> that reads </w:t>
            </w:r>
            <w:r>
              <w:rPr>
                <w:rFonts w:ascii="Consolas" w:cs="Consolas" w:eastAsia="Consolas" w:hAnsi="Consolas"/>
                <w:sz w:val="16"/>
                <w:szCs w:val="16"/>
              </w:rPr>
              <w:t xml:space="preserve">GET /odoo/{entity}</w:t>
            </w:r>
            <w:r>
              <w:rPr>
                <w:rFonts w:ascii="Calibri" w:cs="Calibri" w:eastAsia="Calibri" w:hAnsi="Calibri"/>
                <w:sz w:val="18"/>
                <w:szCs w:val="18"/>
              </w:rPr>
              <w:t xml:space="preserve"> from the configured mock source, validates the response against the Odoo source schemas and keeps Odoo-specific field names inside the adapter.</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A live Odoo instance is not available; the specification requires a deterministic local adapter that implements the same contract and states its boundary.</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In: base URL, timeout, </w:t>
            </w:r>
            <w:r>
              <w:rPr>
                <w:rFonts w:ascii="Consolas" w:cs="Consolas" w:eastAsia="Consolas" w:hAnsi="Consolas"/>
                <w:sz w:val="16"/>
                <w:szCs w:val="16"/>
              </w:rPr>
              <w:t xml:space="preserve">limit</w:t>
            </w:r>
            <w:r>
              <w:rPr>
                <w:rFonts w:ascii="Calibri" w:cs="Calibri" w:eastAsia="Calibri" w:hAnsi="Calibri"/>
                <w:sz w:val="18"/>
                <w:szCs w:val="18"/>
              </w:rPr>
              <w:t xml:space="preserve"> and </w:t>
            </w:r>
            <w:r>
              <w:rPr>
                <w:rFonts w:ascii="Consolas" w:cs="Consolas" w:eastAsia="Consolas" w:hAnsi="Consolas"/>
                <w:sz w:val="16"/>
                <w:szCs w:val="16"/>
              </w:rPr>
              <w:t xml:space="preserve">offset</w:t>
            </w:r>
            <w:r>
              <w:rPr>
                <w:rFonts w:ascii="Calibri" w:cs="Calibri" w:eastAsia="Calibri" w:hAnsi="Calibri"/>
                <w:sz w:val="18"/>
                <w:szCs w:val="18"/>
              </w:rPr>
              <w:t xml:space="preserve">. Out: Odoo-style payloads (integer ids, </w:t>
            </w:r>
            <w:r>
              <w:rPr>
                <w:rFonts w:ascii="Consolas" w:cs="Consolas" w:eastAsia="Consolas" w:hAnsi="Consolas"/>
                <w:sz w:val="16"/>
                <w:szCs w:val="16"/>
              </w:rPr>
              <w:t xml:space="preserve">partner_id</w:t>
            </w:r>
            <w:r>
              <w:rPr>
                <w:rFonts w:ascii="Calibri" w:cs="Calibri" w:eastAsia="Calibri" w:hAnsi="Calibri"/>
                <w:sz w:val="18"/>
                <w:szCs w:val="18"/>
              </w:rPr>
              <w:t xml:space="preserve">, </w:t>
            </w:r>
            <w:r>
              <w:rPr>
                <w:rFonts w:ascii="Consolas" w:cs="Consolas" w:eastAsia="Consolas" w:hAnsi="Consolas"/>
                <w:sz w:val="16"/>
                <w:szCs w:val="16"/>
              </w:rPr>
              <w:t xml:space="preserve">x_studio_segment</w:t>
            </w:r>
            <w:r>
              <w:rPr>
                <w:rFonts w:ascii="Calibri" w:cs="Calibri" w:eastAsia="Calibri" w:hAnsi="Calibri"/>
                <w:sz w:val="18"/>
                <w:szCs w:val="18"/>
              </w:rPr>
              <w:t xml:space="preser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The connector is named as a mock in its configuration, its source system vocabulary and the API. Transient connection errors and timeouts are retried a bounded number of times. No live Odoo system is contacted.</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The connector passes the shared contract suite.</w:t>
            </w:r>
          </w:p>
          <w:p>
            <w:pPr>
              <w:spacing w:after="30" w:line="245"/>
            </w:pPr>
            <w:r>
              <w:rPr>
                <w:rFonts w:ascii="Calibri" w:cs="Calibri" w:eastAsia="Calibri" w:hAnsi="Calibri"/>
                <w:b/>
                <w:bCs/>
                <w:sz w:val="18"/>
                <w:szCs w:val="18"/>
              </w:rPr>
              <w:t xml:space="preserve">AC2.</w:t>
            </w:r>
            <w:r>
              <w:rPr>
                <w:rFonts w:ascii="Calibri" w:cs="Calibri" w:eastAsia="Calibri" w:hAnsi="Calibri"/>
                <w:sz w:val="18"/>
                <w:szCs w:val="18"/>
              </w:rPr>
              <w:t xml:space="preserve"> Odoo field names do not appear in canonical records.</w:t>
            </w:r>
          </w:p>
          <w:p>
            <w:pPr>
              <w:spacing w:after="30" w:line="245"/>
            </w:pPr>
            <w:r>
              <w:rPr>
                <w:rFonts w:ascii="Calibri" w:cs="Calibri" w:eastAsia="Calibri" w:hAnsi="Calibri"/>
                <w:b/>
                <w:bCs/>
                <w:sz w:val="18"/>
                <w:szCs w:val="18"/>
              </w:rPr>
              <w:t xml:space="preserve">AC3.</w:t>
            </w:r>
            <w:r>
              <w:rPr>
                <w:rFonts w:ascii="Calibri" w:cs="Calibri" w:eastAsia="Calibri" w:hAnsi="Calibri"/>
                <w:sz w:val="18"/>
                <w:szCs w:val="18"/>
              </w:rPr>
              <w:t xml:space="preserve"> Only GET requests reach the mock source.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FR-CONN-001, FR-CONN-005, FR-CONN-007.</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BO-1; stakeholder need: SN-07; use case: UC-01</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SRC-03 §5; SRC-04 §7.2; SRC-11 (Odoo Mock Connector).</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Evidence on record: tests/unit/test_c4_odoo_connector.py; tests/unit/test_g1_connector_retries.py.</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FR-CONN-004</w:t>
            </w:r>
            <w:r>
              <w:rPr>
                <w:rFonts w:ascii="Calibri" w:cs="Calibri" w:eastAsia="Calibri" w:hAnsi="Calibri"/>
                <w:b/>
                <w:bCs/>
                <w:color w:val="FFFFFF"/>
                <w:sz w:val="20"/>
                <w:szCs w:val="20"/>
              </w:rPr>
              <w:t xml:space="preserve"> — Generic REST connector</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IMPLEMENTED</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provide a configuration-driven REST connector named </w:t>
            </w:r>
            <w:r>
              <w:rPr>
                <w:rFonts w:ascii="Consolas" w:cs="Consolas" w:eastAsia="Consolas" w:hAnsi="Consolas"/>
                <w:sz w:val="16"/>
                <w:szCs w:val="16"/>
              </w:rPr>
              <w:t xml:space="preserve">rest_mock</w:t>
            </w:r>
            <w:r>
              <w:rPr>
                <w:rFonts w:ascii="Calibri" w:cs="Calibri" w:eastAsia="Calibri" w:hAnsi="Calibri"/>
                <w:sz w:val="18"/>
                <w:szCs w:val="18"/>
              </w:rPr>
              <w:t xml:space="preserve"> whose endpoints, health endpoint and authentication mechanism (</w:t>
            </w:r>
            <w:r>
              <w:rPr>
                <w:rFonts w:ascii="Consolas" w:cs="Consolas" w:eastAsia="Consolas" w:hAnsi="Consolas"/>
                <w:sz w:val="16"/>
                <w:szCs w:val="16"/>
              </w:rPr>
              <w:t xml:space="preserve">none</w:t>
            </w:r>
            <w:r>
              <w:rPr>
                <w:rFonts w:ascii="Calibri" w:cs="Calibri" w:eastAsia="Calibri" w:hAnsi="Calibri"/>
                <w:sz w:val="18"/>
                <w:szCs w:val="18"/>
              </w:rPr>
              <w:t xml:space="preserve">, </w:t>
            </w:r>
            <w:r>
              <w:rPr>
                <w:rFonts w:ascii="Consolas" w:cs="Consolas" w:eastAsia="Consolas" w:hAnsi="Consolas"/>
                <w:sz w:val="16"/>
                <w:szCs w:val="16"/>
              </w:rPr>
              <w:t xml:space="preserve">api_key</w:t>
            </w:r>
            <w:r>
              <w:rPr>
                <w:rFonts w:ascii="Calibri" w:cs="Calibri" w:eastAsia="Calibri" w:hAnsi="Calibri"/>
                <w:sz w:val="18"/>
                <w:szCs w:val="18"/>
              </w:rPr>
              <w:t xml:space="preserve"> or </w:t>
            </w:r>
            <w:r>
              <w:rPr>
                <w:rFonts w:ascii="Consolas" w:cs="Consolas" w:eastAsia="Consolas" w:hAnsi="Consolas"/>
                <w:sz w:val="16"/>
                <w:szCs w:val="16"/>
              </w:rPr>
              <w:t xml:space="preserve">bearer</w:t>
            </w:r>
            <w:r>
              <w:rPr>
                <w:rFonts w:ascii="Calibri" w:cs="Calibri" w:eastAsia="Calibri" w:hAnsi="Calibri"/>
                <w:sz w:val="18"/>
                <w:szCs w:val="18"/>
              </w:rPr>
              <w:t xml:space="preserve">) are read from </w:t>
            </w:r>
            <w:r>
              <w:rPr>
                <w:rFonts w:ascii="Consolas" w:cs="Consolas" w:eastAsia="Consolas" w:hAnsi="Consolas"/>
                <w:sz w:val="16"/>
                <w:szCs w:val="16"/>
              </w:rPr>
              <w:t xml:space="preserve">config/connectors/rest.yaml</w:t>
            </w:r>
            <w:r>
              <w:rPr>
                <w:rFonts w:ascii="Calibri" w:cs="Calibri" w:eastAsia="Calibri" w:hAnsi="Calibri"/>
                <w:sz w:val="18"/>
                <w:szCs w:val="18"/>
              </w:rPr>
              <w:t xml:space="preserve">, and which resolves credentials from the environment variable named in </w:t>
            </w:r>
            <w:r>
              <w:rPr>
                <w:rFonts w:ascii="Consolas" w:cs="Consolas" w:eastAsia="Consolas" w:hAnsi="Consolas"/>
                <w:sz w:val="16"/>
                <w:szCs w:val="16"/>
              </w:rPr>
              <w:t xml:space="preserve">auth.env_var</w:t>
            </w:r>
            <w:r>
              <w:rPr>
                <w:rFonts w:ascii="Calibri" w:cs="Calibri" w:eastAsia="Calibri" w:hAnsi="Calibri"/>
                <w:sz w:val="18"/>
                <w:szCs w:val="18"/>
              </w:rPr>
              <w:t xml:space="preser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Pointing at a different REST source must need configuration, not code.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In: base URL, per-entity paths, auth mechanism. Out: camelCase payloads with string ids.</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GET only. Retries with bounded exponential back-off on HTTP 429 (the </w:t>
            </w:r>
            <w:r>
              <w:rPr>
                <w:rFonts w:ascii="Consolas" w:cs="Consolas" w:eastAsia="Consolas" w:hAnsi="Consolas"/>
                <w:sz w:val="16"/>
                <w:szCs w:val="16"/>
              </w:rPr>
              <w:t xml:space="preserve">Retry-After</w:t>
            </w:r>
            <w:r>
              <w:rPr>
                <w:rFonts w:ascii="Calibri" w:cs="Calibri" w:eastAsia="Calibri" w:hAnsi="Calibri"/>
                <w:sz w:val="18"/>
                <w:szCs w:val="18"/>
              </w:rPr>
              <w:t xml:space="preserve"> header is honoured and capped), 502, 503, 504, connection errors and timeouts. Credentials are never stored in configuration files.</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The connector passes the shared contract suite.</w:t>
            </w:r>
          </w:p>
          <w:p>
            <w:pPr>
              <w:spacing w:after="30" w:line="245"/>
            </w:pPr>
            <w:r>
              <w:rPr>
                <w:rFonts w:ascii="Calibri" w:cs="Calibri" w:eastAsia="Calibri" w:hAnsi="Calibri"/>
                <w:b/>
                <w:bCs/>
                <w:sz w:val="18"/>
                <w:szCs w:val="18"/>
              </w:rPr>
              <w:t xml:space="preserve">AC2.</w:t>
            </w:r>
            <w:r>
              <w:rPr>
                <w:rFonts w:ascii="Calibri" w:cs="Calibri" w:eastAsia="Calibri" w:hAnsi="Calibri"/>
                <w:sz w:val="18"/>
                <w:szCs w:val="18"/>
              </w:rPr>
              <w:t xml:space="preserve"> A 429 response with </w:t>
            </w:r>
            <w:r>
              <w:rPr>
                <w:rFonts w:ascii="Consolas" w:cs="Consolas" w:eastAsia="Consolas" w:hAnsi="Consolas"/>
                <w:sz w:val="16"/>
                <w:szCs w:val="16"/>
              </w:rPr>
              <w:t xml:space="preserve">Retry-After</w:t>
            </w:r>
            <w:r>
              <w:rPr>
                <w:rFonts w:ascii="Calibri" w:cs="Calibri" w:eastAsia="Calibri" w:hAnsi="Calibri"/>
                <w:sz w:val="18"/>
                <w:szCs w:val="18"/>
              </w:rPr>
              <w:t xml:space="preserve"> delays the next attempt by no more than the configured cap.</w:t>
            </w:r>
          </w:p>
          <w:p>
            <w:pPr>
              <w:spacing w:after="30" w:line="245"/>
            </w:pPr>
            <w:r>
              <w:rPr>
                <w:rFonts w:ascii="Calibri" w:cs="Calibri" w:eastAsia="Calibri" w:hAnsi="Calibri"/>
                <w:b/>
                <w:bCs/>
                <w:sz w:val="18"/>
                <w:szCs w:val="18"/>
              </w:rPr>
              <w:t xml:space="preserve">AC3.</w:t>
            </w:r>
            <w:r>
              <w:rPr>
                <w:rFonts w:ascii="Calibri" w:cs="Calibri" w:eastAsia="Calibri" w:hAnsi="Calibri"/>
                <w:sz w:val="18"/>
                <w:szCs w:val="18"/>
              </w:rPr>
              <w:t xml:space="preserve"> No credential value appears in configuration, logs or API responses.</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FR-CONN-001, FR-CONN-005, FR-CONN-006.</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BO-1; stakeholder need: SN-07, SN-10; use case: UC-01</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SRC-03 §5; SRC-11 (Generic REST Connector).</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Evidence on record: tests/unit/test_c5_rest_connector.py; tests/unit/test_g1_connector_retries.py; tests/integration/test_g2_secret_canary.py.</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FR-CONN-005</w:t>
            </w:r>
            <w:r>
              <w:rPr>
                <w:rFonts w:ascii="Calibri" w:cs="Calibri" w:eastAsia="Calibri" w:hAnsi="Calibri"/>
                <w:b/>
                <w:bCs/>
                <w:color w:val="FFFFFF"/>
                <w:sz w:val="20"/>
                <w:szCs w:val="20"/>
              </w:rPr>
              <w:t xml:space="preserve"> — Read-only source access</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IMPLEMENTED</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never create, update or delete a record in a source system, and shall refuse any outbound request that is not an HTTP GET to the configured origin or a read of a configured CSV file.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Layer 1 observes and normalizes data; it must never mutate an enterprise system. This is the first non-negotiable rule of the Layer 1 specification.</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In: any attempted outbound request. Out: the response, or a refusal before the request is sent.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The shared HTTP client accepts GET only, only to the scheme, host and port of </w:t>
            </w:r>
            <w:r>
              <w:rPr>
                <w:rFonts w:ascii="Consolas" w:cs="Consolas" w:eastAsia="Consolas" w:hAnsi="Consolas"/>
                <w:sz w:val="16"/>
                <w:szCs w:val="16"/>
              </w:rPr>
              <w:t xml:space="preserve">base_url</w:t>
            </w:r>
            <w:r>
              <w:rPr>
                <w:rFonts w:ascii="Calibri" w:cs="Calibri" w:eastAsia="Calibri" w:hAnsi="Calibri"/>
                <w:sz w:val="18"/>
                <w:szCs w:val="18"/>
              </w:rPr>
              <w:t xml:space="preserve">, and never follows redirects. The check is repeated on every request, so a code path that skips configuration validation still cannot write or reach another host.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No connector module names a mutating HTTP verb.</w:t>
            </w:r>
          </w:p>
          <w:p>
            <w:pPr>
              <w:spacing w:after="30" w:line="245"/>
            </w:pPr>
            <w:r>
              <w:rPr>
                <w:rFonts w:ascii="Calibri" w:cs="Calibri" w:eastAsia="Calibri" w:hAnsi="Calibri"/>
                <w:b/>
                <w:bCs/>
                <w:sz w:val="18"/>
                <w:szCs w:val="18"/>
              </w:rPr>
              <w:t xml:space="preserve">AC2.</w:t>
            </w:r>
            <w:r>
              <w:rPr>
                <w:rFonts w:ascii="Calibri" w:cs="Calibri" w:eastAsia="Calibri" w:hAnsi="Calibri"/>
                <w:sz w:val="18"/>
                <w:szCs w:val="18"/>
              </w:rPr>
              <w:t xml:space="preserve"> The mock source request log shows only GET after a full ingestion.</w:t>
            </w:r>
          </w:p>
          <w:p>
            <w:pPr>
              <w:spacing w:after="30" w:line="245"/>
            </w:pPr>
            <w:r>
              <w:rPr>
                <w:rFonts w:ascii="Calibri" w:cs="Calibri" w:eastAsia="Calibri" w:hAnsi="Calibri"/>
                <w:b/>
                <w:bCs/>
                <w:sz w:val="18"/>
                <w:szCs w:val="18"/>
              </w:rPr>
              <w:t xml:space="preserve">AC3.</w:t>
            </w:r>
            <w:r>
              <w:rPr>
                <w:rFonts w:ascii="Calibri" w:cs="Calibri" w:eastAsia="Calibri" w:hAnsi="Calibri"/>
                <w:sz w:val="18"/>
                <w:szCs w:val="18"/>
              </w:rPr>
              <w:t xml:space="preserve"> The 14 committed source CSV files are byte-identical (SHA-256) before and after an acceptance run.</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FR-CONN-006.</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BO-4; stakeholder need: SN-10; use case: UC-01, UC-13</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SRC-03 §3, §14; SRC-04 §10; SRC-11 (Security G2).</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Demonstration. Evidence on record: tests/unit/test_g2_outbound_safety.py, test_g2_security_boundary.py; tests/contract/; </w:t>
            </w:r>
            <w:r>
              <w:rPr>
                <w:rFonts w:ascii="Consolas" w:cs="Consolas" w:eastAsia="Consolas" w:hAnsi="Consolas"/>
                <w:sz w:val="16"/>
                <w:szCs w:val="16"/>
              </w:rPr>
              <w:t xml:space="preserve">make verify-layer1</w:t>
            </w:r>
            <w:r>
              <w:rPr>
                <w:rFonts w:ascii="Calibri" w:cs="Calibri" w:eastAsia="Calibri" w:hAnsi="Calibri"/>
                <w:sz w:val="18"/>
                <w:szCs w:val="18"/>
              </w:rPr>
              <w:t xml:space="preserve"> check </w:t>
            </w:r>
            <w:r>
              <w:rPr>
                <w:rFonts w:ascii="Consolas" w:cs="Consolas" w:eastAsia="Consolas" w:hAnsi="Consolas"/>
                <w:sz w:val="16"/>
                <w:szCs w:val="16"/>
              </w:rPr>
              <w:t xml:space="preserve">read_only</w:t>
            </w:r>
            <w:r>
              <w:rPr>
                <w:rFonts w:ascii="Calibri" w:cs="Calibri" w:eastAsia="Calibri" w:hAnsi="Calibri"/>
                <w:sz w:val="18"/>
                <w:szCs w:val="18"/>
              </w:rPr>
              <w:t xml:space="preserve">.</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FR-CONN-006</w:t>
            </w:r>
            <w:r>
              <w:rPr>
                <w:rFonts w:ascii="Calibri" w:cs="Calibri" w:eastAsia="Calibri" w:hAnsi="Calibri"/>
                <w:b/>
                <w:bCs/>
                <w:color w:val="FFFFFF"/>
                <w:sz w:val="20"/>
                <w:szCs w:val="20"/>
              </w:rPr>
              <w:t xml:space="preserve"> — Connector configuration validation</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IMPLEMENTED</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reject a connector configuration or import request that breaks a structural safety rule, and its message shall name the broken rule and never the configured value.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A URL can embed credentials, so a message that echoes a value could leak a secret.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In: connector YAML, </w:t>
            </w:r>
            <w:r>
              <w:rPr>
                <w:rFonts w:ascii="Consolas" w:cs="Consolas" w:eastAsia="Consolas" w:hAnsi="Consolas"/>
                <w:sz w:val="16"/>
                <w:szCs w:val="16"/>
              </w:rPr>
              <w:t xml:space="preserve">--base-url</w:t>
            </w:r>
            <w:r>
              <w:rPr>
                <w:rFonts w:ascii="Calibri" w:cs="Calibri" w:eastAsia="Calibri" w:hAnsi="Calibri"/>
                <w:sz w:val="18"/>
                <w:szCs w:val="18"/>
              </w:rPr>
              <w:t xml:space="preserve">, </w:t>
            </w:r>
            <w:r>
              <w:rPr>
                <w:rFonts w:ascii="Consolas" w:cs="Consolas" w:eastAsia="Consolas" w:hAnsi="Consolas"/>
                <w:sz w:val="16"/>
                <w:szCs w:val="16"/>
              </w:rPr>
              <w:t xml:space="preserve">--data-directory</w:t>
            </w:r>
            <w:r>
              <w:rPr>
                <w:rFonts w:ascii="Calibri" w:cs="Calibri" w:eastAsia="Calibri" w:hAnsi="Calibri"/>
                <w:sz w:val="18"/>
                <w:szCs w:val="18"/>
              </w:rPr>
              <w:t xml:space="preserve">. Out: </w:t>
            </w:r>
            <w:r>
              <w:rPr>
                <w:rFonts w:ascii="Consolas" w:cs="Consolas" w:eastAsia="Consolas" w:hAnsi="Consolas"/>
                <w:sz w:val="16"/>
                <w:szCs w:val="16"/>
              </w:rPr>
              <w:t xml:space="preserve">ConnectorConfigurationError</w:t>
            </w:r>
            <w:r>
              <w:rPr>
                <w:rFonts w:ascii="Calibri" w:cs="Calibri" w:eastAsia="Calibri" w:hAnsi="Calibri"/>
                <w:sz w:val="18"/>
                <w:szCs w:val="18"/>
              </w:rPr>
              <w:t xml:space="preserve">, or a validated configuration.</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6"/>
                <w:szCs w:val="16"/>
              </w:rPr>
              <w:t xml:space="preserve">base_url</w:t>
            </w:r>
            <w:r>
              <w:rPr>
                <w:rFonts w:ascii="Calibri" w:cs="Calibri" w:eastAsia="Calibri" w:hAnsi="Calibri"/>
                <w:sz w:val="18"/>
                <w:szCs w:val="18"/>
              </w:rPr>
              <w:t xml:space="preserve"> is http or https with a host, a port from 1 to 65535 if given, and no credentials, query, fragment, whitespace or control characters. A REST path has one leading </w:t>
            </w:r>
            <w:r>
              <w:rPr>
                <w:rFonts w:ascii="Consolas" w:cs="Consolas" w:eastAsia="Consolas" w:hAnsi="Consolas"/>
                <w:sz w:val="16"/>
                <w:szCs w:val="16"/>
              </w:rPr>
              <w:t xml:space="preserve">/</w:t>
            </w:r>
            <w:r>
              <w:rPr>
                <w:rFonts w:ascii="Calibri" w:cs="Calibri" w:eastAsia="Calibri" w:hAnsi="Calibri"/>
                <w:sz w:val="18"/>
                <w:szCs w:val="18"/>
              </w:rPr>
              <w:t xml:space="preserve"> and no </w:t>
            </w:r>
            <w:r>
              <w:rPr>
                <w:rFonts w:ascii="Consolas" w:cs="Consolas" w:eastAsia="Consolas" w:hAnsi="Consolas"/>
                <w:sz w:val="16"/>
                <w:szCs w:val="16"/>
              </w:rPr>
              <w:t xml:space="preserve">//</w:t>
            </w:r>
            <w:r>
              <w:rPr>
                <w:rFonts w:ascii="Calibri" w:cs="Calibri" w:eastAsia="Calibri" w:hAnsi="Calibri"/>
                <w:sz w:val="18"/>
                <w:szCs w:val="18"/>
              </w:rPr>
              <w:t xml:space="preserve">, backslash, </w:t>
            </w:r>
            <w:r>
              <w:rPr>
                <w:rFonts w:ascii="Consolas" w:cs="Consolas" w:eastAsia="Consolas" w:hAnsi="Consolas"/>
                <w:sz w:val="16"/>
                <w:szCs w:val="16"/>
              </w:rPr>
              <w:t xml:space="preserve">..</w:t>
            </w:r>
            <w:r>
              <w:rPr>
                <w:rFonts w:ascii="Calibri" w:cs="Calibri" w:eastAsia="Calibri" w:hAnsi="Calibri"/>
                <w:sz w:val="18"/>
                <w:szCs w:val="18"/>
              </w:rPr>
              <w:t xml:space="preserve">, query or fragment. A timeout is finite, greater than 0 and at most 300 seconds. A CSV file name is a plain name ending in </w:t>
            </w:r>
            <w:r>
              <w:rPr>
                <w:rFonts w:ascii="Consolas" w:cs="Consolas" w:eastAsia="Consolas" w:hAnsi="Consolas"/>
                <w:sz w:val="16"/>
                <w:szCs w:val="16"/>
              </w:rPr>
              <w:t xml:space="preserve">.csv</w:t>
            </w:r>
            <w:r>
              <w:rPr>
                <w:rFonts w:ascii="Calibri" w:cs="Calibri" w:eastAsia="Calibri" w:hAnsi="Calibri"/>
                <w:sz w:val="18"/>
                <w:szCs w:val="18"/>
              </w:rPr>
              <w:t xml:space="preserve">; the resolved file must lie inside the data directory (symlinks included), be a regular file and be at most </w:t>
            </w:r>
            <w:r>
              <w:rPr>
                <w:rFonts w:ascii="Consolas" w:cs="Consolas" w:eastAsia="Consolas" w:hAnsi="Consolas"/>
                <w:sz w:val="16"/>
                <w:szCs w:val="16"/>
              </w:rPr>
              <w:t xml:space="preserve">max_file_bytes</w:t>
            </w:r>
            <w:r>
              <w:rPr>
                <w:rFonts w:ascii="Calibri" w:cs="Calibri" w:eastAsia="Calibri" w:hAnsi="Calibri"/>
                <w:sz w:val="18"/>
                <w:szCs w:val="18"/>
              </w:rPr>
              <w:t xml:space="preserve"> (default 52,428,800). No host allow-list exists: validation is structural.</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Each rule above is refused with a message naming the rule.</w:t>
            </w:r>
          </w:p>
          <w:p>
            <w:pPr>
              <w:spacing w:after="30" w:line="245"/>
            </w:pPr>
            <w:r>
              <w:rPr>
                <w:rFonts w:ascii="Calibri" w:cs="Calibri" w:eastAsia="Calibri" w:hAnsi="Calibri"/>
                <w:b/>
                <w:bCs/>
                <w:sz w:val="18"/>
                <w:szCs w:val="18"/>
              </w:rPr>
              <w:t xml:space="preserve">AC2.</w:t>
            </w:r>
            <w:r>
              <w:rPr>
                <w:rFonts w:ascii="Calibri" w:cs="Calibri" w:eastAsia="Calibri" w:hAnsi="Calibri"/>
                <w:sz w:val="18"/>
                <w:szCs w:val="18"/>
              </w:rPr>
              <w:t xml:space="preserve"> A symlink that resolves outside the data directory is refused at read time.</w:t>
            </w:r>
          </w:p>
          <w:p>
            <w:pPr>
              <w:spacing w:after="30" w:line="245"/>
            </w:pPr>
            <w:r>
              <w:rPr>
                <w:rFonts w:ascii="Calibri" w:cs="Calibri" w:eastAsia="Calibri" w:hAnsi="Calibri"/>
                <w:b/>
                <w:bCs/>
                <w:sz w:val="18"/>
                <w:szCs w:val="18"/>
              </w:rPr>
              <w:t xml:space="preserve">AC3.</w:t>
            </w:r>
            <w:r>
              <w:rPr>
                <w:rFonts w:ascii="Calibri" w:cs="Calibri" w:eastAsia="Calibri" w:hAnsi="Calibri"/>
                <w:sz w:val="18"/>
                <w:szCs w:val="18"/>
              </w:rPr>
              <w:t xml:space="preserve"> An invalid value is never present in the message.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None.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BO-4; stakeholder need: SN-10; use case: UC-01</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SRC-03 §14; SRC-11 (Security G2).</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Evidence on record: tests/unit/test_g2_outbound_safety.py, test_g2_import_safety.py.</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FR-CONN-007</w:t>
            </w:r>
            <w:r>
              <w:rPr>
                <w:rFonts w:ascii="Calibri" w:cs="Calibri" w:eastAsia="Calibri" w:hAnsi="Calibri"/>
                <w:b/>
                <w:bCs/>
                <w:color w:val="FFFFFF"/>
                <w:sz w:val="20"/>
                <w:szCs w:val="20"/>
              </w:rPr>
              <w:t xml:space="preserve"> — Deterministic mock source server</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IMPLEMENTED</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provide a mock-source HTTP service that serves the committed demo CSV files as Odoo-style (</w:t>
            </w:r>
            <w:r>
              <w:rPr>
                <w:rFonts w:ascii="Consolas" w:cs="Consolas" w:eastAsia="Consolas" w:hAnsi="Consolas"/>
                <w:sz w:val="16"/>
                <w:szCs w:val="16"/>
              </w:rPr>
              <w:t xml:space="preserve">/odoo/{entity}</w:t>
            </w:r>
            <w:r>
              <w:rPr>
                <w:rFonts w:ascii="Calibri" w:cs="Calibri" w:eastAsia="Calibri" w:hAnsi="Calibri"/>
                <w:sz w:val="18"/>
                <w:szCs w:val="18"/>
              </w:rPr>
              <w:t xml:space="preserve">) and REST-style (</w:t>
            </w:r>
            <w:r>
              <w:rPr>
                <w:rFonts w:ascii="Consolas" w:cs="Consolas" w:eastAsia="Consolas" w:hAnsi="Consolas"/>
                <w:sz w:val="16"/>
                <w:szCs w:val="16"/>
              </w:rPr>
              <w:t xml:space="preserve">/rest/{entity}</w:t>
            </w:r>
            <w:r>
              <w:rPr>
                <w:rFonts w:ascii="Calibri" w:cs="Calibri" w:eastAsia="Calibri" w:hAnsi="Calibri"/>
                <w:sz w:val="18"/>
                <w:szCs w:val="18"/>
              </w:rPr>
              <w:t xml:space="preserve">) JSON, answers </w:t>
            </w:r>
            <w:r>
              <w:rPr>
                <w:rFonts w:ascii="Consolas" w:cs="Consolas" w:eastAsia="Consolas" w:hAnsi="Consolas"/>
                <w:sz w:val="16"/>
                <w:szCs w:val="16"/>
              </w:rPr>
              <w:t xml:space="preserve">405</w:t>
            </w:r>
            <w:r>
              <w:rPr>
                <w:rFonts w:ascii="Calibri" w:cs="Calibri" w:eastAsia="Calibri" w:hAnsi="Calibri"/>
                <w:sz w:val="18"/>
                <w:szCs w:val="18"/>
              </w:rPr>
              <w:t xml:space="preserve"> to any non-GET method and returns the same payload for the same data on every request.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It lets the Odoo-style and REST connectors be demonstrated and tested without a live third-party account.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In: </w:t>
            </w:r>
            <w:r>
              <w:rPr>
                <w:rFonts w:ascii="Consolas" w:cs="Consolas" w:eastAsia="Consolas" w:hAnsi="Consolas"/>
                <w:sz w:val="16"/>
                <w:szCs w:val="16"/>
              </w:rPr>
              <w:t xml:space="preserve">limit</w:t>
            </w:r>
            <w:r>
              <w:rPr>
                <w:rFonts w:ascii="Calibri" w:cs="Calibri" w:eastAsia="Calibri" w:hAnsi="Calibri"/>
                <w:sz w:val="18"/>
                <w:szCs w:val="18"/>
              </w:rPr>
              <w:t xml:space="preserve">, </w:t>
            </w:r>
            <w:r>
              <w:rPr>
                <w:rFonts w:ascii="Consolas" w:cs="Consolas" w:eastAsia="Consolas" w:hAnsi="Consolas"/>
                <w:sz w:val="16"/>
                <w:szCs w:val="16"/>
              </w:rPr>
              <w:t xml:space="preserve">offset</w:t>
            </w:r>
            <w:r>
              <w:rPr>
                <w:rFonts w:ascii="Calibri" w:cs="Calibri" w:eastAsia="Calibri" w:hAnsi="Calibri"/>
                <w:sz w:val="18"/>
                <w:szCs w:val="18"/>
              </w:rPr>
              <w:t xml:space="preserve">. Out: JSON pages with </w:t>
            </w:r>
            <w:r>
              <w:rPr>
                <w:rFonts w:ascii="Consolas" w:cs="Consolas" w:eastAsia="Consolas" w:hAnsi="Consolas"/>
                <w:sz w:val="16"/>
                <w:szCs w:val="16"/>
              </w:rPr>
              <w:t xml:space="preserve">pagination.has_more</w:t>
            </w:r>
            <w:r>
              <w:rPr>
                <w:rFonts w:ascii="Calibri" w:cs="Calibri" w:eastAsia="Calibri" w:hAnsi="Calibri"/>
                <w:sz w:val="18"/>
                <w:szCs w:val="18"/>
              </w:rPr>
              <w:t xml:space="preserve"> and </w:t>
            </w:r>
            <w:r>
              <w:rPr>
                <w:rFonts w:ascii="Consolas" w:cs="Consolas" w:eastAsia="Consolas" w:hAnsi="Consolas"/>
                <w:sz w:val="16"/>
                <w:szCs w:val="16"/>
              </w:rPr>
              <w:t xml:space="preserve">next_offset</w:t>
            </w:r>
            <w:r>
              <w:rPr>
                <w:rFonts w:ascii="Calibri" w:cs="Calibri" w:eastAsia="Calibri" w:hAnsi="Calibri"/>
                <w:sz w:val="18"/>
                <w:szCs w:val="18"/>
              </w:rPr>
              <w:t xml:space="preserve">; 14 data endpoints (7 entities times 2 styles) plus </w:t>
            </w:r>
            <w:r>
              <w:rPr>
                <w:rFonts w:ascii="Consolas" w:cs="Consolas" w:eastAsia="Consolas" w:hAnsi="Consolas"/>
                <w:sz w:val="16"/>
                <w:szCs w:val="16"/>
              </w:rPr>
              <w:t xml:space="preserve">/health</w:t>
            </w:r>
            <w:r>
              <w:rPr>
                <w:rFonts w:ascii="Calibri" w:cs="Calibri" w:eastAsia="Calibri" w:hAnsi="Calibri"/>
                <w:sz w:val="18"/>
                <w:szCs w:val="18"/>
              </w:rPr>
              <w:t xml:space="preser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Data is loaded into memory at start-up from </w:t>
            </w:r>
            <w:r>
              <w:rPr>
                <w:rFonts w:ascii="Consolas" w:cs="Consolas" w:eastAsia="Consolas" w:hAnsi="Consolas"/>
                <w:sz w:val="16"/>
                <w:szCs w:val="16"/>
              </w:rPr>
              <w:t xml:space="preserve">MOCK_SOURCE_DATA_DIR</w:t>
            </w:r>
            <w:r>
              <w:rPr>
                <w:rFonts w:ascii="Calibri" w:cs="Calibri" w:eastAsia="Calibri" w:hAnsi="Calibri"/>
                <w:sz w:val="18"/>
                <w:szCs w:val="18"/>
              </w:rPr>
              <w:t xml:space="preserve">. There is no database.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Fourteen entity endpoints respond.</w:t>
            </w:r>
          </w:p>
          <w:p>
            <w:pPr>
              <w:spacing w:after="30" w:line="245"/>
            </w:pPr>
            <w:r>
              <w:rPr>
                <w:rFonts w:ascii="Calibri" w:cs="Calibri" w:eastAsia="Calibri" w:hAnsi="Calibri"/>
                <w:b/>
                <w:bCs/>
                <w:sz w:val="18"/>
                <w:szCs w:val="18"/>
              </w:rPr>
              <w:t xml:space="preserve">AC2.</w:t>
            </w:r>
            <w:r>
              <w:rPr>
                <w:rFonts w:ascii="Calibri" w:cs="Calibri" w:eastAsia="Calibri" w:hAnsi="Calibri"/>
                <w:sz w:val="18"/>
                <w:szCs w:val="18"/>
              </w:rPr>
              <w:t xml:space="preserve"> POST, PUT, PATCH and DELETE return 405.</w:t>
            </w:r>
          </w:p>
          <w:p>
            <w:pPr>
              <w:spacing w:after="30" w:line="245"/>
            </w:pPr>
            <w:r>
              <w:rPr>
                <w:rFonts w:ascii="Calibri" w:cs="Calibri" w:eastAsia="Calibri" w:hAnsi="Calibri"/>
                <w:b/>
                <w:bCs/>
                <w:sz w:val="18"/>
                <w:szCs w:val="18"/>
              </w:rPr>
              <w:t xml:space="preserve">AC3.</w:t>
            </w:r>
            <w:r>
              <w:rPr>
                <w:rFonts w:ascii="Calibri" w:cs="Calibri" w:eastAsia="Calibri" w:hAnsi="Calibri"/>
                <w:sz w:val="18"/>
                <w:szCs w:val="18"/>
              </w:rPr>
              <w:t xml:space="preserve"> Two identical requests return identical bodies.</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FR-ING-009.</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BO-1; stakeholder need: SN-07; use case: UC-01</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SRC-03 §17; SRC-11 (Mock Source Server).</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Evidence on record: tests/unit/test_c3_mock_source.py.</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FR-CONN-008</w:t>
            </w:r>
            <w:r>
              <w:rPr>
                <w:rFonts w:ascii="Calibri" w:cs="Calibri" w:eastAsia="Calibri" w:hAnsi="Calibri"/>
                <w:b/>
                <w:bCs/>
                <w:color w:val="FFFFFF"/>
                <w:sz w:val="20"/>
                <w:szCs w:val="20"/>
              </w:rPr>
              <w:t xml:space="preserve"> — Excel file ingestion</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DEFERRED</w:t>
            </w:r>
            <w:r>
              <w:rPr>
                <w:rFonts w:ascii="Calibri" w:cs="Calibri" w:eastAsia="Calibri" w:hAnsi="Calibri"/>
                <w:sz w:val="18"/>
                <w:szCs w:val="18"/>
              </w:rPr>
              <w:t xml:space="preserve">   |   Implementation: </w:t>
            </w:r>
            <w:r>
              <w:rPr>
                <w:rFonts w:ascii="Calibri" w:cs="Calibri" w:eastAsia="Calibri" w:hAnsi="Calibri"/>
                <w:b/>
                <w:bCs/>
                <w:sz w:val="18"/>
                <w:szCs w:val="18"/>
              </w:rPr>
              <w:t xml:space="preserve">NOT BUILT</w:t>
            </w:r>
            <w:r>
              <w:rPr>
                <w:rFonts w:ascii="Calibri" w:cs="Calibri" w:eastAsia="Calibri" w:hAnsi="Calibri"/>
                <w:sz w:val="18"/>
                <w:szCs w:val="18"/>
              </w:rPr>
              <w:t xml:space="preserve">   |   Priority: </w:t>
            </w:r>
            <w:r>
              <w:rPr>
                <w:rFonts w:ascii="Calibri" w:cs="Calibri" w:eastAsia="Calibri" w:hAnsi="Calibri"/>
                <w:b/>
                <w:bCs/>
                <w:sz w:val="18"/>
                <w:szCs w:val="18"/>
              </w:rPr>
              <w:t xml:space="preserve">Could</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may ingest Excel (</w:t>
            </w:r>
            <w:r>
              <w:rPr>
                <w:rFonts w:ascii="Consolas" w:cs="Consolas" w:eastAsia="Consolas" w:hAnsi="Consolas"/>
                <w:sz w:val="16"/>
                <w:szCs w:val="16"/>
              </w:rPr>
              <w:t xml:space="preserve">.xlsx</w:t>
            </w:r>
            <w:r>
              <w:rPr>
                <w:rFonts w:ascii="Calibri" w:cs="Calibri" w:eastAsia="Calibri" w:hAnsi="Calibri"/>
                <w:sz w:val="18"/>
                <w:szCs w:val="18"/>
              </w:rPr>
              <w:t xml:space="preserve">) files as a source without executing formulas or macros.</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The proposal lists CSV and Excel ingestion; the Layer 1 specification makes Excel optional ("may be supported").</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Not implemented. </w:t>
            </w:r>
            <w:r>
              <w:rPr>
                <w:rFonts w:ascii="Consolas" w:cs="Consolas" w:eastAsia="Consolas" w:hAnsi="Consolas"/>
                <w:sz w:val="16"/>
                <w:szCs w:val="16"/>
              </w:rPr>
              <w:t xml:space="preserve">openpyxl</w:t>
            </w:r>
            <w:r>
              <w:rPr>
                <w:rFonts w:ascii="Calibri" w:cs="Calibri" w:eastAsia="Calibri" w:hAnsi="Calibri"/>
                <w:sz w:val="18"/>
                <w:szCs w:val="18"/>
              </w:rPr>
              <w:t xml:space="preserve"> is a declared dependency, but no connector uses it. Whether Excel is required for acceptance is an open decision (OQ-12).</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TBD — to be set when OQ-12 is decided.</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FR-CONN-001, FR-CONN-006.</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BO-1; stakeholder need: SN-07; use case: none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SRC-01 §7; SRC-03 §5; SRC-11 (CSV Connector, Current Limitations).</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TBD.</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FR-CONN-009</w:t>
            </w:r>
            <w:r>
              <w:rPr>
                <w:rFonts w:ascii="Calibri" w:cs="Calibri" w:eastAsia="Calibri" w:hAnsi="Calibri"/>
                <w:b/>
                <w:bCs/>
                <w:color w:val="FFFFFF"/>
                <w:sz w:val="20"/>
                <w:szCs w:val="20"/>
              </w:rPr>
              <w:t xml:space="preserve"> — GraphQL connector readiness</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DEFERRED</w:t>
            </w:r>
            <w:r>
              <w:rPr>
                <w:rFonts w:ascii="Calibri" w:cs="Calibri" w:eastAsia="Calibri" w:hAnsi="Calibri"/>
                <w:sz w:val="18"/>
                <w:szCs w:val="18"/>
              </w:rPr>
              <w:t xml:space="preserve">   |   Implementation: </w:t>
            </w:r>
            <w:r>
              <w:rPr>
                <w:rFonts w:ascii="Calibri" w:cs="Calibri" w:eastAsia="Calibri" w:hAnsi="Calibri"/>
                <w:b/>
                <w:bCs/>
                <w:sz w:val="18"/>
                <w:szCs w:val="18"/>
              </w:rPr>
              <w:t xml:space="preserve">NOT BUILT</w:t>
            </w:r>
            <w:r>
              <w:rPr>
                <w:rFonts w:ascii="Calibri" w:cs="Calibri" w:eastAsia="Calibri" w:hAnsi="Calibri"/>
                <w:sz w:val="18"/>
                <w:szCs w:val="18"/>
              </w:rPr>
              <w:t xml:space="preserve">   |   Priority: </w:t>
            </w:r>
            <w:r>
              <w:rPr>
                <w:rFonts w:ascii="Calibri" w:cs="Calibri" w:eastAsia="Calibri" w:hAnsi="Calibri"/>
                <w:b/>
                <w:bCs/>
                <w:sz w:val="18"/>
                <w:szCs w:val="18"/>
              </w:rPr>
              <w:t xml:space="preserve">Could</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connector abstraction shall not prevent a GraphQL connector from being added without changing the canonical models or the ingestion orchestrator.</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The proposal permits REST or GraphQL connectors; the specification asks for readiness, not a GraphQL implementation.</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No GraphQL connector exists. The abstraction is a protocol over cursor-paged dictionaries and is source-neutral. Readiness is an architectural property and is verified by inspection only.</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A reviewer can add a connector that satisfies </w:t>
            </w:r>
            <w:r>
              <w:rPr>
                <w:rFonts w:ascii="Consolas" w:cs="Consolas" w:eastAsia="Consolas" w:hAnsi="Consolas"/>
                <w:sz w:val="16"/>
                <w:szCs w:val="16"/>
              </w:rPr>
              <w:t xml:space="preserve">SourceConnector</w:t>
            </w:r>
            <w:r>
              <w:rPr>
                <w:rFonts w:ascii="Calibri" w:cs="Calibri" w:eastAsia="Calibri" w:hAnsi="Calibri"/>
                <w:sz w:val="18"/>
                <w:szCs w:val="18"/>
              </w:rPr>
              <w:t xml:space="preserve"> without editing </w:t>
            </w:r>
            <w:r>
              <w:rPr>
                <w:rFonts w:ascii="Consolas" w:cs="Consolas" w:eastAsia="Consolas" w:hAnsi="Consolas"/>
                <w:sz w:val="16"/>
                <w:szCs w:val="16"/>
              </w:rPr>
              <w:t xml:space="preserve">app/ingestion/</w:t>
            </w:r>
            <w:r>
              <w:rPr>
                <w:rFonts w:ascii="Calibri" w:cs="Calibri" w:eastAsia="Calibri" w:hAnsi="Calibri"/>
                <w:sz w:val="18"/>
                <w:szCs w:val="18"/>
              </w:rPr>
              <w:t xml:space="preserve"> or </w:t>
            </w:r>
            <w:r>
              <w:rPr>
                <w:rFonts w:ascii="Consolas" w:cs="Consolas" w:eastAsia="Consolas" w:hAnsi="Consolas"/>
                <w:sz w:val="16"/>
                <w:szCs w:val="16"/>
              </w:rPr>
              <w:t xml:space="preserve">app/schemas/canonical/</w:t>
            </w:r>
            <w:r>
              <w:rPr>
                <w:rFonts w:ascii="Calibri" w:cs="Calibri" w:eastAsia="Calibri" w:hAnsi="Calibri"/>
                <w:sz w:val="18"/>
                <w:szCs w:val="18"/>
              </w:rPr>
              <w:t xml:space="preserve"> (inspection).</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FR-CONN-001.</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BO-1; stakeholder need: SN-11; use case: none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SRC-01 §7; SRC-03 §5 (GraphQL readiness).</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Inspection.</w:t>
            </w:r>
          </w:p>
        </w:tc>
      </w:tr>
    </w:tbl>
    <w:p>
      <w:pPr>
        <w:spacing w:after="140"/>
      </w:pPr>
    </w:p>
    <w:p>
      <w:pPr>
        <w:pStyle w:val="Heading2"/>
      </w:pPr>
      <w:bookmarkStart w:name="_Toc624" w:id="624"/>
      <w:bookmarkStart w:name="sec_fr_norm_40" w:id="441"/>
      <w:r>
        <w:rPr>
          <w:rFonts w:ascii="Calibri" w:cs="Calibri" w:eastAsia="Calibri" w:hAnsi="Calibri"/>
        </w:rPr>
        <w:t xml:space="preserve">4.2  Normalization</w:t>
      </w:r>
      <w:bookmarkEnd w:id="441"/>
      <w:bookmarkEnd w:id="62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20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Actors</w:t>
            </w:r>
          </w:p>
        </w:tc>
        <w:tc>
          <w:tcPr>
            <w:tcW w:type="dxa" w:w="7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Normalization engine (system).</w:t>
            </w:r>
          </w:p>
        </w:tc>
      </w:tr>
      <w:tr>
        <w:trPr>
          <w:cantSplit/>
        </w:trPr>
        <w:tc>
          <w:tcPr>
            <w:tcW w:type="dxa" w:w="20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Preconditions</w:t>
            </w:r>
          </w:p>
        </w:tc>
        <w:tc>
          <w:tcPr>
            <w:tcW w:type="dxa" w:w="7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A page of source-native records and a valid mapping configuration.</w:t>
            </w:r>
          </w:p>
        </w:tc>
      </w:tr>
      <w:tr>
        <w:trPr>
          <w:cantSplit/>
        </w:trPr>
        <w:tc>
          <w:tcPr>
            <w:tcW w:type="dxa" w:w="20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Trigger</w:t>
            </w:r>
          </w:p>
        </w:tc>
        <w:tc>
          <w:tcPr>
            <w:tcW w:type="dxa" w:w="7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The orchestrator passes a page to the quality gate, which calls normalization first.</w:t>
            </w:r>
          </w:p>
        </w:tc>
      </w:tr>
      <w:tr>
        <w:trPr>
          <w:cantSplit/>
        </w:trPr>
        <w:tc>
          <w:tcPr>
            <w:tcW w:type="dxa" w:w="20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Main flow</w:t>
            </w:r>
          </w:p>
        </w:tc>
        <w:tc>
          <w:tcPr>
            <w:tcW w:type="dxa" w:w="7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Map fields, coerce types, assign the canonical id and compute the record hash.</w:t>
            </w:r>
          </w:p>
        </w:tc>
      </w:tr>
      <w:tr>
        <w:trPr>
          <w:cantSplit/>
        </w:trPr>
        <w:tc>
          <w:tcPr>
            <w:tcW w:type="dxa" w:w="20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Alternate and exception flows</w:t>
            </w:r>
          </w:p>
        </w:tc>
        <w:tc>
          <w:tcPr>
            <w:tcW w:type="dxa" w:w="7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A malformed record yields a </w:t>
            </w:r>
            <w:r>
              <w:rPr>
                <w:rFonts w:ascii="Consolas" w:cs="Consolas" w:eastAsia="Consolas" w:hAnsi="Consolas"/>
                <w:b w:val="false"/>
                <w:bCs w:val="false"/>
                <w:sz w:val="16"/>
                <w:szCs w:val="16"/>
              </w:rPr>
              <w:t xml:space="preserve">NormalizationError</w:t>
            </w:r>
            <w:r>
              <w:rPr>
                <w:rFonts w:ascii="Calibri" w:cs="Calibri" w:eastAsia="Calibri" w:hAnsi="Calibri"/>
                <w:b w:val="false"/>
                <w:bCs w:val="false"/>
                <w:sz w:val="18"/>
                <w:szCs w:val="18"/>
              </w:rPr>
              <w:t xml:space="preserve">; the batch continues.</w:t>
            </w:r>
          </w:p>
        </w:tc>
      </w:tr>
      <w:tr>
        <w:trPr>
          <w:cantSplit/>
        </w:trPr>
        <w:tc>
          <w:tcPr>
            <w:tcW w:type="dxa" w:w="20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Permissions</w:t>
            </w:r>
          </w:p>
        </w:tc>
        <w:tc>
          <w:tcPr>
            <w:tcW w:type="dxa" w:w="7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Not applicable: an internal, pure component.</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FR-NORM-001</w:t>
            </w:r>
            <w:r>
              <w:rPr>
                <w:rFonts w:ascii="Calibri" w:cs="Calibri" w:eastAsia="Calibri" w:hAnsi="Calibri"/>
                <w:b/>
                <w:bCs/>
                <w:color w:val="FFFFFF"/>
                <w:sz w:val="20"/>
                <w:szCs w:val="20"/>
              </w:rPr>
              <w:t xml:space="preserve"> — Configuration-driven field mapping</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IMPLEMENTED</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map source fields to canonical fields only through </w:t>
            </w:r>
            <w:r>
              <w:rPr>
                <w:rFonts w:ascii="Consolas" w:cs="Consolas" w:eastAsia="Consolas" w:hAnsi="Consolas"/>
                <w:sz w:val="16"/>
                <w:szCs w:val="16"/>
              </w:rPr>
              <w:t xml:space="preserve">config/mappings/&lt;source_system&gt;.yaml</w:t>
            </w:r>
            <w:r>
              <w:rPr>
                <w:rFonts w:ascii="Calibri" w:cs="Calibri" w:eastAsia="Calibri" w:hAnsi="Calibri"/>
                <w:sz w:val="18"/>
                <w:szCs w:val="18"/>
              </w:rPr>
              <w:t xml:space="preserve">, and the loader shall refuse a mapping that leaves a source field unmapped, maps two fields to one target or names an unknown enum value.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Hard-coded column names are an anti-pattern named in the specification.</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In: connector page and a mapping file. Out: a validated canonical entity or a </w:t>
            </w:r>
            <w:r>
              <w:rPr>
                <w:rFonts w:ascii="Consolas" w:cs="Consolas" w:eastAsia="Consolas" w:hAnsi="Consolas"/>
                <w:sz w:val="16"/>
                <w:szCs w:val="16"/>
              </w:rPr>
              <w:t xml:space="preserve">NormalizationError</w:t>
            </w:r>
            <w:r>
              <w:rPr>
                <w:rFonts w:ascii="Calibri" w:cs="Calibri" w:eastAsia="Calibri" w:hAnsi="Calibri"/>
                <w:sz w:val="18"/>
                <w:szCs w:val="18"/>
              </w:rPr>
              <w:t xml:space="preser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Each mapping states the identifier type, date and datetime formats, the naive-datetime policy, decimal separators, </w:t>
            </w:r>
            <w:r>
              <w:rPr>
                <w:rFonts w:ascii="Consolas" w:cs="Consolas" w:eastAsia="Consolas" w:hAnsi="Consolas"/>
                <w:sz w:val="16"/>
                <w:szCs w:val="16"/>
              </w:rPr>
              <w:t xml:space="preserve">columns</w:t>
            </w:r>
            <w:r>
              <w:rPr>
                <w:rFonts w:ascii="Calibri" w:cs="Calibri" w:eastAsia="Calibri" w:hAnsi="Calibri"/>
                <w:sz w:val="18"/>
                <w:szCs w:val="18"/>
              </w:rPr>
              <w:t xml:space="preserve"> and explicit </w:t>
            </w:r>
            <w:r>
              <w:rPr>
                <w:rFonts w:ascii="Consolas" w:cs="Consolas" w:eastAsia="Consolas" w:hAnsi="Consolas"/>
                <w:sz w:val="16"/>
                <w:szCs w:val="16"/>
              </w:rPr>
              <w:t xml:space="preserve">derived</w:t>
            </w:r>
            <w:r>
              <w:rPr>
                <w:rFonts w:ascii="Calibri" w:cs="Calibri" w:eastAsia="Calibri" w:hAnsi="Calibri"/>
                <w:sz w:val="18"/>
                <w:szCs w:val="18"/>
              </w:rPr>
              <w:t xml:space="preserve"> rules. Normalization is pure: it has no database, HTTP or connector access.</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An inconsistent mapping stops the loader with a precise error.</w:t>
            </w:r>
          </w:p>
          <w:p>
            <w:pPr>
              <w:spacing w:after="30" w:line="245"/>
            </w:pPr>
            <w:r>
              <w:rPr>
                <w:rFonts w:ascii="Calibri" w:cs="Calibri" w:eastAsia="Calibri" w:hAnsi="Calibri"/>
                <w:b/>
                <w:bCs/>
                <w:sz w:val="18"/>
                <w:szCs w:val="18"/>
              </w:rPr>
              <w:t xml:space="preserve">AC2.</w:t>
            </w:r>
            <w:r>
              <w:rPr>
                <w:rFonts w:ascii="Calibri" w:cs="Calibri" w:eastAsia="Calibri" w:hAnsi="Calibri"/>
                <w:sz w:val="18"/>
                <w:szCs w:val="18"/>
              </w:rPr>
              <w:t xml:space="preserve"> The same record and mapping always yield the same canonical entity.</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FR-CONN-001.</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BO-1; stakeholder need: SN-07, SN-11; use case: UC-01</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SRC-03 §7, §21; SRC-11 (Normalization Engine D1).</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Evidence on record: tests/unit/test_d1_config.py, test_d1_mappings.py, test_d1_normalization.py.</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FR-NORM-002</w:t>
            </w:r>
            <w:r>
              <w:rPr>
                <w:rFonts w:ascii="Calibri" w:cs="Calibri" w:eastAsia="Calibri" w:hAnsi="Calibri"/>
                <w:b/>
                <w:bCs/>
                <w:color w:val="FFFFFF"/>
                <w:sz w:val="20"/>
                <w:szCs w:val="20"/>
              </w:rPr>
              <w:t xml:space="preserve"> — Canonical identity</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IMPLEMENTED</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assign each canonical record a deterministic identifier equal to the UUID5 of </w:t>
            </w:r>
            <w:r>
              <w:rPr>
                <w:rFonts w:ascii="Consolas" w:cs="Consolas" w:eastAsia="Consolas" w:hAnsi="Consolas"/>
                <w:sz w:val="16"/>
                <w:szCs w:val="16"/>
              </w:rPr>
              <w:t xml:space="preserve">source_system:source_entity:source_id</w:t>
            </w:r>
            <w:r>
              <w:rPr>
                <w:rFonts w:ascii="Calibri" w:cs="Calibri" w:eastAsia="Calibri" w:hAnsi="Calibri"/>
                <w:sz w:val="18"/>
                <w:szCs w:val="18"/>
              </w:rPr>
              <w:t xml:space="preserve">, and shall reject an Odoo identifier that is not a positive integer.</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Stable identity makes ingestion idempotent and lets later layers cite a record that never changes.</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In: source system, entity and id. Out: a canonical UUID.</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A name alone is never an identity. Two records that look like the same real-world entity but have different source ids are not merged.</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Re-ingesting a record yields the same canonical id.</w:t>
            </w:r>
          </w:p>
          <w:p>
            <w:pPr>
              <w:spacing w:after="30" w:line="245"/>
            </w:pPr>
            <w:r>
              <w:rPr>
                <w:rFonts w:ascii="Calibri" w:cs="Calibri" w:eastAsia="Calibri" w:hAnsi="Calibri"/>
                <w:b/>
                <w:bCs/>
                <w:sz w:val="18"/>
                <w:szCs w:val="18"/>
              </w:rPr>
              <w:t xml:space="preserve">AC2.</w:t>
            </w:r>
            <w:r>
              <w:rPr>
                <w:rFonts w:ascii="Calibri" w:cs="Calibri" w:eastAsia="Calibri" w:hAnsi="Calibri"/>
                <w:sz w:val="18"/>
                <w:szCs w:val="18"/>
              </w:rPr>
              <w:t xml:space="preserve"> A clean rebuild reproduces every canonical id.</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FR-NORM-001.</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BO-1; stakeholder need: SN-07; use case: UC-01</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SRC-03 §7; SRC-11 (Normalization Engine D1, Layer 1 Acceptance Checklist).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Demonstration. Evidence on record: tests/unit/test_d1_normalization.py; </w:t>
            </w:r>
            <w:r>
              <w:rPr>
                <w:rFonts w:ascii="Consolas" w:cs="Consolas" w:eastAsia="Consolas" w:hAnsi="Consolas"/>
                <w:sz w:val="16"/>
                <w:szCs w:val="16"/>
              </w:rPr>
              <w:t xml:space="preserve">make verify-layer1</w:t>
            </w:r>
            <w:r>
              <w:rPr>
                <w:rFonts w:ascii="Calibri" w:cs="Calibri" w:eastAsia="Calibri" w:hAnsi="Calibri"/>
                <w:sz w:val="18"/>
                <w:szCs w:val="18"/>
              </w:rPr>
              <w:t xml:space="preserve"> (idempotency).</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FR-NORM-003</w:t>
            </w:r>
            <w:r>
              <w:rPr>
                <w:rFonts w:ascii="Calibri" w:cs="Calibri" w:eastAsia="Calibri" w:hAnsi="Calibri"/>
                <w:b/>
                <w:bCs/>
                <w:color w:val="FFFFFF"/>
                <w:sz w:val="20"/>
                <w:szCs w:val="20"/>
              </w:rPr>
              <w:t xml:space="preserve"> — Type and vocabulary normalization</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IMPLEMENTED</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normalize values to the canonical types: datetimes as timezone-aware UTC; decimals quantized to the canonical precision and scale and never rounded; enum values from the canonical vocabulary; currencies as upper-case ISO 4217 codes; booleans from an explicit token list; configured null tokens as null.</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Silent corruption of values is prohibited; ambiguous input must be rejected, not guessed.</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In: source-native values. Out: canonical values, or a rejection with a stable error code.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Naive datetimes follow the per-source policy (CSV and Odoo: UTC; REST: rejected). A decimal beyond precision, scale or range is rejected. </w:t>
            </w:r>
            <w:r>
              <w:rPr>
                <w:rFonts w:ascii="Consolas" w:cs="Consolas" w:eastAsia="Consolas" w:hAnsi="Consolas"/>
                <w:sz w:val="16"/>
                <w:szCs w:val="16"/>
              </w:rPr>
              <w:t xml:space="preserve">$</w:t>
            </w:r>
            <w:r>
              <w:rPr>
                <w:rFonts w:ascii="Calibri" w:cs="Calibri" w:eastAsia="Calibri" w:hAnsi="Calibri"/>
                <w:sz w:val="18"/>
                <w:szCs w:val="18"/>
              </w:rPr>
              <w:t xml:space="preserve"> is deliberately not an alias because it is ambiguous. The deal stage vocabulary is </w:t>
            </w:r>
            <w:r>
              <w:rPr>
                <w:rFonts w:ascii="Consolas" w:cs="Consolas" w:eastAsia="Consolas" w:hAnsi="Consolas"/>
                <w:sz w:val="16"/>
                <w:szCs w:val="16"/>
              </w:rPr>
              <w:t xml:space="preserve">qualification</w:t>
            </w:r>
            <w:r>
              <w:rPr>
                <w:rFonts w:ascii="Calibri" w:cs="Calibri" w:eastAsia="Calibri" w:hAnsi="Calibri"/>
                <w:sz w:val="18"/>
                <w:szCs w:val="18"/>
              </w:rPr>
              <w:t xml:space="preserve">, </w:t>
            </w:r>
            <w:r>
              <w:rPr>
                <w:rFonts w:ascii="Consolas" w:cs="Consolas" w:eastAsia="Consolas" w:hAnsi="Consolas"/>
                <w:sz w:val="16"/>
                <w:szCs w:val="16"/>
              </w:rPr>
              <w:t xml:space="preserve">negotiation</w:t>
            </w:r>
            <w:r>
              <w:rPr>
                <w:rFonts w:ascii="Calibri" w:cs="Calibri" w:eastAsia="Calibri" w:hAnsi="Calibri"/>
                <w:sz w:val="18"/>
                <w:szCs w:val="18"/>
              </w:rPr>
              <w:t xml:space="preserve">, </w:t>
            </w:r>
            <w:r>
              <w:rPr>
                <w:rFonts w:ascii="Consolas" w:cs="Consolas" w:eastAsia="Consolas" w:hAnsi="Consolas"/>
                <w:sz w:val="16"/>
                <w:szCs w:val="16"/>
              </w:rPr>
              <w:t xml:space="preserve">won</w:t>
            </w:r>
            <w:r>
              <w:rPr>
                <w:rFonts w:ascii="Calibri" w:cs="Calibri" w:eastAsia="Calibri" w:hAnsi="Calibri"/>
                <w:sz w:val="18"/>
                <w:szCs w:val="18"/>
              </w:rPr>
              <w:t xml:space="preserve">; project status </w:t>
            </w:r>
            <w:r>
              <w:rPr>
                <w:rFonts w:ascii="Consolas" w:cs="Consolas" w:eastAsia="Consolas" w:hAnsi="Consolas"/>
                <w:sz w:val="16"/>
                <w:szCs w:val="16"/>
              </w:rPr>
              <w:t xml:space="preserve">planning</w:t>
            </w:r>
            <w:r>
              <w:rPr>
                <w:rFonts w:ascii="Calibri" w:cs="Calibri" w:eastAsia="Calibri" w:hAnsi="Calibri"/>
                <w:sz w:val="18"/>
                <w:szCs w:val="18"/>
              </w:rPr>
              <w:t xml:space="preserve">, </w:t>
            </w:r>
            <w:r>
              <w:rPr>
                <w:rFonts w:ascii="Consolas" w:cs="Consolas" w:eastAsia="Consolas" w:hAnsi="Consolas"/>
                <w:sz w:val="16"/>
                <w:szCs w:val="16"/>
              </w:rPr>
              <w:t xml:space="preserve">in_progress</w:t>
            </w:r>
            <w:r>
              <w:rPr>
                <w:rFonts w:ascii="Calibri" w:cs="Calibri" w:eastAsia="Calibri" w:hAnsi="Calibri"/>
                <w:sz w:val="18"/>
                <w:szCs w:val="18"/>
              </w:rPr>
              <w:t xml:space="preserve">; ticket priority </w:t>
            </w:r>
            <w:r>
              <w:rPr>
                <w:rFonts w:ascii="Consolas" w:cs="Consolas" w:eastAsia="Consolas" w:hAnsi="Consolas"/>
                <w:sz w:val="16"/>
                <w:szCs w:val="16"/>
              </w:rPr>
              <w:t xml:space="preserve">medium</w:t>
            </w:r>
            <w:r>
              <w:rPr>
                <w:rFonts w:ascii="Calibri" w:cs="Calibri" w:eastAsia="Calibri" w:hAnsi="Calibri"/>
                <w:sz w:val="18"/>
                <w:szCs w:val="18"/>
              </w:rPr>
              <w:t xml:space="preserve">, </w:t>
            </w:r>
            <w:r>
              <w:rPr>
                <w:rFonts w:ascii="Consolas" w:cs="Consolas" w:eastAsia="Consolas" w:hAnsi="Consolas"/>
                <w:sz w:val="16"/>
                <w:szCs w:val="16"/>
              </w:rPr>
              <w:t xml:space="preserve">high</w:t>
            </w:r>
            <w:r>
              <w:rPr>
                <w:rFonts w:ascii="Calibri" w:cs="Calibri" w:eastAsia="Calibri" w:hAnsi="Calibri"/>
                <w:sz w:val="18"/>
                <w:szCs w:val="18"/>
              </w:rPr>
              <w:t xml:space="preserve">; ticket status </w:t>
            </w:r>
            <w:r>
              <w:rPr>
                <w:rFonts w:ascii="Consolas" w:cs="Consolas" w:eastAsia="Consolas" w:hAnsi="Consolas"/>
                <w:sz w:val="16"/>
                <w:szCs w:val="16"/>
              </w:rPr>
              <w:t xml:space="preserve">open</w:t>
            </w:r>
            <w:r>
              <w:rPr>
                <w:rFonts w:ascii="Calibri" w:cs="Calibri" w:eastAsia="Calibri" w:hAnsi="Calibri"/>
                <w:sz w:val="18"/>
                <w:szCs w:val="18"/>
              </w:rPr>
              <w:t xml:space="preserve">, </w:t>
            </w:r>
            <w:r>
              <w:rPr>
                <w:rFonts w:ascii="Consolas" w:cs="Consolas" w:eastAsia="Consolas" w:hAnsi="Consolas"/>
                <w:sz w:val="16"/>
                <w:szCs w:val="16"/>
              </w:rPr>
              <w:t xml:space="preserve">resolved</w:t>
            </w:r>
            <w:r>
              <w:rPr>
                <w:rFonts w:ascii="Calibri" w:cs="Calibri" w:eastAsia="Calibri" w:hAnsi="Calibri"/>
                <w:sz w:val="18"/>
                <w:szCs w:val="18"/>
              </w:rPr>
              <w:t xml:space="preserve">; party status </w:t>
            </w:r>
            <w:r>
              <w:rPr>
                <w:rFonts w:ascii="Consolas" w:cs="Consolas" w:eastAsia="Consolas" w:hAnsi="Consolas"/>
                <w:sz w:val="16"/>
                <w:szCs w:val="16"/>
              </w:rPr>
              <w:t xml:space="preserve">active</w:t>
            </w:r>
            <w:r>
              <w:rPr>
                <w:rFonts w:ascii="Calibri" w:cs="Calibri" w:eastAsia="Calibri" w:hAnsi="Calibri"/>
                <w:sz w:val="18"/>
                <w:szCs w:val="18"/>
              </w:rPr>
              <w:t xml:space="preserve">, </w:t>
            </w:r>
            <w:r>
              <w:rPr>
                <w:rFonts w:ascii="Consolas" w:cs="Consolas" w:eastAsia="Consolas" w:hAnsi="Consolas"/>
                <w:sz w:val="16"/>
                <w:szCs w:val="16"/>
              </w:rPr>
              <w:t xml:space="preserve">inactive</w:t>
            </w:r>
            <w:r>
              <w:rPr>
                <w:rFonts w:ascii="Calibri" w:cs="Calibri" w:eastAsia="Calibri" w:hAnsi="Calibri"/>
                <w:sz w:val="18"/>
                <w:szCs w:val="18"/>
              </w:rPr>
              <w:t xml:space="preserve">. Widening the vocabulary needs a configuration change and is not done to satisfy an analytical need.</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An unknown label is rejected with </w:t>
            </w:r>
            <w:r>
              <w:rPr>
                <w:rFonts w:ascii="Consolas" w:cs="Consolas" w:eastAsia="Consolas" w:hAnsi="Consolas"/>
                <w:sz w:val="16"/>
                <w:szCs w:val="16"/>
              </w:rPr>
              <w:t xml:space="preserve">UNKNOWN_ENUM_VALUE</w:t>
            </w:r>
            <w:r>
              <w:rPr>
                <w:rFonts w:ascii="Calibri" w:cs="Calibri" w:eastAsia="Calibri" w:hAnsi="Calibri"/>
                <w:sz w:val="18"/>
                <w:szCs w:val="18"/>
              </w:rPr>
              <w:t xml:space="preserve">.</w:t>
            </w:r>
          </w:p>
          <w:p>
            <w:pPr>
              <w:spacing w:after="30" w:line="245"/>
            </w:pPr>
            <w:r>
              <w:rPr>
                <w:rFonts w:ascii="Calibri" w:cs="Calibri" w:eastAsia="Calibri" w:hAnsi="Calibri"/>
                <w:b/>
                <w:bCs/>
                <w:sz w:val="18"/>
                <w:szCs w:val="18"/>
              </w:rPr>
              <w:t xml:space="preserve">AC2.</w:t>
            </w:r>
            <w:r>
              <w:rPr>
                <w:rFonts w:ascii="Calibri" w:cs="Calibri" w:eastAsia="Calibri" w:hAnsi="Calibri"/>
                <w:sz w:val="18"/>
                <w:szCs w:val="18"/>
              </w:rPr>
              <w:t xml:space="preserve"> A malformed amount such as </w:t>
            </w:r>
            <w:r>
              <w:rPr>
                <w:rFonts w:ascii="Consolas" w:cs="Consolas" w:eastAsia="Consolas" w:hAnsi="Consolas"/>
                <w:sz w:val="16"/>
                <w:szCs w:val="16"/>
              </w:rPr>
              <w:t xml:space="preserve">12,50,000.00</w:t>
            </w:r>
            <w:r>
              <w:rPr>
                <w:rFonts w:ascii="Calibri" w:cs="Calibri" w:eastAsia="Calibri" w:hAnsi="Calibri"/>
                <w:sz w:val="18"/>
                <w:szCs w:val="18"/>
              </w:rPr>
              <w:t xml:space="preserve"> is rejected with </w:t>
            </w:r>
            <w:r>
              <w:rPr>
                <w:rFonts w:ascii="Consolas" w:cs="Consolas" w:eastAsia="Consolas" w:hAnsi="Consolas"/>
                <w:sz w:val="16"/>
                <w:szCs w:val="16"/>
              </w:rPr>
              <w:t xml:space="preserve">INVALID_DECIMAL</w:t>
            </w:r>
            <w:r>
              <w:rPr>
                <w:rFonts w:ascii="Calibri" w:cs="Calibri" w:eastAsia="Calibri" w:hAnsi="Calibri"/>
                <w:sz w:val="18"/>
                <w:szCs w:val="18"/>
              </w:rPr>
              <w:t xml:space="preserve">.</w:t>
            </w:r>
          </w:p>
          <w:p>
            <w:pPr>
              <w:spacing w:after="30" w:line="245"/>
            </w:pPr>
            <w:r>
              <w:rPr>
                <w:rFonts w:ascii="Calibri" w:cs="Calibri" w:eastAsia="Calibri" w:hAnsi="Calibri"/>
                <w:b/>
                <w:bCs/>
                <w:sz w:val="18"/>
                <w:szCs w:val="18"/>
              </w:rPr>
              <w:t xml:space="preserve">AC3.</w:t>
            </w:r>
            <w:r>
              <w:rPr>
                <w:rFonts w:ascii="Calibri" w:cs="Calibri" w:eastAsia="Calibri" w:hAnsi="Calibri"/>
                <w:sz w:val="18"/>
                <w:szCs w:val="18"/>
              </w:rPr>
              <w:t xml:space="preserve"> A date in DD/MM/YYYY form under an ISO-format source is rejected with </w:t>
            </w:r>
            <w:r>
              <w:rPr>
                <w:rFonts w:ascii="Consolas" w:cs="Consolas" w:eastAsia="Consolas" w:hAnsi="Consolas"/>
                <w:sz w:val="16"/>
                <w:szCs w:val="16"/>
              </w:rPr>
              <w:t xml:space="preserve">INVALID_DATE</w:t>
            </w:r>
            <w:r>
              <w:rPr>
                <w:rFonts w:ascii="Calibri" w:cs="Calibri" w:eastAsia="Calibri" w:hAnsi="Calibri"/>
                <w:sz w:val="18"/>
                <w:szCs w:val="18"/>
              </w:rPr>
              <w:t xml:space="preser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FR-NORM-001.</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BO-1; stakeholder need: SN-07, SN-08; use case: UC-01</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SRC-03 §7; config/mappings/normalization.yaml (SRC-12); SRC-11.</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Evidence on record: tests/unit/test_d1_coercion.py, test_h1_normalization_units.py.</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FR-NORM-004</w:t>
            </w:r>
            <w:r>
              <w:rPr>
                <w:rFonts w:ascii="Calibri" w:cs="Calibri" w:eastAsia="Calibri" w:hAnsi="Calibri"/>
                <w:b/>
                <w:bCs/>
                <w:color w:val="FFFFFF"/>
                <w:sz w:val="20"/>
                <w:szCs w:val="20"/>
              </w:rPr>
              <w:t xml:space="preserve"> — Record hash</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IMPLEMENTED</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compute </w:t>
            </w:r>
            <w:r>
              <w:rPr>
                <w:rFonts w:ascii="Consolas" w:cs="Consolas" w:eastAsia="Consolas" w:hAnsi="Consolas"/>
                <w:sz w:val="16"/>
                <w:szCs w:val="16"/>
              </w:rPr>
              <w:t xml:space="preserve">record_hash</w:t>
            </w:r>
            <w:r>
              <w:rPr>
                <w:rFonts w:ascii="Calibri" w:cs="Calibri" w:eastAsia="Calibri" w:hAnsi="Calibri"/>
                <w:sz w:val="18"/>
                <w:szCs w:val="18"/>
              </w:rPr>
              <w:t xml:space="preserve"> as the SHA-256 of the canonical business fields, excluding all provenance fields and the resolved foreign keys </w:t>
            </w:r>
            <w:r>
              <w:rPr>
                <w:rFonts w:ascii="Consolas" w:cs="Consolas" w:eastAsia="Consolas" w:hAnsi="Consolas"/>
                <w:sz w:val="16"/>
                <w:szCs w:val="16"/>
              </w:rPr>
              <w:t xml:space="preserve">customer_id</w:t>
            </w:r>
            <w:r>
              <w:rPr>
                <w:rFonts w:ascii="Calibri" w:cs="Calibri" w:eastAsia="Calibri" w:hAnsi="Calibri"/>
                <w:sz w:val="18"/>
                <w:szCs w:val="18"/>
              </w:rPr>
              <w:t xml:space="preserve"> and </w:t>
            </w:r>
            <w:r>
              <w:rPr>
                <w:rFonts w:ascii="Consolas" w:cs="Consolas" w:eastAsia="Consolas" w:hAnsi="Consolas"/>
                <w:sz w:val="16"/>
                <w:szCs w:val="16"/>
              </w:rPr>
              <w:t xml:space="preserve">organization_id</w:t>
            </w:r>
            <w:r>
              <w:rPr>
                <w:rFonts w:ascii="Calibri" w:cs="Calibri" w:eastAsia="Calibri" w:hAnsi="Calibri"/>
                <w:sz w:val="18"/>
                <w:szCs w:val="18"/>
              </w:rPr>
              <w:t xml:space="preser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It distinguishes a changed record from an unchanged one and supports audit.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In: a canonical entity. Out: a 64-character hexadecimal digest.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Because </w:t>
            </w:r>
            <w:r>
              <w:rPr>
                <w:rFonts w:ascii="Consolas" w:cs="Consolas" w:eastAsia="Consolas" w:hAnsi="Consolas"/>
                <w:sz w:val="16"/>
                <w:szCs w:val="16"/>
              </w:rPr>
              <w:t xml:space="preserve">source_id</w:t>
            </w:r>
            <w:r>
              <w:rPr>
                <w:rFonts w:ascii="Calibri" w:cs="Calibri" w:eastAsia="Calibri" w:hAnsi="Calibri"/>
                <w:sz w:val="18"/>
                <w:szCs w:val="18"/>
              </w:rPr>
              <w:t xml:space="preserve"> is provenance, a </w:t>
            </w:r>
            <w:r>
              <w:rPr>
                <w:rFonts w:ascii="Consolas" w:cs="Consolas" w:eastAsia="Consolas" w:hAnsi="Consolas"/>
                <w:sz w:val="16"/>
                <w:szCs w:val="16"/>
              </w:rPr>
              <w:t xml:space="preserve">source_id</w:t>
            </w:r>
            <w:r>
              <w:rPr>
                <w:rFonts w:ascii="Calibri" w:cs="Calibri" w:eastAsia="Calibri" w:hAnsi="Calibri"/>
                <w:sz w:val="18"/>
                <w:szCs w:val="18"/>
              </w:rPr>
              <w:t xml:space="preserve"> rename does not change </w:t>
            </w:r>
            <w:r>
              <w:rPr>
                <w:rFonts w:ascii="Consolas" w:cs="Consolas" w:eastAsia="Consolas" w:hAnsi="Consolas"/>
                <w:sz w:val="16"/>
                <w:szCs w:val="16"/>
              </w:rPr>
              <w:t xml:space="preserve">record_hash</w:t>
            </w:r>
            <w:r>
              <w:rPr>
                <w:rFonts w:ascii="Calibri" w:cs="Calibri" w:eastAsia="Calibri" w:hAnsi="Calibri"/>
                <w:sz w:val="18"/>
                <w:szCs w:val="18"/>
              </w:rPr>
              <w:t xml:space="preserve">; the VS-01 snapshot fingerprint adds </w:t>
            </w:r>
            <w:r>
              <w:rPr>
                <w:rFonts w:ascii="Consolas" w:cs="Consolas" w:eastAsia="Consolas" w:hAnsi="Consolas"/>
                <w:sz w:val="16"/>
                <w:szCs w:val="16"/>
              </w:rPr>
              <w:t xml:space="preserve">source_id</w:t>
            </w:r>
            <w:r>
              <w:rPr>
                <w:rFonts w:ascii="Calibri" w:cs="Calibri" w:eastAsia="Calibri" w:hAnsi="Calibri"/>
                <w:sz w:val="18"/>
                <w:szCs w:val="18"/>
              </w:rPr>
              <w:t xml:space="preserve"> for that reason (FR-RISK-002).</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Identical business content gives an identical hash.</w:t>
            </w:r>
          </w:p>
          <w:p>
            <w:pPr>
              <w:spacing w:after="30" w:line="245"/>
            </w:pPr>
            <w:r>
              <w:rPr>
                <w:rFonts w:ascii="Calibri" w:cs="Calibri" w:eastAsia="Calibri" w:hAnsi="Calibri"/>
                <w:b/>
                <w:bCs/>
                <w:sz w:val="18"/>
                <w:szCs w:val="18"/>
              </w:rPr>
              <w:t xml:space="preserve">AC2.</w:t>
            </w:r>
            <w:r>
              <w:rPr>
                <w:rFonts w:ascii="Calibri" w:cs="Calibri" w:eastAsia="Calibri" w:hAnsi="Calibri"/>
                <w:sz w:val="18"/>
                <w:szCs w:val="18"/>
              </w:rPr>
              <w:t xml:space="preserve"> Changing </w:t>
            </w:r>
            <w:r>
              <w:rPr>
                <w:rFonts w:ascii="Consolas" w:cs="Consolas" w:eastAsia="Consolas" w:hAnsi="Consolas"/>
                <w:sz w:val="16"/>
                <w:szCs w:val="16"/>
              </w:rPr>
              <w:t xml:space="preserve">ingested_at</w:t>
            </w:r>
            <w:r>
              <w:rPr>
                <w:rFonts w:ascii="Calibri" w:cs="Calibri" w:eastAsia="Calibri" w:hAnsi="Calibri"/>
                <w:sz w:val="18"/>
                <w:szCs w:val="18"/>
              </w:rPr>
              <w:t xml:space="preserve"> or </w:t>
            </w:r>
            <w:r>
              <w:rPr>
                <w:rFonts w:ascii="Consolas" w:cs="Consolas" w:eastAsia="Consolas" w:hAnsi="Consolas"/>
                <w:sz w:val="16"/>
                <w:szCs w:val="16"/>
              </w:rPr>
              <w:t xml:space="preserve">ingestion_run_id</w:t>
            </w:r>
            <w:r>
              <w:rPr>
                <w:rFonts w:ascii="Calibri" w:cs="Calibri" w:eastAsia="Calibri" w:hAnsi="Calibri"/>
                <w:sz w:val="18"/>
                <w:szCs w:val="18"/>
              </w:rPr>
              <w:t xml:space="preserve"> does not change the hash.</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FR-NORM-003.</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BO-1; stakeholder need: SN-07; use case: UC-01</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SRC-03 §6–7; SRC-06 §A5.1; SRC-11.</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Evidence on record: tests/unit/test_d1_hashing.py.</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FR-NORM-005</w:t>
            </w:r>
            <w:r>
              <w:rPr>
                <w:rFonts w:ascii="Calibri" w:cs="Calibri" w:eastAsia="Calibri" w:hAnsi="Calibri"/>
                <w:b/>
                <w:bCs/>
                <w:color w:val="FFFFFF"/>
                <w:sz w:val="20"/>
                <w:szCs w:val="20"/>
              </w:rPr>
              <w:t xml:space="preserve"> — Stable normalization error codes</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IMPLEMENTED</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Every normalization failure shall be a </w:t>
            </w:r>
            <w:r>
              <w:rPr>
                <w:rFonts w:ascii="Consolas" w:cs="Consolas" w:eastAsia="Consolas" w:hAnsi="Consolas"/>
                <w:sz w:val="16"/>
                <w:szCs w:val="16"/>
              </w:rPr>
              <w:t xml:space="preserve">NormalizationError</w:t>
            </w:r>
            <w:r>
              <w:rPr>
                <w:rFonts w:ascii="Calibri" w:cs="Calibri" w:eastAsia="Calibri" w:hAnsi="Calibri"/>
                <w:sz w:val="18"/>
                <w:szCs w:val="18"/>
              </w:rPr>
              <w:t xml:space="preserve"> that carries a stable error code, the source system, entity type, source id and field name, and a batch shall continue past a malformed record.</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Structured, stable codes let a data owner locate and repair the record.</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In: a failing record. Out: an error with code and location.</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One malformed record never aborts its batch (</w:t>
            </w:r>
            <w:r>
              <w:rPr>
                <w:rFonts w:ascii="Consolas" w:cs="Consolas" w:eastAsia="Consolas" w:hAnsi="Consolas"/>
                <w:sz w:val="16"/>
                <w:szCs w:val="16"/>
              </w:rPr>
              <w:t xml:space="preserve">normalize_batch</w:t>
            </w:r>
            <w:r>
              <w:rPr>
                <w:rFonts w:ascii="Calibri" w:cs="Calibri" w:eastAsia="Calibri" w:hAnsi="Calibri"/>
                <w:sz w:val="18"/>
                <w:szCs w:val="18"/>
              </w:rPr>
              <w:t xml:space="preser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A batch of valid and invalid records returns every valid record and one error per invalid record.</w:t>
            </w:r>
          </w:p>
          <w:p>
            <w:pPr>
              <w:spacing w:after="30" w:line="245"/>
            </w:pPr>
            <w:r>
              <w:rPr>
                <w:rFonts w:ascii="Calibri" w:cs="Calibri" w:eastAsia="Calibri" w:hAnsi="Calibri"/>
                <w:b/>
                <w:bCs/>
                <w:sz w:val="18"/>
                <w:szCs w:val="18"/>
              </w:rPr>
              <w:t xml:space="preserve">AC2.</w:t>
            </w:r>
            <w:r>
              <w:rPr>
                <w:rFonts w:ascii="Calibri" w:cs="Calibri" w:eastAsia="Calibri" w:hAnsi="Calibri"/>
                <w:sz w:val="18"/>
                <w:szCs w:val="18"/>
              </w:rPr>
              <w:t xml:space="preserve"> Each error carries a code from the documented vocabulary.</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FR-NORM-001.</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BO-1; stakeholder need: SN-08; use case: UC-01, UC-02</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SRC-03 §13; SRC-11.</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Evidence on record: tests/unit/test_d1_normalization.py, test_h1_pipeline_units.py.</w:t>
            </w:r>
          </w:p>
        </w:tc>
      </w:tr>
    </w:tbl>
    <w:p>
      <w:pPr>
        <w:spacing w:after="140"/>
      </w:pPr>
    </w:p>
    <w:p>
      <w:pPr>
        <w:pStyle w:val="Heading2"/>
      </w:pPr>
      <w:bookmarkStart w:name="_Toc625" w:id="625"/>
      <w:bookmarkStart w:name="sec_fr_val_41" w:id="442"/>
      <w:r>
        <w:rPr>
          <w:rFonts w:ascii="Calibri" w:cs="Calibri" w:eastAsia="Calibri" w:hAnsi="Calibri"/>
        </w:rPr>
        <w:t xml:space="preserve">4.3  Validation and quarantine</w:t>
      </w:r>
      <w:bookmarkEnd w:id="442"/>
      <w:bookmarkEnd w:id="62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20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Actors</w:t>
            </w:r>
          </w:p>
        </w:tc>
        <w:tc>
          <w:tcPr>
            <w:tcW w:type="dxa" w:w="7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Quality gate (system).</w:t>
            </w:r>
          </w:p>
        </w:tc>
      </w:tr>
      <w:tr>
        <w:trPr>
          <w:cantSplit/>
        </w:trPr>
        <w:tc>
          <w:tcPr>
            <w:tcW w:type="dxa" w:w="20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Preconditions</w:t>
            </w:r>
          </w:p>
        </w:tc>
        <w:tc>
          <w:tcPr>
            <w:tcW w:type="dxa" w:w="7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Normalized records.</w:t>
            </w:r>
          </w:p>
        </w:tc>
      </w:tr>
      <w:tr>
        <w:trPr>
          <w:cantSplit/>
        </w:trPr>
        <w:tc>
          <w:tcPr>
            <w:tcW w:type="dxa" w:w="20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Trigger</w:t>
            </w:r>
          </w:p>
        </w:tc>
        <w:tc>
          <w:tcPr>
            <w:tcW w:type="dxa" w:w="7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After normalization of each page.</w:t>
            </w:r>
          </w:p>
        </w:tc>
      </w:tr>
      <w:tr>
        <w:trPr>
          <w:cantSplit/>
        </w:trPr>
        <w:tc>
          <w:tcPr>
            <w:tcW w:type="dxa" w:w="20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Main flow</w:t>
            </w:r>
          </w:p>
        </w:tc>
        <w:tc>
          <w:tcPr>
            <w:tcW w:type="dxa" w:w="7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Classify each record valid, warning or quarantined; return in input order.</w:t>
            </w:r>
          </w:p>
        </w:tc>
      </w:tr>
      <w:tr>
        <w:trPr>
          <w:cantSplit/>
        </w:trPr>
        <w:tc>
          <w:tcPr>
            <w:tcW w:type="dxa" w:w="20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Alternate and exception flows</w:t>
            </w:r>
          </w:p>
        </w:tc>
        <w:tc>
          <w:tcPr>
            <w:tcW w:type="dxa" w:w="7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A system failure raises and quarantines nothing.</w:t>
            </w:r>
          </w:p>
        </w:tc>
      </w:tr>
      <w:tr>
        <w:trPr>
          <w:cantSplit/>
        </w:trPr>
        <w:tc>
          <w:tcPr>
            <w:tcW w:type="dxa" w:w="20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Permissions</w:t>
            </w:r>
          </w:p>
        </w:tc>
        <w:tc>
          <w:tcPr>
            <w:tcW w:type="dxa" w:w="7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Not applicable: an internal component.</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FR-VAL-001</w:t>
            </w:r>
            <w:r>
              <w:rPr>
                <w:rFonts w:ascii="Calibri" w:cs="Calibri" w:eastAsia="Calibri" w:hAnsi="Calibri"/>
                <w:b/>
                <w:bCs/>
                <w:color w:val="FFFFFF"/>
                <w:sz w:val="20"/>
                <w:szCs w:val="20"/>
              </w:rPr>
              <w:t xml:space="preserve"> — Quality gate partition</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IMPLEMENTED</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pass every normalized record through a quality gate that returns it as valid or quarantined, in input order, and shall classify each failure as a data failure (quarantine, batch continues) or a system failure (exception, nothing quarantined).</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Invalid records must be rejected, quarantined or reported, never silently dropped.</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In: normalized records. Out: </w:t>
            </w:r>
            <w:r>
              <w:rPr>
                <w:rFonts w:ascii="Consolas" w:cs="Consolas" w:eastAsia="Consolas" w:hAnsi="Consolas"/>
                <w:sz w:val="16"/>
                <w:szCs w:val="16"/>
              </w:rPr>
              <w:t xml:space="preserve">QualityGateResult</w:t>
            </w:r>
            <w:r>
              <w:rPr>
                <w:rFonts w:ascii="Calibri" w:cs="Calibri" w:eastAsia="Calibri" w:hAnsi="Calibri"/>
                <w:sz w:val="18"/>
                <w:szCs w:val="18"/>
              </w:rPr>
              <w:t xml:space="preserve"> with valid records, quarantine records and warnings.</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Data failures: missing required field, unknown enum, invalid identifier or relationship key, invalid date, datetime, decimal or currency, wrong type, non-mapping record. System failures: unsupported source or entity, unexpected normalization error, configuration error, broken pipeline invariant (provenance mismatch, hash mismatch, foreign key already set). An unclassified error code fails closed as a system failure. The gate never catches exceptions broadly.</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A bad fixture produces quarantine records and leaves valid records usable.</w:t>
            </w:r>
          </w:p>
          <w:p>
            <w:pPr>
              <w:spacing w:after="30" w:line="245"/>
            </w:pPr>
            <w:r>
              <w:rPr>
                <w:rFonts w:ascii="Calibri" w:cs="Calibri" w:eastAsia="Calibri" w:hAnsi="Calibri"/>
                <w:b/>
                <w:bCs/>
                <w:sz w:val="18"/>
                <w:szCs w:val="18"/>
              </w:rPr>
              <w:t xml:space="preserve">AC2.</w:t>
            </w:r>
            <w:r>
              <w:rPr>
                <w:rFonts w:ascii="Calibri" w:cs="Calibri" w:eastAsia="Calibri" w:hAnsi="Calibri"/>
                <w:sz w:val="18"/>
                <w:szCs w:val="18"/>
              </w:rPr>
              <w:t xml:space="preserve"> A broken invariant raises and quarantines nothing.</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FR-NORM-001.</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BO-1; stakeholder need: SN-08; use case: UC-01, UC-02</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SRC-03 §13; SRC-11 (Validation and Quarantine D2).</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Evidence on record: tests/unit/test_d2_quality_gate.py, test_d2_rules.py, test_h1_validation_units.py.</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FR-VAL-002</w:t>
            </w:r>
            <w:r>
              <w:rPr>
                <w:rFonts w:ascii="Calibri" w:cs="Calibri" w:eastAsia="Calibri" w:hAnsi="Calibri"/>
                <w:b/>
                <w:bCs/>
                <w:color w:val="FFFFFF"/>
                <w:sz w:val="20"/>
                <w:szCs w:val="20"/>
              </w:rPr>
              <w:t xml:space="preserve"> — Quarantine record content and redaction</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IMPLEMENTED</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Each quarantine record shall carry the run id, source system, entity type, record index, stage (</w:t>
            </w:r>
            <w:r>
              <w:rPr>
                <w:rFonts w:ascii="Consolas" w:cs="Consolas" w:eastAsia="Consolas" w:hAnsi="Consolas"/>
                <w:sz w:val="16"/>
                <w:szCs w:val="16"/>
              </w:rPr>
              <w:t xml:space="preserve">normalization</w:t>
            </w:r>
            <w:r>
              <w:rPr>
                <w:rFonts w:ascii="Calibri" w:cs="Calibri" w:eastAsia="Calibri" w:hAnsi="Calibri"/>
                <w:sz w:val="18"/>
                <w:szCs w:val="18"/>
              </w:rPr>
              <w:t xml:space="preserve"> or </w:t>
            </w:r>
            <w:r>
              <w:rPr>
                <w:rFonts w:ascii="Consolas" w:cs="Consolas" w:eastAsia="Consolas" w:hAnsi="Consolas"/>
                <w:sz w:val="16"/>
                <w:szCs w:val="16"/>
              </w:rPr>
              <w:t xml:space="preserve">validation</w:t>
            </w:r>
            <w:r>
              <w:rPr>
                <w:rFonts w:ascii="Calibri" w:cs="Calibri" w:eastAsia="Calibri" w:hAnsi="Calibri"/>
                <w:sz w:val="18"/>
                <w:szCs w:val="18"/>
              </w:rPr>
              <w:t xml:space="preserve">), source id, canonical id, ordered findings and a safe copy of the raw record, in which values under credential-like keys and bearer or query-string credentials are redacted and long strings are truncated.</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A rejected record must be recoverable for debugging without exposing secrets.</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In: a rejected record. Out: a </w:t>
            </w:r>
            <w:r>
              <w:rPr>
                <w:rFonts w:ascii="Consolas" w:cs="Consolas" w:eastAsia="Consolas" w:hAnsi="Consolas"/>
                <w:sz w:val="16"/>
                <w:szCs w:val="16"/>
              </w:rPr>
              <w:t xml:space="preserve">QuarantineRecord</w:t>
            </w:r>
            <w:r>
              <w:rPr>
                <w:rFonts w:ascii="Calibri" w:cs="Calibri" w:eastAsia="Calibri" w:hAnsi="Calibri"/>
                <w:sz w:val="18"/>
                <w:szCs w:val="18"/>
              </w:rPr>
              <w:t xml:space="preser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Redaction patterns, the replacement text (</w:t>
            </w:r>
            <w:r>
              <w:rPr>
                <w:rFonts w:ascii="Consolas" w:cs="Consolas" w:eastAsia="Consolas" w:hAnsi="Consolas"/>
                <w:sz w:val="16"/>
                <w:szCs w:val="16"/>
              </w:rPr>
              <w:t xml:space="preserve">[REDACTED]</w:t>
            </w:r>
            <w:r>
              <w:rPr>
                <w:rFonts w:ascii="Calibri" w:cs="Calibri" w:eastAsia="Calibri" w:hAnsi="Calibri"/>
                <w:sz w:val="18"/>
                <w:szCs w:val="18"/>
              </w:rPr>
              <w:t xml:space="preserve">), the maximum string length (2000) and depth (8) come from </w:t>
            </w:r>
            <w:r>
              <w:rPr>
                <w:rFonts w:ascii="Consolas" w:cs="Consolas" w:eastAsia="Consolas" w:hAnsi="Consolas"/>
                <w:sz w:val="16"/>
                <w:szCs w:val="16"/>
              </w:rPr>
              <w:t xml:space="preserve">config/validation/quality_gate.yaml</w:t>
            </w:r>
            <w:r>
              <w:rPr>
                <w:rFonts w:ascii="Calibri" w:cs="Calibri" w:eastAsia="Calibri" w:hAnsi="Calibri"/>
                <w:sz w:val="18"/>
                <w:szCs w:val="18"/>
              </w:rPr>
              <w:t xml:space="preserve">. Quarantine rows are stored in </w:t>
            </w:r>
            <w:r>
              <w:rPr>
                <w:rFonts w:ascii="Consolas" w:cs="Consolas" w:eastAsia="Consolas" w:hAnsi="Consolas"/>
                <w:sz w:val="16"/>
                <w:szCs w:val="16"/>
              </w:rPr>
              <w:t xml:space="preserve">ingestion_errors</w:t>
            </w:r>
            <w:r>
              <w:rPr>
                <w:rFonts w:ascii="Calibri" w:cs="Calibri" w:eastAsia="Calibri" w:hAnsi="Calibri"/>
                <w:sz w:val="18"/>
                <w:szCs w:val="18"/>
              </w:rPr>
              <w:t xml:space="preser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A value under a key such as </w:t>
            </w:r>
            <w:r>
              <w:rPr>
                <w:rFonts w:ascii="Consolas" w:cs="Consolas" w:eastAsia="Consolas" w:hAnsi="Consolas"/>
                <w:sz w:val="16"/>
                <w:szCs w:val="16"/>
              </w:rPr>
              <w:t xml:space="preserve">password</w:t>
            </w:r>
            <w:r>
              <w:rPr>
                <w:rFonts w:ascii="Calibri" w:cs="Calibri" w:eastAsia="Calibri" w:hAnsi="Calibri"/>
                <w:sz w:val="18"/>
                <w:szCs w:val="18"/>
              </w:rPr>
              <w:t xml:space="preserve"> or </w:t>
            </w:r>
            <w:r>
              <w:rPr>
                <w:rFonts w:ascii="Consolas" w:cs="Consolas" w:eastAsia="Consolas" w:hAnsi="Consolas"/>
                <w:sz w:val="16"/>
                <w:szCs w:val="16"/>
              </w:rPr>
              <w:t xml:space="preserve">api_key</w:t>
            </w:r>
            <w:r>
              <w:rPr>
                <w:rFonts w:ascii="Calibri" w:cs="Calibri" w:eastAsia="Calibri" w:hAnsi="Calibri"/>
                <w:sz w:val="18"/>
                <w:szCs w:val="18"/>
              </w:rPr>
              <w:t xml:space="preserve"> is replaced by </w:t>
            </w:r>
            <w:r>
              <w:rPr>
                <w:rFonts w:ascii="Consolas" w:cs="Consolas" w:eastAsia="Consolas" w:hAnsi="Consolas"/>
                <w:sz w:val="16"/>
                <w:szCs w:val="16"/>
              </w:rPr>
              <w:t xml:space="preserve">[REDACTED]</w:t>
            </w:r>
            <w:r>
              <w:rPr>
                <w:rFonts w:ascii="Calibri" w:cs="Calibri" w:eastAsia="Calibri" w:hAnsi="Calibri"/>
                <w:sz w:val="18"/>
                <w:szCs w:val="18"/>
              </w:rPr>
              <w:t xml:space="preserve">.</w:t>
            </w:r>
          </w:p>
          <w:p>
            <w:pPr>
              <w:spacing w:after="30" w:line="245"/>
            </w:pPr>
            <w:r>
              <w:rPr>
                <w:rFonts w:ascii="Calibri" w:cs="Calibri" w:eastAsia="Calibri" w:hAnsi="Calibri"/>
                <w:b/>
                <w:bCs/>
                <w:sz w:val="18"/>
                <w:szCs w:val="18"/>
              </w:rPr>
              <w:t xml:space="preserve">AC2.</w:t>
            </w:r>
            <w:r>
              <w:rPr>
                <w:rFonts w:ascii="Calibri" w:cs="Calibri" w:eastAsia="Calibri" w:hAnsi="Calibri"/>
                <w:sz w:val="18"/>
                <w:szCs w:val="18"/>
              </w:rPr>
              <w:t xml:space="preserve"> A string over 2000 characters is truncated.</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FR-VAL-001.</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BO-1, BO-4; stakeholder need: SN-08, SN-10; use case: UC-02</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SRC-03 §13–14; config/validation/quality_gate.yaml.</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Evidence on record: tests/unit/test_d2_quarantine.py, test_d2_config.py.</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FR-VAL-003</w:t>
            </w:r>
            <w:r>
              <w:rPr>
                <w:rFonts w:ascii="Calibri" w:cs="Calibri" w:eastAsia="Calibri" w:hAnsi="Calibri"/>
                <w:b/>
                <w:bCs/>
                <w:color w:val="FFFFFF"/>
                <w:sz w:val="20"/>
                <w:szCs w:val="20"/>
              </w:rPr>
              <w:t xml:space="preserve"> — Quality warnings</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IMPLEMENTED</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report a duplicate source identity within a batch and a missing recommended field (email on customers and employees) as warnings that leave the record valid.</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A usable record with a known limitation must be visible without being rejected.</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Out: findings with severity </w:t>
            </w:r>
            <w:r>
              <w:rPr>
                <w:rFonts w:ascii="Consolas" w:cs="Consolas" w:eastAsia="Consolas" w:hAnsi="Consolas"/>
                <w:sz w:val="16"/>
                <w:szCs w:val="16"/>
              </w:rPr>
              <w:t xml:space="preserve">WARNING</w:t>
            </w:r>
            <w:r>
              <w:rPr>
                <w:rFonts w:ascii="Calibri" w:cs="Calibri" w:eastAsia="Calibri" w:hAnsi="Calibri"/>
                <w:sz w:val="18"/>
                <w:szCs w:val="18"/>
              </w:rPr>
              <w:t xml:space="preser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A duplicate is stored once; the last occurrence in a batch wins. Policy lives in </w:t>
            </w:r>
            <w:r>
              <w:rPr>
                <w:rFonts w:ascii="Consolas" w:cs="Consolas" w:eastAsia="Consolas" w:hAnsi="Consolas"/>
                <w:sz w:val="16"/>
                <w:szCs w:val="16"/>
              </w:rPr>
              <w:t xml:space="preserve">config/validation/quality_gate.yaml</w:t>
            </w:r>
            <w:r>
              <w:rPr>
                <w:rFonts w:ascii="Calibri" w:cs="Calibri" w:eastAsia="Calibri" w:hAnsi="Calibri"/>
                <w:sz w:val="18"/>
                <w:szCs w:val="18"/>
              </w:rPr>
              <w:t xml:space="preser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The bad fixture yields </w:t>
            </w:r>
            <w:r>
              <w:rPr>
                <w:rFonts w:ascii="Consolas" w:cs="Consolas" w:eastAsia="Consolas" w:hAnsi="Consolas"/>
                <w:sz w:val="16"/>
                <w:szCs w:val="16"/>
              </w:rPr>
              <w:t xml:space="preserve">MISSING_RECOMMENDED_FIELD</w:t>
            </w:r>
            <w:r>
              <w:rPr>
                <w:rFonts w:ascii="Calibri" w:cs="Calibri" w:eastAsia="Calibri" w:hAnsi="Calibri"/>
                <w:sz w:val="18"/>
                <w:szCs w:val="18"/>
              </w:rPr>
              <w:t xml:space="preserve"> for CUST-902 and </w:t>
            </w:r>
            <w:r>
              <w:rPr>
                <w:rFonts w:ascii="Consolas" w:cs="Consolas" w:eastAsia="Consolas" w:hAnsi="Consolas"/>
                <w:sz w:val="16"/>
                <w:szCs w:val="16"/>
              </w:rPr>
              <w:t xml:space="preserve">DUPLICATE_SOURCE_RECORD</w:t>
            </w:r>
            <w:r>
              <w:rPr>
                <w:rFonts w:ascii="Calibri" w:cs="Calibri" w:eastAsia="Calibri" w:hAnsi="Calibri"/>
                <w:sz w:val="18"/>
                <w:szCs w:val="18"/>
              </w:rPr>
              <w:t xml:space="preserve"> for the repeated CUST-901 row.</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FR-VAL-001.</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BO-1; stakeholder need: SN-08; use case: UC-02</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SRC-03 §12–13; SRC-11 (Bad fixture).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Evidence on record: tests/unit/test_d2_rules.py; tests/integration/test_e2_demo_ingestion.py.</w:t>
            </w:r>
          </w:p>
        </w:tc>
      </w:tr>
    </w:tbl>
    <w:p>
      <w:pPr>
        <w:spacing w:after="140"/>
      </w:pPr>
    </w:p>
    <w:p>
      <w:pPr>
        <w:pStyle w:val="Heading2"/>
      </w:pPr>
      <w:bookmarkStart w:name="_Toc626" w:id="626"/>
      <w:bookmarkStart w:name="sec_fr_ing_42" w:id="443"/>
      <w:r>
        <w:rPr>
          <w:rFonts w:ascii="Calibri" w:cs="Calibri" w:eastAsia="Calibri" w:hAnsi="Calibri"/>
        </w:rPr>
        <w:t xml:space="preserve">4.4  Ingestion and persistence</w:t>
      </w:r>
      <w:bookmarkEnd w:id="443"/>
      <w:bookmarkEnd w:id="62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20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Actors</w:t>
            </w:r>
          </w:p>
        </w:tc>
        <w:tc>
          <w:tcPr>
            <w:tcW w:type="dxa" w:w="7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Operator, ingestion orchestrator.</w:t>
            </w:r>
          </w:p>
        </w:tc>
      </w:tr>
      <w:tr>
        <w:trPr>
          <w:cantSplit/>
        </w:trPr>
        <w:tc>
          <w:tcPr>
            <w:tcW w:type="dxa" w:w="20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Preconditions</w:t>
            </w:r>
          </w:p>
        </w:tc>
        <w:tc>
          <w:tcPr>
            <w:tcW w:type="dxa" w:w="7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PostgreSQL migrated; connector configured.</w:t>
            </w:r>
          </w:p>
        </w:tc>
      </w:tr>
      <w:tr>
        <w:trPr>
          <w:cantSplit/>
        </w:trPr>
        <w:tc>
          <w:tcPr>
            <w:tcW w:type="dxa" w:w="20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Trigger</w:t>
            </w:r>
          </w:p>
        </w:tc>
        <w:tc>
          <w:tcPr>
            <w:tcW w:type="dxa" w:w="7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b w:val="false"/>
                <w:bCs w:val="false"/>
                <w:sz w:val="16"/>
                <w:szCs w:val="16"/>
              </w:rPr>
              <w:t xml:space="preserve">POST /ingestion/runs</w:t>
            </w:r>
            <w:r>
              <w:rPr>
                <w:rFonts w:ascii="Calibri" w:cs="Calibri" w:eastAsia="Calibri" w:hAnsi="Calibri"/>
                <w:b w:val="false"/>
                <w:bCs w:val="false"/>
                <w:sz w:val="18"/>
                <w:szCs w:val="18"/>
              </w:rPr>
              <w:t xml:space="preserve"> or </w:t>
            </w:r>
            <w:r>
              <w:rPr>
                <w:rFonts w:ascii="Consolas" w:cs="Consolas" w:eastAsia="Consolas" w:hAnsi="Consolas"/>
                <w:b w:val="false"/>
                <w:bCs w:val="false"/>
                <w:sz w:val="16"/>
                <w:szCs w:val="16"/>
              </w:rPr>
              <w:t xml:space="preserve">make ingest-demo</w:t>
            </w:r>
            <w:r>
              <w:rPr>
                <w:rFonts w:ascii="Calibri" w:cs="Calibri" w:eastAsia="Calibri" w:hAnsi="Calibri"/>
                <w:b w:val="false"/>
                <w:bCs w:val="false"/>
                <w:sz w:val="18"/>
                <w:szCs w:val="18"/>
              </w:rPr>
              <w:t xml:space="preserve">.</w:t>
            </w:r>
          </w:p>
        </w:tc>
      </w:tr>
      <w:tr>
        <w:trPr>
          <w:cantSplit/>
        </w:trPr>
        <w:tc>
          <w:tcPr>
            <w:tcW w:type="dxa" w:w="20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Main flow</w:t>
            </w:r>
          </w:p>
        </w:tc>
        <w:tc>
          <w:tcPr>
            <w:tcW w:type="dxa" w:w="7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See UC-01 and </w:t>
            </w:r>
            <w:hyperlink w:history="1" w:anchor="fig_seqingest">
              <w:r>
                <w:rPr>
                  <w:rFonts w:ascii="Calibri" w:cs="Calibri" w:eastAsia="Calibri" w:hAnsi="Calibri"/>
                  <w:b w:val="false"/>
                  <w:bCs w:val="false"/>
                  <w:color w:val="1F3A5F"/>
                  <w:sz w:val="18"/>
                  <w:szCs w:val="18"/>
                </w:rPr>
                <w:t xml:space="preserve">Figure 7</w:t>
              </w:r>
            </w:hyperlink>
            <w:r>
              <w:rPr>
                <w:rFonts w:ascii="Calibri" w:cs="Calibri" w:eastAsia="Calibri" w:hAnsi="Calibri"/>
                <w:b w:val="false"/>
                <w:bCs w:val="false"/>
                <w:sz w:val="18"/>
                <w:szCs w:val="18"/>
              </w:rPr>
              <w:t xml:space="preserve">.</w:t>
            </w:r>
          </w:p>
        </w:tc>
      </w:tr>
      <w:tr>
        <w:trPr>
          <w:cantSplit/>
        </w:trPr>
        <w:tc>
          <w:tcPr>
            <w:tcW w:type="dxa" w:w="20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Alternate and exception flows</w:t>
            </w:r>
          </w:p>
        </w:tc>
        <w:tc>
          <w:tcPr>
            <w:tcW w:type="dxa" w:w="7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Rejections, batch failures and connector failures per FR-ING-005 and FR-ING-006.</w:t>
            </w:r>
          </w:p>
        </w:tc>
      </w:tr>
      <w:tr>
        <w:trPr>
          <w:cantSplit/>
        </w:trPr>
        <w:tc>
          <w:tcPr>
            <w:tcW w:type="dxa" w:w="20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Permissions</w:t>
            </w:r>
          </w:p>
        </w:tc>
        <w:tc>
          <w:tcPr>
            <w:tcW w:type="dxa" w:w="7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No authentication exists; any caller that can reach the API may use any route (NFR-SEC-006).</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FR-ING-001</w:t>
            </w:r>
            <w:r>
              <w:rPr>
                <w:rFonts w:ascii="Calibri" w:cs="Calibri" w:eastAsia="Calibri" w:hAnsi="Calibri"/>
                <w:b/>
                <w:bCs/>
                <w:color w:val="FFFFFF"/>
                <w:sz w:val="20"/>
                <w:szCs w:val="20"/>
              </w:rPr>
              <w:t xml:space="preserve"> — Start an ingestion run</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IMPLEMENTED</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start one ingestion run per request, from the API (</w:t>
            </w:r>
            <w:r>
              <w:rPr>
                <w:rFonts w:ascii="Consolas" w:cs="Consolas" w:eastAsia="Consolas" w:hAnsi="Consolas"/>
                <w:sz w:val="16"/>
                <w:szCs w:val="16"/>
              </w:rPr>
              <w:t xml:space="preserve">POST /api/v1/ingestion/runs</w:t>
            </w:r>
            <w:r>
              <w:rPr>
                <w:rFonts w:ascii="Calibri" w:cs="Calibri" w:eastAsia="Calibri" w:hAnsi="Calibri"/>
                <w:sz w:val="18"/>
                <w:szCs w:val="18"/>
              </w:rPr>
              <w:t xml:space="preserve">) or the command line (</w:t>
            </w:r>
            <w:r>
              <w:rPr>
                <w:rFonts w:ascii="Consolas" w:cs="Consolas" w:eastAsia="Consolas" w:hAnsi="Consolas"/>
                <w:sz w:val="16"/>
                <w:szCs w:val="16"/>
              </w:rPr>
              <w:t xml:space="preserve">make ingest-demo</w:t>
            </w:r>
            <w:r>
              <w:rPr>
                <w:rFonts w:ascii="Calibri" w:cs="Calibri" w:eastAsia="Calibri" w:hAnsi="Calibri"/>
                <w:sz w:val="18"/>
                <w:szCs w:val="18"/>
              </w:rPr>
              <w:t xml:space="preserve">), for one configured source and an optional entity list, in </w:t>
            </w:r>
            <w:r>
              <w:rPr>
                <w:rFonts w:ascii="Consolas" w:cs="Consolas" w:eastAsia="Consolas" w:hAnsi="Consolas"/>
                <w:sz w:val="16"/>
                <w:szCs w:val="16"/>
              </w:rPr>
              <w:t xml:space="preserve">full</w:t>
            </w:r>
            <w:r>
              <w:rPr>
                <w:rFonts w:ascii="Calibri" w:cs="Calibri" w:eastAsia="Calibri" w:hAnsi="Calibri"/>
                <w:sz w:val="18"/>
                <w:szCs w:val="18"/>
              </w:rPr>
              <w:t xml:space="preserve"> mode, processing parent entities before children.</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Operators need an explicit, repeatable way to load source data.</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In: </w:t>
            </w:r>
            <w:r>
              <w:rPr>
                <w:rFonts w:ascii="Consolas" w:cs="Consolas" w:eastAsia="Consolas" w:hAnsi="Consolas"/>
                <w:sz w:val="16"/>
                <w:szCs w:val="16"/>
              </w:rPr>
              <w:t xml:space="preserve">source</w:t>
            </w:r>
            <w:r>
              <w:rPr>
                <w:rFonts w:ascii="Calibri" w:cs="Calibri" w:eastAsia="Calibri" w:hAnsi="Calibri"/>
                <w:sz w:val="18"/>
                <w:szCs w:val="18"/>
              </w:rPr>
              <w:t xml:space="preserve">, optional </w:t>
            </w:r>
            <w:r>
              <w:rPr>
                <w:rFonts w:ascii="Consolas" w:cs="Consolas" w:eastAsia="Consolas" w:hAnsi="Consolas"/>
                <w:sz w:val="16"/>
                <w:szCs w:val="16"/>
              </w:rPr>
              <w:t xml:space="preserve">entities</w:t>
            </w:r>
            <w:r>
              <w:rPr>
                <w:rFonts w:ascii="Calibri" w:cs="Calibri" w:eastAsia="Calibri" w:hAnsi="Calibri"/>
                <w:sz w:val="18"/>
                <w:szCs w:val="18"/>
              </w:rPr>
              <w:t xml:space="preserve">, </w:t>
            </w:r>
            <w:r>
              <w:rPr>
                <w:rFonts w:ascii="Consolas" w:cs="Consolas" w:eastAsia="Consolas" w:hAnsi="Consolas"/>
                <w:sz w:val="16"/>
                <w:szCs w:val="16"/>
              </w:rPr>
              <w:t xml:space="preserve">mode</w:t>
            </w:r>
            <w:r>
              <w:rPr>
                <w:rFonts w:ascii="Calibri" w:cs="Calibri" w:eastAsia="Calibri" w:hAnsi="Calibri"/>
                <w:sz w:val="18"/>
                <w:szCs w:val="18"/>
              </w:rPr>
              <w:t xml:space="preserve"> (</w:t>
            </w:r>
            <w:r>
              <w:rPr>
                <w:rFonts w:ascii="Consolas" w:cs="Consolas" w:eastAsia="Consolas" w:hAnsi="Consolas"/>
                <w:sz w:val="16"/>
                <w:szCs w:val="16"/>
              </w:rPr>
              <w:t xml:space="preserve">full</w:t>
            </w:r>
            <w:r>
              <w:rPr>
                <w:rFonts w:ascii="Calibri" w:cs="Calibri" w:eastAsia="Calibri" w:hAnsi="Calibri"/>
                <w:sz w:val="18"/>
                <w:szCs w:val="18"/>
              </w:rPr>
              <w:t xml:space="preserve"> only), </w:t>
            </w:r>
            <w:r>
              <w:rPr>
                <w:rFonts w:ascii="Consolas" w:cs="Consolas" w:eastAsia="Consolas" w:hAnsi="Consolas"/>
                <w:sz w:val="16"/>
                <w:szCs w:val="16"/>
              </w:rPr>
              <w:t xml:space="preserve">dry_run</w:t>
            </w:r>
            <w:r>
              <w:rPr>
                <w:rFonts w:ascii="Calibri" w:cs="Calibri" w:eastAsia="Calibri" w:hAnsi="Calibri"/>
                <w:sz w:val="18"/>
                <w:szCs w:val="18"/>
              </w:rPr>
              <w:t xml:space="preserve">, </w:t>
            </w:r>
            <w:r>
              <w:rPr>
                <w:rFonts w:ascii="Consolas" w:cs="Consolas" w:eastAsia="Consolas" w:hAnsi="Consolas"/>
                <w:sz w:val="16"/>
                <w:szCs w:val="16"/>
              </w:rPr>
              <w:t xml:space="preserve">page_size</w:t>
            </w:r>
            <w:r>
              <w:rPr>
                <w:rFonts w:ascii="Calibri" w:cs="Calibri" w:eastAsia="Calibri" w:hAnsi="Calibri"/>
                <w:sz w:val="18"/>
                <w:szCs w:val="18"/>
              </w:rPr>
              <w:t xml:space="preserve"> (1–10000, default 100). Out: the completed run with counts and per-entity results, status </w:t>
            </w:r>
            <w:r>
              <w:rPr>
                <w:rFonts w:ascii="Consolas" w:cs="Consolas" w:eastAsia="Consolas" w:hAnsi="Consolas"/>
                <w:sz w:val="16"/>
                <w:szCs w:val="16"/>
              </w:rPr>
              <w:t xml:space="preserve">201</w:t>
            </w:r>
            <w:r>
              <w:rPr>
                <w:rFonts w:ascii="Calibri" w:cs="Calibri" w:eastAsia="Calibri" w:hAnsi="Calibri"/>
                <w:sz w:val="18"/>
                <w:szCs w:val="18"/>
              </w:rPr>
              <w:t xml:space="preserve"> with a </w:t>
            </w:r>
            <w:r>
              <w:rPr>
                <w:rFonts w:ascii="Consolas" w:cs="Consolas" w:eastAsia="Consolas" w:hAnsi="Consolas"/>
                <w:sz w:val="16"/>
                <w:szCs w:val="16"/>
              </w:rPr>
              <w:t xml:space="preserve">Location</w:t>
            </w:r>
            <w:r>
              <w:rPr>
                <w:rFonts w:ascii="Calibri" w:cs="Calibri" w:eastAsia="Calibri" w:hAnsi="Calibri"/>
                <w:sz w:val="18"/>
                <w:szCs w:val="18"/>
              </w:rPr>
              <w:t xml:space="preserve"> header.</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6"/>
                <w:szCs w:val="16"/>
              </w:rPr>
              <w:t xml:space="preserve">dry_run: true</w:t>
            </w:r>
            <w:r>
              <w:rPr>
                <w:rFonts w:ascii="Calibri" w:cs="Calibri" w:eastAsia="Calibri" w:hAnsi="Calibri"/>
                <w:sz w:val="18"/>
                <w:szCs w:val="18"/>
              </w:rPr>
              <w:t xml:space="preserve"> is rejected with </w:t>
            </w:r>
            <w:r>
              <w:rPr>
                <w:rFonts w:ascii="Consolas" w:cs="Consolas" w:eastAsia="Consolas" w:hAnsi="Consolas"/>
                <w:sz w:val="16"/>
                <w:szCs w:val="16"/>
              </w:rPr>
              <w:t xml:space="preserve">422 UNSUPPORTED_OPTION</w:t>
            </w:r>
            <w:r>
              <w:rPr>
                <w:rFonts w:ascii="Calibri" w:cs="Calibri" w:eastAsia="Calibri" w:hAnsi="Calibri"/>
                <w:sz w:val="18"/>
                <w:szCs w:val="18"/>
              </w:rPr>
              <w:t xml:space="preserve">; unknown fields are rejected, so a base URL or data directory cannot be supplied through the API. The run executes before the response is sent, and a failed health check is still </w:t>
            </w:r>
            <w:r>
              <w:rPr>
                <w:rFonts w:ascii="Consolas" w:cs="Consolas" w:eastAsia="Consolas" w:hAnsi="Consolas"/>
                <w:sz w:val="16"/>
                <w:szCs w:val="16"/>
              </w:rPr>
              <w:t xml:space="preserve">201</w:t>
            </w:r>
            <w:r>
              <w:rPr>
                <w:rFonts w:ascii="Calibri" w:cs="Calibri" w:eastAsia="Calibri" w:hAnsi="Calibri"/>
                <w:sz w:val="18"/>
                <w:szCs w:val="18"/>
              </w:rPr>
              <w:t xml:space="preserve"> with status </w:t>
            </w:r>
            <w:r>
              <w:rPr>
                <w:rFonts w:ascii="Consolas" w:cs="Consolas" w:eastAsia="Consolas" w:hAnsi="Consolas"/>
                <w:sz w:val="16"/>
                <w:szCs w:val="16"/>
              </w:rPr>
              <w:t xml:space="preserve">FAILED</w:t>
            </w:r>
            <w:r>
              <w:rPr>
                <w:rFonts w:ascii="Calibri" w:cs="Calibri" w:eastAsia="Calibri" w:hAnsi="Calibri"/>
                <w:sz w:val="18"/>
                <w:szCs w:val="18"/>
              </w:rPr>
              <w:t xml:space="preserve">. The CLI exits 0 for SUCCESS, PARTIAL_SUCCESS and NOOP, 1 for FAILED, 2 for an invalid request.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A request for an unknown source returns </w:t>
            </w:r>
            <w:r>
              <w:rPr>
                <w:rFonts w:ascii="Consolas" w:cs="Consolas" w:eastAsia="Consolas" w:hAnsi="Consolas"/>
                <w:sz w:val="16"/>
                <w:szCs w:val="16"/>
              </w:rPr>
              <w:t xml:space="preserve">422 SOURCE_NOT_FOUND</w:t>
            </w:r>
            <w:r>
              <w:rPr>
                <w:rFonts w:ascii="Calibri" w:cs="Calibri" w:eastAsia="Calibri" w:hAnsi="Calibri"/>
                <w:sz w:val="18"/>
                <w:szCs w:val="18"/>
              </w:rPr>
              <w:t xml:space="preserve"> and creates no run.</w:t>
            </w:r>
          </w:p>
          <w:p>
            <w:pPr>
              <w:spacing w:after="30" w:line="245"/>
            </w:pPr>
            <w:r>
              <w:rPr>
                <w:rFonts w:ascii="Calibri" w:cs="Calibri" w:eastAsia="Calibri" w:hAnsi="Calibri"/>
                <w:b/>
                <w:bCs/>
                <w:sz w:val="18"/>
                <w:szCs w:val="18"/>
              </w:rPr>
              <w:t xml:space="preserve">AC2.</w:t>
            </w:r>
            <w:r>
              <w:rPr>
                <w:rFonts w:ascii="Calibri" w:cs="Calibri" w:eastAsia="Calibri" w:hAnsi="Calibri"/>
                <w:sz w:val="18"/>
                <w:szCs w:val="18"/>
              </w:rPr>
              <w:t xml:space="preserve"> A valid request returns </w:t>
            </w:r>
            <w:r>
              <w:rPr>
                <w:rFonts w:ascii="Consolas" w:cs="Consolas" w:eastAsia="Consolas" w:hAnsi="Consolas"/>
                <w:sz w:val="16"/>
                <w:szCs w:val="16"/>
              </w:rPr>
              <w:t xml:space="preserve">201</w:t>
            </w:r>
            <w:r>
              <w:rPr>
                <w:rFonts w:ascii="Calibri" w:cs="Calibri" w:eastAsia="Calibri" w:hAnsi="Calibri"/>
                <w:sz w:val="18"/>
                <w:szCs w:val="18"/>
              </w:rPr>
              <w:t xml:space="preserve"> and a run whose counts balance (FR-ING-006).</w:t>
            </w:r>
          </w:p>
          <w:p>
            <w:pPr>
              <w:spacing w:after="30" w:line="245"/>
            </w:pPr>
            <w:r>
              <w:rPr>
                <w:rFonts w:ascii="Calibri" w:cs="Calibri" w:eastAsia="Calibri" w:hAnsi="Calibri"/>
                <w:b/>
                <w:bCs/>
                <w:sz w:val="18"/>
                <w:szCs w:val="18"/>
              </w:rPr>
              <w:t xml:space="preserve">AC3.</w:t>
            </w:r>
            <w:r>
              <w:rPr>
                <w:rFonts w:ascii="Calibri" w:cs="Calibri" w:eastAsia="Calibri" w:hAnsi="Calibri"/>
                <w:sz w:val="18"/>
                <w:szCs w:val="18"/>
              </w:rPr>
              <w:t xml:space="preserve"> A request that supplies </w:t>
            </w:r>
            <w:r>
              <w:rPr>
                <w:rFonts w:ascii="Consolas" w:cs="Consolas" w:eastAsia="Consolas" w:hAnsi="Consolas"/>
                <w:sz w:val="16"/>
                <w:szCs w:val="16"/>
              </w:rPr>
              <w:t xml:space="preserve">base_url</w:t>
            </w:r>
            <w:r>
              <w:rPr>
                <w:rFonts w:ascii="Calibri" w:cs="Calibri" w:eastAsia="Calibri" w:hAnsi="Calibri"/>
                <w:sz w:val="18"/>
                <w:szCs w:val="18"/>
              </w:rPr>
              <w:t xml:space="preserve"> is rejected.</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FR-CONN-001, FR-NORM-001, FR-VAL-001.</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BO-1; stakeholder need: SN-07; use case: UC-01</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SRC-03 §9–10; SRC-11 (Ingestion Orchestration E1, Ingestion Commands, API Usage).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Demonstration. Evidence on record: tests/integration/test_f1_ingestion_trigger.py, test_e1_orchestrator.py; </w:t>
            </w:r>
            <w:r>
              <w:rPr>
                <w:rFonts w:ascii="Consolas" w:cs="Consolas" w:eastAsia="Consolas" w:hAnsi="Consolas"/>
                <w:sz w:val="16"/>
                <w:szCs w:val="16"/>
              </w:rPr>
              <w:t xml:space="preserve">make verify-layer1</w:t>
            </w:r>
            <w:r>
              <w:rPr>
                <w:rFonts w:ascii="Calibri" w:cs="Calibri" w:eastAsia="Calibri" w:hAnsi="Calibri"/>
                <w:sz w:val="18"/>
                <w:szCs w:val="18"/>
              </w:rPr>
              <w:t xml:space="preserve">.</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FR-ING-002</w:t>
            </w:r>
            <w:r>
              <w:rPr>
                <w:rFonts w:ascii="Calibri" w:cs="Calibri" w:eastAsia="Calibri" w:hAnsi="Calibri"/>
                <w:b/>
                <w:bCs/>
                <w:color w:val="FFFFFF"/>
                <w:sz w:val="20"/>
                <w:szCs w:val="20"/>
              </w:rPr>
              <w:t xml:space="preserve"> — Raw capture</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IMPLEMENTED</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persist the unmodified source payload of every fetched record that has a known source identity in the append-only table </w:t>
            </w:r>
            <w:r>
              <w:rPr>
                <w:rFonts w:ascii="Consolas" w:cs="Consolas" w:eastAsia="Consolas" w:hAnsi="Consolas"/>
                <w:sz w:val="16"/>
                <w:szCs w:val="16"/>
              </w:rPr>
              <w:t xml:space="preserve">source_records</w:t>
            </w:r>
            <w:r>
              <w:rPr>
                <w:rFonts w:ascii="Calibri" w:cs="Calibri" w:eastAsia="Calibri" w:hAnsi="Calibri"/>
                <w:sz w:val="18"/>
                <w:szCs w:val="18"/>
              </w:rPr>
              <w:t xml:space="preserve">, with its run and source identity, before normalization changes it.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Raw capture supports audit and debugging; downstream consumers must never parse raw payloads.</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Out: </w:t>
            </w:r>
            <w:r>
              <w:rPr>
                <w:rFonts w:ascii="Consolas" w:cs="Consolas" w:eastAsia="Consolas" w:hAnsi="Consolas"/>
                <w:sz w:val="16"/>
                <w:szCs w:val="16"/>
              </w:rPr>
              <w:t xml:space="preserve">source_records</w:t>
            </w:r>
            <w:r>
              <w:rPr>
                <w:rFonts w:ascii="Calibri" w:cs="Calibri" w:eastAsia="Calibri" w:hAnsi="Calibri"/>
                <w:sz w:val="18"/>
                <w:szCs w:val="18"/>
              </w:rPr>
              <w:t xml:space="preserve"> rows (</w:t>
            </w:r>
            <w:r>
              <w:rPr>
                <w:rFonts w:ascii="Consolas" w:cs="Consolas" w:eastAsia="Consolas" w:hAnsi="Consolas"/>
                <w:sz w:val="16"/>
                <w:szCs w:val="16"/>
              </w:rPr>
              <w:t xml:space="preserve">raw_payload</w:t>
            </w:r>
            <w:r>
              <w:rPr>
                <w:rFonts w:ascii="Calibri" w:cs="Calibri" w:eastAsia="Calibri" w:hAnsi="Calibri"/>
                <w:sz w:val="18"/>
                <w:szCs w:val="18"/>
              </w:rPr>
              <w:t xml:space="preserve">, </w:t>
            </w:r>
            <w:r>
              <w:rPr>
                <w:rFonts w:ascii="Consolas" w:cs="Consolas" w:eastAsia="Consolas" w:hAnsi="Consolas"/>
                <w:sz w:val="16"/>
                <w:szCs w:val="16"/>
              </w:rPr>
              <w:t xml:space="preserve">content_hash</w:t>
            </w:r>
            <w:r>
              <w:rPr>
                <w:rFonts w:ascii="Calibri" w:cs="Calibri" w:eastAsia="Calibri" w:hAnsi="Calibri"/>
                <w:sz w:val="18"/>
                <w:szCs w:val="18"/>
              </w:rPr>
              <w:t xml:space="preserve">, </w:t>
            </w:r>
            <w:r>
              <w:rPr>
                <w:rFonts w:ascii="Consolas" w:cs="Consolas" w:eastAsia="Consolas" w:hAnsi="Consolas"/>
                <w:sz w:val="16"/>
                <w:szCs w:val="16"/>
              </w:rPr>
              <w:t xml:space="preserve">ingested_at</w:t>
            </w:r>
            <w:r>
              <w:rPr>
                <w:rFonts w:ascii="Calibri" w:cs="Calibri" w:eastAsia="Calibri" w:hAnsi="Calibri"/>
                <w:sz w:val="18"/>
                <w:szCs w:val="18"/>
              </w:rPr>
              <w:t xml:space="preser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Raw payloads are never logged and are not served by any API route.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After a run, </w:t>
            </w:r>
            <w:r>
              <w:rPr>
                <w:rFonts w:ascii="Consolas" w:cs="Consolas" w:eastAsia="Consolas" w:hAnsi="Consolas"/>
                <w:sz w:val="16"/>
                <w:szCs w:val="16"/>
              </w:rPr>
              <w:t xml:space="preserve">records_raw_persisted</w:t>
            </w:r>
            <w:r>
              <w:rPr>
                <w:rFonts w:ascii="Calibri" w:cs="Calibri" w:eastAsia="Calibri" w:hAnsi="Calibri"/>
                <w:sz w:val="18"/>
                <w:szCs w:val="18"/>
              </w:rPr>
              <w:t xml:space="preserve"> equals the number of records with a known identity.</w:t>
            </w:r>
          </w:p>
          <w:p>
            <w:pPr>
              <w:spacing w:after="30" w:line="245"/>
            </w:pPr>
            <w:r>
              <w:rPr>
                <w:rFonts w:ascii="Calibri" w:cs="Calibri" w:eastAsia="Calibri" w:hAnsi="Calibri"/>
                <w:b/>
                <w:bCs/>
                <w:sz w:val="18"/>
                <w:szCs w:val="18"/>
              </w:rPr>
              <w:t xml:space="preserve">AC2.</w:t>
            </w:r>
            <w:r>
              <w:rPr>
                <w:rFonts w:ascii="Calibri" w:cs="Calibri" w:eastAsia="Calibri" w:hAnsi="Calibri"/>
                <w:sz w:val="18"/>
                <w:szCs w:val="18"/>
              </w:rPr>
              <w:t xml:space="preserve"> No API route returns </w:t>
            </w:r>
            <w:r>
              <w:rPr>
                <w:rFonts w:ascii="Consolas" w:cs="Consolas" w:eastAsia="Consolas" w:hAnsi="Consolas"/>
                <w:sz w:val="16"/>
                <w:szCs w:val="16"/>
              </w:rPr>
              <w:t xml:space="preserve">raw_payload</w:t>
            </w:r>
            <w:r>
              <w:rPr>
                <w:rFonts w:ascii="Calibri" w:cs="Calibri" w:eastAsia="Calibri" w:hAnsi="Calibri"/>
                <w:sz w:val="18"/>
                <w:szCs w:val="18"/>
              </w:rPr>
              <w:t xml:space="preser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FR-ING-001.</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BO-1; stakeholder need: SN-07; use case: UC-01</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SRC-03 §7, §9; SRC-11.</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Evidence on record: tests/integration/test_e1_batch.py, test_e1_repositories.py.</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FR-ING-003</w:t>
            </w:r>
            <w:r>
              <w:rPr>
                <w:rFonts w:ascii="Calibri" w:cs="Calibri" w:eastAsia="Calibri" w:hAnsi="Calibri"/>
                <w:b/>
                <w:bCs/>
                <w:color w:val="FFFFFF"/>
                <w:sz w:val="20"/>
                <w:szCs w:val="20"/>
              </w:rPr>
              <w:t xml:space="preserve"> — Idempotent upsert on source identity</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IMPLEMENTED</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upsert canonical records on </w:t>
            </w:r>
            <w:r>
              <w:rPr>
                <w:rFonts w:ascii="Consolas" w:cs="Consolas" w:eastAsia="Consolas" w:hAnsi="Consolas"/>
                <w:sz w:val="16"/>
                <w:szCs w:val="16"/>
              </w:rPr>
              <w:t xml:space="preserve">(source_system, source_entity, source_id)</w:t>
            </w:r>
            <w:r>
              <w:rPr>
                <w:rFonts w:ascii="Calibri" w:cs="Calibri" w:eastAsia="Calibri" w:hAnsi="Calibri"/>
                <w:sz w:val="18"/>
                <w:szCs w:val="18"/>
              </w:rPr>
              <w:t xml:space="preserve"> and shall classify each record as inserted, updated or unchanged, so that re-running an identical ingestion inserts and updates nothing.</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Repeated ingestion must not create duplicate canonical identities.</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Out: counts of inserted, updated and unchanged records.</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Unchanged means the same </w:t>
            </w:r>
            <w:r>
              <w:rPr>
                <w:rFonts w:ascii="Consolas" w:cs="Consolas" w:eastAsia="Consolas" w:hAnsi="Consolas"/>
                <w:sz w:val="16"/>
                <w:szCs w:val="16"/>
              </w:rPr>
              <w:t xml:space="preserve">record_hash</w:t>
            </w:r>
            <w:r>
              <w:rPr>
                <w:rFonts w:ascii="Calibri" w:cs="Calibri" w:eastAsia="Calibri" w:hAnsi="Calibri"/>
                <w:sz w:val="18"/>
                <w:szCs w:val="18"/>
              </w:rPr>
              <w:t xml:space="preserve">, </w:t>
            </w:r>
            <w:r>
              <w:rPr>
                <w:rFonts w:ascii="Consolas" w:cs="Consolas" w:eastAsia="Consolas" w:hAnsi="Consolas"/>
                <w:sz w:val="16"/>
                <w:szCs w:val="16"/>
              </w:rPr>
              <w:t xml:space="preserve">source_updated_at</w:t>
            </w:r>
            <w:r>
              <w:rPr>
                <w:rFonts w:ascii="Calibri" w:cs="Calibri" w:eastAsia="Calibri" w:hAnsi="Calibri"/>
                <w:sz w:val="18"/>
                <w:szCs w:val="18"/>
              </w:rPr>
              <w:t xml:space="preserve"> and resolved foreign keys. There are no deletes: a record removed at the source stays. There is no cross-source merging.</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A second identical run is </w:t>
            </w:r>
            <w:r>
              <w:rPr>
                <w:rFonts w:ascii="Consolas" w:cs="Consolas" w:eastAsia="Consolas" w:hAnsi="Consolas"/>
                <w:sz w:val="16"/>
                <w:szCs w:val="16"/>
              </w:rPr>
              <w:t xml:space="preserve">NOOP</w:t>
            </w:r>
            <w:r>
              <w:rPr>
                <w:rFonts w:ascii="Calibri" w:cs="Calibri" w:eastAsia="Calibri" w:hAnsi="Calibri"/>
                <w:sz w:val="18"/>
                <w:szCs w:val="18"/>
              </w:rPr>
              <w:t xml:space="preserve"> with 0 inserted and 0 updated.</w:t>
            </w:r>
          </w:p>
          <w:p>
            <w:pPr>
              <w:spacing w:after="30" w:line="245"/>
            </w:pPr>
            <w:r>
              <w:rPr>
                <w:rFonts w:ascii="Calibri" w:cs="Calibri" w:eastAsia="Calibri" w:hAnsi="Calibri"/>
                <w:b/>
                <w:bCs/>
                <w:sz w:val="18"/>
                <w:szCs w:val="18"/>
              </w:rPr>
              <w:t xml:space="preserve">AC2.</w:t>
            </w:r>
            <w:r>
              <w:rPr>
                <w:rFonts w:ascii="Calibri" w:cs="Calibri" w:eastAsia="Calibri" w:hAnsi="Calibri"/>
                <w:sz w:val="18"/>
                <w:szCs w:val="18"/>
              </w:rPr>
              <w:t xml:space="preserve"> All seven canonical tables hold one row per source identity after repeated runs.</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FR-NORM-002, FR-NORM-004.</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BO-1; stakeholder need: SN-07; use case: UC-01</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SRC-03 §3, §9; SRC-11 (E1).</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Demonstration. Evidence on record: tests/integration/test_e1_reconciliation.py; tests/e2e/test_h5_end_to_end.py; </w:t>
            </w:r>
            <w:r>
              <w:rPr>
                <w:rFonts w:ascii="Consolas" w:cs="Consolas" w:eastAsia="Consolas" w:hAnsi="Consolas"/>
                <w:sz w:val="16"/>
                <w:szCs w:val="16"/>
              </w:rPr>
              <w:t xml:space="preserve">make verify-layer1</w:t>
            </w:r>
            <w:r>
              <w:rPr>
                <w:rFonts w:ascii="Calibri" w:cs="Calibri" w:eastAsia="Calibri" w:hAnsi="Calibri"/>
                <w:sz w:val="18"/>
                <w:szCs w:val="18"/>
              </w:rPr>
              <w:t xml:space="preserve"> (idempotency).</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FR-ING-004</w:t>
            </w:r>
            <w:r>
              <w:rPr>
                <w:rFonts w:ascii="Calibri" w:cs="Calibri" w:eastAsia="Calibri" w:hAnsi="Calibri"/>
                <w:b/>
                <w:bCs/>
                <w:color w:val="FFFFFF"/>
                <w:sz w:val="20"/>
                <w:szCs w:val="20"/>
              </w:rPr>
              <w:t xml:space="preserve"> — Relationship key resolution</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IMPLEMENTED</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resolve </w:t>
            </w:r>
            <w:r>
              <w:rPr>
                <w:rFonts w:ascii="Consolas" w:cs="Consolas" w:eastAsia="Consolas" w:hAnsi="Consolas"/>
                <w:sz w:val="16"/>
                <w:szCs w:val="16"/>
              </w:rPr>
              <w:t xml:space="preserve">customer_id</w:t>
            </w:r>
            <w:r>
              <w:rPr>
                <w:rFonts w:ascii="Calibri" w:cs="Calibri" w:eastAsia="Calibri" w:hAnsi="Calibri"/>
                <w:sz w:val="18"/>
                <w:szCs w:val="18"/>
              </w:rPr>
              <w:t xml:space="preserve"> from </w:t>
            </w:r>
            <w:r>
              <w:rPr>
                <w:rFonts w:ascii="Consolas" w:cs="Consolas" w:eastAsia="Consolas" w:hAnsi="Consolas"/>
                <w:sz w:val="16"/>
                <w:szCs w:val="16"/>
              </w:rPr>
              <w:t xml:space="preserve">customer_source_id</w:t>
            </w:r>
            <w:r>
              <w:rPr>
                <w:rFonts w:ascii="Calibri" w:cs="Calibri" w:eastAsia="Calibri" w:hAnsi="Calibri"/>
                <w:sz w:val="18"/>
                <w:szCs w:val="18"/>
              </w:rPr>
              <w:t xml:space="preserve"> against customers of the same source system, and where the key does not resolve shall store NULL, preserve the source key and record a WARNING </w:t>
            </w:r>
            <w:r>
              <w:rPr>
                <w:rFonts w:ascii="Consolas" w:cs="Consolas" w:eastAsia="Consolas" w:hAnsi="Consolas"/>
                <w:sz w:val="16"/>
                <w:szCs w:val="16"/>
              </w:rPr>
              <w:t xml:space="preserve">UNRESOLVED_REFERENCE</w:t>
            </w:r>
            <w:r>
              <w:rPr>
                <w:rFonts w:ascii="Calibri" w:cs="Calibri" w:eastAsia="Calibri" w:hAnsi="Calibri"/>
                <w:sz w:val="18"/>
                <w:szCs w:val="18"/>
              </w:rPr>
              <w:t xml:space="preser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An unresolved relationship must be visible, not dropped.</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Out: canonical foreign keys on </w:t>
            </w:r>
            <w:r>
              <w:rPr>
                <w:rFonts w:ascii="Consolas" w:cs="Consolas" w:eastAsia="Consolas" w:hAnsi="Consolas"/>
                <w:sz w:val="16"/>
                <w:szCs w:val="16"/>
              </w:rPr>
              <w:t xml:space="preserve">deals</w:t>
            </w:r>
            <w:r>
              <w:rPr>
                <w:rFonts w:ascii="Calibri" w:cs="Calibri" w:eastAsia="Calibri" w:hAnsi="Calibri"/>
                <w:sz w:val="18"/>
                <w:szCs w:val="18"/>
              </w:rPr>
              <w:t xml:space="preserve">, </w:t>
            </w:r>
            <w:r>
              <w:rPr>
                <w:rFonts w:ascii="Consolas" w:cs="Consolas" w:eastAsia="Consolas" w:hAnsi="Consolas"/>
                <w:sz w:val="16"/>
                <w:szCs w:val="16"/>
              </w:rPr>
              <w:t xml:space="preserve">projects</w:t>
            </w:r>
            <w:r>
              <w:rPr>
                <w:rFonts w:ascii="Calibri" w:cs="Calibri" w:eastAsia="Calibri" w:hAnsi="Calibri"/>
                <w:sz w:val="18"/>
                <w:szCs w:val="18"/>
              </w:rPr>
              <w:t xml:space="preserve"> and </w:t>
            </w:r>
            <w:r>
              <w:rPr>
                <w:rFonts w:ascii="Consolas" w:cs="Consolas" w:eastAsia="Consolas" w:hAnsi="Consolas"/>
                <w:sz w:val="16"/>
                <w:szCs w:val="16"/>
              </w:rPr>
              <w:t xml:space="preserve">support_tickets</w:t>
            </w:r>
            <w:r>
              <w:rPr>
                <w:rFonts w:ascii="Calibri" w:cs="Calibri" w:eastAsia="Calibri" w:hAnsi="Calibri"/>
                <w:sz w:val="18"/>
                <w:szCs w:val="18"/>
              </w:rPr>
              <w:t xml:space="preser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Only three foreign keys to </w:t>
            </w:r>
            <w:r>
              <w:rPr>
                <w:rFonts w:ascii="Consolas" w:cs="Consolas" w:eastAsia="Consolas" w:hAnsi="Consolas"/>
                <w:sz w:val="16"/>
                <w:szCs w:val="16"/>
              </w:rPr>
              <w:t xml:space="preserve">customers</w:t>
            </w:r>
            <w:r>
              <w:rPr>
                <w:rFonts w:ascii="Calibri" w:cs="Calibri" w:eastAsia="Calibri" w:hAnsi="Calibri"/>
                <w:sz w:val="18"/>
                <w:szCs w:val="18"/>
              </w:rPr>
              <w:t xml:space="preserve"> are resolved. Owner, assignee and manager keys remain source-key strings joined at query time inside one source system. </w:t>
            </w:r>
            <w:r>
              <w:rPr>
                <w:rFonts w:ascii="Consolas" w:cs="Consolas" w:eastAsia="Consolas" w:hAnsi="Consolas"/>
                <w:sz w:val="16"/>
                <w:szCs w:val="16"/>
              </w:rPr>
              <w:t xml:space="preserve">employees.organization_id</w:t>
            </w:r>
            <w:r>
              <w:rPr>
                <w:rFonts w:ascii="Calibri" w:cs="Calibri" w:eastAsia="Calibri" w:hAnsi="Calibri"/>
                <w:sz w:val="18"/>
                <w:szCs w:val="18"/>
              </w:rPr>
              <w:t xml:space="preserve"> stays NULL, because the canonical employee contract carries no organization source key (known gap).</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DEAL-902 (customer </w:t>
            </w:r>
            <w:r>
              <w:rPr>
                <w:rFonts w:ascii="Consolas" w:cs="Consolas" w:eastAsia="Consolas" w:hAnsi="Consolas"/>
                <w:sz w:val="16"/>
                <w:szCs w:val="16"/>
              </w:rPr>
              <w:t xml:space="preserve">CUST-999</w:t>
            </w:r>
            <w:r>
              <w:rPr>
                <w:rFonts w:ascii="Calibri" w:cs="Calibri" w:eastAsia="Calibri" w:hAnsi="Calibri"/>
                <w:sz w:val="18"/>
                <w:szCs w:val="18"/>
              </w:rPr>
              <w:t xml:space="preserve">) is inserted with </w:t>
            </w:r>
            <w:r>
              <w:rPr>
                <w:rFonts w:ascii="Consolas" w:cs="Consolas" w:eastAsia="Consolas" w:hAnsi="Consolas"/>
                <w:sz w:val="16"/>
                <w:szCs w:val="16"/>
              </w:rPr>
              <w:t xml:space="preserve">customer_id</w:t>
            </w:r>
            <w:r>
              <w:rPr>
                <w:rFonts w:ascii="Calibri" w:cs="Calibri" w:eastAsia="Calibri" w:hAnsi="Calibri"/>
                <w:sz w:val="18"/>
                <w:szCs w:val="18"/>
              </w:rPr>
              <w:t xml:space="preserve"> NULL and one </w:t>
            </w:r>
            <w:r>
              <w:rPr>
                <w:rFonts w:ascii="Consolas" w:cs="Consolas" w:eastAsia="Consolas" w:hAnsi="Consolas"/>
                <w:sz w:val="16"/>
                <w:szCs w:val="16"/>
              </w:rPr>
              <w:t xml:space="preserve">UNRESOLVED_REFERENCE</w:t>
            </w:r>
            <w:r>
              <w:rPr>
                <w:rFonts w:ascii="Calibri" w:cs="Calibri" w:eastAsia="Calibri" w:hAnsi="Calibri"/>
                <w:sz w:val="18"/>
                <w:szCs w:val="18"/>
              </w:rPr>
              <w:t xml:space="preserve"> warning.</w:t>
            </w:r>
          </w:p>
          <w:p>
            <w:pPr>
              <w:spacing w:after="30" w:line="245"/>
            </w:pPr>
            <w:r>
              <w:rPr>
                <w:rFonts w:ascii="Calibri" w:cs="Calibri" w:eastAsia="Calibri" w:hAnsi="Calibri"/>
                <w:b/>
                <w:bCs/>
                <w:sz w:val="18"/>
                <w:szCs w:val="18"/>
              </w:rPr>
              <w:t xml:space="preserve">AC2.</w:t>
            </w:r>
            <w:r>
              <w:rPr>
                <w:rFonts w:ascii="Calibri" w:cs="Calibri" w:eastAsia="Calibri" w:hAnsi="Calibri"/>
                <w:sz w:val="18"/>
                <w:szCs w:val="18"/>
              </w:rPr>
              <w:t xml:space="preserve"> In the demo dataset every deal, project and ticket resolves to a customer.</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FR-ING-003.</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BO-1; stakeholder need: SN-08, SN-11; use case: UC-01, UC-02</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SRC-03 §6; SRC-04 §5; SRC-06 §A9.1; SRC-11.</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Evidence on record: tests/integration/test_e1_reconciliation.py, test_h3_constraints.py.</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FR-ING-005</w:t>
            </w:r>
            <w:r>
              <w:rPr>
                <w:rFonts w:ascii="Calibri" w:cs="Calibri" w:eastAsia="Calibri" w:hAnsi="Calibri"/>
                <w:b/>
                <w:bCs/>
                <w:color w:val="FFFFFF"/>
                <w:sz w:val="20"/>
                <w:szCs w:val="20"/>
              </w:rPr>
              <w:t xml:space="preserve"> — Page transactions and failure isolation</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IMPLEMENTED</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commit each fetched page in one transaction under an advisory lock per source entity, shall roll back a failed page completely and record </w:t>
            </w:r>
            <w:r>
              <w:rPr>
                <w:rFonts w:ascii="Consolas" w:cs="Consolas" w:eastAsia="Consolas" w:hAnsi="Consolas"/>
                <w:sz w:val="16"/>
                <w:szCs w:val="16"/>
              </w:rPr>
              <w:t xml:space="preserve">BATCH_FAILED</w:t>
            </w:r>
            <w:r>
              <w:rPr>
                <w:rFonts w:ascii="Calibri" w:cs="Calibri" w:eastAsia="Calibri" w:hAnsi="Calibri"/>
                <w:sz w:val="18"/>
                <w:szCs w:val="18"/>
              </w:rPr>
              <w:t xml:space="preserve">, and shall continue with later pages and entities where it is safe.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A malformed record or a database error must not corrupt a successful batch.</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Out: committed pages, </w:t>
            </w:r>
            <w:r>
              <w:rPr>
                <w:rFonts w:ascii="Consolas" w:cs="Consolas" w:eastAsia="Consolas" w:hAnsi="Consolas"/>
                <w:sz w:val="16"/>
                <w:szCs w:val="16"/>
              </w:rPr>
              <w:t xml:space="preserve">ingestion_errors</w:t>
            </w:r>
            <w:r>
              <w:rPr>
                <w:rFonts w:ascii="Calibri" w:cs="Calibri" w:eastAsia="Calibri" w:hAnsi="Calibri"/>
                <w:sz w:val="18"/>
                <w:szCs w:val="18"/>
              </w:rPr>
              <w:t xml:space="preserve"> rows, run counts.</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A connector authentication or configuration error stops the run. Other connector errors fail one entity. </w:t>
            </w:r>
            <w:r>
              <w:rPr>
                <w:rFonts w:ascii="Consolas" w:cs="Consolas" w:eastAsia="Consolas" w:hAnsi="Consolas"/>
                <w:sz w:val="16"/>
                <w:szCs w:val="16"/>
              </w:rPr>
              <w:t xml:space="preserve">IntegrityError</w:t>
            </w:r>
            <w:r>
              <w:rPr>
                <w:rFonts w:ascii="Calibri" w:cs="Calibri" w:eastAsia="Calibri" w:hAnsi="Calibri"/>
                <w:sz w:val="18"/>
                <w:szCs w:val="18"/>
              </w:rPr>
              <w:t xml:space="preserve"> and </w:t>
            </w:r>
            <w:r>
              <w:rPr>
                <w:rFonts w:ascii="Consolas" w:cs="Consolas" w:eastAsia="Consolas" w:hAnsi="Consolas"/>
                <w:sz w:val="16"/>
                <w:szCs w:val="16"/>
              </w:rPr>
              <w:t xml:space="preserve">DataError</w:t>
            </w:r>
            <w:r>
              <w:rPr>
                <w:rFonts w:ascii="Calibri" w:cs="Calibri" w:eastAsia="Calibri" w:hAnsi="Calibri"/>
                <w:sz w:val="18"/>
                <w:szCs w:val="18"/>
              </w:rPr>
              <w:t xml:space="preserve"> fail one batch. Any other error marks the run </w:t>
            </w:r>
            <w:r>
              <w:rPr>
                <w:rFonts w:ascii="Consolas" w:cs="Consolas" w:eastAsia="Consolas" w:hAnsi="Consolas"/>
                <w:sz w:val="16"/>
                <w:szCs w:val="16"/>
              </w:rPr>
              <w:t xml:space="preserve">FAILED</w:t>
            </w:r>
            <w:r>
              <w:rPr>
                <w:rFonts w:ascii="Calibri" w:cs="Calibri" w:eastAsia="Calibri" w:hAnsi="Calibri"/>
                <w:sz w:val="18"/>
                <w:szCs w:val="18"/>
              </w:rPr>
              <w:t xml:space="preserve"> and propagates. A run interrupted by a process crash stays </w:t>
            </w:r>
            <w:r>
              <w:rPr>
                <w:rFonts w:ascii="Consolas" w:cs="Consolas" w:eastAsia="Consolas" w:hAnsi="Consolas"/>
                <w:sz w:val="16"/>
                <w:szCs w:val="16"/>
              </w:rPr>
              <w:t xml:space="preserve">RUNNING</w:t>
            </w:r>
            <w:r>
              <w:rPr>
                <w:rFonts w:ascii="Calibri" w:cs="Calibri" w:eastAsia="Calibri" w:hAnsi="Calibri"/>
                <w:sz w:val="18"/>
                <w:szCs w:val="18"/>
              </w:rPr>
              <w:t xml:space="preser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An injected database failure on one page leaves earlier pages committed and later records usable.</w:t>
            </w:r>
          </w:p>
          <w:p>
            <w:pPr>
              <w:spacing w:after="30" w:line="245"/>
            </w:pPr>
            <w:r>
              <w:rPr>
                <w:rFonts w:ascii="Calibri" w:cs="Calibri" w:eastAsia="Calibri" w:hAnsi="Calibri"/>
                <w:b/>
                <w:bCs/>
                <w:sz w:val="18"/>
                <w:szCs w:val="18"/>
              </w:rPr>
              <w:t xml:space="preserve">AC2.</w:t>
            </w:r>
            <w:r>
              <w:rPr>
                <w:rFonts w:ascii="Calibri" w:cs="Calibri" w:eastAsia="Calibri" w:hAnsi="Calibri"/>
                <w:sz w:val="18"/>
                <w:szCs w:val="18"/>
              </w:rPr>
              <w:t xml:space="preserve"> The run records the reason without logging row values.</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FR-ING-001.</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BO-1; stakeholder need: SN-07; use case: UC-01</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SRC-03 §8–9; SRC-11 (E1).</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Evidence on record: tests/e2e/test_h5_failure_recovery.py; tests/integration/test_e1_batch.py.</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FR-ING-006</w:t>
            </w:r>
            <w:r>
              <w:rPr>
                <w:rFonts w:ascii="Calibri" w:cs="Calibri" w:eastAsia="Calibri" w:hAnsi="Calibri"/>
                <w:b/>
                <w:bCs/>
                <w:color w:val="FFFFFF"/>
                <w:sz w:val="20"/>
                <w:szCs w:val="20"/>
              </w:rPr>
              <w:t xml:space="preserve"> — Truthful run status and reconciled counts</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IMPLEMENTED</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finish every run with exactly one status — </w:t>
            </w:r>
            <w:r>
              <w:rPr>
                <w:rFonts w:ascii="Consolas" w:cs="Consolas" w:eastAsia="Consolas" w:hAnsi="Consolas"/>
                <w:sz w:val="16"/>
                <w:szCs w:val="16"/>
              </w:rPr>
              <w:t xml:space="preserve">SUCCESS</w:t>
            </w:r>
            <w:r>
              <w:rPr>
                <w:rFonts w:ascii="Calibri" w:cs="Calibri" w:eastAsia="Calibri" w:hAnsi="Calibri"/>
                <w:sz w:val="18"/>
                <w:szCs w:val="18"/>
              </w:rPr>
              <w:t xml:space="preserve">, </w:t>
            </w:r>
            <w:r>
              <w:rPr>
                <w:rFonts w:ascii="Consolas" w:cs="Consolas" w:eastAsia="Consolas" w:hAnsi="Consolas"/>
                <w:sz w:val="16"/>
                <w:szCs w:val="16"/>
              </w:rPr>
              <w:t xml:space="preserve">PARTIAL_SUCCESS</w:t>
            </w:r>
            <w:r>
              <w:rPr>
                <w:rFonts w:ascii="Calibri" w:cs="Calibri" w:eastAsia="Calibri" w:hAnsi="Calibri"/>
                <w:sz w:val="18"/>
                <w:szCs w:val="18"/>
              </w:rPr>
              <w:t xml:space="preserve">, </w:t>
            </w:r>
            <w:r>
              <w:rPr>
                <w:rFonts w:ascii="Consolas" w:cs="Consolas" w:eastAsia="Consolas" w:hAnsi="Consolas"/>
                <w:sz w:val="16"/>
                <w:szCs w:val="16"/>
              </w:rPr>
              <w:t xml:space="preserve">FAILED</w:t>
            </w:r>
            <w:r>
              <w:rPr>
                <w:rFonts w:ascii="Calibri" w:cs="Calibri" w:eastAsia="Calibri" w:hAnsi="Calibri"/>
                <w:sz w:val="18"/>
                <w:szCs w:val="18"/>
              </w:rPr>
              <w:t xml:space="preserve"> or </w:t>
            </w:r>
            <w:r>
              <w:rPr>
                <w:rFonts w:ascii="Consolas" w:cs="Consolas" w:eastAsia="Consolas" w:hAnsi="Consolas"/>
                <w:sz w:val="16"/>
                <w:szCs w:val="16"/>
              </w:rPr>
              <w:t xml:space="preserve">NOOP</w:t>
            </w:r>
            <w:r>
              <w:rPr>
                <w:rFonts w:ascii="Calibri" w:cs="Calibri" w:eastAsia="Calibri" w:hAnsi="Calibri"/>
                <w:sz w:val="18"/>
                <w:szCs w:val="18"/>
              </w:rPr>
              <w:t xml:space="preserve"> — and shall report counts for which </w:t>
            </w:r>
            <w:r>
              <w:rPr>
                <w:rFonts w:ascii="Consolas" w:cs="Consolas" w:eastAsia="Consolas" w:hAnsi="Consolas"/>
                <w:sz w:val="16"/>
                <w:szCs w:val="16"/>
              </w:rPr>
              <w:t xml:space="preserve">records_fetched</w:t>
            </w:r>
            <w:r>
              <w:rPr>
                <w:rFonts w:ascii="Calibri" w:cs="Calibri" w:eastAsia="Calibri" w:hAnsi="Calibri"/>
                <w:sz w:val="18"/>
                <w:szCs w:val="18"/>
              </w:rPr>
              <w:t xml:space="preserve"> equals inserted plus updated plus unchanged plus rejected plus failed.</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Counts must reconcile logically; invented percentages are prohibited.</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Out: </w:t>
            </w:r>
            <w:r>
              <w:rPr>
                <w:rFonts w:ascii="Consolas" w:cs="Consolas" w:eastAsia="Consolas" w:hAnsi="Consolas"/>
                <w:sz w:val="16"/>
                <w:szCs w:val="16"/>
              </w:rPr>
              <w:t xml:space="preserve">ingestion_runs</w:t>
            </w:r>
            <w:r>
              <w:rPr>
                <w:rFonts w:ascii="Calibri" w:cs="Calibri" w:eastAsia="Calibri" w:hAnsi="Calibri"/>
                <w:sz w:val="18"/>
                <w:szCs w:val="18"/>
              </w:rPr>
              <w:t xml:space="preserve"> row and the run response.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6"/>
                <w:szCs w:val="16"/>
              </w:rPr>
              <w:t xml:space="preserve">FAILED</w:t>
            </w:r>
            <w:r>
              <w:rPr>
                <w:rFonts w:ascii="Calibri" w:cs="Calibri" w:eastAsia="Calibri" w:hAnsi="Calibri"/>
                <w:sz w:val="18"/>
                <w:szCs w:val="18"/>
              </w:rPr>
              <w:t xml:space="preserve">: the health check failed, or failures occurred with nothing committed. </w:t>
            </w:r>
            <w:r>
              <w:rPr>
                <w:rFonts w:ascii="Consolas" w:cs="Consolas" w:eastAsia="Consolas" w:hAnsi="Consolas"/>
                <w:sz w:val="16"/>
                <w:szCs w:val="16"/>
              </w:rPr>
              <w:t xml:space="preserve">PARTIAL_SUCCESS</w:t>
            </w:r>
            <w:r>
              <w:rPr>
                <w:rFonts w:ascii="Calibri" w:cs="Calibri" w:eastAsia="Calibri" w:hAnsi="Calibri"/>
                <w:sz w:val="18"/>
                <w:szCs w:val="18"/>
              </w:rPr>
              <w:t xml:space="preserve">: an entity or batch failed, or records were rejected. </w:t>
            </w:r>
            <w:r>
              <w:rPr>
                <w:rFonts w:ascii="Consolas" w:cs="Consolas" w:eastAsia="Consolas" w:hAnsi="Consolas"/>
                <w:sz w:val="16"/>
                <w:szCs w:val="16"/>
              </w:rPr>
              <w:t xml:space="preserve">NOOP</w:t>
            </w:r>
            <w:r>
              <w:rPr>
                <w:rFonts w:ascii="Calibri" w:cs="Calibri" w:eastAsia="Calibri" w:hAnsi="Calibri"/>
                <w:sz w:val="18"/>
                <w:szCs w:val="18"/>
              </w:rPr>
              <w:t xml:space="preserve">: nothing inserted or updated. </w:t>
            </w:r>
            <w:r>
              <w:rPr>
                <w:rFonts w:ascii="Consolas" w:cs="Consolas" w:eastAsia="Consolas" w:hAnsi="Consolas"/>
                <w:sz w:val="16"/>
                <w:szCs w:val="16"/>
              </w:rPr>
              <w:t xml:space="preserve">SUCCESS</w:t>
            </w:r>
            <w:r>
              <w:rPr>
                <w:rFonts w:ascii="Calibri" w:cs="Calibri" w:eastAsia="Calibri" w:hAnsi="Calibri"/>
                <w:sz w:val="18"/>
                <w:szCs w:val="18"/>
              </w:rPr>
              <w:t xml:space="preserve">: otherwise. The run report has no </w:t>
            </w:r>
            <w:r>
              <w:rPr>
                <w:rFonts w:ascii="Consolas" w:cs="Consolas" w:eastAsia="Consolas" w:hAnsi="Consolas"/>
                <w:sz w:val="16"/>
                <w:szCs w:val="16"/>
              </w:rPr>
              <w:t xml:space="preserve">normalized</w:t>
            </w:r>
            <w:r>
              <w:rPr>
                <w:rFonts w:ascii="Calibri" w:cs="Calibri" w:eastAsia="Calibri" w:hAnsi="Calibri"/>
                <w:sz w:val="18"/>
                <w:szCs w:val="18"/>
              </w:rPr>
              <w:t xml:space="preserve"> count, because the orchestrator does not record one.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For the clean dataset the full run reports 233 fetched, 0 rejected, </w:t>
            </w:r>
            <w:r>
              <w:rPr>
                <w:rFonts w:ascii="Consolas" w:cs="Consolas" w:eastAsia="Consolas" w:hAnsi="Consolas"/>
                <w:sz w:val="16"/>
                <w:szCs w:val="16"/>
              </w:rPr>
              <w:t xml:space="preserve">SUCCESS</w:t>
            </w:r>
            <w:r>
              <w:rPr>
                <w:rFonts w:ascii="Calibri" w:cs="Calibri" w:eastAsia="Calibri" w:hAnsi="Calibri"/>
                <w:sz w:val="18"/>
                <w:szCs w:val="18"/>
              </w:rPr>
              <w:t xml:space="preserve">, and the repeat is </w:t>
            </w:r>
            <w:r>
              <w:rPr>
                <w:rFonts w:ascii="Consolas" w:cs="Consolas" w:eastAsia="Consolas" w:hAnsi="Consolas"/>
                <w:sz w:val="16"/>
                <w:szCs w:val="16"/>
              </w:rPr>
              <w:t xml:space="preserve">NOOP</w:t>
            </w:r>
            <w:r>
              <w:rPr>
                <w:rFonts w:ascii="Calibri" w:cs="Calibri" w:eastAsia="Calibri" w:hAnsi="Calibri"/>
                <w:sz w:val="18"/>
                <w:szCs w:val="18"/>
              </w:rPr>
              <w:t xml:space="preserve">.</w:t>
            </w:r>
          </w:p>
          <w:p>
            <w:pPr>
              <w:spacing w:after="30" w:line="245"/>
            </w:pPr>
            <w:r>
              <w:rPr>
                <w:rFonts w:ascii="Calibri" w:cs="Calibri" w:eastAsia="Calibri" w:hAnsi="Calibri"/>
                <w:b/>
                <w:bCs/>
                <w:sz w:val="18"/>
                <w:szCs w:val="18"/>
              </w:rPr>
              <w:t xml:space="preserve">AC2.</w:t>
            </w:r>
            <w:r>
              <w:rPr>
                <w:rFonts w:ascii="Calibri" w:cs="Calibri" w:eastAsia="Calibri" w:hAnsi="Calibri"/>
                <w:sz w:val="18"/>
                <w:szCs w:val="18"/>
              </w:rPr>
              <w:t xml:space="preserve"> The malformed fixture run is </w:t>
            </w:r>
            <w:r>
              <w:rPr>
                <w:rFonts w:ascii="Consolas" w:cs="Consolas" w:eastAsia="Consolas" w:hAnsi="Consolas"/>
                <w:sz w:val="16"/>
                <w:szCs w:val="16"/>
              </w:rPr>
              <w:t xml:space="preserve">PARTIAL_SUCCESS</w:t>
            </w:r>
            <w:r>
              <w:rPr>
                <w:rFonts w:ascii="Calibri" w:cs="Calibri" w:eastAsia="Calibri" w:hAnsi="Calibri"/>
                <w:sz w:val="18"/>
                <w:szCs w:val="18"/>
              </w:rPr>
              <w:t xml:space="preserve"> with 8 fetched, 4 inserted, 1 unchanged, 3 rejected and 3 warnings.</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FR-ING-003, FR-ING-005.</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BO-1; stakeholder need: SN-07, SN-08; use case: UC-01, UC-02</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SRC-03 §8, §13; SRC-11.</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Demonstration. Evidence on record: </w:t>
            </w:r>
            <w:r>
              <w:rPr>
                <w:rFonts w:ascii="Consolas" w:cs="Consolas" w:eastAsia="Consolas" w:hAnsi="Consolas"/>
                <w:sz w:val="16"/>
                <w:szCs w:val="16"/>
              </w:rPr>
              <w:t xml:space="preserve">make verify-layer1</w:t>
            </w:r>
            <w:r>
              <w:rPr>
                <w:rFonts w:ascii="Calibri" w:cs="Calibri" w:eastAsia="Calibri" w:hAnsi="Calibri"/>
                <w:sz w:val="18"/>
                <w:szCs w:val="18"/>
              </w:rPr>
              <w:t xml:space="preserve">, </w:t>
            </w:r>
            <w:r>
              <w:rPr>
                <w:rFonts w:ascii="Consolas" w:cs="Consolas" w:eastAsia="Consolas" w:hAnsi="Consolas"/>
                <w:sz w:val="16"/>
                <w:szCs w:val="16"/>
              </w:rPr>
              <w:t xml:space="preserve">make verify-vs01</w:t>
            </w:r>
            <w:r>
              <w:rPr>
                <w:rFonts w:ascii="Calibri" w:cs="Calibri" w:eastAsia="Calibri" w:hAnsi="Calibri"/>
                <w:sz w:val="18"/>
                <w:szCs w:val="18"/>
              </w:rPr>
              <w:t xml:space="preserve"> (A27.1).</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FR-ING-007</w:t>
            </w:r>
            <w:r>
              <w:rPr>
                <w:rFonts w:ascii="Calibri" w:cs="Calibri" w:eastAsia="Calibri" w:hAnsi="Calibri"/>
                <w:b/>
                <w:bCs/>
                <w:color w:val="FFFFFF"/>
                <w:sz w:val="20"/>
                <w:szCs w:val="20"/>
              </w:rPr>
              <w:t xml:space="preserve"> — Checkpoints</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PARTIAL</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advance the cursor in </w:t>
            </w:r>
            <w:r>
              <w:rPr>
                <w:rFonts w:ascii="Consolas" w:cs="Consolas" w:eastAsia="Consolas" w:hAnsi="Consolas"/>
                <w:sz w:val="16"/>
                <w:szCs w:val="16"/>
              </w:rPr>
              <w:t xml:space="preserve">ingestion_cursors</w:t>
            </w:r>
            <w:r>
              <w:rPr>
                <w:rFonts w:ascii="Calibri" w:cs="Calibri" w:eastAsia="Calibri" w:hAnsi="Calibri"/>
                <w:sz w:val="18"/>
                <w:szCs w:val="18"/>
              </w:rPr>
              <w:t xml:space="preserve"> only when the final page of an entity commits.</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A watermark must never pass a failed batch.</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Out: </w:t>
            </w:r>
            <w:r>
              <w:rPr>
                <w:rFonts w:ascii="Consolas" w:cs="Consolas" w:eastAsia="Consolas" w:hAnsi="Consolas"/>
                <w:sz w:val="16"/>
                <w:szCs w:val="16"/>
              </w:rPr>
              <w:t xml:space="preserve">ingestion_cursors</w:t>
            </w:r>
            <w:r>
              <w:rPr>
                <w:rFonts w:ascii="Calibri" w:cs="Calibri" w:eastAsia="Calibri" w:hAnsi="Calibri"/>
                <w:sz w:val="18"/>
                <w:szCs w:val="18"/>
              </w:rPr>
              <w:t xml:space="preserve"> rows (</w:t>
            </w:r>
            <w:r>
              <w:rPr>
                <w:rFonts w:ascii="Consolas" w:cs="Consolas" w:eastAsia="Consolas" w:hAnsi="Consolas"/>
                <w:sz w:val="16"/>
                <w:szCs w:val="16"/>
              </w:rPr>
              <w:t xml:space="preserve">last_cursor</w:t>
            </w:r>
            <w:r>
              <w:rPr>
                <w:rFonts w:ascii="Calibri" w:cs="Calibri" w:eastAsia="Calibri" w:hAnsi="Calibri"/>
                <w:sz w:val="18"/>
                <w:szCs w:val="18"/>
              </w:rPr>
              <w:t xml:space="preserve">, </w:t>
            </w:r>
            <w:r>
              <w:rPr>
                <w:rFonts w:ascii="Consolas" w:cs="Consolas" w:eastAsia="Consolas" w:hAnsi="Consolas"/>
                <w:sz w:val="16"/>
                <w:szCs w:val="16"/>
              </w:rPr>
              <w:t xml:space="preserve">last_successful_run_id</w:t>
            </w:r>
            <w:r>
              <w:rPr>
                <w:rFonts w:ascii="Calibri" w:cs="Calibri" w:eastAsia="Calibri" w:hAnsi="Calibri"/>
                <w:sz w:val="18"/>
                <w:szCs w:val="18"/>
              </w:rPr>
              <w:t xml:space="preser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Only </w:t>
            </w:r>
            <w:r>
              <w:rPr>
                <w:rFonts w:ascii="Consolas" w:cs="Consolas" w:eastAsia="Consolas" w:hAnsi="Consolas"/>
                <w:sz w:val="16"/>
                <w:szCs w:val="16"/>
              </w:rPr>
              <w:t xml:space="preserve">full</w:t>
            </w:r>
            <w:r>
              <w:rPr>
                <w:rFonts w:ascii="Calibri" w:cs="Calibri" w:eastAsia="Calibri" w:hAnsi="Calibri"/>
                <w:sz w:val="18"/>
                <w:szCs w:val="18"/>
              </w:rPr>
              <w:t xml:space="preserve"> mode exists and no connector supports incremental sync, so no cursor is consumed by a later run. The specification's incremental-sync capability is therefore only partly met (OQ-13).</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After a failed page the stored cursor is unchanged.</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FR-ING-005.</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BO-1; stakeholder need: SN-07; use case: UC-01</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SRC-03 §9; SRC-11.</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Evidence on record: tests/integration/test_e1_orchestrator.py.</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FR-ING-008</w:t>
            </w:r>
            <w:r>
              <w:rPr>
                <w:rFonts w:ascii="Calibri" w:cs="Calibri" w:eastAsia="Calibri" w:hAnsi="Calibri"/>
                <w:b/>
                <w:bCs/>
                <w:color w:val="FFFFFF"/>
                <w:sz w:val="20"/>
                <w:szCs w:val="20"/>
              </w:rPr>
              <w:t xml:space="preserve"> — Provenance on every canonical record</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IMPLEMENTED</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Every canonical record shall carry </w:t>
            </w:r>
            <w:r>
              <w:rPr>
                <w:rFonts w:ascii="Consolas" w:cs="Consolas" w:eastAsia="Consolas" w:hAnsi="Consolas"/>
                <w:sz w:val="16"/>
                <w:szCs w:val="16"/>
              </w:rPr>
              <w:t xml:space="preserve">id</w:t>
            </w:r>
            <w:r>
              <w:rPr>
                <w:rFonts w:ascii="Calibri" w:cs="Calibri" w:eastAsia="Calibri" w:hAnsi="Calibri"/>
                <w:sz w:val="18"/>
                <w:szCs w:val="18"/>
              </w:rPr>
              <w:t xml:space="preserve">, </w:t>
            </w:r>
            <w:r>
              <w:rPr>
                <w:rFonts w:ascii="Consolas" w:cs="Consolas" w:eastAsia="Consolas" w:hAnsi="Consolas"/>
                <w:sz w:val="16"/>
                <w:szCs w:val="16"/>
              </w:rPr>
              <w:t xml:space="preserve">source_system</w:t>
            </w:r>
            <w:r>
              <w:rPr>
                <w:rFonts w:ascii="Calibri" w:cs="Calibri" w:eastAsia="Calibri" w:hAnsi="Calibri"/>
                <w:sz w:val="18"/>
                <w:szCs w:val="18"/>
              </w:rPr>
              <w:t xml:space="preserve">, </w:t>
            </w:r>
            <w:r>
              <w:rPr>
                <w:rFonts w:ascii="Consolas" w:cs="Consolas" w:eastAsia="Consolas" w:hAnsi="Consolas"/>
                <w:sz w:val="16"/>
                <w:szCs w:val="16"/>
              </w:rPr>
              <w:t xml:space="preserve">source_entity</w:t>
            </w:r>
            <w:r>
              <w:rPr>
                <w:rFonts w:ascii="Calibri" w:cs="Calibri" w:eastAsia="Calibri" w:hAnsi="Calibri"/>
                <w:sz w:val="18"/>
                <w:szCs w:val="18"/>
              </w:rPr>
              <w:t xml:space="preserve">, </w:t>
            </w:r>
            <w:r>
              <w:rPr>
                <w:rFonts w:ascii="Consolas" w:cs="Consolas" w:eastAsia="Consolas" w:hAnsi="Consolas"/>
                <w:sz w:val="16"/>
                <w:szCs w:val="16"/>
              </w:rPr>
              <w:t xml:space="preserve">source_id</w:t>
            </w:r>
            <w:r>
              <w:rPr>
                <w:rFonts w:ascii="Calibri" w:cs="Calibri" w:eastAsia="Calibri" w:hAnsi="Calibri"/>
                <w:sz w:val="18"/>
                <w:szCs w:val="18"/>
              </w:rPr>
              <w:t xml:space="preserve">, </w:t>
            </w:r>
            <w:r>
              <w:rPr>
                <w:rFonts w:ascii="Consolas" w:cs="Consolas" w:eastAsia="Consolas" w:hAnsi="Consolas"/>
                <w:sz w:val="16"/>
                <w:szCs w:val="16"/>
              </w:rPr>
              <w:t xml:space="preserve">source_updated_at</w:t>
            </w:r>
            <w:r>
              <w:rPr>
                <w:rFonts w:ascii="Calibri" w:cs="Calibri" w:eastAsia="Calibri" w:hAnsi="Calibri"/>
                <w:sz w:val="18"/>
                <w:szCs w:val="18"/>
              </w:rPr>
              <w:t xml:space="preserve"> (nullable), </w:t>
            </w:r>
            <w:r>
              <w:rPr>
                <w:rFonts w:ascii="Consolas" w:cs="Consolas" w:eastAsia="Consolas" w:hAnsi="Consolas"/>
                <w:sz w:val="16"/>
                <w:szCs w:val="16"/>
              </w:rPr>
              <w:t xml:space="preserve">ingested_at</w:t>
            </w:r>
            <w:r>
              <w:rPr>
                <w:rFonts w:ascii="Calibri" w:cs="Calibri" w:eastAsia="Calibri" w:hAnsi="Calibri"/>
                <w:sz w:val="18"/>
                <w:szCs w:val="18"/>
              </w:rPr>
              <w:t xml:space="preserve">, </w:t>
            </w:r>
            <w:r>
              <w:rPr>
                <w:rFonts w:ascii="Consolas" w:cs="Consolas" w:eastAsia="Consolas" w:hAnsi="Consolas"/>
                <w:sz w:val="16"/>
                <w:szCs w:val="16"/>
              </w:rPr>
              <w:t xml:space="preserve">ingestion_run_id</w:t>
            </w:r>
            <w:r>
              <w:rPr>
                <w:rFonts w:ascii="Calibri" w:cs="Calibri" w:eastAsia="Calibri" w:hAnsi="Calibri"/>
                <w:sz w:val="18"/>
                <w:szCs w:val="18"/>
              </w:rPr>
              <w:t xml:space="preserve"> and </w:t>
            </w:r>
            <w:r>
              <w:rPr>
                <w:rFonts w:ascii="Consolas" w:cs="Consolas" w:eastAsia="Consolas" w:hAnsi="Consolas"/>
                <w:sz w:val="16"/>
                <w:szCs w:val="16"/>
              </w:rPr>
              <w:t xml:space="preserve">record_hash</w:t>
            </w:r>
            <w:r>
              <w:rPr>
                <w:rFonts w:ascii="Calibri" w:cs="Calibri" w:eastAsia="Calibri" w:hAnsi="Calibri"/>
                <w:sz w:val="18"/>
                <w:szCs w:val="18"/>
              </w:rPr>
              <w:t xml:space="preser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Anyone must be able to tell where a record came from.</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Out: the provenance columns on all seven canonical tables.</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6"/>
                <w:szCs w:val="16"/>
              </w:rPr>
              <w:t xml:space="preserve">is_active</w:t>
            </w:r>
            <w:r>
              <w:rPr>
                <w:rFonts w:ascii="Calibri" w:cs="Calibri" w:eastAsia="Calibri" w:hAnsi="Calibri"/>
                <w:sz w:val="18"/>
                <w:szCs w:val="18"/>
              </w:rPr>
              <w:t xml:space="preserve"> is carried by employees, customers, deals and projects only (a confirmed design decision, narrower than the specification's wording).</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Every record returned by the entity API carries the eight provenance fields.</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FR-ING-003.</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BO-1; stakeholder need: SN-02, SN-11; use case: UC-04</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SRC-03 §6; SRC-04 §5–6.</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Demonstration. Evidence on record: </w:t>
            </w:r>
            <w:r>
              <w:rPr>
                <w:rFonts w:ascii="Consolas" w:cs="Consolas" w:eastAsia="Consolas" w:hAnsi="Consolas"/>
                <w:sz w:val="16"/>
                <w:szCs w:val="16"/>
              </w:rPr>
              <w:t xml:space="preserve">make verify-layer1</w:t>
            </w:r>
            <w:r>
              <w:rPr>
                <w:rFonts w:ascii="Calibri" w:cs="Calibri" w:eastAsia="Calibri" w:hAnsi="Calibri"/>
                <w:sz w:val="18"/>
                <w:szCs w:val="18"/>
              </w:rPr>
              <w:t xml:space="preserve"> check </w:t>
            </w:r>
            <w:r>
              <w:rPr>
                <w:rFonts w:ascii="Consolas" w:cs="Consolas" w:eastAsia="Consolas" w:hAnsi="Consolas"/>
                <w:sz w:val="16"/>
                <w:szCs w:val="16"/>
              </w:rPr>
              <w:t xml:space="preserve">api_query</w:t>
            </w:r>
            <w:r>
              <w:rPr>
                <w:rFonts w:ascii="Calibri" w:cs="Calibri" w:eastAsia="Calibri" w:hAnsi="Calibri"/>
                <w:sz w:val="18"/>
                <w:szCs w:val="18"/>
              </w:rPr>
              <w:t xml:space="preserve">; tests/integration/test_b1_database.py.</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FR-ING-009</w:t>
            </w:r>
            <w:r>
              <w:rPr>
                <w:rFonts w:ascii="Calibri" w:cs="Calibri" w:eastAsia="Calibri" w:hAnsi="Calibri"/>
                <w:b/>
                <w:bCs/>
                <w:color w:val="FFFFFF"/>
                <w:sz w:val="20"/>
                <w:szCs w:val="20"/>
              </w:rPr>
              <w:t xml:space="preserve"> — Deterministic demo dataset and bad fixture</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IMPLEMENTED</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provide a deterministic synthetic dataset in </w:t>
            </w:r>
            <w:r>
              <w:rPr>
                <w:rFonts w:ascii="Consolas" w:cs="Consolas" w:eastAsia="Consolas" w:hAnsi="Consolas"/>
                <w:sz w:val="16"/>
                <w:szCs w:val="16"/>
              </w:rPr>
              <w:t xml:space="preserve">data/demo</w:t>
            </w:r>
            <w:r>
              <w:rPr>
                <w:rFonts w:ascii="Calibri" w:cs="Calibri" w:eastAsia="Calibri" w:hAnsi="Calibri"/>
                <w:sz w:val="18"/>
                <w:szCs w:val="18"/>
              </w:rPr>
              <w:t xml:space="preserve"> and a separate malformed fixture in </w:t>
            </w:r>
            <w:r>
              <w:rPr>
                <w:rFonts w:ascii="Consolas" w:cs="Consolas" w:eastAsia="Consolas" w:hAnsi="Consolas"/>
                <w:sz w:val="16"/>
                <w:szCs w:val="16"/>
              </w:rPr>
              <w:t xml:space="preserve">data/fixtures/csv_demo_bad</w:t>
            </w:r>
            <w:r>
              <w:rPr>
                <w:rFonts w:ascii="Calibri" w:cs="Calibri" w:eastAsia="Calibri" w:hAnsi="Calibri"/>
                <w:sz w:val="18"/>
                <w:szCs w:val="18"/>
              </w:rPr>
              <w:t xml:space="preserve">, both generated by </w:t>
            </w:r>
            <w:r>
              <w:rPr>
                <w:rFonts w:ascii="Consolas" w:cs="Consolas" w:eastAsia="Consolas" w:hAnsi="Consolas"/>
                <w:sz w:val="16"/>
                <w:szCs w:val="16"/>
              </w:rPr>
              <w:t xml:space="preserve">scripts/seed_demo.py</w:t>
            </w:r>
            <w:r>
              <w:rPr>
                <w:rFonts w:ascii="Calibri" w:cs="Calibri" w:eastAsia="Calibri" w:hAnsi="Calibri"/>
                <w:sz w:val="18"/>
                <w:szCs w:val="18"/>
              </w:rPr>
              <w:t xml:space="preserve"> from a fixed seed and the snapshot date 2026-09-01.</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The system must be demonstrable without a live account, and quality failures must be reproducible.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Out: 7 CSV files in </w:t>
            </w:r>
            <w:r>
              <w:rPr>
                <w:rFonts w:ascii="Consolas" w:cs="Consolas" w:eastAsia="Consolas" w:hAnsi="Consolas"/>
                <w:sz w:val="16"/>
                <w:szCs w:val="16"/>
              </w:rPr>
              <w:t xml:space="preserve">data/demo</w:t>
            </w:r>
            <w:r>
              <w:rPr>
                <w:rFonts w:ascii="Calibri" w:cs="Calibri" w:eastAsia="Calibri" w:hAnsi="Calibri"/>
                <w:sz w:val="18"/>
                <w:szCs w:val="18"/>
              </w:rPr>
              <w:t xml:space="preserve"> (1 organization, 24 employees, 50 customers, 44 deals, 22 projects, 80 tickets, 12 documents = 233 rows) and the fixture (CUST-901 to 903, DEAL-901 to 904).</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Every reference in the dataset resolves. Values use only the canonical vocabulary. The dataset contains the scenario CUST-007: five tickets in nine days, four open, three open high-priority, with the negotiation deal DEAL-001. </w:t>
            </w:r>
            <w:r>
              <w:rPr>
                <w:rFonts w:ascii="Consolas" w:cs="Consolas" w:eastAsia="Consolas" w:hAnsi="Consolas"/>
                <w:sz w:val="16"/>
                <w:szCs w:val="16"/>
              </w:rPr>
              <w:t xml:space="preserve">make seed ARGS="--check"</w:t>
            </w:r>
            <w:r>
              <w:rPr>
                <w:rFonts w:ascii="Calibri" w:cs="Calibri" w:eastAsia="Calibri" w:hAnsi="Calibri"/>
                <w:sz w:val="18"/>
                <w:szCs w:val="18"/>
              </w:rPr>
              <w:t xml:space="preserve"> exits 1 if a committed file differs.</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Regenerating the files is byte-identical to the committed files.</w:t>
            </w:r>
          </w:p>
          <w:p>
            <w:pPr>
              <w:spacing w:after="30" w:line="245"/>
            </w:pPr>
            <w:r>
              <w:rPr>
                <w:rFonts w:ascii="Calibri" w:cs="Calibri" w:eastAsia="Calibri" w:hAnsi="Calibri"/>
                <w:b/>
                <w:bCs/>
                <w:sz w:val="18"/>
                <w:szCs w:val="18"/>
              </w:rPr>
              <w:t xml:space="preserve">AC2.</w:t>
            </w:r>
            <w:r>
              <w:rPr>
                <w:rFonts w:ascii="Calibri" w:cs="Calibri" w:eastAsia="Calibri" w:hAnsi="Calibri"/>
                <w:sz w:val="18"/>
                <w:szCs w:val="18"/>
              </w:rPr>
              <w:t xml:space="preserve"> Row counts meet the specification minimums (50, 20, 40, 20, 75, 10).</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None.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BO-7; stakeholder need: SN-06; use case: UC-01</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SRC-03 §12; SRC-11 (Demo Dataset).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Inspection. Evidence on record: tests/unit/test_e2_seed_demo.py; </w:t>
            </w:r>
            <w:r>
              <w:rPr>
                <w:rFonts w:ascii="Consolas" w:cs="Consolas" w:eastAsia="Consolas" w:hAnsi="Consolas"/>
                <w:sz w:val="16"/>
                <w:szCs w:val="16"/>
              </w:rPr>
              <w:t xml:space="preserve">make verify-layer1</w:t>
            </w:r>
            <w:r>
              <w:rPr>
                <w:rFonts w:ascii="Calibri" w:cs="Calibri" w:eastAsia="Calibri" w:hAnsi="Calibri"/>
                <w:sz w:val="18"/>
                <w:szCs w:val="18"/>
              </w:rPr>
              <w:t xml:space="preserve"> check </w:t>
            </w:r>
            <w:r>
              <w:rPr>
                <w:rFonts w:ascii="Consolas" w:cs="Consolas" w:eastAsia="Consolas" w:hAnsi="Consolas"/>
                <w:sz w:val="16"/>
                <w:szCs w:val="16"/>
              </w:rPr>
              <w:t xml:space="preserve">demo_dataset</w:t>
            </w:r>
            <w:r>
              <w:rPr>
                <w:rFonts w:ascii="Calibri" w:cs="Calibri" w:eastAsia="Calibri" w:hAnsi="Calibri"/>
                <w:sz w:val="18"/>
                <w:szCs w:val="18"/>
              </w:rPr>
              <w:t xml:space="preserve">.</w:t>
            </w:r>
          </w:p>
        </w:tc>
      </w:tr>
    </w:tbl>
    <w:p>
      <w:pPr>
        <w:spacing w:after="140"/>
      </w:pPr>
    </w:p>
    <w:p>
      <w:pPr>
        <w:pStyle w:val="Heading2"/>
      </w:pPr>
      <w:bookmarkStart w:name="_Toc627" w:id="627"/>
      <w:bookmarkStart w:name="sec_fr_api_43" w:id="444"/>
      <w:r>
        <w:rPr>
          <w:rFonts w:ascii="Calibri" w:cs="Calibri" w:eastAsia="Calibri" w:hAnsi="Calibri"/>
        </w:rPr>
        <w:t xml:space="preserve">4.5  Layer 1 API</w:t>
      </w:r>
      <w:bookmarkEnd w:id="444"/>
      <w:bookmarkEnd w:id="62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20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Actors</w:t>
            </w:r>
          </w:p>
        </w:tc>
        <w:tc>
          <w:tcPr>
            <w:tcW w:type="dxa" w:w="7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Operator, executive, downstream consumer.</w:t>
            </w:r>
          </w:p>
        </w:tc>
      </w:tr>
      <w:tr>
        <w:trPr>
          <w:cantSplit/>
        </w:trPr>
        <w:tc>
          <w:tcPr>
            <w:tcW w:type="dxa" w:w="20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Preconditions</w:t>
            </w:r>
          </w:p>
        </w:tc>
        <w:tc>
          <w:tcPr>
            <w:tcW w:type="dxa" w:w="7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The API is running; the database is migrated.</w:t>
            </w:r>
          </w:p>
        </w:tc>
      </w:tr>
      <w:tr>
        <w:trPr>
          <w:cantSplit/>
        </w:trPr>
        <w:tc>
          <w:tcPr>
            <w:tcW w:type="dxa" w:w="20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Trigger</w:t>
            </w:r>
          </w:p>
        </w:tc>
        <w:tc>
          <w:tcPr>
            <w:tcW w:type="dxa" w:w="7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An HTTP request.</w:t>
            </w:r>
          </w:p>
        </w:tc>
      </w:tr>
      <w:tr>
        <w:trPr>
          <w:cantSplit/>
        </w:trPr>
        <w:tc>
          <w:tcPr>
            <w:tcW w:type="dxa" w:w="20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Main flow</w:t>
            </w:r>
          </w:p>
        </w:tc>
        <w:tc>
          <w:tcPr>
            <w:tcW w:type="dxa" w:w="7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Validate parameters, read one read-only snapshot, return a typed model.</w:t>
            </w:r>
          </w:p>
        </w:tc>
      </w:tr>
      <w:tr>
        <w:trPr>
          <w:cantSplit/>
        </w:trPr>
        <w:tc>
          <w:tcPr>
            <w:tcW w:type="dxa" w:w="20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Alternate and exception flows</w:t>
            </w:r>
          </w:p>
        </w:tc>
        <w:tc>
          <w:tcPr>
            <w:tcW w:type="dxa" w:w="7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The error envelope of FR-API-006 and the codes of </w:t>
            </w:r>
            <w:hyperlink w:history="1" w:anchor="sec_errors_159">
              <w:r>
                <w:rPr>
                  <w:rFonts w:ascii="Calibri" w:cs="Calibri" w:eastAsia="Calibri" w:hAnsi="Calibri"/>
                  <w:b w:val="false"/>
                  <w:bCs w:val="false"/>
                  <w:color w:val="1F3A5F"/>
                  <w:sz w:val="18"/>
                  <w:szCs w:val="18"/>
                </w:rPr>
                <w:t xml:space="preserve">Appendix G</w:t>
              </w:r>
            </w:hyperlink>
            <w:r>
              <w:rPr>
                <w:rFonts w:ascii="Calibri" w:cs="Calibri" w:eastAsia="Calibri" w:hAnsi="Calibri"/>
                <w:b w:val="false"/>
                <w:bCs w:val="false"/>
                <w:sz w:val="18"/>
                <w:szCs w:val="18"/>
              </w:rPr>
              <w:t xml:space="preserve">.</w:t>
            </w:r>
          </w:p>
        </w:tc>
      </w:tr>
      <w:tr>
        <w:trPr>
          <w:cantSplit/>
        </w:trPr>
        <w:tc>
          <w:tcPr>
            <w:tcW w:type="dxa" w:w="20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Permissions</w:t>
            </w:r>
          </w:p>
        </w:tc>
        <w:tc>
          <w:tcPr>
            <w:tcW w:type="dxa" w:w="7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No authentication exists; any caller that can reach the API may use any route (NFR-SEC-006).</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FR-API-001</w:t>
            </w:r>
            <w:r>
              <w:rPr>
                <w:rFonts w:ascii="Calibri" w:cs="Calibri" w:eastAsia="Calibri" w:hAnsi="Calibri"/>
                <w:b/>
                <w:bCs/>
                <w:color w:val="FFFFFF"/>
                <w:sz w:val="20"/>
                <w:szCs w:val="20"/>
              </w:rPr>
              <w:t xml:space="preserve"> — Liveness and readiness</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IMPLEMENTED</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expose </w:t>
            </w:r>
            <w:r>
              <w:rPr>
                <w:rFonts w:ascii="Consolas" w:cs="Consolas" w:eastAsia="Consolas" w:hAnsi="Consolas"/>
                <w:sz w:val="16"/>
                <w:szCs w:val="16"/>
              </w:rPr>
              <w:t xml:space="preserve">GET /api/v1/health</w:t>
            </w:r>
            <w:r>
              <w:rPr>
                <w:rFonts w:ascii="Calibri" w:cs="Calibri" w:eastAsia="Calibri" w:hAnsi="Calibri"/>
                <w:sz w:val="18"/>
                <w:szCs w:val="18"/>
              </w:rPr>
              <w:t xml:space="preserve"> returning </w:t>
            </w:r>
            <w:r>
              <w:rPr>
                <w:rFonts w:ascii="Consolas" w:cs="Consolas" w:eastAsia="Consolas" w:hAnsi="Consolas"/>
                <w:sz w:val="16"/>
                <w:szCs w:val="16"/>
              </w:rPr>
              <w:t xml:space="preserve">200</w:t>
            </w:r>
            <w:r>
              <w:rPr>
                <w:rFonts w:ascii="Calibri" w:cs="Calibri" w:eastAsia="Calibri" w:hAnsi="Calibri"/>
                <w:sz w:val="18"/>
                <w:szCs w:val="18"/>
              </w:rPr>
              <w:t xml:space="preserve"> with </w:t>
            </w:r>
            <w:r>
              <w:rPr>
                <w:rFonts w:ascii="Consolas" w:cs="Consolas" w:eastAsia="Consolas" w:hAnsi="Consolas"/>
                <w:sz w:val="16"/>
                <w:szCs w:val="16"/>
              </w:rPr>
              <w:t xml:space="preserve">status</w:t>
            </w:r>
            <w:r>
              <w:rPr>
                <w:rFonts w:ascii="Calibri" w:cs="Calibri" w:eastAsia="Calibri" w:hAnsi="Calibri"/>
                <w:sz w:val="18"/>
                <w:szCs w:val="18"/>
              </w:rPr>
              <w:t xml:space="preserve"> </w:t>
            </w:r>
            <w:r>
              <w:rPr>
                <w:rFonts w:ascii="Consolas" w:cs="Consolas" w:eastAsia="Consolas" w:hAnsi="Consolas"/>
                <w:sz w:val="16"/>
                <w:szCs w:val="16"/>
              </w:rPr>
              <w:t xml:space="preserve">healthy</w:t>
            </w:r>
            <w:r>
              <w:rPr>
                <w:rFonts w:ascii="Calibri" w:cs="Calibri" w:eastAsia="Calibri" w:hAnsi="Calibri"/>
                <w:sz w:val="18"/>
                <w:szCs w:val="18"/>
              </w:rPr>
              <w:t xml:space="preserve"> when PostgreSQL is reachable and </w:t>
            </w:r>
            <w:r>
              <w:rPr>
                <w:rFonts w:ascii="Consolas" w:cs="Consolas" w:eastAsia="Consolas" w:hAnsi="Consolas"/>
                <w:sz w:val="16"/>
                <w:szCs w:val="16"/>
              </w:rPr>
              <w:t xml:space="preserve">503</w:t>
            </w:r>
            <w:r>
              <w:rPr>
                <w:rFonts w:ascii="Calibri" w:cs="Calibri" w:eastAsia="Calibri" w:hAnsi="Calibri"/>
                <w:sz w:val="18"/>
                <w:szCs w:val="18"/>
              </w:rPr>
              <w:t xml:space="preserve"> with </w:t>
            </w:r>
            <w:r>
              <w:rPr>
                <w:rFonts w:ascii="Consolas" w:cs="Consolas" w:eastAsia="Consolas" w:hAnsi="Consolas"/>
                <w:sz w:val="16"/>
                <w:szCs w:val="16"/>
              </w:rPr>
              <w:t xml:space="preserve">"database": "unavailable"</w:t>
            </w:r>
            <w:r>
              <w:rPr>
                <w:rFonts w:ascii="Calibri" w:cs="Calibri" w:eastAsia="Calibri" w:hAnsi="Calibri"/>
                <w:sz w:val="18"/>
                <w:szCs w:val="18"/>
              </w:rPr>
              <w:t xml:space="preserve"> when it is not.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Operators and orchestration need a dependency-aware readiness probe.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Out: </w:t>
            </w:r>
            <w:r>
              <w:rPr>
                <w:rFonts w:ascii="Consolas" w:cs="Consolas" w:eastAsia="Consolas" w:hAnsi="Consolas"/>
                <w:sz w:val="16"/>
                <w:szCs w:val="16"/>
              </w:rPr>
              <w:t xml:space="preserve">status</w:t>
            </w:r>
            <w:r>
              <w:rPr>
                <w:rFonts w:ascii="Calibri" w:cs="Calibri" w:eastAsia="Calibri" w:hAnsi="Calibri"/>
                <w:sz w:val="18"/>
                <w:szCs w:val="18"/>
              </w:rPr>
              <w:t xml:space="preserve">, </w:t>
            </w:r>
            <w:r>
              <w:rPr>
                <w:rFonts w:ascii="Consolas" w:cs="Consolas" w:eastAsia="Consolas" w:hAnsi="Consolas"/>
                <w:sz w:val="16"/>
                <w:szCs w:val="16"/>
              </w:rPr>
              <w:t xml:space="preserve">service</w:t>
            </w:r>
            <w:r>
              <w:rPr>
                <w:rFonts w:ascii="Calibri" w:cs="Calibri" w:eastAsia="Calibri" w:hAnsi="Calibri"/>
                <w:sz w:val="18"/>
                <w:szCs w:val="18"/>
              </w:rPr>
              <w:t xml:space="preserve">, </w:t>
            </w:r>
            <w:r>
              <w:rPr>
                <w:rFonts w:ascii="Consolas" w:cs="Consolas" w:eastAsia="Consolas" w:hAnsi="Consolas"/>
                <w:sz w:val="16"/>
                <w:szCs w:val="16"/>
              </w:rPr>
              <w:t xml:space="preserve">version</w:t>
            </w:r>
            <w:r>
              <w:rPr>
                <w:rFonts w:ascii="Calibri" w:cs="Calibri" w:eastAsia="Calibri" w:hAnsi="Calibri"/>
                <w:sz w:val="18"/>
                <w:szCs w:val="18"/>
              </w:rPr>
              <w:t xml:space="preserve">, </w:t>
            </w:r>
            <w:r>
              <w:rPr>
                <w:rFonts w:ascii="Consolas" w:cs="Consolas" w:eastAsia="Consolas" w:hAnsi="Consolas"/>
                <w:sz w:val="16"/>
                <w:szCs w:val="16"/>
              </w:rPr>
              <w:t xml:space="preserve">checks</w:t>
            </w:r>
            <w:r>
              <w:rPr>
                <w:rFonts w:ascii="Calibri" w:cs="Calibri" w:eastAsia="Calibri" w:hAnsi="Calibri"/>
                <w:sz w:val="18"/>
                <w:szCs w:val="18"/>
              </w:rPr>
              <w:t xml:space="preser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The readiness probe bounds its wait on an unreachable database at 5 seconds. Connector health is a separate route (FR-API-002).</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With the database up the route returns 200 and </w:t>
            </w:r>
            <w:r>
              <w:rPr>
                <w:rFonts w:ascii="Consolas" w:cs="Consolas" w:eastAsia="Consolas" w:hAnsi="Consolas"/>
                <w:sz w:val="16"/>
                <w:szCs w:val="16"/>
              </w:rPr>
              <w:t xml:space="preserve">checks.database</w:t>
            </w:r>
            <w:r>
              <w:rPr>
                <w:rFonts w:ascii="Calibri" w:cs="Calibri" w:eastAsia="Calibri" w:hAnsi="Calibri"/>
                <w:sz w:val="18"/>
                <w:szCs w:val="18"/>
              </w:rPr>
              <w:t xml:space="preserve"> is </w:t>
            </w:r>
            <w:r>
              <w:rPr>
                <w:rFonts w:ascii="Consolas" w:cs="Consolas" w:eastAsia="Consolas" w:hAnsi="Consolas"/>
                <w:sz w:val="16"/>
                <w:szCs w:val="16"/>
              </w:rPr>
              <w:t xml:space="preserve">ok</w:t>
            </w:r>
            <w:r>
              <w:rPr>
                <w:rFonts w:ascii="Calibri" w:cs="Calibri" w:eastAsia="Calibri" w:hAnsi="Calibri"/>
                <w:sz w:val="18"/>
                <w:szCs w:val="18"/>
              </w:rPr>
              <w:t xml:space="preserve">.</w:t>
            </w:r>
          </w:p>
          <w:p>
            <w:pPr>
              <w:spacing w:after="30" w:line="245"/>
            </w:pPr>
            <w:r>
              <w:rPr>
                <w:rFonts w:ascii="Calibri" w:cs="Calibri" w:eastAsia="Calibri" w:hAnsi="Calibri"/>
                <w:b/>
                <w:bCs/>
                <w:sz w:val="18"/>
                <w:szCs w:val="18"/>
              </w:rPr>
              <w:t xml:space="preserve">AC2.</w:t>
            </w:r>
            <w:r>
              <w:rPr>
                <w:rFonts w:ascii="Calibri" w:cs="Calibri" w:eastAsia="Calibri" w:hAnsi="Calibri"/>
                <w:sz w:val="18"/>
                <w:szCs w:val="18"/>
              </w:rPr>
              <w:t xml:space="preserve"> With the database down the route returns 503.</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None.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BO-1; stakeholder need: SN-07; use case: UC-03</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SRC-03 §10, §16; SRC-11.</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Evidence on record: tests/integration/test_f1_health.py.</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FR-API-002</w:t>
            </w:r>
            <w:r>
              <w:rPr>
                <w:rFonts w:ascii="Calibri" w:cs="Calibri" w:eastAsia="Calibri" w:hAnsi="Calibri"/>
                <w:b/>
                <w:bCs/>
                <w:color w:val="FFFFFF"/>
                <w:sz w:val="20"/>
                <w:szCs w:val="20"/>
              </w:rPr>
              <w:t xml:space="preserve"> — Source listing and connector health</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IMPLEMENTED</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expose </w:t>
            </w:r>
            <w:r>
              <w:rPr>
                <w:rFonts w:ascii="Consolas" w:cs="Consolas" w:eastAsia="Consolas" w:hAnsi="Consolas"/>
                <w:sz w:val="16"/>
                <w:szCs w:val="16"/>
              </w:rPr>
              <w:t xml:space="preserve">GET /api/v1/sources</w:t>
            </w:r>
            <w:r>
              <w:rPr>
                <w:rFonts w:ascii="Calibri" w:cs="Calibri" w:eastAsia="Calibri" w:hAnsi="Calibri"/>
                <w:sz w:val="18"/>
                <w:szCs w:val="18"/>
              </w:rPr>
              <w:t xml:space="preserve"> listing every configured source with its capabilities, and </w:t>
            </w:r>
            <w:r>
              <w:rPr>
                <w:rFonts w:ascii="Consolas" w:cs="Consolas" w:eastAsia="Consolas" w:hAnsi="Consolas"/>
                <w:sz w:val="16"/>
                <w:szCs w:val="16"/>
              </w:rPr>
              <w:t xml:space="preserve">GET /api/v1/sources/{source}/health</w:t>
            </w:r>
            <w:r>
              <w:rPr>
                <w:rFonts w:ascii="Calibri" w:cs="Calibri" w:eastAsia="Calibri" w:hAnsi="Calibri"/>
                <w:sz w:val="18"/>
                <w:szCs w:val="18"/>
              </w:rPr>
              <w:t xml:space="preserve"> returning </w:t>
            </w:r>
            <w:r>
              <w:rPr>
                <w:rFonts w:ascii="Consolas" w:cs="Consolas" w:eastAsia="Consolas" w:hAnsi="Consolas"/>
                <w:sz w:val="16"/>
                <w:szCs w:val="16"/>
              </w:rPr>
              <w:t xml:space="preserve">200</w:t>
            </w:r>
            <w:r>
              <w:rPr>
                <w:rFonts w:ascii="Calibri" w:cs="Calibri" w:eastAsia="Calibri" w:hAnsi="Calibri"/>
                <w:sz w:val="18"/>
                <w:szCs w:val="18"/>
              </w:rPr>
              <w:t xml:space="preserve"> with status </w:t>
            </w:r>
            <w:r>
              <w:rPr>
                <w:rFonts w:ascii="Consolas" w:cs="Consolas" w:eastAsia="Consolas" w:hAnsi="Consolas"/>
                <w:sz w:val="16"/>
                <w:szCs w:val="16"/>
              </w:rPr>
              <w:t xml:space="preserve">healthy</w:t>
            </w:r>
            <w:r>
              <w:rPr>
                <w:rFonts w:ascii="Calibri" w:cs="Calibri" w:eastAsia="Calibri" w:hAnsi="Calibri"/>
                <w:sz w:val="18"/>
                <w:szCs w:val="18"/>
              </w:rPr>
              <w:t xml:space="preserve">, </w:t>
            </w:r>
            <w:r>
              <w:rPr>
                <w:rFonts w:ascii="Consolas" w:cs="Consolas" w:eastAsia="Consolas" w:hAnsi="Consolas"/>
                <w:sz w:val="16"/>
                <w:szCs w:val="16"/>
              </w:rPr>
              <w:t xml:space="preserve">unhealthy</w:t>
            </w:r>
            <w:r>
              <w:rPr>
                <w:rFonts w:ascii="Calibri" w:cs="Calibri" w:eastAsia="Calibri" w:hAnsi="Calibri"/>
                <w:sz w:val="18"/>
                <w:szCs w:val="18"/>
              </w:rPr>
              <w:t xml:space="preserve"> or </w:t>
            </w:r>
            <w:r>
              <w:rPr>
                <w:rFonts w:ascii="Consolas" w:cs="Consolas" w:eastAsia="Consolas" w:hAnsi="Consolas"/>
                <w:sz w:val="16"/>
                <w:szCs w:val="16"/>
              </w:rPr>
              <w:t xml:space="preserve">unsupported</w:t>
            </w:r>
            <w:r>
              <w:rPr>
                <w:rFonts w:ascii="Calibri" w:cs="Calibri" w:eastAsia="Calibri" w:hAnsi="Calibri"/>
                <w:sz w:val="18"/>
                <w:szCs w:val="18"/>
              </w:rPr>
              <w:t xml:space="preserve"> and the error class when a check raised.</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A healthy application does not imply that every external source is reachable.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Out: sources with </w:t>
            </w:r>
            <w:r>
              <w:rPr>
                <w:rFonts w:ascii="Consolas" w:cs="Consolas" w:eastAsia="Consolas" w:hAnsi="Consolas"/>
                <w:sz w:val="16"/>
                <w:szCs w:val="16"/>
              </w:rPr>
              <w:t xml:space="preserve">source_type</w:t>
            </w:r>
            <w:r>
              <w:rPr>
                <w:rFonts w:ascii="Calibri" w:cs="Calibri" w:eastAsia="Calibri" w:hAnsi="Calibri"/>
                <w:sz w:val="18"/>
                <w:szCs w:val="18"/>
              </w:rPr>
              <w:t xml:space="preserve"> and capabilities; health with </w:t>
            </w:r>
            <w:r>
              <w:rPr>
                <w:rFonts w:ascii="Consolas" w:cs="Consolas" w:eastAsia="Consolas" w:hAnsi="Consolas"/>
                <w:sz w:val="16"/>
                <w:szCs w:val="16"/>
              </w:rPr>
              <w:t xml:space="preserve">latency_ms</w:t>
            </w:r>
            <w:r>
              <w:rPr>
                <w:rFonts w:ascii="Calibri" w:cs="Calibri" w:eastAsia="Calibri" w:hAnsi="Calibri"/>
                <w:sz w:val="18"/>
                <w:szCs w:val="18"/>
              </w:rPr>
              <w:t xml:space="preserve">, </w:t>
            </w:r>
            <w:r>
              <w:rPr>
                <w:rFonts w:ascii="Consolas" w:cs="Consolas" w:eastAsia="Consolas" w:hAnsi="Consolas"/>
                <w:sz w:val="16"/>
                <w:szCs w:val="16"/>
              </w:rPr>
              <w:t xml:space="preserve">error_type</w:t>
            </w:r>
            <w:r>
              <w:rPr>
                <w:rFonts w:ascii="Calibri" w:cs="Calibri" w:eastAsia="Calibri" w:hAnsi="Calibri"/>
                <w:sz w:val="18"/>
                <w:szCs w:val="18"/>
              </w:rPr>
              <w:t xml:space="preserve">, </w:t>
            </w:r>
            <w:r>
              <w:rPr>
                <w:rFonts w:ascii="Consolas" w:cs="Consolas" w:eastAsia="Consolas" w:hAnsi="Consolas"/>
                <w:sz w:val="16"/>
                <w:szCs w:val="16"/>
              </w:rPr>
              <w:t xml:space="preserve">checked_at</w:t>
            </w:r>
            <w:r>
              <w:rPr>
                <w:rFonts w:ascii="Calibri" w:cs="Calibri" w:eastAsia="Calibri" w:hAnsi="Calibri"/>
                <w:sz w:val="18"/>
                <w:szCs w:val="18"/>
              </w:rPr>
              <w:t xml:space="preser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An unknown source is </w:t>
            </w:r>
            <w:r>
              <w:rPr>
                <w:rFonts w:ascii="Consolas" w:cs="Consolas" w:eastAsia="Consolas" w:hAnsi="Consolas"/>
                <w:sz w:val="16"/>
                <w:szCs w:val="16"/>
              </w:rPr>
              <w:t xml:space="preserve">404 SOURCE_NOT_FOUND</w:t>
            </w:r>
            <w:r>
              <w:rPr>
                <w:rFonts w:ascii="Calibri" w:cs="Calibri" w:eastAsia="Calibri" w:hAnsi="Calibri"/>
                <w:sz w:val="18"/>
                <w:szCs w:val="18"/>
              </w:rPr>
              <w:t xml:space="preserve">. Connector messages, URLs and data paths are never returned.</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All three sources are listed.</w:t>
            </w:r>
          </w:p>
          <w:p>
            <w:pPr>
              <w:spacing w:after="30" w:line="245"/>
            </w:pPr>
            <w:r>
              <w:rPr>
                <w:rFonts w:ascii="Calibri" w:cs="Calibri" w:eastAsia="Calibri" w:hAnsi="Calibri"/>
                <w:b/>
                <w:bCs/>
                <w:sz w:val="18"/>
                <w:szCs w:val="18"/>
              </w:rPr>
              <w:t xml:space="preserve">AC2.</w:t>
            </w:r>
            <w:r>
              <w:rPr>
                <w:rFonts w:ascii="Calibri" w:cs="Calibri" w:eastAsia="Calibri" w:hAnsi="Calibri"/>
                <w:sz w:val="18"/>
                <w:szCs w:val="18"/>
              </w:rPr>
              <w:t xml:space="preserve"> An unreachable source returns 200 with status </w:t>
            </w:r>
            <w:r>
              <w:rPr>
                <w:rFonts w:ascii="Consolas" w:cs="Consolas" w:eastAsia="Consolas" w:hAnsi="Consolas"/>
                <w:sz w:val="16"/>
                <w:szCs w:val="16"/>
              </w:rPr>
              <w:t xml:space="preserve">unhealthy</w:t>
            </w:r>
            <w:r>
              <w:rPr>
                <w:rFonts w:ascii="Calibri" w:cs="Calibri" w:eastAsia="Calibri" w:hAnsi="Calibri"/>
                <w:sz w:val="18"/>
                <w:szCs w:val="18"/>
              </w:rPr>
              <w:t xml:space="preser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FR-CONN-001.</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BO-1; stakeholder need: SN-07; use case: UC-03</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SRC-03 §10; SRC-11.</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Evidence on record: tests/unit/test_f1_sources.py; tests/integration/test_f1_runs.py.</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FR-API-003</w:t>
            </w:r>
            <w:r>
              <w:rPr>
                <w:rFonts w:ascii="Calibri" w:cs="Calibri" w:eastAsia="Calibri" w:hAnsi="Calibri"/>
                <w:b/>
                <w:bCs/>
                <w:color w:val="FFFFFF"/>
                <w:sz w:val="20"/>
                <w:szCs w:val="20"/>
              </w:rPr>
              <w:t xml:space="preserve"> — Run and error routes</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IMPLEMENTED</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expose </w:t>
            </w:r>
            <w:r>
              <w:rPr>
                <w:rFonts w:ascii="Consolas" w:cs="Consolas" w:eastAsia="Consolas" w:hAnsi="Consolas"/>
                <w:sz w:val="16"/>
                <w:szCs w:val="16"/>
              </w:rPr>
              <w:t xml:space="preserve">GET /api/v1/ingestion/runs</w:t>
            </w:r>
            <w:r>
              <w:rPr>
                <w:rFonts w:ascii="Calibri" w:cs="Calibri" w:eastAsia="Calibri" w:hAnsi="Calibri"/>
                <w:sz w:val="18"/>
                <w:szCs w:val="18"/>
              </w:rPr>
              <w:t xml:space="preserve"> (filters </w:t>
            </w:r>
            <w:r>
              <w:rPr>
                <w:rFonts w:ascii="Consolas" w:cs="Consolas" w:eastAsia="Consolas" w:hAnsi="Consolas"/>
                <w:sz w:val="16"/>
                <w:szCs w:val="16"/>
              </w:rPr>
              <w:t xml:space="preserve">source_system</w:t>
            </w:r>
            <w:r>
              <w:rPr>
                <w:rFonts w:ascii="Calibri" w:cs="Calibri" w:eastAsia="Calibri" w:hAnsi="Calibri"/>
                <w:sz w:val="18"/>
                <w:szCs w:val="18"/>
              </w:rPr>
              <w:t xml:space="preserve">, </w:t>
            </w:r>
            <w:r>
              <w:rPr>
                <w:rFonts w:ascii="Consolas" w:cs="Consolas" w:eastAsia="Consolas" w:hAnsi="Consolas"/>
                <w:sz w:val="16"/>
                <w:szCs w:val="16"/>
              </w:rPr>
              <w:t xml:space="preserve">status</w:t>
            </w:r>
            <w:r>
              <w:rPr>
                <w:rFonts w:ascii="Calibri" w:cs="Calibri" w:eastAsia="Calibri" w:hAnsi="Calibri"/>
                <w:sz w:val="18"/>
                <w:szCs w:val="18"/>
              </w:rPr>
              <w:t xml:space="preserve">; paging), </w:t>
            </w:r>
            <w:r>
              <w:rPr>
                <w:rFonts w:ascii="Consolas" w:cs="Consolas" w:eastAsia="Consolas" w:hAnsi="Consolas"/>
                <w:sz w:val="16"/>
                <w:szCs w:val="16"/>
              </w:rPr>
              <w:t xml:space="preserve">GET /api/v1/ingestion/runs/{run_id}</w:t>
            </w:r>
            <w:r>
              <w:rPr>
                <w:rFonts w:ascii="Calibri" w:cs="Calibri" w:eastAsia="Calibri" w:hAnsi="Calibri"/>
                <w:sz w:val="18"/>
                <w:szCs w:val="18"/>
              </w:rPr>
              <w:t xml:space="preserve"> and </w:t>
            </w:r>
            <w:r>
              <w:rPr>
                <w:rFonts w:ascii="Consolas" w:cs="Consolas" w:eastAsia="Consolas" w:hAnsi="Consolas"/>
                <w:sz w:val="16"/>
                <w:szCs w:val="16"/>
              </w:rPr>
              <w:t xml:space="preserve">GET /api/v1/ingestion/runs/{run_id}/errors</w:t>
            </w:r>
            <w:r>
              <w:rPr>
                <w:rFonts w:ascii="Calibri" w:cs="Calibri" w:eastAsia="Calibri" w:hAnsi="Calibri"/>
                <w:sz w:val="18"/>
                <w:szCs w:val="18"/>
              </w:rPr>
              <w:t xml:space="preserve"> (filter </w:t>
            </w:r>
            <w:r>
              <w:rPr>
                <w:rFonts w:ascii="Consolas" w:cs="Consolas" w:eastAsia="Consolas" w:hAnsi="Consolas"/>
                <w:sz w:val="16"/>
                <w:szCs w:val="16"/>
              </w:rPr>
              <w:t xml:space="preserve">severity</w:t>
            </w:r>
            <w:r>
              <w:rPr>
                <w:rFonts w:ascii="Calibri" w:cs="Calibri" w:eastAsia="Calibri" w:hAnsi="Calibri"/>
                <w:sz w:val="18"/>
                <w:szCs w:val="18"/>
              </w:rPr>
              <w:t xml:space="preserve">; paging), newest first.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Operators must see why a run did not succeed.</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Out: run counts; error items with </w:t>
            </w:r>
            <w:r>
              <w:rPr>
                <w:rFonts w:ascii="Consolas" w:cs="Consolas" w:eastAsia="Consolas" w:hAnsi="Consolas"/>
                <w:sz w:val="16"/>
                <w:szCs w:val="16"/>
              </w:rPr>
              <w:t xml:space="preserve">code</w:t>
            </w:r>
            <w:r>
              <w:rPr>
                <w:rFonts w:ascii="Calibri" w:cs="Calibri" w:eastAsia="Calibri" w:hAnsi="Calibri"/>
                <w:sz w:val="18"/>
                <w:szCs w:val="18"/>
              </w:rPr>
              <w:t xml:space="preserve">, </w:t>
            </w:r>
            <w:r>
              <w:rPr>
                <w:rFonts w:ascii="Consolas" w:cs="Consolas" w:eastAsia="Consolas" w:hAnsi="Consolas"/>
                <w:sz w:val="16"/>
                <w:szCs w:val="16"/>
              </w:rPr>
              <w:t xml:space="preserve">message</w:t>
            </w:r>
            <w:r>
              <w:rPr>
                <w:rFonts w:ascii="Calibri" w:cs="Calibri" w:eastAsia="Calibri" w:hAnsi="Calibri"/>
                <w:sz w:val="18"/>
                <w:szCs w:val="18"/>
              </w:rPr>
              <w:t xml:space="preserve">, </w:t>
            </w:r>
            <w:r>
              <w:rPr>
                <w:rFonts w:ascii="Consolas" w:cs="Consolas" w:eastAsia="Consolas" w:hAnsi="Consolas"/>
                <w:sz w:val="16"/>
                <w:szCs w:val="16"/>
              </w:rPr>
              <w:t xml:space="preserve">severity</w:t>
            </w:r>
            <w:r>
              <w:rPr>
                <w:rFonts w:ascii="Calibri" w:cs="Calibri" w:eastAsia="Calibri" w:hAnsi="Calibri"/>
                <w:sz w:val="18"/>
                <w:szCs w:val="18"/>
              </w:rPr>
              <w:t xml:space="preserve">, </w:t>
            </w:r>
            <w:r>
              <w:rPr>
                <w:rFonts w:ascii="Consolas" w:cs="Consolas" w:eastAsia="Consolas" w:hAnsi="Consolas"/>
                <w:sz w:val="16"/>
                <w:szCs w:val="16"/>
              </w:rPr>
              <w:t xml:space="preserve">source_id</w:t>
            </w:r>
            <w:r>
              <w:rPr>
                <w:rFonts w:ascii="Calibri" w:cs="Calibri" w:eastAsia="Calibri" w:hAnsi="Calibri"/>
                <w:sz w:val="18"/>
                <w:szCs w:val="18"/>
              </w:rPr>
              <w:t xml:space="preserve"> and </w:t>
            </w:r>
            <w:r>
              <w:rPr>
                <w:rFonts w:ascii="Consolas" w:cs="Consolas" w:eastAsia="Consolas" w:hAnsi="Consolas"/>
                <w:sz w:val="16"/>
                <w:szCs w:val="16"/>
              </w:rPr>
              <w:t xml:space="preserve">findings</w:t>
            </w:r>
            <w:r>
              <w:rPr>
                <w:rFonts w:ascii="Calibri" w:cs="Calibri" w:eastAsia="Calibri" w:hAnsi="Calibri"/>
                <w:sz w:val="18"/>
                <w:szCs w:val="18"/>
              </w:rPr>
              <w:t xml:space="preser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Stored normalization messages quote rejected values and are never returned; each code maps to a fixed description. Errors raised by the orchestrator keep their stored message. An unknown run is </w:t>
            </w:r>
            <w:r>
              <w:rPr>
                <w:rFonts w:ascii="Consolas" w:cs="Consolas" w:eastAsia="Consolas" w:hAnsi="Consolas"/>
                <w:sz w:val="16"/>
                <w:szCs w:val="16"/>
              </w:rPr>
              <w:t xml:space="preserve">404 RUN_NOT_FOUND</w:t>
            </w:r>
            <w:r>
              <w:rPr>
                <w:rFonts w:ascii="Calibri" w:cs="Calibri" w:eastAsia="Calibri" w:hAnsi="Calibri"/>
                <w:sz w:val="18"/>
                <w:szCs w:val="18"/>
              </w:rPr>
              <w:t xml:space="preser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The errors of the bad-fixture run list </w:t>
            </w:r>
            <w:r>
              <w:rPr>
                <w:rFonts w:ascii="Consolas" w:cs="Consolas" w:eastAsia="Consolas" w:hAnsi="Consolas"/>
                <w:sz w:val="16"/>
                <w:szCs w:val="16"/>
              </w:rPr>
              <w:t xml:space="preserve">UNKNOWN_ENUM_VALUE</w:t>
            </w:r>
            <w:r>
              <w:rPr>
                <w:rFonts w:ascii="Calibri" w:cs="Calibri" w:eastAsia="Calibri" w:hAnsi="Calibri"/>
                <w:sz w:val="18"/>
                <w:szCs w:val="18"/>
              </w:rPr>
              <w:t xml:space="preserve">, </w:t>
            </w:r>
            <w:r>
              <w:rPr>
                <w:rFonts w:ascii="Consolas" w:cs="Consolas" w:eastAsia="Consolas" w:hAnsi="Consolas"/>
                <w:sz w:val="16"/>
                <w:szCs w:val="16"/>
              </w:rPr>
              <w:t xml:space="preserve">INVALID_DECIMAL</w:t>
            </w:r>
            <w:r>
              <w:rPr>
                <w:rFonts w:ascii="Calibri" w:cs="Calibri" w:eastAsia="Calibri" w:hAnsi="Calibri"/>
                <w:sz w:val="18"/>
                <w:szCs w:val="18"/>
              </w:rPr>
              <w:t xml:space="preserve"> and </w:t>
            </w:r>
            <w:r>
              <w:rPr>
                <w:rFonts w:ascii="Consolas" w:cs="Consolas" w:eastAsia="Consolas" w:hAnsi="Consolas"/>
                <w:sz w:val="16"/>
                <w:szCs w:val="16"/>
              </w:rPr>
              <w:t xml:space="preserve">INVALID_DATE</w:t>
            </w:r>
            <w:r>
              <w:rPr>
                <w:rFonts w:ascii="Calibri" w:cs="Calibri" w:eastAsia="Calibri" w:hAnsi="Calibri"/>
                <w:sz w:val="18"/>
                <w:szCs w:val="18"/>
              </w:rPr>
              <w:t xml:space="preserve">.</w:t>
            </w:r>
          </w:p>
          <w:p>
            <w:pPr>
              <w:spacing w:after="30" w:line="245"/>
            </w:pPr>
            <w:r>
              <w:rPr>
                <w:rFonts w:ascii="Calibri" w:cs="Calibri" w:eastAsia="Calibri" w:hAnsi="Calibri"/>
                <w:b/>
                <w:bCs/>
                <w:sz w:val="18"/>
                <w:szCs w:val="18"/>
              </w:rPr>
              <w:t xml:space="preserve">AC2.</w:t>
            </w:r>
            <w:r>
              <w:rPr>
                <w:rFonts w:ascii="Calibri" w:cs="Calibri" w:eastAsia="Calibri" w:hAnsi="Calibri"/>
                <w:sz w:val="18"/>
                <w:szCs w:val="18"/>
              </w:rPr>
              <w:t xml:space="preserve"> No response contains a rejected source value.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FR-ING-006.</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BO-1; stakeholder need: SN-08; use case: UC-02</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SRC-03 §10; SRC-11.</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Evidence on record: tests/integration/test_f1_runs.py; tests/unit/test_f1_ingestion_errors.py.</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FR-API-004</w:t>
            </w:r>
            <w:r>
              <w:rPr>
                <w:rFonts w:ascii="Calibri" w:cs="Calibri" w:eastAsia="Calibri" w:hAnsi="Calibri"/>
                <w:b/>
                <w:bCs/>
                <w:color w:val="FFFFFF"/>
                <w:sz w:val="20"/>
                <w:szCs w:val="20"/>
              </w:rPr>
              <w:t xml:space="preserve"> — Canonical entity routes</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IMPLEMENTED</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expose </w:t>
            </w:r>
            <w:r>
              <w:rPr>
                <w:rFonts w:ascii="Consolas" w:cs="Consolas" w:eastAsia="Consolas" w:hAnsi="Consolas"/>
                <w:sz w:val="16"/>
                <w:szCs w:val="16"/>
              </w:rPr>
              <w:t xml:space="preserve">GET /api/v1/entities/{entity_type}</w:t>
            </w:r>
            <w:r>
              <w:rPr>
                <w:rFonts w:ascii="Calibri" w:cs="Calibri" w:eastAsia="Calibri" w:hAnsi="Calibri"/>
                <w:sz w:val="18"/>
                <w:szCs w:val="18"/>
              </w:rPr>
              <w:t xml:space="preserve"> and </w:t>
            </w:r>
            <w:r>
              <w:rPr>
                <w:rFonts w:ascii="Consolas" w:cs="Consolas" w:eastAsia="Consolas" w:hAnsi="Consolas"/>
                <w:sz w:val="16"/>
                <w:szCs w:val="16"/>
              </w:rPr>
              <w:t xml:space="preserve">GET /api/v1/entities/{entity_type}/{id}</w:t>
            </w:r>
            <w:r>
              <w:rPr>
                <w:rFonts w:ascii="Calibri" w:cs="Calibri" w:eastAsia="Calibri" w:hAnsi="Calibri"/>
                <w:sz w:val="18"/>
                <w:szCs w:val="18"/>
              </w:rPr>
              <w:t xml:space="preserve"> for the seven canonical types, returning every canonical column including provenance and </w:t>
            </w:r>
            <w:r>
              <w:rPr>
                <w:rFonts w:ascii="Consolas" w:cs="Consolas" w:eastAsia="Consolas" w:hAnsi="Consolas"/>
                <w:sz w:val="16"/>
                <w:szCs w:val="16"/>
              </w:rPr>
              <w:t xml:space="preserve">body_text</w:t>
            </w:r>
            <w:r>
              <w:rPr>
                <w:rFonts w:ascii="Calibri" w:cs="Calibri" w:eastAsia="Calibri" w:hAnsi="Calibri"/>
                <w:sz w:val="18"/>
                <w:szCs w:val="18"/>
              </w:rPr>
              <w:t xml:space="preserve"> of documents, with </w:t>
            </w:r>
            <w:r>
              <w:rPr>
                <w:rFonts w:ascii="Consolas" w:cs="Consolas" w:eastAsia="Consolas" w:hAnsi="Consolas"/>
                <w:sz w:val="16"/>
                <w:szCs w:val="16"/>
              </w:rPr>
              <w:t xml:space="preserve">amount</w:t>
            </w:r>
            <w:r>
              <w:rPr>
                <w:rFonts w:ascii="Calibri" w:cs="Calibri" w:eastAsia="Calibri" w:hAnsi="Calibri"/>
                <w:sz w:val="18"/>
                <w:szCs w:val="18"/>
              </w:rPr>
              <w:t xml:space="preserve">, </w:t>
            </w:r>
            <w:r>
              <w:rPr>
                <w:rFonts w:ascii="Consolas" w:cs="Consolas" w:eastAsia="Consolas" w:hAnsi="Consolas"/>
                <w:sz w:val="16"/>
                <w:szCs w:val="16"/>
              </w:rPr>
              <w:t xml:space="preserve">probability</w:t>
            </w:r>
            <w:r>
              <w:rPr>
                <w:rFonts w:ascii="Calibri" w:cs="Calibri" w:eastAsia="Calibri" w:hAnsi="Calibri"/>
                <w:sz w:val="18"/>
                <w:szCs w:val="18"/>
              </w:rPr>
              <w:t xml:space="preserve"> and </w:t>
            </w:r>
            <w:r>
              <w:rPr>
                <w:rFonts w:ascii="Consolas" w:cs="Consolas" w:eastAsia="Consolas" w:hAnsi="Consolas"/>
                <w:sz w:val="16"/>
                <w:szCs w:val="16"/>
              </w:rPr>
              <w:t xml:space="preserve">budget</w:t>
            </w:r>
            <w:r>
              <w:rPr>
                <w:rFonts w:ascii="Calibri" w:cs="Calibri" w:eastAsia="Calibri" w:hAnsi="Calibri"/>
                <w:sz w:val="18"/>
                <w:szCs w:val="18"/>
              </w:rPr>
              <w:t xml:space="preserve"> as JSON strings.</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This is the stable contract through which Layer 2 consumes data without knowing the source.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In: </w:t>
            </w:r>
            <w:r>
              <w:rPr>
                <w:rFonts w:ascii="Consolas" w:cs="Consolas" w:eastAsia="Consolas" w:hAnsi="Consolas"/>
                <w:sz w:val="16"/>
                <w:szCs w:val="16"/>
              </w:rPr>
              <w:t xml:space="preserve">source_system</w:t>
            </w:r>
            <w:r>
              <w:rPr>
                <w:rFonts w:ascii="Calibri" w:cs="Calibri" w:eastAsia="Calibri" w:hAnsi="Calibri"/>
                <w:sz w:val="18"/>
                <w:szCs w:val="18"/>
              </w:rPr>
              <w:t xml:space="preserve">, </w:t>
            </w:r>
            <w:r>
              <w:rPr>
                <w:rFonts w:ascii="Consolas" w:cs="Consolas" w:eastAsia="Consolas" w:hAnsi="Consolas"/>
                <w:sz w:val="16"/>
                <w:szCs w:val="16"/>
              </w:rPr>
              <w:t xml:space="preserve">limit</w:t>
            </w:r>
            <w:r>
              <w:rPr>
                <w:rFonts w:ascii="Calibri" w:cs="Calibri" w:eastAsia="Calibri" w:hAnsi="Calibri"/>
                <w:sz w:val="18"/>
                <w:szCs w:val="18"/>
              </w:rPr>
              <w:t xml:space="preserve">, </w:t>
            </w:r>
            <w:r>
              <w:rPr>
                <w:rFonts w:ascii="Consolas" w:cs="Consolas" w:eastAsia="Consolas" w:hAnsi="Consolas"/>
                <w:sz w:val="16"/>
                <w:szCs w:val="16"/>
              </w:rPr>
              <w:t xml:space="preserve">offset</w:t>
            </w:r>
            <w:r>
              <w:rPr>
                <w:rFonts w:ascii="Calibri" w:cs="Calibri" w:eastAsia="Calibri" w:hAnsi="Calibri"/>
                <w:sz w:val="18"/>
                <w:szCs w:val="18"/>
              </w:rPr>
              <w:t xml:space="preserve">. Out: items with </w:t>
            </w:r>
            <w:r>
              <w:rPr>
                <w:rFonts w:ascii="Consolas" w:cs="Consolas" w:eastAsia="Consolas" w:hAnsi="Consolas"/>
                <w:sz w:val="16"/>
                <w:szCs w:val="16"/>
              </w:rPr>
              <w:t xml:space="preserve">total</w:t>
            </w:r>
            <w:r>
              <w:rPr>
                <w:rFonts w:ascii="Calibri" w:cs="Calibri" w:eastAsia="Calibri" w:hAnsi="Calibri"/>
                <w:sz w:val="18"/>
                <w:szCs w:val="18"/>
              </w:rPr>
              <w:t xml:space="preserve">, </w:t>
            </w:r>
            <w:r>
              <w:rPr>
                <w:rFonts w:ascii="Consolas" w:cs="Consolas" w:eastAsia="Consolas" w:hAnsi="Consolas"/>
                <w:sz w:val="16"/>
                <w:szCs w:val="16"/>
              </w:rPr>
              <w:t xml:space="preserve">limit</w:t>
            </w:r>
            <w:r>
              <w:rPr>
                <w:rFonts w:ascii="Calibri" w:cs="Calibri" w:eastAsia="Calibri" w:hAnsi="Calibri"/>
                <w:sz w:val="18"/>
                <w:szCs w:val="18"/>
              </w:rPr>
              <w:t xml:space="preserve">, </w:t>
            </w:r>
            <w:r>
              <w:rPr>
                <w:rFonts w:ascii="Consolas" w:cs="Consolas" w:eastAsia="Consolas" w:hAnsi="Consolas"/>
                <w:sz w:val="16"/>
                <w:szCs w:val="16"/>
              </w:rPr>
              <w:t xml:space="preserve">offset</w:t>
            </w:r>
            <w:r>
              <w:rPr>
                <w:rFonts w:ascii="Calibri" w:cs="Calibri" w:eastAsia="Calibri" w:hAnsi="Calibri"/>
                <w:sz w:val="18"/>
                <w:szCs w:val="18"/>
              </w:rPr>
              <w:t xml:space="preser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Order is by source identity. An id of another type is </w:t>
            </w:r>
            <w:r>
              <w:rPr>
                <w:rFonts w:ascii="Consolas" w:cs="Consolas" w:eastAsia="Consolas" w:hAnsi="Consolas"/>
                <w:sz w:val="16"/>
                <w:szCs w:val="16"/>
              </w:rPr>
              <w:t xml:space="preserve">404 ENTITY_NOT_FOUND</w:t>
            </w:r>
            <w:r>
              <w:rPr>
                <w:rFonts w:ascii="Calibri" w:cs="Calibri" w:eastAsia="Calibri" w:hAnsi="Calibri"/>
                <w:sz w:val="18"/>
                <w:szCs w:val="18"/>
              </w:rPr>
              <w:t xml:space="preserve">; an unknown type is </w:t>
            </w:r>
            <w:r>
              <w:rPr>
                <w:rFonts w:ascii="Consolas" w:cs="Consolas" w:eastAsia="Consolas" w:hAnsi="Consolas"/>
                <w:sz w:val="16"/>
                <w:szCs w:val="16"/>
              </w:rPr>
              <w:t xml:space="preserve">404 NOT_FOUND</w:t>
            </w:r>
            <w:r>
              <w:rPr>
                <w:rFonts w:ascii="Calibri" w:cs="Calibri" w:eastAsia="Calibri" w:hAnsi="Calibri"/>
                <w:sz w:val="18"/>
                <w:szCs w:val="18"/>
              </w:rPr>
              <w:t xml:space="preserve">. The only filter is </w:t>
            </w:r>
            <w:r>
              <w:rPr>
                <w:rFonts w:ascii="Consolas" w:cs="Consolas" w:eastAsia="Consolas" w:hAnsi="Consolas"/>
                <w:sz w:val="16"/>
                <w:szCs w:val="16"/>
              </w:rPr>
              <w:t xml:space="preserve">source_system</w:t>
            </w:r>
            <w:r>
              <w:rPr>
                <w:rFonts w:ascii="Calibri" w:cs="Calibri" w:eastAsia="Calibri" w:hAnsi="Calibri"/>
                <w:sz w:val="18"/>
                <w:szCs w:val="18"/>
              </w:rPr>
              <w:t xml:space="preserve">. Rejected records never reach these tables.</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Every returned record carries the provenance fields.</w:t>
            </w:r>
          </w:p>
          <w:p>
            <w:pPr>
              <w:spacing w:after="30" w:line="245"/>
            </w:pPr>
            <w:r>
              <w:rPr>
                <w:rFonts w:ascii="Calibri" w:cs="Calibri" w:eastAsia="Calibri" w:hAnsi="Calibri"/>
                <w:b/>
                <w:bCs/>
                <w:sz w:val="18"/>
                <w:szCs w:val="18"/>
              </w:rPr>
              <w:t xml:space="preserve">AC2.</w:t>
            </w:r>
            <w:r>
              <w:rPr>
                <w:rFonts w:ascii="Calibri" w:cs="Calibri" w:eastAsia="Calibri" w:hAnsi="Calibri"/>
                <w:sz w:val="18"/>
                <w:szCs w:val="18"/>
              </w:rPr>
              <w:t xml:space="preserve"> Amounts are strings such as </w:t>
            </w:r>
            <w:r>
              <w:rPr>
                <w:rFonts w:ascii="Consolas" w:cs="Consolas" w:eastAsia="Consolas" w:hAnsi="Consolas"/>
                <w:sz w:val="16"/>
                <w:szCs w:val="16"/>
              </w:rPr>
              <w:t xml:space="preserve">"5361.44"</w:t>
            </w:r>
            <w:r>
              <w:rPr>
                <w:rFonts w:ascii="Calibri" w:cs="Calibri" w:eastAsia="Calibri" w:hAnsi="Calibri"/>
                <w:sz w:val="18"/>
                <w:szCs w:val="18"/>
              </w:rPr>
              <w:t xml:space="preserve">, never floats.</w:t>
            </w:r>
          </w:p>
          <w:p>
            <w:pPr>
              <w:spacing w:after="30" w:line="245"/>
            </w:pPr>
            <w:r>
              <w:rPr>
                <w:rFonts w:ascii="Calibri" w:cs="Calibri" w:eastAsia="Calibri" w:hAnsi="Calibri"/>
                <w:b/>
                <w:bCs/>
                <w:sz w:val="18"/>
                <w:szCs w:val="18"/>
              </w:rPr>
              <w:t xml:space="preserve">AC3.</w:t>
            </w:r>
            <w:r>
              <w:rPr>
                <w:rFonts w:ascii="Calibri" w:cs="Calibri" w:eastAsia="Calibri" w:hAnsi="Calibri"/>
                <w:sz w:val="18"/>
                <w:szCs w:val="18"/>
              </w:rPr>
              <w:t xml:space="preserve"> </w:t>
            </w:r>
            <w:r>
              <w:rPr>
                <w:rFonts w:ascii="Consolas" w:cs="Consolas" w:eastAsia="Consolas" w:hAnsi="Consolas"/>
                <w:sz w:val="16"/>
                <w:szCs w:val="16"/>
              </w:rPr>
              <w:t xml:space="preserve">total</w:t>
            </w:r>
            <w:r>
              <w:rPr>
                <w:rFonts w:ascii="Calibri" w:cs="Calibri" w:eastAsia="Calibri" w:hAnsi="Calibri"/>
                <w:sz w:val="18"/>
                <w:szCs w:val="18"/>
              </w:rPr>
              <w:t xml:space="preserve"> is stable across pages and pages do not overlap.</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FR-ING-008.</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BO-1; stakeholder need: SN-11; use case: UC-04</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SRC-03 §10, §19; SRC-11.</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Demonstration. Evidence on record: tests/integration/test_f2_entities.py; </w:t>
            </w:r>
            <w:r>
              <w:rPr>
                <w:rFonts w:ascii="Consolas" w:cs="Consolas" w:eastAsia="Consolas" w:hAnsi="Consolas"/>
                <w:sz w:val="16"/>
                <w:szCs w:val="16"/>
              </w:rPr>
              <w:t xml:space="preserve">make verify-layer1</w:t>
            </w:r>
            <w:r>
              <w:rPr>
                <w:rFonts w:ascii="Calibri" w:cs="Calibri" w:eastAsia="Calibri" w:hAnsi="Calibri"/>
                <w:sz w:val="18"/>
                <w:szCs w:val="18"/>
              </w:rPr>
              <w:t xml:space="preserve"> check </w:t>
            </w:r>
            <w:r>
              <w:rPr>
                <w:rFonts w:ascii="Consolas" w:cs="Consolas" w:eastAsia="Consolas" w:hAnsi="Consolas"/>
                <w:sz w:val="16"/>
                <w:szCs w:val="16"/>
              </w:rPr>
              <w:t xml:space="preserve">api_query</w:t>
            </w:r>
            <w:r>
              <w:rPr>
                <w:rFonts w:ascii="Calibri" w:cs="Calibri" w:eastAsia="Calibri" w:hAnsi="Calibri"/>
                <w:sz w:val="18"/>
                <w:szCs w:val="18"/>
              </w:rPr>
              <w:t xml:space="preserve">.</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FR-API-005</w:t>
            </w:r>
            <w:r>
              <w:rPr>
                <w:rFonts w:ascii="Calibri" w:cs="Calibri" w:eastAsia="Calibri" w:hAnsi="Calibri"/>
                <w:b/>
                <w:bCs/>
                <w:color w:val="FFFFFF"/>
                <w:sz w:val="20"/>
                <w:szCs w:val="20"/>
              </w:rPr>
              <w:t xml:space="preserve"> — Ingestion metrics</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IMPLEMENTED</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expose </w:t>
            </w:r>
            <w:r>
              <w:rPr>
                <w:rFonts w:ascii="Consolas" w:cs="Consolas" w:eastAsia="Consolas" w:hAnsi="Consolas"/>
                <w:sz w:val="16"/>
                <w:szCs w:val="16"/>
              </w:rPr>
              <w:t xml:space="preserve">GET /api/v1/metrics/ingestion</w:t>
            </w:r>
            <w:r>
              <w:rPr>
                <w:rFonts w:ascii="Calibri" w:cs="Calibri" w:eastAsia="Calibri" w:hAnsi="Calibri"/>
                <w:sz w:val="18"/>
                <w:szCs w:val="18"/>
              </w:rPr>
              <w:t xml:space="preserve"> returning database-derived totals and per-source figures and in-process counters for the runs the answering process executed.</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Operators need counts and timings; the in-process counters give the specification's metric names.</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Out: </w:t>
            </w:r>
            <w:r>
              <w:rPr>
                <w:rFonts w:ascii="Consolas" w:cs="Consolas" w:eastAsia="Consolas" w:hAnsi="Consolas"/>
                <w:sz w:val="16"/>
                <w:szCs w:val="16"/>
              </w:rPr>
              <w:t xml:space="preserve">totals</w:t>
            </w:r>
            <w:r>
              <w:rPr>
                <w:rFonts w:ascii="Calibri" w:cs="Calibri" w:eastAsia="Calibri" w:hAnsi="Calibri"/>
                <w:sz w:val="18"/>
                <w:szCs w:val="18"/>
              </w:rPr>
              <w:t xml:space="preserve">, </w:t>
            </w:r>
            <w:r>
              <w:rPr>
                <w:rFonts w:ascii="Consolas" w:cs="Consolas" w:eastAsia="Consolas" w:hAnsi="Consolas"/>
                <w:sz w:val="16"/>
                <w:szCs w:val="16"/>
              </w:rPr>
              <w:t xml:space="preserve">sources</w:t>
            </w:r>
            <w:r>
              <w:rPr>
                <w:rFonts w:ascii="Calibri" w:cs="Calibri" w:eastAsia="Calibri" w:hAnsi="Calibri"/>
                <w:sz w:val="18"/>
                <w:szCs w:val="18"/>
              </w:rPr>
              <w:t xml:space="preserve">, </w:t>
            </w:r>
            <w:r>
              <w:rPr>
                <w:rFonts w:ascii="Consolas" w:cs="Consolas" w:eastAsia="Consolas" w:hAnsi="Consolas"/>
                <w:sz w:val="16"/>
                <w:szCs w:val="16"/>
              </w:rPr>
              <w:t xml:space="preserve">process</w:t>
            </w:r>
            <w:r>
              <w:rPr>
                <w:rFonts w:ascii="Calibri" w:cs="Calibri" w:eastAsia="Calibri" w:hAnsi="Calibri"/>
                <w:sz w:val="18"/>
                <w:szCs w:val="18"/>
              </w:rPr>
              <w:t xml:space="preserve"> (runs, records fetched, inserted, updated, unchanged, rejected, connector failures, validation errors, duration).</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Database-derived figures survive restarts. In-process counters reset when the process restarts and are not shared between workers. Error messages, raw records and source values are never exposed. There is no Prometheus exposition.</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w:t>
            </w:r>
            <w:r>
              <w:rPr>
                <w:rFonts w:ascii="Consolas" w:cs="Consolas" w:eastAsia="Consolas" w:hAnsi="Consolas"/>
                <w:sz w:val="16"/>
                <w:szCs w:val="16"/>
              </w:rPr>
              <w:t xml:space="preserve">totals</w:t>
            </w:r>
            <w:r>
              <w:rPr>
                <w:rFonts w:ascii="Calibri" w:cs="Calibri" w:eastAsia="Calibri" w:hAnsi="Calibri"/>
                <w:sz w:val="18"/>
                <w:szCs w:val="18"/>
              </w:rPr>
              <w:t xml:space="preserve"> equals the sum over runs in </w:t>
            </w:r>
            <w:r>
              <w:rPr>
                <w:rFonts w:ascii="Consolas" w:cs="Consolas" w:eastAsia="Consolas" w:hAnsi="Consolas"/>
                <w:sz w:val="16"/>
                <w:szCs w:val="16"/>
              </w:rPr>
              <w:t xml:space="preserve">ingestion_runs</w:t>
            </w:r>
            <w:r>
              <w:rPr>
                <w:rFonts w:ascii="Calibri" w:cs="Calibri" w:eastAsia="Calibri" w:hAnsi="Calibri"/>
                <w:sz w:val="18"/>
                <w:szCs w:val="18"/>
              </w:rPr>
              <w:t xml:space="preserve">.</w:t>
            </w:r>
          </w:p>
          <w:p>
            <w:pPr>
              <w:spacing w:after="30" w:line="245"/>
            </w:pPr>
            <w:r>
              <w:rPr>
                <w:rFonts w:ascii="Calibri" w:cs="Calibri" w:eastAsia="Calibri" w:hAnsi="Calibri"/>
                <w:b/>
                <w:bCs/>
                <w:sz w:val="18"/>
                <w:szCs w:val="18"/>
              </w:rPr>
              <w:t xml:space="preserve">AC2.</w:t>
            </w:r>
            <w:r>
              <w:rPr>
                <w:rFonts w:ascii="Calibri" w:cs="Calibri" w:eastAsia="Calibri" w:hAnsi="Calibri"/>
                <w:sz w:val="18"/>
                <w:szCs w:val="18"/>
              </w:rPr>
              <w:t xml:space="preserve"> A process that performed every ingestion reports </w:t>
            </w:r>
            <w:r>
              <w:rPr>
                <w:rFonts w:ascii="Consolas" w:cs="Consolas" w:eastAsia="Consolas" w:hAnsi="Consolas"/>
                <w:sz w:val="16"/>
                <w:szCs w:val="16"/>
              </w:rPr>
              <w:t xml:space="preserve">process</w:t>
            </w:r>
            <w:r>
              <w:rPr>
                <w:rFonts w:ascii="Calibri" w:cs="Calibri" w:eastAsia="Calibri" w:hAnsi="Calibri"/>
                <w:sz w:val="18"/>
                <w:szCs w:val="18"/>
              </w:rPr>
              <w:t xml:space="preserve"> counters equal to </w:t>
            </w:r>
            <w:r>
              <w:rPr>
                <w:rFonts w:ascii="Consolas" w:cs="Consolas" w:eastAsia="Consolas" w:hAnsi="Consolas"/>
                <w:sz w:val="16"/>
                <w:szCs w:val="16"/>
              </w:rPr>
              <w:t xml:space="preserve">totals</w:t>
            </w:r>
            <w:r>
              <w:rPr>
                <w:rFonts w:ascii="Calibri" w:cs="Calibri" w:eastAsia="Calibri" w:hAnsi="Calibri"/>
                <w:sz w:val="18"/>
                <w:szCs w:val="18"/>
              </w:rPr>
              <w:t xml:space="preser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FR-ING-006.</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BO-1; stakeholder need: SN-08; use case: UC-02</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SRC-03 §16; SRC-11.</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Evidence on record: tests/integration/test_f2_metrics.py, test_g1_process_metrics.py.</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FR-API-006</w:t>
            </w:r>
            <w:r>
              <w:rPr>
                <w:rFonts w:ascii="Calibri" w:cs="Calibri" w:eastAsia="Calibri" w:hAnsi="Calibri"/>
                <w:b/>
                <w:bCs/>
                <w:color w:val="FFFFFF"/>
                <w:sz w:val="20"/>
                <w:szCs w:val="20"/>
              </w:rPr>
              <w:t xml:space="preserve"> — Error envelope and request correlation</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IMPLEMENTED</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return every error as </w:t>
            </w:r>
            <w:r>
              <w:rPr>
                <w:rFonts w:ascii="Consolas" w:cs="Consolas" w:eastAsia="Consolas" w:hAnsi="Consolas"/>
                <w:sz w:val="16"/>
                <w:szCs w:val="16"/>
              </w:rPr>
              <w:t xml:space="preserve">{"error": {"code", "message", "details", "request_id"}}</w:t>
            </w:r>
            <w:r>
              <w:rPr>
                <w:rFonts w:ascii="Calibri" w:cs="Calibri" w:eastAsia="Calibri" w:hAnsi="Calibri"/>
                <w:sz w:val="18"/>
                <w:szCs w:val="18"/>
              </w:rPr>
              <w:t xml:space="preserve"> and shall send the same </w:t>
            </w:r>
            <w:r>
              <w:rPr>
                <w:rFonts w:ascii="Consolas" w:cs="Consolas" w:eastAsia="Consolas" w:hAnsi="Consolas"/>
                <w:sz w:val="16"/>
                <w:szCs w:val="16"/>
              </w:rPr>
              <w:t xml:space="preserve">request_id</w:t>
            </w:r>
            <w:r>
              <w:rPr>
                <w:rFonts w:ascii="Calibri" w:cs="Calibri" w:eastAsia="Calibri" w:hAnsi="Calibri"/>
                <w:sz w:val="18"/>
                <w:szCs w:val="18"/>
              </w:rPr>
              <w:t xml:space="preserve"> in the </w:t>
            </w:r>
            <w:r>
              <w:rPr>
                <w:rFonts w:ascii="Consolas" w:cs="Consolas" w:eastAsia="Consolas" w:hAnsi="Consolas"/>
                <w:sz w:val="16"/>
                <w:szCs w:val="16"/>
              </w:rPr>
              <w:t xml:space="preserve">X-Request-ID</w:t>
            </w:r>
            <w:r>
              <w:rPr>
                <w:rFonts w:ascii="Calibri" w:cs="Calibri" w:eastAsia="Calibri" w:hAnsi="Calibri"/>
                <w:sz w:val="18"/>
                <w:szCs w:val="18"/>
              </w:rPr>
              <w:t xml:space="preserve"> header, reusing a client-supplied id of 1–64 characters from </w:t>
            </w:r>
            <w:r>
              <w:rPr>
                <w:rFonts w:ascii="Consolas" w:cs="Consolas" w:eastAsia="Consolas" w:hAnsi="Consolas"/>
                <w:sz w:val="16"/>
                <w:szCs w:val="16"/>
              </w:rPr>
              <w:t xml:space="preserve">[A-Za-z0-9._-]</w:t>
            </w:r>
            <w:r>
              <w:rPr>
                <w:rFonts w:ascii="Calibri" w:cs="Calibri" w:eastAsia="Calibri" w:hAnsi="Calibri"/>
                <w:sz w:val="18"/>
                <w:szCs w:val="18"/>
              </w:rPr>
              <w:t xml:space="preser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Structured errors with correlation ids are a specification requirement.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In: optional </w:t>
            </w:r>
            <w:r>
              <w:rPr>
                <w:rFonts w:ascii="Consolas" w:cs="Consolas" w:eastAsia="Consolas" w:hAnsi="Consolas"/>
                <w:sz w:val="16"/>
                <w:szCs w:val="16"/>
              </w:rPr>
              <w:t xml:space="preserve">X-Request-ID</w:t>
            </w:r>
            <w:r>
              <w:rPr>
                <w:rFonts w:ascii="Calibri" w:cs="Calibri" w:eastAsia="Calibri" w:hAnsi="Calibri"/>
                <w:sz w:val="18"/>
                <w:szCs w:val="18"/>
              </w:rPr>
              <w:t xml:space="preserve">. Out: the header on every response and the envelope on every error.</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Codes are in </w:t>
            </w:r>
            <w:hyperlink w:history="1" w:anchor="sec_errors_159">
              <w:r>
                <w:rPr>
                  <w:rFonts w:ascii="Calibri" w:cs="Calibri" w:eastAsia="Calibri" w:hAnsi="Calibri"/>
                  <w:color w:val="1F3A5F"/>
                  <w:sz w:val="18"/>
                  <w:szCs w:val="18"/>
                </w:rPr>
                <w:t xml:space="preserve">Appendix G</w:t>
              </w:r>
            </w:hyperlink>
            <w:r>
              <w:rPr>
                <w:rFonts w:ascii="Calibri" w:cs="Calibri" w:eastAsia="Calibri" w:hAnsi="Calibri"/>
                <w:sz w:val="18"/>
                <w:szCs w:val="18"/>
              </w:rPr>
              <w:t xml:space="preserve">. Unexpected failures return </w:t>
            </w:r>
            <w:r>
              <w:rPr>
                <w:rFonts w:ascii="Consolas" w:cs="Consolas" w:eastAsia="Consolas" w:hAnsi="Consolas"/>
                <w:sz w:val="16"/>
                <w:szCs w:val="16"/>
              </w:rPr>
              <w:t xml:space="preserve">500 INTERNAL_ERROR</w:t>
            </w:r>
            <w:r>
              <w:rPr>
                <w:rFonts w:ascii="Calibri" w:cs="Calibri" w:eastAsia="Calibri" w:hAnsi="Calibri"/>
                <w:sz w:val="18"/>
                <w:szCs w:val="18"/>
              </w:rPr>
              <w:t xml:space="preserve"> with a generic message.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Every non-2xx response has the envelope shape.</w:t>
            </w:r>
          </w:p>
          <w:p>
            <w:pPr>
              <w:spacing w:after="30" w:line="245"/>
            </w:pPr>
            <w:r>
              <w:rPr>
                <w:rFonts w:ascii="Calibri" w:cs="Calibri" w:eastAsia="Calibri" w:hAnsi="Calibri"/>
                <w:b/>
                <w:bCs/>
                <w:sz w:val="18"/>
                <w:szCs w:val="18"/>
              </w:rPr>
              <w:t xml:space="preserve">AC2.</w:t>
            </w:r>
            <w:r>
              <w:rPr>
                <w:rFonts w:ascii="Calibri" w:cs="Calibri" w:eastAsia="Calibri" w:hAnsi="Calibri"/>
                <w:sz w:val="18"/>
                <w:szCs w:val="18"/>
              </w:rPr>
              <w:t xml:space="preserve"> A supplied valid id is echoed; an unsafe id is replaced.</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None.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BO-1; stakeholder need: SN-08; use case: UC-02</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SRC-03 §10; SRC-11 (Error responses).</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Evidence on record: tests/integration/test_h4_api_contract.py; tests/unit/test_f1_api_foundation.py.</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FR-API-007</w:t>
            </w:r>
            <w:r>
              <w:rPr>
                <w:rFonts w:ascii="Calibri" w:cs="Calibri" w:eastAsia="Calibri" w:hAnsi="Calibri"/>
                <w:b/>
                <w:bCs/>
                <w:color w:val="FFFFFF"/>
                <w:sz w:val="20"/>
                <w:szCs w:val="20"/>
              </w:rPr>
              <w:t xml:space="preserve"> — Limits on what the API discloses</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IMPLEMENTED</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not return connector secrets, URLs, data paths, raw payloads, stored exception text or database error text in any API response, log line or CLI output.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The specification forbids exposing connector secrets and raw payloads.</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Out: fixed messages only.</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Canonical business data is returned as ingested: a credential stored inside a business field such as document </w:t>
            </w:r>
            <w:r>
              <w:rPr>
                <w:rFonts w:ascii="Consolas" w:cs="Consolas" w:eastAsia="Consolas" w:hAnsi="Consolas"/>
                <w:sz w:val="16"/>
                <w:szCs w:val="16"/>
              </w:rPr>
              <w:t xml:space="preserve">body_text</w:t>
            </w:r>
            <w:r>
              <w:rPr>
                <w:rFonts w:ascii="Calibri" w:cs="Calibri" w:eastAsia="Calibri" w:hAnsi="Calibri"/>
                <w:sz w:val="18"/>
                <w:szCs w:val="18"/>
              </w:rPr>
              <w:t xml:space="preserve"> would be exposed by the entity API (known limitation).</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Canary secrets injected through the environment, upstream responses, CSV payloads, request bodies and exceptions never appear in responses, the OpenAPI document, logs or CLI output.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None.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BO-4; stakeholder need: SN-10; use case: UC-02</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SRC-03 §10, §14; SRC-11 (Security G2).</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Evidence on record: tests/integration/test_g2_secret_canary.py; tests/unit/test_g2_security_boundary.py.</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FR-API-008</w:t>
            </w:r>
            <w:r>
              <w:rPr>
                <w:rFonts w:ascii="Calibri" w:cs="Calibri" w:eastAsia="Calibri" w:hAnsi="Calibri"/>
                <w:b/>
                <w:bCs/>
                <w:color w:val="FFFFFF"/>
                <w:sz w:val="20"/>
                <w:szCs w:val="20"/>
              </w:rPr>
              <w:t xml:space="preserve"> — Stable pagination</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IMPLEMENTED</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page every list route with </w:t>
            </w:r>
            <w:r>
              <w:rPr>
                <w:rFonts w:ascii="Consolas" w:cs="Consolas" w:eastAsia="Consolas" w:hAnsi="Consolas"/>
                <w:sz w:val="16"/>
                <w:szCs w:val="16"/>
              </w:rPr>
              <w:t xml:space="preserve">limit</w:t>
            </w:r>
            <w:r>
              <w:rPr>
                <w:rFonts w:ascii="Calibri" w:cs="Calibri" w:eastAsia="Calibri" w:hAnsi="Calibri"/>
                <w:sz w:val="18"/>
                <w:szCs w:val="18"/>
              </w:rPr>
              <w:t xml:space="preserve"> from 1 to 500 (default 50) and </w:t>
            </w:r>
            <w:r>
              <w:rPr>
                <w:rFonts w:ascii="Consolas" w:cs="Consolas" w:eastAsia="Consolas" w:hAnsi="Consolas"/>
                <w:sz w:val="16"/>
                <w:szCs w:val="16"/>
              </w:rPr>
              <w:t xml:space="preserve">offset</w:t>
            </w:r>
            <w:r>
              <w:rPr>
                <w:rFonts w:ascii="Calibri" w:cs="Calibri" w:eastAsia="Calibri" w:hAnsi="Calibri"/>
                <w:sz w:val="18"/>
                <w:szCs w:val="18"/>
              </w:rPr>
              <w:t xml:space="preserve"> from 0, shall report </w:t>
            </w:r>
            <w:r>
              <w:rPr>
                <w:rFonts w:ascii="Consolas" w:cs="Consolas" w:eastAsia="Consolas" w:hAnsi="Consolas"/>
                <w:sz w:val="16"/>
                <w:szCs w:val="16"/>
              </w:rPr>
              <w:t xml:space="preserve">total</w:t>
            </w:r>
            <w:r>
              <w:rPr>
                <w:rFonts w:ascii="Calibri" w:cs="Calibri" w:eastAsia="Calibri" w:hAnsi="Calibri"/>
                <w:sz w:val="18"/>
                <w:szCs w:val="18"/>
              </w:rPr>
              <w:t xml:space="preserve">, </w:t>
            </w:r>
            <w:r>
              <w:rPr>
                <w:rFonts w:ascii="Consolas" w:cs="Consolas" w:eastAsia="Consolas" w:hAnsi="Consolas"/>
                <w:sz w:val="16"/>
                <w:szCs w:val="16"/>
              </w:rPr>
              <w:t xml:space="preserve">limit</w:t>
            </w:r>
            <w:r>
              <w:rPr>
                <w:rFonts w:ascii="Calibri" w:cs="Calibri" w:eastAsia="Calibri" w:hAnsi="Calibri"/>
                <w:sz w:val="18"/>
                <w:szCs w:val="18"/>
              </w:rPr>
              <w:t xml:space="preserve"> and </w:t>
            </w:r>
            <w:r>
              <w:rPr>
                <w:rFonts w:ascii="Consolas" w:cs="Consolas" w:eastAsia="Consolas" w:hAnsi="Consolas"/>
                <w:sz w:val="16"/>
                <w:szCs w:val="16"/>
              </w:rPr>
              <w:t xml:space="preserve">offset</w:t>
            </w:r>
            <w:r>
              <w:rPr>
                <w:rFonts w:ascii="Calibri" w:cs="Calibri" w:eastAsia="Calibri" w:hAnsi="Calibri"/>
                <w:sz w:val="18"/>
                <w:szCs w:val="18"/>
              </w:rPr>
              <w:t xml:space="preserve">, and shall read each page from one read-only snapshot.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Pagination must be explicit and stable.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In: </w:t>
            </w:r>
            <w:r>
              <w:rPr>
                <w:rFonts w:ascii="Consolas" w:cs="Consolas" w:eastAsia="Consolas" w:hAnsi="Consolas"/>
                <w:sz w:val="16"/>
                <w:szCs w:val="16"/>
              </w:rPr>
              <w:t xml:space="preserve">limit</w:t>
            </w:r>
            <w:r>
              <w:rPr>
                <w:rFonts w:ascii="Calibri" w:cs="Calibri" w:eastAsia="Calibri" w:hAnsi="Calibri"/>
                <w:sz w:val="18"/>
                <w:szCs w:val="18"/>
              </w:rPr>
              <w:t xml:space="preserve">, </w:t>
            </w:r>
            <w:r>
              <w:rPr>
                <w:rFonts w:ascii="Consolas" w:cs="Consolas" w:eastAsia="Consolas" w:hAnsi="Consolas"/>
                <w:sz w:val="16"/>
                <w:szCs w:val="16"/>
              </w:rPr>
              <w:t xml:space="preserve">offset</w:t>
            </w:r>
            <w:r>
              <w:rPr>
                <w:rFonts w:ascii="Calibri" w:cs="Calibri" w:eastAsia="Calibri" w:hAnsi="Calibri"/>
                <w:sz w:val="18"/>
                <w:szCs w:val="18"/>
              </w:rPr>
              <w:t xml:space="preserve">. Out: a page object.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A value outside the bounds is </w:t>
            </w:r>
            <w:r>
              <w:rPr>
                <w:rFonts w:ascii="Consolas" w:cs="Consolas" w:eastAsia="Consolas" w:hAnsi="Consolas"/>
                <w:sz w:val="16"/>
                <w:szCs w:val="16"/>
              </w:rPr>
              <w:t xml:space="preserve">422 INVALID_REQUEST</w:t>
            </w:r>
            <w:r>
              <w:rPr>
                <w:rFonts w:ascii="Calibri" w:cs="Calibri" w:eastAsia="Calibri" w:hAnsi="Calibri"/>
                <w:sz w:val="18"/>
                <w:szCs w:val="18"/>
              </w:rPr>
              <w:t xml:space="preserve">. Each page is its own snapshot, so an ingestion between two page requests can shift later pages.</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w:t>
            </w:r>
            <w:r>
              <w:rPr>
                <w:rFonts w:ascii="Consolas" w:cs="Consolas" w:eastAsia="Consolas" w:hAnsi="Consolas"/>
                <w:sz w:val="16"/>
                <w:szCs w:val="16"/>
              </w:rPr>
              <w:t xml:space="preserve">limit=501</w:t>
            </w:r>
            <w:r>
              <w:rPr>
                <w:rFonts w:ascii="Calibri" w:cs="Calibri" w:eastAsia="Calibri" w:hAnsi="Calibri"/>
                <w:sz w:val="18"/>
                <w:szCs w:val="18"/>
              </w:rPr>
              <w:t xml:space="preserve"> is rejected with 422.</w:t>
            </w:r>
          </w:p>
          <w:p>
            <w:pPr>
              <w:spacing w:after="30" w:line="245"/>
            </w:pPr>
            <w:r>
              <w:rPr>
                <w:rFonts w:ascii="Calibri" w:cs="Calibri" w:eastAsia="Calibri" w:hAnsi="Calibri"/>
                <w:b/>
                <w:bCs/>
                <w:sz w:val="18"/>
                <w:szCs w:val="18"/>
              </w:rPr>
              <w:t xml:space="preserve">AC2.</w:t>
            </w:r>
            <w:r>
              <w:rPr>
                <w:rFonts w:ascii="Calibri" w:cs="Calibri" w:eastAsia="Calibri" w:hAnsi="Calibri"/>
                <w:sz w:val="18"/>
                <w:szCs w:val="18"/>
              </w:rPr>
              <w:t xml:space="preserve"> Pages of one snapshot do not overlap.</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None.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BO-1; stakeholder need: SN-11; use case: UC-04</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SRC-03 §10; SRC-11.</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Evidence on record: tests/integration/test_h4_api_contract.py.</w:t>
            </w:r>
          </w:p>
        </w:tc>
      </w:tr>
    </w:tbl>
    <w:p>
      <w:pPr>
        <w:spacing w:after="140"/>
      </w:pPr>
    </w:p>
    <w:p>
      <w:pPr>
        <w:pStyle w:val="Heading2"/>
      </w:pPr>
      <w:bookmarkStart w:name="_Toc628" w:id="628"/>
      <w:bookmarkStart w:name="sec_fr_risk_44" w:id="445"/>
      <w:r>
        <w:rPr>
          <w:rFonts w:ascii="Calibri" w:cs="Calibri" w:eastAsia="Calibri" w:hAnsi="Calibri"/>
        </w:rPr>
        <w:t xml:space="preserve">4.6  Customer risk intelligence (VS-01)</w:t>
      </w:r>
      <w:bookmarkEnd w:id="445"/>
      <w:bookmarkEnd w:id="62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20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Actors</w:t>
            </w:r>
          </w:p>
        </w:tc>
        <w:tc>
          <w:tcPr>
            <w:tcW w:type="dxa" w:w="7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Executive or operator (requester); assessment run (system).</w:t>
            </w:r>
          </w:p>
        </w:tc>
      </w:tr>
      <w:tr>
        <w:trPr>
          <w:cantSplit/>
        </w:trPr>
        <w:tc>
          <w:tcPr>
            <w:tcW w:type="dxa" w:w="20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Preconditions</w:t>
            </w:r>
          </w:p>
        </w:tc>
        <w:tc>
          <w:tcPr>
            <w:tcW w:type="dxa" w:w="7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The canonical store holds the clean 233-row dataset for acceptance; the snapshot may differ for ad-hoc runs.</w:t>
            </w:r>
          </w:p>
        </w:tc>
      </w:tr>
      <w:tr>
        <w:trPr>
          <w:cantSplit/>
        </w:trPr>
        <w:tc>
          <w:tcPr>
            <w:tcW w:type="dxa" w:w="20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Trigger</w:t>
            </w:r>
          </w:p>
        </w:tc>
        <w:tc>
          <w:tcPr>
            <w:tcW w:type="dxa" w:w="7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b w:val="false"/>
                <w:bCs w:val="false"/>
                <w:sz w:val="16"/>
                <w:szCs w:val="16"/>
              </w:rPr>
              <w:t xml:space="preserve">POST /risk/assessments</w:t>
            </w:r>
            <w:r>
              <w:rPr>
                <w:rFonts w:ascii="Calibri" w:cs="Calibri" w:eastAsia="Calibri" w:hAnsi="Calibri"/>
                <w:b w:val="false"/>
                <w:bCs w:val="false"/>
                <w:sz w:val="18"/>
                <w:szCs w:val="18"/>
              </w:rPr>
              <w:t xml:space="preserve"> or </w:t>
            </w:r>
            <w:r>
              <w:rPr>
                <w:rFonts w:ascii="Consolas" w:cs="Consolas" w:eastAsia="Consolas" w:hAnsi="Consolas"/>
                <w:b w:val="false"/>
                <w:bCs w:val="false"/>
                <w:sz w:val="16"/>
                <w:szCs w:val="16"/>
              </w:rPr>
              <w:t xml:space="preserve">make verify-vs01</w:t>
            </w:r>
            <w:r>
              <w:rPr>
                <w:rFonts w:ascii="Calibri" w:cs="Calibri" w:eastAsia="Calibri" w:hAnsi="Calibri"/>
                <w:b w:val="false"/>
                <w:bCs w:val="false"/>
                <w:sz w:val="18"/>
                <w:szCs w:val="18"/>
              </w:rPr>
              <w:t xml:space="preserve">. There is no scheduler.</w:t>
            </w:r>
          </w:p>
        </w:tc>
      </w:tr>
      <w:tr>
        <w:trPr>
          <w:cantSplit/>
        </w:trPr>
        <w:tc>
          <w:tcPr>
            <w:tcW w:type="dxa" w:w="20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Main flow</w:t>
            </w:r>
          </w:p>
        </w:tc>
        <w:tc>
          <w:tcPr>
            <w:tcW w:type="dxa" w:w="7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See </w:t>
            </w:r>
            <w:hyperlink w:history="1" w:anchor="fig_activity">
              <w:r>
                <w:rPr>
                  <w:rFonts w:ascii="Calibri" w:cs="Calibri" w:eastAsia="Calibri" w:hAnsi="Calibri"/>
                  <w:b w:val="false"/>
                  <w:bCs w:val="false"/>
                  <w:color w:val="1F3A5F"/>
                  <w:sz w:val="18"/>
                  <w:szCs w:val="18"/>
                </w:rPr>
                <w:t xml:space="preserve">Figure 5</w:t>
              </w:r>
            </w:hyperlink>
            <w:r>
              <w:rPr>
                <w:rFonts w:ascii="Calibri" w:cs="Calibri" w:eastAsia="Calibri" w:hAnsi="Calibri"/>
                <w:b w:val="false"/>
                <w:bCs w:val="false"/>
                <w:sz w:val="18"/>
                <w:szCs w:val="18"/>
              </w:rPr>
              <w:t xml:space="preserve"> and </w:t>
            </w:r>
            <w:hyperlink w:history="1" w:anchor="fig_trust">
              <w:r>
                <w:rPr>
                  <w:rFonts w:ascii="Calibri" w:cs="Calibri" w:eastAsia="Calibri" w:hAnsi="Calibri"/>
                  <w:b w:val="false"/>
                  <w:bCs w:val="false"/>
                  <w:color w:val="1F3A5F"/>
                  <w:sz w:val="18"/>
                  <w:szCs w:val="18"/>
                </w:rPr>
                <w:t xml:space="preserve">Figure 13</w:t>
              </w:r>
            </w:hyperlink>
            <w:r>
              <w:rPr>
                <w:rFonts w:ascii="Calibri" w:cs="Calibri" w:eastAsia="Calibri" w:hAnsi="Calibri"/>
                <w:b w:val="false"/>
                <w:bCs w:val="false"/>
                <w:sz w:val="18"/>
                <w:szCs w:val="18"/>
              </w:rPr>
              <w:t xml:space="preserve">.</w:t>
            </w:r>
          </w:p>
        </w:tc>
      </w:tr>
      <w:tr>
        <w:trPr>
          <w:cantSplit/>
        </w:trPr>
        <w:tc>
          <w:tcPr>
            <w:tcW w:type="dxa" w:w="20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Alternate and exception flows</w:t>
            </w:r>
          </w:p>
        </w:tc>
        <w:tc>
          <w:tcPr>
            <w:tcW w:type="dxa" w:w="7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Idempotent repeat answers 200; a conflict without an applicable rule aborts the run; errors per FR-RISK-015.</w:t>
            </w:r>
          </w:p>
        </w:tc>
      </w:tr>
      <w:tr>
        <w:trPr>
          <w:cantSplit/>
        </w:trPr>
        <w:tc>
          <w:tcPr>
            <w:tcW w:type="dxa" w:w="20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Permissions</w:t>
            </w:r>
          </w:p>
        </w:tc>
        <w:tc>
          <w:tcPr>
            <w:tcW w:type="dxa" w:w="7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No authentication exists; any caller that can reach the API may use any route (NFR-SEC-006).</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FR-RISK-001</w:t>
            </w:r>
            <w:r>
              <w:rPr>
                <w:rFonts w:ascii="Calibri" w:cs="Calibri" w:eastAsia="Calibri" w:hAnsi="Calibri"/>
                <w:b/>
                <w:bCs/>
                <w:color w:val="FFFFFF"/>
                <w:sz w:val="20"/>
                <w:szCs w:val="20"/>
              </w:rPr>
              <w:t xml:space="preserve"> — Explicit scope and evaluation date</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IMPLEMENTED</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evaluate every assessment against an explicit scope of one </w:t>
            </w:r>
            <w:r>
              <w:rPr>
                <w:rFonts w:ascii="Consolas" w:cs="Consolas" w:eastAsia="Consolas" w:hAnsi="Consolas"/>
                <w:sz w:val="16"/>
                <w:szCs w:val="16"/>
              </w:rPr>
              <w:t xml:space="preserve">source_system</w:t>
            </w:r>
            <w:r>
              <w:rPr>
                <w:rFonts w:ascii="Calibri" w:cs="Calibri" w:eastAsia="Calibri" w:hAnsi="Calibri"/>
                <w:sz w:val="18"/>
                <w:szCs w:val="18"/>
              </w:rPr>
              <w:t xml:space="preserve">, an </w:t>
            </w:r>
            <w:r>
              <w:rPr>
                <w:rFonts w:ascii="Consolas" w:cs="Consolas" w:eastAsia="Consolas" w:hAnsi="Consolas"/>
                <w:sz w:val="16"/>
                <w:szCs w:val="16"/>
              </w:rPr>
              <w:t xml:space="preserve">as_of</w:t>
            </w:r>
            <w:r>
              <w:rPr>
                <w:rFonts w:ascii="Calibri" w:cs="Calibri" w:eastAsia="Calibri" w:hAnsi="Calibri"/>
                <w:sz w:val="18"/>
                <w:szCs w:val="18"/>
              </w:rPr>
              <w:t xml:space="preserve"> date and the Layer 1 snapshot fingerprint, and no intelligence module shall read the system clock.</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Reproducibility: the dataset clock is frozen at 2026-08-27, so a </w:t>
            </w:r>
            <w:r>
              <w:rPr>
                <w:rFonts w:ascii="Consolas" w:cs="Consolas" w:eastAsia="Consolas" w:hAnsi="Consolas"/>
                <w:sz w:val="16"/>
                <w:szCs w:val="16"/>
              </w:rPr>
              <w:t xml:space="preserve">now()</w:t>
            </w:r>
            <w:r>
              <w:rPr>
                <w:rFonts w:ascii="Calibri" w:cs="Calibri" w:eastAsia="Calibri" w:hAnsi="Calibri"/>
                <w:sz w:val="18"/>
                <w:szCs w:val="18"/>
              </w:rPr>
              <w:t xml:space="preserve">-based window would contain no tickets and would silently change every result.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In: </w:t>
            </w:r>
            <w:r>
              <w:rPr>
                <w:rFonts w:ascii="Consolas" w:cs="Consolas" w:eastAsia="Consolas" w:hAnsi="Consolas"/>
                <w:sz w:val="16"/>
                <w:szCs w:val="16"/>
              </w:rPr>
              <w:t xml:space="preserve">as_of</w:t>
            </w:r>
            <w:r>
              <w:rPr>
                <w:rFonts w:ascii="Calibri" w:cs="Calibri" w:eastAsia="Calibri" w:hAnsi="Calibri"/>
                <w:sz w:val="18"/>
                <w:szCs w:val="18"/>
              </w:rPr>
              <w:t xml:space="preserve"> (date or null), </w:t>
            </w:r>
            <w:r>
              <w:rPr>
                <w:rFonts w:ascii="Consolas" w:cs="Consolas" w:eastAsia="Consolas" w:hAnsi="Consolas"/>
                <w:sz w:val="16"/>
                <w:szCs w:val="16"/>
              </w:rPr>
              <w:t xml:space="preserve">source_system</w:t>
            </w:r>
            <w:r>
              <w:rPr>
                <w:rFonts w:ascii="Calibri" w:cs="Calibri" w:eastAsia="Calibri" w:hAnsi="Calibri"/>
                <w:sz w:val="18"/>
                <w:szCs w:val="18"/>
              </w:rPr>
              <w:t xml:space="preserve"> (default </w:t>
            </w:r>
            <w:r>
              <w:rPr>
                <w:rFonts w:ascii="Consolas" w:cs="Consolas" w:eastAsia="Consolas" w:hAnsi="Consolas"/>
                <w:sz w:val="16"/>
                <w:szCs w:val="16"/>
              </w:rPr>
              <w:t xml:space="preserve">csv_demo</w:t>
            </w:r>
            <w:r>
              <w:rPr>
                <w:rFonts w:ascii="Calibri" w:cs="Calibri" w:eastAsia="Calibri" w:hAnsi="Calibri"/>
                <w:sz w:val="18"/>
                <w:szCs w:val="18"/>
              </w:rPr>
              <w:t xml:space="preserve">), optional </w:t>
            </w:r>
            <w:r>
              <w:rPr>
                <w:rFonts w:ascii="Consolas" w:cs="Consolas" w:eastAsia="Consolas" w:hAnsi="Consolas"/>
                <w:sz w:val="16"/>
                <w:szCs w:val="16"/>
              </w:rPr>
              <w:t xml:space="preserve">customer_source_id</w:t>
            </w:r>
            <w:r>
              <w:rPr>
                <w:rFonts w:ascii="Calibri" w:cs="Calibri" w:eastAsia="Calibri" w:hAnsi="Calibri"/>
                <w:sz w:val="18"/>
                <w:szCs w:val="18"/>
              </w:rPr>
              <w:t xml:space="preserve">. Out: a resolved scope.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A null </w:t>
            </w:r>
            <w:r>
              <w:rPr>
                <w:rFonts w:ascii="Consolas" w:cs="Consolas" w:eastAsia="Consolas" w:hAnsi="Consolas"/>
                <w:sz w:val="16"/>
                <w:szCs w:val="16"/>
              </w:rPr>
              <w:t xml:space="preserve">as_of</w:t>
            </w:r>
            <w:r>
              <w:rPr>
                <w:rFonts w:ascii="Calibri" w:cs="Calibri" w:eastAsia="Calibri" w:hAnsi="Calibri"/>
                <w:sz w:val="18"/>
                <w:szCs w:val="18"/>
              </w:rPr>
              <w:t xml:space="preserve"> resolves to </w:t>
            </w:r>
            <w:r>
              <w:rPr>
                <w:rFonts w:ascii="Consolas" w:cs="Consolas" w:eastAsia="Consolas" w:hAnsi="Consolas"/>
                <w:sz w:val="16"/>
                <w:szCs w:val="16"/>
              </w:rPr>
              <w:t xml:space="preserve">max(support_tickets.created_at)</w:t>
            </w:r>
            <w:r>
              <w:rPr>
                <w:rFonts w:ascii="Calibri" w:cs="Calibri" w:eastAsia="Calibri" w:hAnsi="Calibri"/>
                <w:sz w:val="18"/>
                <w:szCs w:val="18"/>
              </w:rPr>
              <w:t xml:space="preserve"> in scope; with no ticket the request is </w:t>
            </w:r>
            <w:r>
              <w:rPr>
                <w:rFonts w:ascii="Consolas" w:cs="Consolas" w:eastAsia="Consolas" w:hAnsi="Consolas"/>
                <w:sz w:val="16"/>
                <w:szCs w:val="16"/>
              </w:rPr>
              <w:t xml:space="preserve">422 SCOPE_UNRESOLVED</w:t>
            </w:r>
            <w:r>
              <w:rPr>
                <w:rFonts w:ascii="Calibri" w:cs="Calibri" w:eastAsia="Calibri" w:hAnsi="Calibri"/>
                <w:sz w:val="18"/>
                <w:szCs w:val="18"/>
              </w:rPr>
              <w:t xml:space="preserve">. Acceptance pins </w:t>
            </w:r>
            <w:r>
              <w:rPr>
                <w:rFonts w:ascii="Consolas" w:cs="Consolas" w:eastAsia="Consolas" w:hAnsi="Consolas"/>
                <w:sz w:val="16"/>
                <w:szCs w:val="16"/>
              </w:rPr>
              <w:t xml:space="preserve">2026-09-18</w:t>
            </w:r>
            <w:r>
              <w:rPr>
                <w:rFonts w:ascii="Calibri" w:cs="Calibri" w:eastAsia="Calibri" w:hAnsi="Calibri"/>
                <w:sz w:val="18"/>
                <w:szCs w:val="18"/>
              </w:rPr>
              <w:t xml:space="preserve">. Windows are closed intervals of UTC dates (bucket by </w:t>
            </w:r>
            <w:r>
              <w:rPr>
                <w:rFonts w:ascii="Consolas" w:cs="Consolas" w:eastAsia="Consolas" w:hAnsi="Consolas"/>
                <w:sz w:val="16"/>
                <w:szCs w:val="16"/>
              </w:rPr>
              <w:t xml:space="preserve">created_at</w:t>
            </w:r>
            <w:r>
              <w:rPr>
                <w:rFonts w:ascii="Calibri" w:cs="Calibri" w:eastAsia="Calibri" w:hAnsi="Calibri"/>
                <w:sz w:val="18"/>
                <w:szCs w:val="18"/>
              </w:rPr>
              <w:t xml:space="preserve"> converted to UTC). An </w:t>
            </w:r>
            <w:r>
              <w:rPr>
                <w:rFonts w:ascii="Consolas" w:cs="Consolas" w:eastAsia="Consolas" w:hAnsi="Consolas"/>
                <w:sz w:val="16"/>
                <w:szCs w:val="16"/>
              </w:rPr>
              <w:t xml:space="preserve">as_of</w:t>
            </w:r>
            <w:r>
              <w:rPr>
                <w:rFonts w:ascii="Calibri" w:cs="Calibri" w:eastAsia="Calibri" w:hAnsi="Calibri"/>
                <w:sz w:val="18"/>
                <w:szCs w:val="18"/>
              </w:rPr>
              <w:t xml:space="preserve"> before all data gives all customers band </w:t>
            </w:r>
            <w:r>
              <w:rPr>
                <w:rFonts w:ascii="Consolas" w:cs="Consolas" w:eastAsia="Consolas" w:hAnsi="Consolas"/>
                <w:sz w:val="16"/>
                <w:szCs w:val="16"/>
              </w:rPr>
              <w:t xml:space="preserve">NONE</w:t>
            </w:r>
            <w:r>
              <w:rPr>
                <w:rFonts w:ascii="Calibri" w:cs="Calibri" w:eastAsia="Calibri" w:hAnsi="Calibri"/>
                <w:sz w:val="18"/>
                <w:szCs w:val="18"/>
              </w:rPr>
              <w:t xml:space="preserve">; a future </w:t>
            </w:r>
            <w:r>
              <w:rPr>
                <w:rFonts w:ascii="Consolas" w:cs="Consolas" w:eastAsia="Consolas" w:hAnsi="Consolas"/>
                <w:sz w:val="16"/>
                <w:szCs w:val="16"/>
              </w:rPr>
              <w:t xml:space="preserve">as_of</w:t>
            </w:r>
            <w:r>
              <w:rPr>
                <w:rFonts w:ascii="Calibri" w:cs="Calibri" w:eastAsia="Calibri" w:hAnsi="Calibri"/>
                <w:sz w:val="18"/>
                <w:szCs w:val="18"/>
              </w:rPr>
              <w:t xml:space="preserve"> is permitted. Business days use a fixed weekday rule with no holiday calendar.</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At </w:t>
            </w:r>
            <w:r>
              <w:rPr>
                <w:rFonts w:ascii="Consolas" w:cs="Consolas" w:eastAsia="Consolas" w:hAnsi="Consolas"/>
                <w:sz w:val="16"/>
                <w:szCs w:val="16"/>
              </w:rPr>
              <w:t xml:space="preserve">as_of</w:t>
            </w:r>
            <w:r>
              <w:rPr>
                <w:rFonts w:ascii="Calibri" w:cs="Calibri" w:eastAsia="Calibri" w:hAnsi="Calibri"/>
                <w:sz w:val="18"/>
                <w:szCs w:val="18"/>
              </w:rPr>
              <w:t xml:space="preserve"> 2026-09-18 on the clean dataset CUST-007 is assessed as in </w:t>
            </w:r>
            <w:hyperlink w:history="1" w:anchor="sec_signals_154">
              <w:r>
                <w:rPr>
                  <w:rFonts w:ascii="Calibri" w:cs="Calibri" w:eastAsia="Calibri" w:hAnsi="Calibri"/>
                  <w:color w:val="1F3A5F"/>
                  <w:sz w:val="18"/>
                  <w:szCs w:val="18"/>
                </w:rPr>
                <w:t xml:space="preserve">Appendix B</w:t>
              </w:r>
            </w:hyperlink>
            <w:r>
              <w:rPr>
                <w:rFonts w:ascii="Calibri" w:cs="Calibri" w:eastAsia="Calibri" w:hAnsi="Calibri"/>
                <w:sz w:val="18"/>
                <w:szCs w:val="18"/>
              </w:rPr>
              <w:t xml:space="preserve">.</w:t>
            </w:r>
          </w:p>
          <w:p>
            <w:pPr>
              <w:spacing w:after="30" w:line="245"/>
            </w:pPr>
            <w:r>
              <w:rPr>
                <w:rFonts w:ascii="Calibri" w:cs="Calibri" w:eastAsia="Calibri" w:hAnsi="Calibri"/>
                <w:b/>
                <w:bCs/>
                <w:sz w:val="18"/>
                <w:szCs w:val="18"/>
              </w:rPr>
              <w:t xml:space="preserve">AC2.</w:t>
            </w:r>
            <w:r>
              <w:rPr>
                <w:rFonts w:ascii="Calibri" w:cs="Calibri" w:eastAsia="Calibri" w:hAnsi="Calibri"/>
                <w:sz w:val="18"/>
                <w:szCs w:val="18"/>
              </w:rPr>
              <w:t xml:space="preserve"> At the 2026-08-27 fallback the SLA-breach ranking differs from the pinned date (CUST-009 has 4 breaches and CUST-007 has 3), so a run states which date it used.</w:t>
            </w:r>
          </w:p>
          <w:p>
            <w:pPr>
              <w:spacing w:after="30" w:line="245"/>
            </w:pPr>
            <w:r>
              <w:rPr>
                <w:rFonts w:ascii="Calibri" w:cs="Calibri" w:eastAsia="Calibri" w:hAnsi="Calibri"/>
                <w:b/>
                <w:bCs/>
                <w:sz w:val="18"/>
                <w:szCs w:val="18"/>
              </w:rPr>
              <w:t xml:space="preserve">AC3.</w:t>
            </w:r>
            <w:r>
              <w:rPr>
                <w:rFonts w:ascii="Calibri" w:cs="Calibri" w:eastAsia="Calibri" w:hAnsi="Calibri"/>
                <w:sz w:val="18"/>
                <w:szCs w:val="18"/>
              </w:rPr>
              <w:t xml:space="preserve"> A search of the intelligence packages finds no call to </w:t>
            </w:r>
            <w:r>
              <w:rPr>
                <w:rFonts w:ascii="Consolas" w:cs="Consolas" w:eastAsia="Consolas" w:hAnsi="Consolas"/>
                <w:sz w:val="16"/>
                <w:szCs w:val="16"/>
              </w:rPr>
              <w:t xml:space="preserve">now()</w:t>
            </w:r>
            <w:r>
              <w:rPr>
                <w:rFonts w:ascii="Calibri" w:cs="Calibri" w:eastAsia="Calibri" w:hAnsi="Calibri"/>
                <w:sz w:val="18"/>
                <w:szCs w:val="18"/>
              </w:rPr>
              <w:t xml:space="preser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FR-RISK-002.</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BO-2; stakeholder need: SN-01, SN-12; use case: UC-05</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SRC-06 §A5, §A24; SRC-05 §2.7; SRC-04 §5.</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Evidence on record: tests/integration/test_m1_scope.py; tests/unit/test_m1_scope_units.py, test_m1_timeutil.py.</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FR-RISK-002</w:t>
            </w:r>
            <w:r>
              <w:rPr>
                <w:rFonts w:ascii="Calibri" w:cs="Calibri" w:eastAsia="Calibri" w:hAnsi="Calibri"/>
                <w:b/>
                <w:bCs/>
                <w:color w:val="FFFFFF"/>
                <w:sz w:val="20"/>
                <w:szCs w:val="20"/>
              </w:rPr>
              <w:t xml:space="preserve"> — Layer 1 snapshot fingerprint</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IMPLEMENTED</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compute a </w:t>
            </w:r>
            <w:r>
              <w:rPr>
                <w:rFonts w:ascii="Consolas" w:cs="Consolas" w:eastAsia="Consolas" w:hAnsi="Consolas"/>
                <w:sz w:val="16"/>
                <w:szCs w:val="16"/>
              </w:rPr>
              <w:t xml:space="preserve">layer1_fingerprint</w:t>
            </w:r>
            <w:r>
              <w:rPr>
                <w:rFonts w:ascii="Calibri" w:cs="Calibri" w:eastAsia="Calibri" w:hAnsi="Calibri"/>
                <w:sz w:val="18"/>
                <w:szCs w:val="18"/>
              </w:rPr>
              <w:t xml:space="preserve"> as the SHA-256 of the canonical JSON </w:t>
            </w:r>
            <w:r>
              <w:rPr>
                <w:rFonts w:ascii="Consolas" w:cs="Consolas" w:eastAsia="Consolas" w:hAnsi="Consolas"/>
                <w:sz w:val="16"/>
                <w:szCs w:val="16"/>
              </w:rPr>
              <w:t xml:space="preserve">{entity_type: {"count": n, "records": [[source_id, record_hash], ...]}}</w:t>
            </w:r>
            <w:r>
              <w:rPr>
                <w:rFonts w:ascii="Calibri" w:cs="Calibri" w:eastAsia="Calibri" w:hAnsi="Calibri"/>
                <w:sz w:val="18"/>
                <w:szCs w:val="18"/>
              </w:rPr>
              <w:t xml:space="preserve"> over the seven canonical entity types in scope, each list read </w:t>
            </w:r>
            <w:r>
              <w:rPr>
                <w:rFonts w:ascii="Consolas" w:cs="Consolas" w:eastAsia="Consolas" w:hAnsi="Consolas"/>
                <w:sz w:val="16"/>
                <w:szCs w:val="16"/>
              </w:rPr>
              <w:t xml:space="preserve">ORDER BY source_id</w:t>
            </w:r>
            <w:r>
              <w:rPr>
                <w:rFonts w:ascii="Calibri" w:cs="Calibri" w:eastAsia="Calibri" w:hAnsi="Calibri"/>
                <w:sz w:val="18"/>
                <w:szCs w:val="18"/>
              </w:rPr>
              <w:t xml:space="preserve">, excluding </w:t>
            </w:r>
            <w:r>
              <w:rPr>
                <w:rFonts w:ascii="Consolas" w:cs="Consolas" w:eastAsia="Consolas" w:hAnsi="Consolas"/>
                <w:sz w:val="16"/>
                <w:szCs w:val="16"/>
              </w:rPr>
              <w:t xml:space="preserve">ingested_at</w:t>
            </w:r>
            <w:r>
              <w:rPr>
                <w:rFonts w:ascii="Calibri" w:cs="Calibri" w:eastAsia="Calibri" w:hAnsi="Calibri"/>
                <w:sz w:val="18"/>
                <w:szCs w:val="18"/>
              </w:rPr>
              <w:t xml:space="preserve">, </w:t>
            </w:r>
            <w:r>
              <w:rPr>
                <w:rFonts w:ascii="Consolas" w:cs="Consolas" w:eastAsia="Consolas" w:hAnsi="Consolas"/>
                <w:sz w:val="16"/>
                <w:szCs w:val="16"/>
              </w:rPr>
              <w:t xml:space="preserve">ingestion_run_id</w:t>
            </w:r>
            <w:r>
              <w:rPr>
                <w:rFonts w:ascii="Calibri" w:cs="Calibri" w:eastAsia="Calibri" w:hAnsi="Calibri"/>
                <w:sz w:val="18"/>
                <w:szCs w:val="18"/>
              </w:rPr>
              <w:t xml:space="preserve"> and </w:t>
            </w:r>
            <w:r>
              <w:rPr>
                <w:rFonts w:ascii="Consolas" w:cs="Consolas" w:eastAsia="Consolas" w:hAnsi="Consolas"/>
                <w:sz w:val="16"/>
                <w:szCs w:val="16"/>
              </w:rPr>
              <w:t xml:space="preserve">source_updated_at</w:t>
            </w:r>
            <w:r>
              <w:rPr>
                <w:rFonts w:ascii="Calibri" w:cs="Calibri" w:eastAsia="Calibri" w:hAnsi="Calibri"/>
                <w:sz w:val="18"/>
                <w:szCs w:val="18"/>
              </w:rPr>
              <w:t xml:space="preserve">, and shall store it in every assessment.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An assessment re-run after new ingestion must not return stale intelligence; the fingerprint identifies the snapshot. </w:t>
            </w:r>
            <w:r>
              <w:rPr>
                <w:rFonts w:ascii="Consolas" w:cs="Consolas" w:eastAsia="Consolas" w:hAnsi="Consolas"/>
                <w:sz w:val="16"/>
                <w:szCs w:val="16"/>
              </w:rPr>
              <w:t xml:space="preserve">source_id</w:t>
            </w:r>
            <w:r>
              <w:rPr>
                <w:rFonts w:ascii="Calibri" w:cs="Calibri" w:eastAsia="Calibri" w:hAnsi="Calibri"/>
                <w:sz w:val="18"/>
                <w:szCs w:val="18"/>
              </w:rPr>
              <w:t xml:space="preserve"> is included because </w:t>
            </w:r>
            <w:r>
              <w:rPr>
                <w:rFonts w:ascii="Consolas" w:cs="Consolas" w:eastAsia="Consolas" w:hAnsi="Consolas"/>
                <w:sz w:val="16"/>
                <w:szCs w:val="16"/>
              </w:rPr>
              <w:t xml:space="preserve">record_hash</w:t>
            </w:r>
            <w:r>
              <w:rPr>
                <w:rFonts w:ascii="Calibri" w:cs="Calibri" w:eastAsia="Calibri" w:hAnsi="Calibri"/>
                <w:sz w:val="18"/>
                <w:szCs w:val="18"/>
              </w:rPr>
              <w:t xml:space="preserve"> excludes it.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In: the scoped canonical rows. Out: a 64-character digest.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Pinned value for </w:t>
            </w:r>
            <w:r>
              <w:rPr>
                <w:rFonts w:ascii="Consolas" w:cs="Consolas" w:eastAsia="Consolas" w:hAnsi="Consolas"/>
                <w:sz w:val="16"/>
                <w:szCs w:val="16"/>
              </w:rPr>
              <w:t xml:space="preserve">csv_demo</w:t>
            </w:r>
            <w:r>
              <w:rPr>
                <w:rFonts w:ascii="Calibri" w:cs="Calibri" w:eastAsia="Calibri" w:hAnsi="Calibri"/>
                <w:sz w:val="18"/>
                <w:szCs w:val="18"/>
              </w:rPr>
              <w:t xml:space="preserve"> on the committed dataset: </w:t>
            </w:r>
            <w:r>
              <w:rPr>
                <w:rFonts w:ascii="Consolas" w:cs="Consolas" w:eastAsia="Consolas" w:hAnsi="Consolas"/>
                <w:sz w:val="16"/>
                <w:szCs w:val="16"/>
              </w:rPr>
              <w:t xml:space="preserve">1d891b0b543f961836b0a33abbe4ac563ee7229154a4caeca63594bd76357b00</w:t>
            </w:r>
            <w:r>
              <w:rPr>
                <w:rFonts w:ascii="Calibri" w:cs="Calibri" w:eastAsia="Calibri" w:hAnsi="Calibri"/>
                <w:sz w:val="18"/>
                <w:szCs w:val="18"/>
              </w:rPr>
              <w:t xml:space="preserve">, held in </w:t>
            </w:r>
            <w:r>
              <w:rPr>
                <w:rFonts w:ascii="Consolas" w:cs="Consolas" w:eastAsia="Consolas" w:hAnsi="Consolas"/>
                <w:sz w:val="16"/>
                <w:szCs w:val="16"/>
              </w:rPr>
              <w:t xml:space="preserve">config/intelligence/risk_rules.yaml</w:t>
            </w:r>
            <w:r>
              <w:rPr>
                <w:rFonts w:ascii="Calibri" w:cs="Calibri" w:eastAsia="Calibri" w:hAnsi="Calibri"/>
                <w:sz w:val="18"/>
                <w:szCs w:val="18"/>
              </w:rPr>
              <w:t xml:space="preserve">. The acceptance command refuses a mismatch before writing anything. The API assessment route is unpinned: it computes over whatever snapshot exists and reports the fingerprint it found. A database prepared by </w:t>
            </w:r>
            <w:r>
              <w:rPr>
                <w:rFonts w:ascii="Consolas" w:cs="Consolas" w:eastAsia="Consolas" w:hAnsi="Consolas"/>
                <w:sz w:val="16"/>
                <w:szCs w:val="16"/>
              </w:rPr>
              <w:t xml:space="preserve">make verify-layer1</w:t>
            </w:r>
            <w:r>
              <w:rPr>
                <w:rFonts w:ascii="Calibri" w:cs="Calibri" w:eastAsia="Calibri" w:hAnsi="Calibri"/>
                <w:sz w:val="18"/>
                <w:szCs w:val="18"/>
              </w:rPr>
              <w:t xml:space="preserve"> has a different fingerprint and is not a valid starting state.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Two independent clean rebuilds give the pinned value.</w:t>
            </w:r>
          </w:p>
          <w:p>
            <w:pPr>
              <w:spacing w:after="30" w:line="245"/>
            </w:pPr>
            <w:r>
              <w:rPr>
                <w:rFonts w:ascii="Calibri" w:cs="Calibri" w:eastAsia="Calibri" w:hAnsi="Calibri"/>
                <w:b/>
                <w:bCs/>
                <w:sz w:val="18"/>
                <w:szCs w:val="18"/>
              </w:rPr>
              <w:t xml:space="preserve">AC2.</w:t>
            </w:r>
            <w:r>
              <w:rPr>
                <w:rFonts w:ascii="Calibri" w:cs="Calibri" w:eastAsia="Calibri" w:hAnsi="Calibri"/>
                <w:sz w:val="18"/>
                <w:szCs w:val="18"/>
              </w:rPr>
              <w:t xml:space="preserve"> Ingesting one extra ticket changes the fingerprint and yields a new assessment.</w:t>
            </w:r>
          </w:p>
          <w:p>
            <w:pPr>
              <w:spacing w:after="30" w:line="245"/>
            </w:pPr>
            <w:r>
              <w:rPr>
                <w:rFonts w:ascii="Calibri" w:cs="Calibri" w:eastAsia="Calibri" w:hAnsi="Calibri"/>
                <w:b/>
                <w:bCs/>
                <w:sz w:val="18"/>
                <w:szCs w:val="18"/>
              </w:rPr>
              <w:t xml:space="preserve">AC3.</w:t>
            </w:r>
            <w:r>
              <w:rPr>
                <w:rFonts w:ascii="Calibri" w:cs="Calibri" w:eastAsia="Calibri" w:hAnsi="Calibri"/>
                <w:sz w:val="18"/>
                <w:szCs w:val="18"/>
              </w:rPr>
              <w:t xml:space="preserve"> Renaming </w:t>
            </w:r>
            <w:r>
              <w:rPr>
                <w:rFonts w:ascii="Consolas" w:cs="Consolas" w:eastAsia="Consolas" w:hAnsi="Consolas"/>
                <w:sz w:val="16"/>
                <w:szCs w:val="16"/>
              </w:rPr>
              <w:t xml:space="preserve">CUST-007</w:t>
            </w:r>
            <w:r>
              <w:rPr>
                <w:rFonts w:ascii="Calibri" w:cs="Calibri" w:eastAsia="Calibri" w:hAnsi="Calibri"/>
                <w:sz w:val="18"/>
                <w:szCs w:val="18"/>
              </w:rPr>
              <w:t xml:space="preserve"> to </w:t>
            </w:r>
            <w:r>
              <w:rPr>
                <w:rFonts w:ascii="Consolas" w:cs="Consolas" w:eastAsia="Consolas" w:hAnsi="Consolas"/>
                <w:sz w:val="16"/>
                <w:szCs w:val="16"/>
              </w:rPr>
              <w:t xml:space="preserve">CUST-007Z</w:t>
            </w:r>
            <w:r>
              <w:rPr>
                <w:rFonts w:ascii="Calibri" w:cs="Calibri" w:eastAsia="Calibri" w:hAnsi="Calibri"/>
                <w:sz w:val="18"/>
                <w:szCs w:val="18"/>
              </w:rPr>
              <w:t xml:space="preserve"> with identical content changes the fingerprint.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FR-ING-008, FR-NORM-004.</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BO-2; stakeholder need: SN-12; use case: UC-05, UC-13</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SRC-06 §A5.1; SRC-10 (F2 closure); SRC-04 §18.2.</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Demonstration. Evidence on record: tests/integration/test_vs01_a25_closure.py (named tests 13, 13b); </w:t>
            </w:r>
            <w:r>
              <w:rPr>
                <w:rFonts w:ascii="Consolas" w:cs="Consolas" w:eastAsia="Consolas" w:hAnsi="Consolas"/>
                <w:sz w:val="16"/>
                <w:szCs w:val="16"/>
              </w:rPr>
              <w:t xml:space="preserve">make verify-vs01</w:t>
            </w:r>
            <w:r>
              <w:rPr>
                <w:rFonts w:ascii="Calibri" w:cs="Calibri" w:eastAsia="Calibri" w:hAnsi="Calibri"/>
                <w:sz w:val="18"/>
                <w:szCs w:val="18"/>
              </w:rPr>
              <w:t xml:space="preserve"> checks A27.1b, A27.8.</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FR-RISK-003</w:t>
            </w:r>
            <w:r>
              <w:rPr>
                <w:rFonts w:ascii="Calibri" w:cs="Calibri" w:eastAsia="Calibri" w:hAnsi="Calibri"/>
                <w:b/>
                <w:bCs/>
                <w:color w:val="FFFFFF"/>
                <w:sz w:val="20"/>
                <w:szCs w:val="20"/>
              </w:rPr>
              <w:t xml:space="preserve"> — Relationship model and three queries</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IMPLEMENTED</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model the relationships among customers, tickets, deals, projects and employees as edges that each carry their basis — three </w:t>
            </w:r>
            <w:r>
              <w:rPr>
                <w:rFonts w:ascii="Consolas" w:cs="Consolas" w:eastAsia="Consolas" w:hAnsi="Consolas"/>
                <w:sz w:val="16"/>
                <w:szCs w:val="16"/>
              </w:rPr>
              <w:t xml:space="preserve">CANONICAL_FK</w:t>
            </w:r>
            <w:r>
              <w:rPr>
                <w:rFonts w:ascii="Calibri" w:cs="Calibri" w:eastAsia="Calibri" w:hAnsi="Calibri"/>
                <w:sz w:val="18"/>
                <w:szCs w:val="18"/>
              </w:rPr>
              <w:t xml:space="preserve"> edge types and four </w:t>
            </w:r>
            <w:r>
              <w:rPr>
                <w:rFonts w:ascii="Consolas" w:cs="Consolas" w:eastAsia="Consolas" w:hAnsi="Consolas"/>
                <w:sz w:val="16"/>
                <w:szCs w:val="16"/>
              </w:rPr>
              <w:t xml:space="preserve">SOURCE_KEY_JOIN</w:t>
            </w:r>
            <w:r>
              <w:rPr>
                <w:rFonts w:ascii="Calibri" w:cs="Calibri" w:eastAsia="Calibri" w:hAnsi="Calibri"/>
                <w:sz w:val="18"/>
                <w:szCs w:val="18"/>
              </w:rPr>
              <w:t xml:space="preserve"> edge types — and shall expose exactly three public queries: </w:t>
            </w:r>
            <w:r>
              <w:rPr>
                <w:rFonts w:ascii="Consolas" w:cs="Consolas" w:eastAsia="Consolas" w:hAnsi="Consolas"/>
                <w:sz w:val="16"/>
                <w:szCs w:val="16"/>
              </w:rPr>
              <w:t xml:space="preserve">neighbourhood(customer)</w:t>
            </w:r>
            <w:r>
              <w:rPr>
                <w:rFonts w:ascii="Calibri" w:cs="Calibri" w:eastAsia="Calibri" w:hAnsi="Calibri"/>
                <w:sz w:val="18"/>
                <w:szCs w:val="18"/>
              </w:rPr>
              <w:t xml:space="preserve">, </w:t>
            </w:r>
            <w:r>
              <w:rPr>
                <w:rFonts w:ascii="Consolas" w:cs="Consolas" w:eastAsia="Consolas" w:hAnsi="Consolas"/>
                <w:sz w:val="16"/>
                <w:szCs w:val="16"/>
              </w:rPr>
              <w:t xml:space="preserve">escalation_path(customer)</w:t>
            </w:r>
            <w:r>
              <w:rPr>
                <w:rFonts w:ascii="Calibri" w:cs="Calibri" w:eastAsia="Calibri" w:hAnsi="Calibri"/>
                <w:sz w:val="18"/>
                <w:szCs w:val="18"/>
              </w:rPr>
              <w:t xml:space="preserve"> and </w:t>
            </w:r>
            <w:r>
              <w:rPr>
                <w:rFonts w:ascii="Consolas" w:cs="Consolas" w:eastAsia="Consolas" w:hAnsi="Consolas"/>
                <w:sz w:val="16"/>
                <w:szCs w:val="16"/>
              </w:rPr>
              <w:t xml:space="preserve">policy_documents()</w:t>
            </w:r>
            <w:r>
              <w:rPr>
                <w:rFonts w:ascii="Calibri" w:cs="Calibri" w:eastAsia="Calibri" w:hAnsi="Calibri"/>
                <w:sz w:val="18"/>
                <w:szCs w:val="18"/>
              </w:rPr>
              <w:t xml:space="preser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A bounded, evidence-bearing model of the enterprise is sufficient for the slice and avoids a generic graph before a slice needs one.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Out: tickets, deals, projects and account owner; the owner-to-manager path and each open ticket's assignee-to-manager path; policy documents (</w:t>
            </w:r>
            <w:r>
              <w:rPr>
                <w:rFonts w:ascii="Consolas" w:cs="Consolas" w:eastAsia="Consolas" w:hAnsi="Consolas"/>
                <w:sz w:val="16"/>
                <w:szCs w:val="16"/>
              </w:rPr>
              <w:t xml:space="preserve">document_type = policy</w:t>
            </w:r>
            <w:r>
              <w:rPr>
                <w:rFonts w:ascii="Calibri" w:cs="Calibri" w:eastAsia="Calibri" w:hAnsi="Calibri"/>
                <w:sz w:val="18"/>
                <w:szCs w:val="18"/>
              </w:rPr>
              <w:t xml:space="preser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Edges: </w:t>
            </w:r>
            <w:r>
              <w:rPr>
                <w:rFonts w:ascii="Consolas" w:cs="Consolas" w:eastAsia="Consolas" w:hAnsi="Consolas"/>
                <w:sz w:val="16"/>
                <w:szCs w:val="16"/>
              </w:rPr>
              <w:t xml:space="preserve">customer_has_ticket</w:t>
            </w:r>
            <w:r>
              <w:rPr>
                <w:rFonts w:ascii="Calibri" w:cs="Calibri" w:eastAsia="Calibri" w:hAnsi="Calibri"/>
                <w:sz w:val="18"/>
                <w:szCs w:val="18"/>
              </w:rPr>
              <w:t xml:space="preserve">, </w:t>
            </w:r>
            <w:r>
              <w:rPr>
                <w:rFonts w:ascii="Consolas" w:cs="Consolas" w:eastAsia="Consolas" w:hAnsi="Consolas"/>
                <w:sz w:val="16"/>
                <w:szCs w:val="16"/>
              </w:rPr>
              <w:t xml:space="preserve">customer_has_deal</w:t>
            </w:r>
            <w:r>
              <w:rPr>
                <w:rFonts w:ascii="Calibri" w:cs="Calibri" w:eastAsia="Calibri" w:hAnsi="Calibri"/>
                <w:sz w:val="18"/>
                <w:szCs w:val="18"/>
              </w:rPr>
              <w:t xml:space="preserve">, </w:t>
            </w:r>
            <w:r>
              <w:rPr>
                <w:rFonts w:ascii="Consolas" w:cs="Consolas" w:eastAsia="Consolas" w:hAnsi="Consolas"/>
                <w:sz w:val="16"/>
                <w:szCs w:val="16"/>
              </w:rPr>
              <w:t xml:space="preserve">customer_has_project</w:t>
            </w:r>
            <w:r>
              <w:rPr>
                <w:rFonts w:ascii="Calibri" w:cs="Calibri" w:eastAsia="Calibri" w:hAnsi="Calibri"/>
                <w:sz w:val="18"/>
                <w:szCs w:val="18"/>
              </w:rPr>
              <w:t xml:space="preserve"> (canonical FK); </w:t>
            </w:r>
            <w:r>
              <w:rPr>
                <w:rFonts w:ascii="Consolas" w:cs="Consolas" w:eastAsia="Consolas" w:hAnsi="Consolas"/>
                <w:sz w:val="16"/>
                <w:szCs w:val="16"/>
              </w:rPr>
              <w:t xml:space="preserve">customer_owned_by</w:t>
            </w:r>
            <w:r>
              <w:rPr>
                <w:rFonts w:ascii="Calibri" w:cs="Calibri" w:eastAsia="Calibri" w:hAnsi="Calibri"/>
                <w:sz w:val="18"/>
                <w:szCs w:val="18"/>
              </w:rPr>
              <w:t xml:space="preserve">, </w:t>
            </w:r>
            <w:r>
              <w:rPr>
                <w:rFonts w:ascii="Consolas" w:cs="Consolas" w:eastAsia="Consolas" w:hAnsi="Consolas"/>
                <w:sz w:val="16"/>
                <w:szCs w:val="16"/>
              </w:rPr>
              <w:t xml:space="preserve">ticket_assigned_to</w:t>
            </w:r>
            <w:r>
              <w:rPr>
                <w:rFonts w:ascii="Calibri" w:cs="Calibri" w:eastAsia="Calibri" w:hAnsi="Calibri"/>
                <w:sz w:val="18"/>
                <w:szCs w:val="18"/>
              </w:rPr>
              <w:t xml:space="preserve">, </w:t>
            </w:r>
            <w:r>
              <w:rPr>
                <w:rFonts w:ascii="Consolas" w:cs="Consolas" w:eastAsia="Consolas" w:hAnsi="Consolas"/>
                <w:sz w:val="16"/>
                <w:szCs w:val="16"/>
              </w:rPr>
              <w:t xml:space="preserve">employee_reports_to</w:t>
            </w:r>
            <w:r>
              <w:rPr>
                <w:rFonts w:ascii="Calibri" w:cs="Calibri" w:eastAsia="Calibri" w:hAnsi="Calibri"/>
                <w:sz w:val="18"/>
                <w:szCs w:val="18"/>
              </w:rPr>
              <w:t xml:space="preserve">, </w:t>
            </w:r>
            <w:r>
              <w:rPr>
                <w:rFonts w:ascii="Consolas" w:cs="Consolas" w:eastAsia="Consolas" w:hAnsi="Consolas"/>
                <w:sz w:val="16"/>
                <w:szCs w:val="16"/>
              </w:rPr>
              <w:t xml:space="preserve">deal_owned_by</w:t>
            </w:r>
            <w:r>
              <w:rPr>
                <w:rFonts w:ascii="Calibri" w:cs="Calibri" w:eastAsia="Calibri" w:hAnsi="Calibri"/>
                <w:sz w:val="18"/>
                <w:szCs w:val="18"/>
              </w:rPr>
              <w:t xml:space="preserve"> (source-key join, within one source system). </w:t>
            </w:r>
            <w:r>
              <w:rPr>
                <w:rFonts w:ascii="Consolas" w:cs="Consolas" w:eastAsia="Consolas" w:hAnsi="Consolas"/>
                <w:sz w:val="16"/>
                <w:szCs w:val="16"/>
              </w:rPr>
              <w:t xml:space="preserve">deal_owned_by</w:t>
            </w:r>
            <w:r>
              <w:rPr>
                <w:rFonts w:ascii="Calibri" w:cs="Calibri" w:eastAsia="Calibri" w:hAnsi="Calibri"/>
                <w:sz w:val="18"/>
                <w:szCs w:val="18"/>
              </w:rPr>
              <w:t xml:space="preserve"> is substrate for later slices and has no VS-01 consumer. No generic </w:t>
            </w:r>
            <w:r>
              <w:rPr>
                <w:rFonts w:ascii="Consolas" w:cs="Consolas" w:eastAsia="Consolas" w:hAnsi="Consolas"/>
                <w:sz w:val="16"/>
                <w:szCs w:val="16"/>
              </w:rPr>
              <w:t xml:space="preserve">traverse()</w:t>
            </w:r>
            <w:r>
              <w:rPr>
                <w:rFonts w:ascii="Calibri" w:cs="Calibri" w:eastAsia="Calibri" w:hAnsi="Calibri"/>
                <w:sz w:val="18"/>
                <w:szCs w:val="18"/>
              </w:rPr>
              <w:t xml:space="preserve">. The model emits no edge whose end is a Document. Employee ownership of a document is never evidence that the document concerns a customer.</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w:t>
            </w:r>
            <w:r>
              <w:rPr>
                <w:rFonts w:ascii="Consolas" w:cs="Consolas" w:eastAsia="Consolas" w:hAnsi="Consolas"/>
                <w:sz w:val="16"/>
                <w:szCs w:val="16"/>
              </w:rPr>
              <w:t xml:space="preserve">escalation_path(CUST-007)</w:t>
            </w:r>
            <w:r>
              <w:rPr>
                <w:rFonts w:ascii="Calibri" w:cs="Calibri" w:eastAsia="Calibri" w:hAnsi="Calibri"/>
                <w:sz w:val="18"/>
                <w:szCs w:val="18"/>
              </w:rPr>
              <w:t xml:space="preserve"> returns all four open-ticket assignees (EMP-017, EMP-018, EMP-020, EMP-021) and the manager EMP-004.</w:t>
            </w:r>
          </w:p>
          <w:p>
            <w:pPr>
              <w:spacing w:after="30" w:line="245"/>
            </w:pPr>
            <w:r>
              <w:rPr>
                <w:rFonts w:ascii="Calibri" w:cs="Calibri" w:eastAsia="Calibri" w:hAnsi="Calibri"/>
                <w:b/>
                <w:bCs/>
                <w:sz w:val="18"/>
                <w:szCs w:val="18"/>
              </w:rPr>
              <w:t xml:space="preserve">AC2.</w:t>
            </w:r>
            <w:r>
              <w:rPr>
                <w:rFonts w:ascii="Calibri" w:cs="Calibri" w:eastAsia="Calibri" w:hAnsi="Calibri"/>
                <w:sz w:val="18"/>
                <w:szCs w:val="18"/>
              </w:rPr>
              <w:t xml:space="preserve"> The package exposes no public traversal function and no </w:t>
            </w:r>
            <w:r>
              <w:rPr>
                <w:rFonts w:ascii="Consolas" w:cs="Consolas" w:eastAsia="Consolas" w:hAnsi="Consolas"/>
                <w:sz w:val="16"/>
                <w:szCs w:val="16"/>
              </w:rPr>
              <w:t xml:space="preserve">documents_for</w:t>
            </w:r>
            <w:r>
              <w:rPr>
                <w:rFonts w:ascii="Calibri" w:cs="Calibri" w:eastAsia="Calibri" w:hAnsi="Calibri"/>
                <w:sz w:val="18"/>
                <w:szCs w:val="18"/>
              </w:rPr>
              <w:t xml:space="preser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FR-ING-004.</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BO-2; stakeholder need: SN-01, SN-02; use case: UC-05</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SRC-06 §A9, §A9.1, §A9.2; SRC-04 §18.3 (F9).</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Evidence on record: tests/integration/test_m2_relationships.py; tests/unit/test_m2_model.py, test_m2_boundary.py.</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FR-RISK-004</w:t>
            </w:r>
            <w:r>
              <w:rPr>
                <w:rFonts w:ascii="Calibri" w:cs="Calibri" w:eastAsia="Calibri" w:hAnsi="Calibri"/>
                <w:b/>
                <w:bCs/>
                <w:color w:val="FFFFFF"/>
                <w:sz w:val="20"/>
                <w:szCs w:val="20"/>
              </w:rPr>
              <w:t xml:space="preserve"> — Deterministic signals S1 to S15</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IMPLEMENTED</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compute the signals S1 to S15 of </w:t>
            </w:r>
            <w:hyperlink w:history="1" w:anchor="sec_signals_154">
              <w:r>
                <w:rPr>
                  <w:rFonts w:ascii="Calibri" w:cs="Calibri" w:eastAsia="Calibri" w:hAnsi="Calibri"/>
                  <w:color w:val="1F3A5F"/>
                  <w:sz w:val="18"/>
                  <w:szCs w:val="18"/>
                </w:rPr>
                <w:t xml:space="preserve">Appendix B</w:t>
              </w:r>
            </w:hyperlink>
            <w:r>
              <w:rPr>
                <w:rFonts w:ascii="Calibri" w:cs="Calibri" w:eastAsia="Calibri" w:hAnsi="Calibri"/>
                <w:sz w:val="18"/>
                <w:szCs w:val="18"/>
              </w:rPr>
              <w:t xml:space="preserve"> for each customer in scope as pure functions of canonical support-ticket, deal and project rows and the scope date, and no signal shall be derived from a document link.</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Risk must be explainable from observable facts; DOC-005 states the escalation conclusion in prose, so a signal derived from that text would make the conclusion circular.</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In: canonical rows, </w:t>
            </w:r>
            <w:r>
              <w:rPr>
                <w:rFonts w:ascii="Consolas" w:cs="Consolas" w:eastAsia="Consolas" w:hAnsi="Consolas"/>
                <w:sz w:val="16"/>
                <w:szCs w:val="16"/>
              </w:rPr>
              <w:t xml:space="preserve">as_of</w:t>
            </w:r>
            <w:r>
              <w:rPr>
                <w:rFonts w:ascii="Calibri" w:cs="Calibri" w:eastAsia="Calibri" w:hAnsi="Calibri"/>
                <w:sz w:val="18"/>
                <w:szCs w:val="18"/>
              </w:rPr>
              <w:t xml:space="preserve">, configuration. Out: a </w:t>
            </w:r>
            <w:r>
              <w:rPr>
                <w:rFonts w:ascii="Consolas" w:cs="Consolas" w:eastAsia="Consolas" w:hAnsi="Consolas"/>
                <w:sz w:val="16"/>
                <w:szCs w:val="16"/>
              </w:rPr>
              <w:t xml:space="preserve">SignalSet</w:t>
            </w:r>
            <w:r>
              <w:rPr>
                <w:rFonts w:ascii="Calibri" w:cs="Calibri" w:eastAsia="Calibri" w:hAnsi="Calibri"/>
                <w:sz w:val="18"/>
                <w:szCs w:val="18"/>
              </w:rPr>
              <w:t xml:space="preser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Open means unresolved at </w:t>
            </w:r>
            <w:r>
              <w:rPr>
                <w:rFonts w:ascii="Consolas" w:cs="Consolas" w:eastAsia="Consolas" w:hAnsi="Consolas"/>
                <w:sz w:val="16"/>
                <w:szCs w:val="16"/>
              </w:rPr>
              <w:t xml:space="preserve">as_of</w:t>
            </w:r>
            <w:r>
              <w:rPr>
                <w:rFonts w:ascii="Calibri" w:cs="Calibri" w:eastAsia="Calibri" w:hAnsi="Calibri"/>
                <w:sz w:val="18"/>
                <w:szCs w:val="18"/>
              </w:rPr>
              <w:t xml:space="preserve">. A ticket with NULL </w:t>
            </w:r>
            <w:r>
              <w:rPr>
                <w:rFonts w:ascii="Consolas" w:cs="Consolas" w:eastAsia="Consolas" w:hAnsi="Consolas"/>
                <w:sz w:val="16"/>
                <w:szCs w:val="16"/>
              </w:rPr>
              <w:t xml:space="preserve">created_at</w:t>
            </w:r>
            <w:r>
              <w:rPr>
                <w:rFonts w:ascii="Calibri" w:cs="Calibri" w:eastAsia="Calibri" w:hAnsi="Calibri"/>
                <w:sz w:val="18"/>
                <w:szCs w:val="18"/>
              </w:rPr>
              <w:t xml:space="preserve"> is excluded from every signal and no note is emitted for it (recorded specification gap). A NULL customer key is reported as a data-quality note, never silently dropped; a missing key and an unresolved key are distinct. S9 (chronic backlog), S7 and S12 (money) are not band inputs. S14 is evidence only and is filled by the evidence package, not the signal engine.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Every signal value for CUST-007 at 2026-09-18 equals </w:t>
            </w:r>
            <w:hyperlink w:history="1" w:anchor="sec_signals_154">
              <w:r>
                <w:rPr>
                  <w:rFonts w:ascii="Calibri" w:cs="Calibri" w:eastAsia="Calibri" w:hAnsi="Calibri"/>
                  <w:color w:val="1F3A5F"/>
                  <w:sz w:val="18"/>
                  <w:szCs w:val="18"/>
                </w:rPr>
                <w:t xml:space="preserve">Appendix B</w:t>
              </w:r>
            </w:hyperlink>
            <w:r>
              <w:rPr>
                <w:rFonts w:ascii="Calibri" w:cs="Calibri" w:eastAsia="Calibri" w:hAnsi="Calibri"/>
                <w:sz w:val="18"/>
                <w:szCs w:val="18"/>
              </w:rPr>
              <w:t xml:space="preserve">.</w:t>
            </w:r>
          </w:p>
          <w:p>
            <w:pPr>
              <w:spacing w:after="30" w:line="245"/>
            </w:pPr>
            <w:r>
              <w:rPr>
                <w:rFonts w:ascii="Calibri" w:cs="Calibri" w:eastAsia="Calibri" w:hAnsi="Calibri"/>
                <w:b/>
                <w:bCs/>
                <w:sz w:val="18"/>
                <w:szCs w:val="18"/>
              </w:rPr>
              <w:t xml:space="preserve">AC2.</w:t>
            </w:r>
            <w:r>
              <w:rPr>
                <w:rFonts w:ascii="Calibri" w:cs="Calibri" w:eastAsia="Calibri" w:hAnsi="Calibri"/>
                <w:sz w:val="18"/>
                <w:szCs w:val="18"/>
              </w:rPr>
              <w:t xml:space="preserve"> With DOC-005 removed the band, every signal, the escalation state and the resolution are byte-identical.</w:t>
            </w:r>
          </w:p>
          <w:p>
            <w:pPr>
              <w:spacing w:after="30" w:line="245"/>
            </w:pPr>
            <w:r>
              <w:rPr>
                <w:rFonts w:ascii="Calibri" w:cs="Calibri" w:eastAsia="Calibri" w:hAnsi="Calibri"/>
                <w:b/>
                <w:bCs/>
                <w:sz w:val="18"/>
                <w:szCs w:val="18"/>
              </w:rPr>
              <w:t xml:space="preserve">AC3.</w:t>
            </w:r>
            <w:r>
              <w:rPr>
                <w:rFonts w:ascii="Calibri" w:cs="Calibri" w:eastAsia="Calibri" w:hAnsi="Calibri"/>
                <w:sz w:val="18"/>
                <w:szCs w:val="18"/>
              </w:rPr>
              <w:t xml:space="preserve"> The 15 ticketless customers (11 active and the 4 inactive ones) yield band </w:t>
            </w:r>
            <w:r>
              <w:rPr>
                <w:rFonts w:ascii="Consolas" w:cs="Consolas" w:eastAsia="Consolas" w:hAnsi="Consolas"/>
                <w:sz w:val="16"/>
                <w:szCs w:val="16"/>
              </w:rPr>
              <w:t xml:space="preserve">NONE</w:t>
            </w:r>
            <w:r>
              <w:rPr>
                <w:rFonts w:ascii="Calibri" w:cs="Calibri" w:eastAsia="Calibri" w:hAnsi="Calibri"/>
                <w:sz w:val="18"/>
                <w:szCs w:val="18"/>
              </w:rPr>
              <w:t xml:space="preser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FR-RISK-001, FR-RISK-003.</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BO-2; stakeholder need: SN-01, SN-02; use case: UC-05</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SRC-06 §A10, §A11, §A23, §A25 (tests 4, 10).</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Evidence on record: tests/integration/test_m3_signals.py; tests/unit/test_m3_windows.py; tests/integration/test_vs01_a25_closure.py.</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FR-RISK-005</w:t>
            </w:r>
            <w:r>
              <w:rPr>
                <w:rFonts w:ascii="Calibri" w:cs="Calibri" w:eastAsia="Calibri" w:hAnsi="Calibri"/>
                <w:b/>
                <w:bCs/>
                <w:color w:val="FFFFFF"/>
                <w:sz w:val="20"/>
                <w:szCs w:val="20"/>
              </w:rPr>
              <w:t xml:space="preserve"> — Policy escalation state and SLA breach</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IMPLEMENTED</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set the policy escalation state to true when three or more tickets of a customer fall within any 14-day window whose end lies within 90 days of </w:t>
            </w:r>
            <w:r>
              <w:rPr>
                <w:rFonts w:ascii="Consolas" w:cs="Consolas" w:eastAsia="Consolas" w:hAnsi="Consolas"/>
                <w:sz w:val="16"/>
                <w:szCs w:val="16"/>
              </w:rPr>
              <w:t xml:space="preserve">as_of</w:t>
            </w:r>
            <w:r>
              <w:rPr>
                <w:rFonts w:ascii="Calibri" w:cs="Calibri" w:eastAsia="Calibri" w:hAnsi="Calibri"/>
                <w:sz w:val="18"/>
                <w:szCs w:val="18"/>
              </w:rPr>
              <w:t xml:space="preserve">, and shall count a ticket as an SLA resolution-target breach when its elapsed business days exceed the target for its priority (high 1, medium 5).</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Both rules are stated by the support policy document DOC-003; the thresholds are the document's, not invented.</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In: tickets, </w:t>
            </w:r>
            <w:r>
              <w:rPr>
                <w:rFonts w:ascii="Consolas" w:cs="Consolas" w:eastAsia="Consolas" w:hAnsi="Consolas"/>
                <w:sz w:val="16"/>
                <w:szCs w:val="16"/>
              </w:rPr>
              <w:t xml:space="preserve">lookback_days</w:t>
            </w:r>
            <w:r>
              <w:rPr>
                <w:rFonts w:ascii="Calibri" w:cs="Calibri" w:eastAsia="Calibri" w:hAnsi="Calibri"/>
                <w:sz w:val="18"/>
                <w:szCs w:val="18"/>
              </w:rPr>
              <w:t xml:space="preserve"> (90), </w:t>
            </w:r>
            <w:r>
              <w:rPr>
                <w:rFonts w:ascii="Consolas" w:cs="Consolas" w:eastAsia="Consolas" w:hAnsi="Consolas"/>
                <w:sz w:val="16"/>
                <w:szCs w:val="16"/>
              </w:rPr>
              <w:t xml:space="preserve">escalation.window_days</w:t>
            </w:r>
            <w:r>
              <w:rPr>
                <w:rFonts w:ascii="Calibri" w:cs="Calibri" w:eastAsia="Calibri" w:hAnsi="Calibri"/>
                <w:sz w:val="18"/>
                <w:szCs w:val="18"/>
              </w:rPr>
              <w:t xml:space="preserve"> (14), </w:t>
            </w:r>
            <w:r>
              <w:rPr>
                <w:rFonts w:ascii="Consolas" w:cs="Consolas" w:eastAsia="Consolas" w:hAnsi="Consolas"/>
                <w:sz w:val="16"/>
                <w:szCs w:val="16"/>
              </w:rPr>
              <w:t xml:space="preserve">escalation.ticket_threshold</w:t>
            </w:r>
            <w:r>
              <w:rPr>
                <w:rFonts w:ascii="Calibri" w:cs="Calibri" w:eastAsia="Calibri" w:hAnsi="Calibri"/>
                <w:sz w:val="18"/>
                <w:szCs w:val="18"/>
              </w:rPr>
              <w:t xml:space="preserve"> (3), </w:t>
            </w:r>
            <w:r>
              <w:rPr>
                <w:rFonts w:ascii="Consolas" w:cs="Consolas" w:eastAsia="Consolas" w:hAnsi="Consolas"/>
                <w:sz w:val="16"/>
                <w:szCs w:val="16"/>
              </w:rPr>
              <w:t xml:space="preserve">sla_resolution_targets</w:t>
            </w:r>
            <w:r>
              <w:rPr>
                <w:rFonts w:ascii="Calibri" w:cs="Calibri" w:eastAsia="Calibri" w:hAnsi="Calibri"/>
                <w:sz w:val="18"/>
                <w:szCs w:val="18"/>
              </w:rPr>
              <w:t xml:space="preserve">. Out: S5, S7, S8.</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A resolved ticket is measured from creation to resolution; an open ticket from creation to </w:t>
            </w:r>
            <w:r>
              <w:rPr>
                <w:rFonts w:ascii="Consolas" w:cs="Consolas" w:eastAsia="Consolas" w:hAnsi="Consolas"/>
                <w:sz w:val="16"/>
                <w:szCs w:val="16"/>
              </w:rPr>
              <w:t xml:space="preserve">as_of</w:t>
            </w:r>
            <w:r>
              <w:rPr>
                <w:rFonts w:ascii="Calibri" w:cs="Calibri" w:eastAsia="Calibri" w:hAnsi="Calibri"/>
                <w:sz w:val="18"/>
                <w:szCs w:val="18"/>
              </w:rPr>
              <w:t xml:space="preserve">. A priority absent from the target map never breaches. Exactly one customer in the dataset satisfies the escalation rule: CUST-007.</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CUST-007 is the only customer with S5 true.</w:t>
            </w:r>
          </w:p>
          <w:p>
            <w:pPr>
              <w:spacing w:after="30" w:line="245"/>
            </w:pPr>
            <w:r>
              <w:rPr>
                <w:rFonts w:ascii="Calibri" w:cs="Calibri" w:eastAsia="Calibri" w:hAnsi="Calibri"/>
                <w:b/>
                <w:bCs/>
                <w:sz w:val="18"/>
                <w:szCs w:val="18"/>
              </w:rPr>
              <w:t xml:space="preserve">AC2.</w:t>
            </w:r>
            <w:r>
              <w:rPr>
                <w:rFonts w:ascii="Calibri" w:cs="Calibri" w:eastAsia="Calibri" w:hAnsi="Calibri"/>
                <w:sz w:val="18"/>
                <w:szCs w:val="18"/>
              </w:rPr>
              <w:t xml:space="preserve"> Raising the escalation threshold from 3 to 6 makes CUST-007 non-escalated (rule liveness).</w:t>
            </w:r>
          </w:p>
          <w:p>
            <w:pPr>
              <w:spacing w:after="30" w:line="245"/>
            </w:pPr>
            <w:r>
              <w:rPr>
                <w:rFonts w:ascii="Calibri" w:cs="Calibri" w:eastAsia="Calibri" w:hAnsi="Calibri"/>
                <w:b/>
                <w:bCs/>
                <w:sz w:val="18"/>
                <w:szCs w:val="18"/>
              </w:rPr>
              <w:t xml:space="preserve">AC3.</w:t>
            </w:r>
            <w:r>
              <w:rPr>
                <w:rFonts w:ascii="Calibri" w:cs="Calibri" w:eastAsia="Calibri" w:hAnsi="Calibri"/>
                <w:sz w:val="18"/>
                <w:szCs w:val="18"/>
              </w:rPr>
              <w:t xml:space="preserve"> CUST-048 and CUST-009 do not outrank CUST-007 on stale tickets.</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FR-RISK-004.</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BO-2; stakeholder need: SN-01; use case: UC-05</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SRC-06 §A5, §A25 (tests 1, 6, 11); config/intelligence/risk_rules.yaml; SRC-13 (DOC-003).</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Evidence on record: tests/integration/test_m3_signals.py; tests/integration/test_vs01_mutation_closure.py.</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FR-RISK-006</w:t>
            </w:r>
            <w:r>
              <w:rPr>
                <w:rFonts w:ascii="Calibri" w:cs="Calibri" w:eastAsia="Calibri" w:hAnsi="Calibri"/>
                <w:b/>
                <w:bCs/>
                <w:color w:val="FFFFFF"/>
                <w:sz w:val="20"/>
                <w:szCs w:val="20"/>
              </w:rPr>
              <w:t xml:space="preserve"> — Ordinal risk band from a versioned decision table</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IMPLEMENTED</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assign each customer exactly one band — </w:t>
            </w:r>
            <w:r>
              <w:rPr>
                <w:rFonts w:ascii="Consolas" w:cs="Consolas" w:eastAsia="Consolas" w:hAnsi="Consolas"/>
                <w:sz w:val="16"/>
                <w:szCs w:val="16"/>
              </w:rPr>
              <w:t xml:space="preserve">NONE</w:t>
            </w:r>
            <w:r>
              <w:rPr>
                <w:rFonts w:ascii="Calibri" w:cs="Calibri" w:eastAsia="Calibri" w:hAnsi="Calibri"/>
                <w:sz w:val="18"/>
                <w:szCs w:val="18"/>
              </w:rPr>
              <w:t xml:space="preserve">, </w:t>
            </w:r>
            <w:r>
              <w:rPr>
                <w:rFonts w:ascii="Consolas" w:cs="Consolas" w:eastAsia="Consolas" w:hAnsi="Consolas"/>
                <w:sz w:val="16"/>
                <w:szCs w:val="16"/>
              </w:rPr>
              <w:t xml:space="preserve">WATCH</w:t>
            </w:r>
            <w:r>
              <w:rPr>
                <w:rFonts w:ascii="Calibri" w:cs="Calibri" w:eastAsia="Calibri" w:hAnsi="Calibri"/>
                <w:sz w:val="18"/>
                <w:szCs w:val="18"/>
              </w:rPr>
              <w:t xml:space="preserve">, </w:t>
            </w:r>
            <w:r>
              <w:rPr>
                <w:rFonts w:ascii="Consolas" w:cs="Consolas" w:eastAsia="Consolas" w:hAnsi="Consolas"/>
                <w:sz w:val="16"/>
                <w:szCs w:val="16"/>
              </w:rPr>
              <w:t xml:space="preserve">ELEVATED</w:t>
            </w:r>
            <w:r>
              <w:rPr>
                <w:rFonts w:ascii="Calibri" w:cs="Calibri" w:eastAsia="Calibri" w:hAnsi="Calibri"/>
                <w:sz w:val="18"/>
                <w:szCs w:val="18"/>
              </w:rPr>
              <w:t xml:space="preserve"> or </w:t>
            </w:r>
            <w:r>
              <w:rPr>
                <w:rFonts w:ascii="Consolas" w:cs="Consolas" w:eastAsia="Consolas" w:hAnsi="Consolas"/>
                <w:sz w:val="16"/>
                <w:szCs w:val="16"/>
              </w:rPr>
              <w:t xml:space="preserve">CRITICAL</w:t>
            </w:r>
            <w:r>
              <w:rPr>
                <w:rFonts w:ascii="Calibri" w:cs="Calibri" w:eastAsia="Calibri" w:hAnsi="Calibri"/>
                <w:sz w:val="18"/>
                <w:szCs w:val="18"/>
              </w:rPr>
              <w:t xml:space="preserve"> — as the highest band among the rules of the table in </w:t>
            </w:r>
            <w:hyperlink w:history="1" w:anchor="sec_bands_155">
              <w:r>
                <w:rPr>
                  <w:rFonts w:ascii="Calibri" w:cs="Calibri" w:eastAsia="Calibri" w:hAnsi="Calibri"/>
                  <w:color w:val="1F3A5F"/>
                  <w:sz w:val="18"/>
                  <w:szCs w:val="18"/>
                </w:rPr>
                <w:t xml:space="preserve">Appendix C</w:t>
              </w:r>
            </w:hyperlink>
            <w:r>
              <w:rPr>
                <w:rFonts w:ascii="Calibri" w:cs="Calibri" w:eastAsia="Calibri" w:hAnsi="Calibri"/>
                <w:sz w:val="18"/>
                <w:szCs w:val="18"/>
              </w:rPr>
              <w:t xml:space="preserve"> that are satisfied, shall report every satisfied rule id, and shall refuse at load a rule that names a signal other than the seven marked band inputs.</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A band is a policy artefact, not a probability. Keeping money, SLA-breach totals and chronic backlog out of the table is what prevents the two measured traps of the dataset.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In: signals. Out: </w:t>
            </w:r>
            <w:r>
              <w:rPr>
                <w:rFonts w:ascii="Consolas" w:cs="Consolas" w:eastAsia="Consolas" w:hAnsi="Consolas"/>
                <w:sz w:val="16"/>
                <w:szCs w:val="16"/>
              </w:rPr>
              <w:t xml:space="preserve">band</w:t>
            </w:r>
            <w:r>
              <w:rPr>
                <w:rFonts w:ascii="Calibri" w:cs="Calibri" w:eastAsia="Calibri" w:hAnsi="Calibri"/>
                <w:sz w:val="18"/>
                <w:szCs w:val="18"/>
              </w:rPr>
              <w:t xml:space="preserve"> and </w:t>
            </w:r>
            <w:r>
              <w:rPr>
                <w:rFonts w:ascii="Consolas" w:cs="Consolas" w:eastAsia="Consolas" w:hAnsi="Consolas"/>
                <w:sz w:val="16"/>
                <w:szCs w:val="16"/>
              </w:rPr>
              <w:t xml:space="preserve">satisfied_rules</w:t>
            </w:r>
            <w:r>
              <w:rPr>
                <w:rFonts w:ascii="Calibri" w:cs="Calibri" w:eastAsia="Calibri" w:hAnsi="Calibri"/>
                <w:sz w:val="18"/>
                <w:szCs w:val="18"/>
              </w:rPr>
              <w:t xml:space="preser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The band inputs are S1, S2, S3, S4, S5, S6 and S8. No numeric score or percentage is produced anywhere. The table is versioned by </w:t>
            </w:r>
            <w:r>
              <w:rPr>
                <w:rFonts w:ascii="Consolas" w:cs="Consolas" w:eastAsia="Consolas" w:hAnsi="Consolas"/>
                <w:sz w:val="16"/>
                <w:szCs w:val="16"/>
              </w:rPr>
              <w:t xml:space="preserve">rules_version</w:t>
            </w:r>
            <w:r>
              <w:rPr>
                <w:rFonts w:ascii="Calibri" w:cs="Calibri" w:eastAsia="Calibri" w:hAnsi="Calibri"/>
                <w:sz w:val="18"/>
                <w:szCs w:val="18"/>
              </w:rPr>
              <w:t xml:space="preserve">; a rule change yields a new assessment rather than overwriting the old one. A malformed table is refused at load naming the broken rule, with no partial assessment.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CUST-007 is </w:t>
            </w:r>
            <w:r>
              <w:rPr>
                <w:rFonts w:ascii="Consolas" w:cs="Consolas" w:eastAsia="Consolas" w:hAnsi="Consolas"/>
                <w:sz w:val="16"/>
                <w:szCs w:val="16"/>
              </w:rPr>
              <w:t xml:space="preserve">CRITICAL</w:t>
            </w:r>
            <w:r>
              <w:rPr>
                <w:rFonts w:ascii="Calibri" w:cs="Calibri" w:eastAsia="Calibri" w:hAnsi="Calibri"/>
                <w:sz w:val="18"/>
                <w:szCs w:val="18"/>
              </w:rPr>
              <w:t xml:space="preserve"> with all six rules satisfied.</w:t>
            </w:r>
          </w:p>
          <w:p>
            <w:pPr>
              <w:spacing w:after="30" w:line="245"/>
            </w:pPr>
            <w:r>
              <w:rPr>
                <w:rFonts w:ascii="Calibri" w:cs="Calibri" w:eastAsia="Calibri" w:hAnsi="Calibri"/>
                <w:b/>
                <w:bCs/>
                <w:sz w:val="18"/>
                <w:szCs w:val="18"/>
              </w:rPr>
              <w:t xml:space="preserve">AC2.</w:t>
            </w:r>
            <w:r>
              <w:rPr>
                <w:rFonts w:ascii="Calibri" w:cs="Calibri" w:eastAsia="Calibri" w:hAnsi="Calibri"/>
                <w:sz w:val="18"/>
                <w:szCs w:val="18"/>
              </w:rPr>
              <w:t xml:space="preserve"> Multiplying every deal amount by 1000 does not change the ranking (amount invariance).</w:t>
            </w:r>
          </w:p>
          <w:p>
            <w:pPr>
              <w:spacing w:after="30" w:line="245"/>
            </w:pPr>
            <w:r>
              <w:rPr>
                <w:rFonts w:ascii="Calibri" w:cs="Calibri" w:eastAsia="Calibri" w:hAnsi="Calibri"/>
                <w:b/>
                <w:bCs/>
                <w:sz w:val="18"/>
                <w:szCs w:val="18"/>
              </w:rPr>
              <w:t xml:space="preserve">AC3.</w:t>
            </w:r>
            <w:r>
              <w:rPr>
                <w:rFonts w:ascii="Calibri" w:cs="Calibri" w:eastAsia="Calibri" w:hAnsi="Calibri"/>
                <w:sz w:val="18"/>
                <w:szCs w:val="18"/>
              </w:rPr>
              <w:t xml:space="preserve"> Every band row is reachable by at least one test fixture.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FR-RISK-004, FR-RISK-005.</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BO-2; stakeholder need: SN-01; use case: UC-05</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SRC-06 §A5, §A10, §A25 (tests 5, 11); config/intelligence/risk_rules.yaml; SRC-05 §4.</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Evidence on record: tests/unit/test_m3_bands.py; tests/integration/test_vs01_mutation_closure.py.</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FR-RISK-007</w:t>
            </w:r>
            <w:r>
              <w:rPr>
                <w:rFonts w:ascii="Calibri" w:cs="Calibri" w:eastAsia="Calibri" w:hAnsi="Calibri"/>
                <w:b/>
                <w:bCs/>
                <w:color w:val="FFFFFF"/>
                <w:sz w:val="20"/>
                <w:szCs w:val="20"/>
              </w:rPr>
              <w:t xml:space="preserve"> — Executive-worthiness and ordering</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IMPLEMENTED</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mark a customer executive-worthy when its band is at least </w:t>
            </w:r>
            <w:r>
              <w:rPr>
                <w:rFonts w:ascii="Consolas" w:cs="Consolas" w:eastAsia="Consolas" w:hAnsi="Consolas"/>
                <w:sz w:val="16"/>
                <w:szCs w:val="16"/>
              </w:rPr>
              <w:t xml:space="preserve">ELEVATED</w:t>
            </w:r>
            <w:r>
              <w:rPr>
                <w:rFonts w:ascii="Calibri" w:cs="Calibri" w:eastAsia="Calibri" w:hAnsi="Calibri"/>
                <w:sz w:val="18"/>
                <w:szCs w:val="18"/>
              </w:rPr>
              <w:t xml:space="preserve"> and it holds at least one active deal or at least one active project, and shall order results by band descending, then S8 descending, then S4 descending, then </w:t>
            </w:r>
            <w:r>
              <w:rPr>
                <w:rFonts w:ascii="Consolas" w:cs="Consolas" w:eastAsia="Consolas" w:hAnsi="Consolas"/>
                <w:sz w:val="16"/>
                <w:szCs w:val="16"/>
              </w:rPr>
              <w:t xml:space="preserve">source_id</w:t>
            </w:r>
            <w:r>
              <w:rPr>
                <w:rFonts w:ascii="Calibri" w:cs="Calibri" w:eastAsia="Calibri" w:hAnsi="Calibri"/>
                <w:sz w:val="18"/>
                <w:szCs w:val="18"/>
              </w:rPr>
              <w:t xml:space="preserve"> ascending, with money never a sort key.</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Attention is directed at customers whose service relationship is deteriorating while commercial pressure applies.</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Out: </w:t>
            </w:r>
            <w:r>
              <w:rPr>
                <w:rFonts w:ascii="Consolas" w:cs="Consolas" w:eastAsia="Consolas" w:hAnsi="Consolas"/>
                <w:sz w:val="16"/>
                <w:szCs w:val="16"/>
              </w:rPr>
              <w:t xml:space="preserve">executive_worthy</w:t>
            </w:r>
            <w:r>
              <w:rPr>
                <w:rFonts w:ascii="Calibri" w:cs="Calibri" w:eastAsia="Calibri" w:hAnsi="Calibri"/>
                <w:sz w:val="18"/>
                <w:szCs w:val="18"/>
              </w:rPr>
              <w:t xml:space="preserve"> and </w:t>
            </w:r>
            <w:r>
              <w:rPr>
                <w:rFonts w:ascii="Consolas" w:cs="Consolas" w:eastAsia="Consolas" w:hAnsi="Consolas"/>
                <w:sz w:val="16"/>
                <w:szCs w:val="16"/>
              </w:rPr>
              <w:t xml:space="preserve">ranking_key</w:t>
            </w:r>
            <w:r>
              <w:rPr>
                <w:rFonts w:ascii="Calibri" w:cs="Calibri" w:eastAsia="Calibri" w:hAnsi="Calibri"/>
                <w:sz w:val="18"/>
                <w:szCs w:val="18"/>
              </w:rPr>
              <w:t xml:space="preserve"> stored with the assessment.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Worthiness is gated only by canonical-FK commercial linkage; derived document links are evidence, never a gate. The ranking key is persisted verbatim for readers.</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Exactly one customer, CUST-007, is </w:t>
            </w:r>
            <w:r>
              <w:rPr>
                <w:rFonts w:ascii="Consolas" w:cs="Consolas" w:eastAsia="Consolas" w:hAnsi="Consolas"/>
                <w:sz w:val="16"/>
                <w:szCs w:val="16"/>
              </w:rPr>
              <w:t xml:space="preserve">CRITICAL</w:t>
            </w:r>
            <w:r>
              <w:rPr>
                <w:rFonts w:ascii="Calibri" w:cs="Calibri" w:eastAsia="Calibri" w:hAnsi="Calibri"/>
                <w:sz w:val="18"/>
                <w:szCs w:val="18"/>
              </w:rPr>
              <w:t xml:space="preserve"> and executive-worthy at 2026-09-18.</w:t>
            </w:r>
          </w:p>
          <w:p>
            <w:pPr>
              <w:spacing w:after="30" w:line="245"/>
            </w:pPr>
            <w:r>
              <w:rPr>
                <w:rFonts w:ascii="Calibri" w:cs="Calibri" w:eastAsia="Calibri" w:hAnsi="Calibri"/>
                <w:b/>
                <w:bCs/>
                <w:sz w:val="18"/>
                <w:szCs w:val="18"/>
              </w:rPr>
              <w:t xml:space="preserve">AC2.</w:t>
            </w:r>
            <w:r>
              <w:rPr>
                <w:rFonts w:ascii="Calibri" w:cs="Calibri" w:eastAsia="Calibri" w:hAnsi="Calibri"/>
                <w:sz w:val="18"/>
                <w:szCs w:val="18"/>
              </w:rPr>
              <w:t xml:space="preserve"> CUST-025 and CUST-036 are </w:t>
            </w:r>
            <w:r>
              <w:rPr>
                <w:rFonts w:ascii="Consolas" w:cs="Consolas" w:eastAsia="Consolas" w:hAnsi="Consolas"/>
                <w:sz w:val="16"/>
                <w:szCs w:val="16"/>
              </w:rPr>
              <w:t xml:space="preserve">WATCH</w:t>
            </w:r>
            <w:r>
              <w:rPr>
                <w:rFonts w:ascii="Calibri" w:cs="Calibri" w:eastAsia="Calibri" w:hAnsi="Calibri"/>
                <w:sz w:val="18"/>
                <w:szCs w:val="18"/>
              </w:rPr>
              <w:t xml:space="preserve"> and follow CUST-007 in the inbox.</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FR-RISK-006.</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BO-2; stakeholder need: SN-01; use case: UC-05, UC-06</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SRC-06 §A5, §A15, §A27; SRC-08 AC-F-5.</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Demonstration. Evidence on record: </w:t>
            </w:r>
            <w:r>
              <w:rPr>
                <w:rFonts w:ascii="Consolas" w:cs="Consolas" w:eastAsia="Consolas" w:hAnsi="Consolas"/>
                <w:sz w:val="16"/>
                <w:szCs w:val="16"/>
              </w:rPr>
              <w:t xml:space="preserve">make verify-vs01</w:t>
            </w:r>
            <w:r>
              <w:rPr>
                <w:rFonts w:ascii="Calibri" w:cs="Calibri" w:eastAsia="Calibri" w:hAnsi="Calibri"/>
                <w:sz w:val="18"/>
                <w:szCs w:val="18"/>
              </w:rPr>
              <w:t xml:space="preserve"> check A27.2; tests/integration/test_m6_reconciliation.py.</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FR-RISK-008</w:t>
            </w:r>
            <w:r>
              <w:rPr>
                <w:rFonts w:ascii="Calibri" w:cs="Calibri" w:eastAsia="Calibri" w:hAnsi="Calibri"/>
                <w:b/>
                <w:bCs/>
                <w:color w:val="FFFFFF"/>
                <w:sz w:val="20"/>
                <w:szCs w:val="20"/>
              </w:rPr>
              <w:t xml:space="preserve"> — Derived document links</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IMPLEMENTED</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link a document to a customer only by an </w:t>
            </w:r>
            <w:r>
              <w:rPr>
                <w:rFonts w:ascii="Consolas" w:cs="Consolas" w:eastAsia="Consolas" w:hAnsi="Consolas"/>
                <w:sz w:val="16"/>
                <w:szCs w:val="16"/>
              </w:rPr>
              <w:t xml:space="preserve">ID_TOKEN</w:t>
            </w:r>
            <w:r>
              <w:rPr>
                <w:rFonts w:ascii="Calibri" w:cs="Calibri" w:eastAsia="Calibri" w:hAnsi="Calibri"/>
                <w:sz w:val="18"/>
                <w:szCs w:val="18"/>
              </w:rPr>
              <w:t xml:space="preserve"> match (the customer's </w:t>
            </w:r>
            <w:r>
              <w:rPr>
                <w:rFonts w:ascii="Consolas" w:cs="Consolas" w:eastAsia="Consolas" w:hAnsi="Consolas"/>
                <w:sz w:val="16"/>
                <w:szCs w:val="16"/>
              </w:rPr>
              <w:t xml:space="preserve">source_id</w:t>
            </w:r>
            <w:r>
              <w:rPr>
                <w:rFonts w:ascii="Calibri" w:cs="Calibri" w:eastAsia="Calibri" w:hAnsi="Calibri"/>
                <w:sz w:val="18"/>
                <w:szCs w:val="18"/>
              </w:rPr>
              <w:t xml:space="preserve"> as a whole token in title or body) or an </w:t>
            </w:r>
            <w:r>
              <w:rPr>
                <w:rFonts w:ascii="Consolas" w:cs="Consolas" w:eastAsia="Consolas" w:hAnsi="Consolas"/>
                <w:sz w:val="16"/>
                <w:szCs w:val="16"/>
              </w:rPr>
              <w:t xml:space="preserve">EXACT_NAME</w:t>
            </w:r>
            <w:r>
              <w:rPr>
                <w:rFonts w:ascii="Calibri" w:cs="Calibri" w:eastAsia="Calibri" w:hAnsi="Calibri"/>
                <w:sz w:val="18"/>
                <w:szCs w:val="18"/>
              </w:rPr>
              <w:t xml:space="preserve"> match (the full name, case-insensitive, at token boundaries), shall record one link per (document, customer, basis) with its matched token, character span, </w:t>
            </w:r>
            <w:r>
              <w:rPr>
                <w:rFonts w:ascii="Consolas" w:cs="Consolas" w:eastAsia="Consolas" w:hAnsi="Consolas"/>
                <w:sz w:val="16"/>
                <w:szCs w:val="16"/>
              </w:rPr>
              <w:t xml:space="preserve">linker_version</w:t>
            </w:r>
            <w:r>
              <w:rPr>
                <w:rFonts w:ascii="Calibri" w:cs="Calibri" w:eastAsia="Calibri" w:hAnsi="Calibri"/>
                <w:sz w:val="18"/>
                <w:szCs w:val="18"/>
              </w:rPr>
              <w:t xml:space="preserve"> and </w:t>
            </w:r>
            <w:r>
              <w:rPr>
                <w:rFonts w:ascii="Consolas" w:cs="Consolas" w:eastAsia="Consolas" w:hAnsi="Consolas"/>
                <w:sz w:val="16"/>
                <w:szCs w:val="16"/>
              </w:rPr>
              <w:t xml:space="preserve">layer1_fingerprint</w:t>
            </w:r>
            <w:r>
              <w:rPr>
                <w:rFonts w:ascii="Calibri" w:cs="Calibri" w:eastAsia="Calibri" w:hAnsi="Calibri"/>
                <w:sz w:val="18"/>
                <w:szCs w:val="18"/>
              </w:rPr>
              <w:t xml:space="preserve">, and shall never use substring matching.</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Documents carry no customer reference, and a link without a cited span cannot be checked by a reviewer.</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Out: rows in </w:t>
            </w:r>
            <w:r>
              <w:rPr>
                <w:rFonts w:ascii="Consolas" w:cs="Consolas" w:eastAsia="Consolas" w:hAnsi="Consolas"/>
                <w:sz w:val="16"/>
                <w:szCs w:val="16"/>
              </w:rPr>
              <w:t xml:space="preserve">document_customer_links</w:t>
            </w:r>
            <w:r>
              <w:rPr>
                <w:rFonts w:ascii="Calibri" w:cs="Calibri" w:eastAsia="Calibri" w:hAnsi="Calibri"/>
                <w:sz w:val="18"/>
                <w:szCs w:val="18"/>
              </w:rPr>
              <w:t xml:space="preserve"> with confidence </w:t>
            </w:r>
            <w:r>
              <w:rPr>
                <w:rFonts w:ascii="Consolas" w:cs="Consolas" w:eastAsia="Consolas" w:hAnsi="Consolas"/>
                <w:sz w:val="16"/>
                <w:szCs w:val="16"/>
              </w:rPr>
              <w:t xml:space="preserve">HIGH</w:t>
            </w:r>
            <w:r>
              <w:rPr>
                <w:rFonts w:ascii="Calibri" w:cs="Calibri" w:eastAsia="Calibri" w:hAnsi="Calibri"/>
                <w:sz w:val="18"/>
                <w:szCs w:val="18"/>
              </w:rPr>
              <w:t xml:space="preser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A document matching on both bases yields two links; no precedence exists between them. A document with NULL </w:t>
            </w:r>
            <w:r>
              <w:rPr>
                <w:rFonts w:ascii="Consolas" w:cs="Consolas" w:eastAsia="Consolas" w:hAnsi="Consolas"/>
                <w:sz w:val="16"/>
                <w:szCs w:val="16"/>
              </w:rPr>
              <w:t xml:space="preserve">body_text</w:t>
            </w:r>
            <w:r>
              <w:rPr>
                <w:rFonts w:ascii="Calibri" w:cs="Calibri" w:eastAsia="Calibri" w:hAnsi="Calibri"/>
                <w:sz w:val="18"/>
                <w:szCs w:val="18"/>
              </w:rPr>
              <w:t xml:space="preserve"> is skipped. A link never crosses a source system. </w:t>
            </w:r>
            <w:r>
              <w:rPr>
                <w:rFonts w:ascii="Consolas" w:cs="Consolas" w:eastAsia="Consolas" w:hAnsi="Consolas"/>
                <w:sz w:val="16"/>
                <w:szCs w:val="16"/>
              </w:rPr>
              <w:t xml:space="preserve">TOPIC</w:t>
            </w:r>
            <w:r>
              <w:rPr>
                <w:rFonts w:ascii="Calibri" w:cs="Calibri" w:eastAsia="Calibri" w:hAnsi="Calibri"/>
                <w:sz w:val="18"/>
                <w:szCs w:val="18"/>
              </w:rPr>
              <w:t xml:space="preserve"> matching is not implemented because a topical overlap cites no span. Re-deriving with identical inputs inserts nothing; a changed fingerprint or linker version appends.</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CUST-007 is linked to DOC-005, DOC-006 and DOC-009 on both bases.</w:t>
            </w:r>
          </w:p>
          <w:p>
            <w:pPr>
              <w:spacing w:after="30" w:line="245"/>
            </w:pPr>
            <w:r>
              <w:rPr>
                <w:rFonts w:ascii="Calibri" w:cs="Calibri" w:eastAsia="Calibri" w:hAnsi="Calibri"/>
                <w:b/>
                <w:bCs/>
                <w:sz w:val="18"/>
                <w:szCs w:val="18"/>
              </w:rPr>
              <w:t xml:space="preserve">AC2.</w:t>
            </w:r>
            <w:r>
              <w:rPr>
                <w:rFonts w:ascii="Calibri" w:cs="Calibri" w:eastAsia="Calibri" w:hAnsi="Calibri"/>
                <w:sz w:val="18"/>
                <w:szCs w:val="18"/>
              </w:rPr>
              <w:t xml:space="preserve"> Westbrook, Northstar and Evergrid Textiles acquire no Meridian link.</w:t>
            </w:r>
          </w:p>
          <w:p>
            <w:pPr>
              <w:spacing w:after="30" w:line="245"/>
            </w:pPr>
            <w:r>
              <w:rPr>
                <w:rFonts w:ascii="Calibri" w:cs="Calibri" w:eastAsia="Calibri" w:hAnsi="Calibri"/>
                <w:b/>
                <w:bCs/>
                <w:sz w:val="18"/>
                <w:szCs w:val="18"/>
              </w:rPr>
              <w:t xml:space="preserve">AC3.</w:t>
            </w:r>
            <w:r>
              <w:rPr>
                <w:rFonts w:ascii="Calibri" w:cs="Calibri" w:eastAsia="Calibri" w:hAnsi="Calibri"/>
                <w:sz w:val="18"/>
                <w:szCs w:val="18"/>
              </w:rPr>
              <w:t xml:space="preserve"> DOC-010, which names no customer, is linked to none.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FR-RISK-002.</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BO-2; stakeholder need: SN-02; use case: UC-05, UC-07</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SRC-06 §A11, §A18; SRC-05 §7.</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Evidence on record: tests/unit/test_m4_linker.py; tests/integration/test_m4_evidence.py, test_m4_migration.py.</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FR-RISK-009</w:t>
            </w:r>
            <w:r>
              <w:rPr>
                <w:rFonts w:ascii="Calibri" w:cs="Calibri" w:eastAsia="Calibri" w:hAnsi="Calibri"/>
                <w:b/>
                <w:bCs/>
                <w:color w:val="FFFFFF"/>
                <w:sz w:val="20"/>
                <w:szCs w:val="20"/>
              </w:rPr>
              <w:t xml:space="preserve"> — Isolated analysts and positions</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IMPLEMENTED</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give each functional analyst a pre-built typed context and no database session, and each analyst shall emit zero or more positions, each naming its function, stance, proposed action, contested object, rationale and citations.</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A module that judges support health must not be able to see deal amounts, or money would enter the band. Isolation by construction is a test, not a convention.</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In: </w:t>
            </w:r>
            <w:r>
              <w:rPr>
                <w:rFonts w:ascii="Consolas" w:cs="Consolas" w:eastAsia="Consolas" w:hAnsi="Consolas"/>
                <w:sz w:val="16"/>
                <w:szCs w:val="16"/>
              </w:rPr>
              <w:t xml:space="preserve">SupportContext</w:t>
            </w:r>
            <w:r>
              <w:rPr>
                <w:rFonts w:ascii="Calibri" w:cs="Calibri" w:eastAsia="Calibri" w:hAnsi="Calibri"/>
                <w:sz w:val="18"/>
                <w:szCs w:val="18"/>
              </w:rPr>
              <w:t xml:space="preserve"> or </w:t>
            </w:r>
            <w:r>
              <w:rPr>
                <w:rFonts w:ascii="Consolas" w:cs="Consolas" w:eastAsia="Consolas" w:hAnsi="Consolas"/>
                <w:sz w:val="16"/>
                <w:szCs w:val="16"/>
              </w:rPr>
              <w:t xml:space="preserve">CommercialContext</w:t>
            </w:r>
            <w:r>
              <w:rPr>
                <w:rFonts w:ascii="Calibri" w:cs="Calibri" w:eastAsia="Calibri" w:hAnsi="Calibri"/>
                <w:sz w:val="18"/>
                <w:szCs w:val="18"/>
              </w:rPr>
              <w:t xml:space="preserve">. Out: </w:t>
            </w:r>
            <w:r>
              <w:rPr>
                <w:rFonts w:ascii="Consolas" w:cs="Consolas" w:eastAsia="Consolas" w:hAnsi="Consolas"/>
                <w:sz w:val="16"/>
                <w:szCs w:val="16"/>
              </w:rPr>
              <w:t xml:space="preserve">tuple[Position, ...]</w:t>
            </w:r>
            <w:r>
              <w:rPr>
                <w:rFonts w:ascii="Calibri" w:cs="Calibri" w:eastAsia="Calibri" w:hAnsi="Calibri"/>
                <w:sz w:val="18"/>
                <w:szCs w:val="18"/>
              </w:rPr>
              <w:t xml:space="preserve"> with function </w:t>
            </w:r>
            <w:r>
              <w:rPr>
                <w:rFonts w:ascii="Consolas" w:cs="Consolas" w:eastAsia="Consolas" w:hAnsi="Consolas"/>
                <w:sz w:val="16"/>
                <w:szCs w:val="16"/>
              </w:rPr>
              <w:t xml:space="preserve">SUPPORT</w:t>
            </w:r>
            <w:r>
              <w:rPr>
                <w:rFonts w:ascii="Calibri" w:cs="Calibri" w:eastAsia="Calibri" w:hAnsi="Calibri"/>
                <w:sz w:val="18"/>
                <w:szCs w:val="18"/>
              </w:rPr>
              <w:t xml:space="preserve"> or </w:t>
            </w:r>
            <w:r>
              <w:rPr>
                <w:rFonts w:ascii="Consolas" w:cs="Consolas" w:eastAsia="Consolas" w:hAnsi="Consolas"/>
                <w:sz w:val="16"/>
                <w:szCs w:val="16"/>
              </w:rPr>
              <w:t xml:space="preserve">SALES</w:t>
            </w:r>
            <w:r>
              <w:rPr>
                <w:rFonts w:ascii="Calibri" w:cs="Calibri" w:eastAsia="Calibri" w:hAnsi="Calibri"/>
                <w:sz w:val="18"/>
                <w:szCs w:val="18"/>
              </w:rPr>
              <w:t xml:space="preser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6"/>
                <w:szCs w:val="16"/>
              </w:rPr>
              <w:t xml:space="preserve">SupportContext</w:t>
            </w:r>
            <w:r>
              <w:rPr>
                <w:rFonts w:ascii="Calibri" w:cs="Calibri" w:eastAsia="Calibri" w:hAnsi="Calibri"/>
                <w:sz w:val="18"/>
                <w:szCs w:val="18"/>
              </w:rPr>
              <w:t xml:space="preserve"> carries tickets, SLA rules, policy documents, signals S1 to S10, the band and satisfied rules, </w:t>
            </w:r>
            <w:r>
              <w:rPr>
                <w:rFonts w:ascii="Consolas" w:cs="Consolas" w:eastAsia="Consolas" w:hAnsi="Consolas"/>
                <w:sz w:val="16"/>
                <w:szCs w:val="16"/>
              </w:rPr>
              <w:t xml:space="preserve">has_active_deal</w:t>
            </w:r>
            <w:r>
              <w:rPr>
                <w:rFonts w:ascii="Calibri" w:cs="Calibri" w:eastAsia="Calibri" w:hAnsi="Calibri"/>
                <w:sz w:val="18"/>
                <w:szCs w:val="18"/>
              </w:rPr>
              <w:t xml:space="preserve"> and the identity (not the attributes) of the </w:t>
            </w:r>
            <w:r>
              <w:rPr>
                <w:rFonts w:ascii="Consolas" w:cs="Consolas" w:eastAsia="Consolas" w:hAnsi="Consolas"/>
                <w:sz w:val="16"/>
                <w:szCs w:val="16"/>
              </w:rPr>
              <w:t xml:space="preserve">contested_deal</w:t>
            </w:r>
            <w:r>
              <w:rPr>
                <w:rFonts w:ascii="Calibri" w:cs="Calibri" w:eastAsia="Calibri" w:hAnsi="Calibri"/>
                <w:sz w:val="18"/>
                <w:szCs w:val="18"/>
              </w:rPr>
              <w:t xml:space="preserve">. It carries no amount, deal attribute, project attribute or S11 to S15. </w:t>
            </w:r>
            <w:r>
              <w:rPr>
                <w:rFonts w:ascii="Consolas" w:cs="Consolas" w:eastAsia="Consolas" w:hAnsi="Consolas"/>
                <w:sz w:val="16"/>
                <w:szCs w:val="16"/>
              </w:rPr>
              <w:t xml:space="preserve">CommercialContext</w:t>
            </w:r>
            <w:r>
              <w:rPr>
                <w:rFonts w:ascii="Calibri" w:cs="Calibri" w:eastAsia="Calibri" w:hAnsi="Calibri"/>
                <w:sz w:val="18"/>
                <w:szCs w:val="18"/>
              </w:rPr>
              <w:t xml:space="preserve"> carries deals, projects, contract documents and S11 to S15, and no ticket record. A function with no satisfied catalogue entry emits no position. Neither analyst emits </w:t>
            </w:r>
            <w:r>
              <w:rPr>
                <w:rFonts w:ascii="Consolas" w:cs="Consolas" w:eastAsia="Consolas" w:hAnsi="Consolas"/>
                <w:sz w:val="16"/>
                <w:szCs w:val="16"/>
              </w:rPr>
              <w:t xml:space="preserve">NO_ACTION</w:t>
            </w:r>
            <w:r>
              <w:rPr>
                <w:rFonts w:ascii="Calibri" w:cs="Calibri" w:eastAsia="Calibri" w:hAnsi="Calibri"/>
                <w:sz w:val="18"/>
                <w:szCs w:val="18"/>
              </w:rPr>
              <w:t xml:space="preser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A test asserts each context dataclass has no field of a forbidden type.</w:t>
            </w:r>
          </w:p>
          <w:p>
            <w:pPr>
              <w:spacing w:after="30" w:line="245"/>
            </w:pPr>
            <w:r>
              <w:rPr>
                <w:rFonts w:ascii="Calibri" w:cs="Calibri" w:eastAsia="Calibri" w:hAnsi="Calibri"/>
                <w:b/>
                <w:bCs/>
                <w:sz w:val="18"/>
                <w:szCs w:val="18"/>
              </w:rPr>
              <w:t xml:space="preserve">AC2.</w:t>
            </w:r>
            <w:r>
              <w:rPr>
                <w:rFonts w:ascii="Calibri" w:cs="Calibri" w:eastAsia="Calibri" w:hAnsi="Calibri"/>
                <w:sz w:val="18"/>
                <w:szCs w:val="18"/>
              </w:rPr>
              <w:t xml:space="preserve"> Neither analyst module imports a </w:t>
            </w:r>
            <w:r>
              <w:rPr>
                <w:rFonts w:ascii="Consolas" w:cs="Consolas" w:eastAsia="Consolas" w:hAnsi="Consolas"/>
                <w:sz w:val="16"/>
                <w:szCs w:val="16"/>
              </w:rPr>
              <w:t xml:space="preserve">Session</w:t>
            </w:r>
            <w:r>
              <w:rPr>
                <w:rFonts w:ascii="Calibri" w:cs="Calibri" w:eastAsia="Calibri" w:hAnsi="Calibri"/>
                <w:sz w:val="18"/>
                <w:szCs w:val="18"/>
              </w:rPr>
              <w:t xml:space="preserve"> or an ORM model.</w:t>
            </w:r>
          </w:p>
          <w:p>
            <w:pPr>
              <w:spacing w:after="30" w:line="245"/>
            </w:pPr>
            <w:r>
              <w:rPr>
                <w:rFonts w:ascii="Calibri" w:cs="Calibri" w:eastAsia="Calibri" w:hAnsi="Calibri"/>
                <w:b/>
                <w:bCs/>
                <w:sz w:val="18"/>
                <w:szCs w:val="18"/>
              </w:rPr>
              <w:t xml:space="preserve">AC3.</w:t>
            </w:r>
            <w:r>
              <w:rPr>
                <w:rFonts w:ascii="Calibri" w:cs="Calibri" w:eastAsia="Calibri" w:hAnsi="Calibri"/>
                <w:sz w:val="18"/>
                <w:szCs w:val="18"/>
              </w:rPr>
              <w:t xml:space="preserve"> CUST-007 yields six positions (five SUPPORT and one SALES) and exactly one conflict.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FR-RISK-004, FR-RISK-010.</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BO-3; stakeholder need: SN-03; use case: UC-05</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SRC-06 §A14, §0.4; SRC-05 §8.1; SRC-04 §5.</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Evidence on record: tests/unit/test_m5_analysts.py, test_m5_context.py, test_m5_boundary.py; tests/integration/test_m5_contexts.py.</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FR-RISK-010</w:t>
            </w:r>
            <w:r>
              <w:rPr>
                <w:rFonts w:ascii="Calibri" w:cs="Calibri" w:eastAsia="Calibri" w:hAnsi="Calibri"/>
                <w:b/>
                <w:bCs/>
                <w:color w:val="FFFFFF"/>
                <w:sz w:val="20"/>
                <w:szCs w:val="20"/>
              </w:rPr>
              <w:t xml:space="preserve"> — Closed action catalogue</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IMPLEMENTED</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draw every recommended action from the closed catalogue of </w:t>
            </w:r>
            <w:hyperlink w:history="1" w:anchor="sec_actions_156">
              <w:r>
                <w:rPr>
                  <w:rFonts w:ascii="Calibri" w:cs="Calibri" w:eastAsia="Calibri" w:hAnsi="Calibri"/>
                  <w:color w:val="1F3A5F"/>
                  <w:sz w:val="18"/>
                  <w:szCs w:val="18"/>
                </w:rPr>
                <w:t xml:space="preserve">Appendix D</w:t>
              </w:r>
            </w:hyperlink>
            <w:r>
              <w:rPr>
                <w:rFonts w:ascii="Calibri" w:cs="Calibri" w:eastAsia="Calibri" w:hAnsi="Calibri"/>
                <w:sz w:val="18"/>
                <w:szCs w:val="18"/>
              </w:rPr>
              <w:t xml:space="preserve">, in which each action declares its proposing function, the type of object it contests and its stance, and no recommendation shall be free text.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A closed vocabulary makes recommendations testable and explainable and bounds what the system can propose.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Configuration: </w:t>
            </w:r>
            <w:r>
              <w:rPr>
                <w:rFonts w:ascii="Consolas" w:cs="Consolas" w:eastAsia="Consolas" w:hAnsi="Consolas"/>
                <w:sz w:val="16"/>
                <w:szCs w:val="16"/>
              </w:rPr>
              <w:t xml:space="preserve">config/intelligence/action_catalogue.yaml</w:t>
            </w:r>
            <w:r>
              <w:rPr>
                <w:rFonts w:ascii="Calibri" w:cs="Calibri" w:eastAsia="Calibri" w:hAnsi="Calibri"/>
                <w:sz w:val="18"/>
                <w:szCs w:val="18"/>
              </w:rPr>
              <w:t xml:space="preser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The catalogue declares vocabulary only. Each precondition, and the three thresholds in them, are code constants in </w:t>
            </w:r>
            <w:r>
              <w:rPr>
                <w:rFonts w:ascii="Consolas" w:cs="Consolas" w:eastAsia="Consolas" w:hAnsi="Consolas"/>
                <w:sz w:val="16"/>
                <w:szCs w:val="16"/>
              </w:rPr>
              <w:t xml:space="preserve">app/analysts/base.py</w:t>
            </w:r>
            <w:r>
              <w:rPr>
                <w:rFonts w:ascii="Calibri" w:cs="Calibri" w:eastAsia="Calibri" w:hAnsi="Calibri"/>
                <w:sz w:val="18"/>
                <w:szCs w:val="18"/>
              </w:rPr>
              <w:t xml:space="preserve">. The catalogue and the conflict policy share one </w:t>
            </w:r>
            <w:r>
              <w:rPr>
                <w:rFonts w:ascii="Consolas" w:cs="Consolas" w:eastAsia="Consolas" w:hAnsi="Consolas"/>
                <w:sz w:val="16"/>
                <w:szCs w:val="16"/>
              </w:rPr>
              <w:t xml:space="preserve">policy_version</w:t>
            </w:r>
            <w:r>
              <w:rPr>
                <w:rFonts w:ascii="Calibri" w:cs="Calibri" w:eastAsia="Calibri" w:hAnsi="Calibri"/>
                <w:sz w:val="18"/>
                <w:szCs w:val="18"/>
              </w:rPr>
              <w:t xml:space="preser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The catalogue file holds exactly one entry per action identifier.</w:t>
            </w:r>
          </w:p>
          <w:p>
            <w:pPr>
              <w:spacing w:after="30" w:line="245"/>
            </w:pPr>
            <w:r>
              <w:rPr>
                <w:rFonts w:ascii="Calibri" w:cs="Calibri" w:eastAsia="Calibri" w:hAnsi="Calibri"/>
                <w:b/>
                <w:bCs/>
                <w:sz w:val="18"/>
                <w:szCs w:val="18"/>
              </w:rPr>
              <w:t xml:space="preserve">AC2.</w:t>
            </w:r>
            <w:r>
              <w:rPr>
                <w:rFonts w:ascii="Calibri" w:cs="Calibri" w:eastAsia="Calibri" w:hAnsi="Calibri"/>
                <w:sz w:val="18"/>
                <w:szCs w:val="18"/>
              </w:rPr>
              <w:t xml:space="preserve"> Every proposed position names a catalogue action.</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None.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BO-3; stakeholder need: SN-03; use case: UC-07</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SRC-06 §A16, §0.5.2; SRC-05 §8.3; config/intelligence/action_catalogue.yaml.</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Inspection. Evidence on record: tests/unit/test_m6_policy.py.</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FR-RISK-011</w:t>
            </w:r>
            <w:r>
              <w:rPr>
                <w:rFonts w:ascii="Calibri" w:cs="Calibri" w:eastAsia="Calibri" w:hAnsi="Calibri"/>
                <w:b/>
                <w:bCs/>
                <w:color w:val="FFFFFF"/>
                <w:sz w:val="20"/>
                <w:szCs w:val="20"/>
              </w:rPr>
              <w:t xml:space="preserve"> — Conflict detection and policy reconciliation</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IMPLEMENTED</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detect two positions that propose, over the same object, actions that a rule of </w:t>
            </w:r>
            <w:r>
              <w:rPr>
                <w:rFonts w:ascii="Consolas" w:cs="Consolas" w:eastAsia="Consolas" w:hAnsi="Consolas"/>
                <w:sz w:val="16"/>
                <w:szCs w:val="16"/>
              </w:rPr>
              <w:t xml:space="preserve">config/intelligence/conflict_policy.yaml</w:t>
            </w:r>
            <w:r>
              <w:rPr>
                <w:rFonts w:ascii="Calibri" w:cs="Calibri" w:eastAsia="Calibri" w:hAnsi="Calibri"/>
                <w:sz w:val="18"/>
                <w:szCs w:val="18"/>
              </w:rPr>
              <w:t xml:space="preserve"> declares incompatible, and shall resolve the conflict by the rule's </w:t>
            </w:r>
            <w:r>
              <w:rPr>
                <w:rFonts w:ascii="Consolas" w:cs="Consolas" w:eastAsia="Consolas" w:hAnsi="Consolas"/>
                <w:sz w:val="16"/>
                <w:szCs w:val="16"/>
              </w:rPr>
              <w:t xml:space="preserve">resolve_to</w:t>
            </w:r>
            <w:r>
              <w:rPr>
                <w:rFonts w:ascii="Calibri" w:cs="Calibri" w:eastAsia="Calibri" w:hAnsi="Calibri"/>
                <w:sz w:val="18"/>
                <w:szCs w:val="18"/>
              </w:rPr>
              <w:t xml:space="preserve"> action when the rule's </w:t>
            </w:r>
            <w:r>
              <w:rPr>
                <w:rFonts w:ascii="Consolas" w:cs="Consolas" w:eastAsia="Consolas" w:hAnsi="Consolas"/>
                <w:sz w:val="16"/>
                <w:szCs w:val="16"/>
              </w:rPr>
              <w:t xml:space="preserve">when</w:t>
            </w:r>
            <w:r>
              <w:rPr>
                <w:rFonts w:ascii="Calibri" w:cs="Calibri" w:eastAsia="Calibri" w:hAnsi="Calibri"/>
                <w:sz w:val="18"/>
                <w:szCs w:val="18"/>
              </w:rPr>
              <w:t xml:space="preserve"> conditions hold, citing the documents that justify it.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Reconciling conflicting functional views into one decision is the central proposition of the platform.</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In: both position sets, the policy. Out: a </w:t>
            </w:r>
            <w:r>
              <w:rPr>
                <w:rFonts w:ascii="Consolas" w:cs="Consolas" w:eastAsia="Consolas" w:hAnsi="Consolas"/>
                <w:sz w:val="16"/>
                <w:szCs w:val="16"/>
              </w:rPr>
              <w:t xml:space="preserve">Reconciliation</w:t>
            </w:r>
            <w:r>
              <w:rPr>
                <w:rFonts w:ascii="Calibri" w:cs="Calibri" w:eastAsia="Calibri" w:hAnsi="Calibri"/>
                <w:sz w:val="18"/>
                <w:szCs w:val="18"/>
              </w:rPr>
              <w:t xml:space="preserve"> with conflicts, resolutions, resolved positions, dissent and worthiness.</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CONF-001: between </w:t>
            </w:r>
            <w:r>
              <w:rPr>
                <w:rFonts w:ascii="Consolas" w:cs="Consolas" w:eastAsia="Consolas" w:hAnsi="Consolas"/>
                <w:sz w:val="16"/>
                <w:szCs w:val="16"/>
              </w:rPr>
              <w:t xml:space="preserve">ACCELERATE_DEAL_CLOSE</w:t>
            </w:r>
            <w:r>
              <w:rPr>
                <w:rFonts w:ascii="Calibri" w:cs="Calibri" w:eastAsia="Calibri" w:hAnsi="Calibri"/>
                <w:sz w:val="18"/>
                <w:szCs w:val="18"/>
              </w:rPr>
              <w:t xml:space="preserve"> and </w:t>
            </w:r>
            <w:r>
              <w:rPr>
                <w:rFonts w:ascii="Consolas" w:cs="Consolas" w:eastAsia="Consolas" w:hAnsi="Consolas"/>
                <w:sz w:val="16"/>
                <w:szCs w:val="16"/>
              </w:rPr>
              <w:t xml:space="preserve">PAUSE_DEAL_PUSH_UNTIL_TICKETS_RESOLVED</w:t>
            </w:r>
            <w:r>
              <w:rPr>
                <w:rFonts w:ascii="Calibri" w:cs="Calibri" w:eastAsia="Calibri" w:hAnsi="Calibri"/>
                <w:sz w:val="18"/>
                <w:szCs w:val="18"/>
              </w:rPr>
              <w:t xml:space="preserve">, resolve to the pause action when the support band is at least </w:t>
            </w:r>
            <w:r>
              <w:rPr>
                <w:rFonts w:ascii="Consolas" w:cs="Consolas" w:eastAsia="Consolas" w:hAnsi="Consolas"/>
                <w:sz w:val="16"/>
                <w:szCs w:val="16"/>
              </w:rPr>
              <w:t xml:space="preserve">ELEVATED</w:t>
            </w:r>
            <w:r>
              <w:rPr>
                <w:rFonts w:ascii="Calibri" w:cs="Calibri" w:eastAsia="Calibri" w:hAnsi="Calibri"/>
                <w:sz w:val="18"/>
                <w:szCs w:val="18"/>
              </w:rPr>
              <w:t xml:space="preserve"> and at least one high-priority open ticket is past its target; justified by DOC-003 and DOC-009. A detected conflict whose rule does not apply raises, so the run fails: there is no default winner and no partial assessment. No two rules name the same pair.</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For CUST-007 one conflict over DEAL-001 is detected and CONF-001 resolves to the pause action.</w:t>
            </w:r>
          </w:p>
          <w:p>
            <w:pPr>
              <w:spacing w:after="30" w:line="245"/>
            </w:pPr>
            <w:r>
              <w:rPr>
                <w:rFonts w:ascii="Calibri" w:cs="Calibri" w:eastAsia="Calibri" w:hAnsi="Calibri"/>
                <w:b/>
                <w:bCs/>
                <w:sz w:val="18"/>
                <w:szCs w:val="18"/>
              </w:rPr>
              <w:t xml:space="preserve">AC2.</w:t>
            </w:r>
            <w:r>
              <w:rPr>
                <w:rFonts w:ascii="Calibri" w:cs="Calibri" w:eastAsia="Calibri" w:hAnsi="Calibri"/>
                <w:sz w:val="18"/>
                <w:szCs w:val="18"/>
              </w:rPr>
              <w:t xml:space="preserve"> Flipping </w:t>
            </w:r>
            <w:r>
              <w:rPr>
                <w:rFonts w:ascii="Consolas" w:cs="Consolas" w:eastAsia="Consolas" w:hAnsi="Consolas"/>
                <w:sz w:val="16"/>
                <w:szCs w:val="16"/>
              </w:rPr>
              <w:t xml:space="preserve">resolve_to</w:t>
            </w:r>
            <w:r>
              <w:rPr>
                <w:rFonts w:ascii="Calibri" w:cs="Calibri" w:eastAsia="Calibri" w:hAnsi="Calibri"/>
                <w:sz w:val="18"/>
                <w:szCs w:val="18"/>
              </w:rPr>
              <w:t xml:space="preserve"> flips the outcome (policy liveness).</w:t>
            </w:r>
          </w:p>
          <w:p>
            <w:pPr>
              <w:spacing w:after="30" w:line="245"/>
            </w:pPr>
            <w:r>
              <w:rPr>
                <w:rFonts w:ascii="Calibri" w:cs="Calibri" w:eastAsia="Calibri" w:hAnsi="Calibri"/>
                <w:b/>
                <w:bCs/>
                <w:sz w:val="18"/>
                <w:szCs w:val="18"/>
              </w:rPr>
              <w:t xml:space="preserve">AC3.</w:t>
            </w:r>
            <w:r>
              <w:rPr>
                <w:rFonts w:ascii="Calibri" w:cs="Calibri" w:eastAsia="Calibri" w:hAnsi="Calibri"/>
                <w:sz w:val="18"/>
                <w:szCs w:val="18"/>
              </w:rPr>
              <w:t xml:space="preserve"> A conflict whose </w:t>
            </w:r>
            <w:r>
              <w:rPr>
                <w:rFonts w:ascii="Consolas" w:cs="Consolas" w:eastAsia="Consolas" w:hAnsi="Consolas"/>
                <w:sz w:val="16"/>
                <w:szCs w:val="16"/>
              </w:rPr>
              <w:t xml:space="preserve">when</w:t>
            </w:r>
            <w:r>
              <w:rPr>
                <w:rFonts w:ascii="Calibri" w:cs="Calibri" w:eastAsia="Calibri" w:hAnsi="Calibri"/>
                <w:sz w:val="18"/>
                <w:szCs w:val="18"/>
              </w:rPr>
              <w:t xml:space="preserve"> fails aborts the run with an error.</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FR-RISK-009, FR-RISK-010.</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BO-3; stakeholder need: SN-03; use case: UC-05, UC-07</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SRC-06 §A15, §0.5; config/intelligence/conflict_policy.yaml.</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Demonstration. Evidence on record: tests/unit/test_m6_conflicts.py, test_m6_reconciler.py; </w:t>
            </w:r>
            <w:r>
              <w:rPr>
                <w:rFonts w:ascii="Consolas" w:cs="Consolas" w:eastAsia="Consolas" w:hAnsi="Consolas"/>
                <w:sz w:val="16"/>
                <w:szCs w:val="16"/>
              </w:rPr>
              <w:t xml:space="preserve">make verify-vs01</w:t>
            </w:r>
            <w:r>
              <w:rPr>
                <w:rFonts w:ascii="Calibri" w:cs="Calibri" w:eastAsia="Calibri" w:hAnsi="Calibri"/>
                <w:sz w:val="18"/>
                <w:szCs w:val="18"/>
              </w:rPr>
              <w:t xml:space="preserve"> check A27.5.</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FR-RISK-012</w:t>
            </w:r>
            <w:r>
              <w:rPr>
                <w:rFonts w:ascii="Calibri" w:cs="Calibri" w:eastAsia="Calibri" w:hAnsi="Calibri"/>
                <w:b/>
                <w:bCs/>
                <w:color w:val="FFFFFF"/>
                <w:sz w:val="20"/>
                <w:szCs w:val="20"/>
              </w:rPr>
              <w:t xml:space="preserve"> — Dissent is preserved</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IMPLEMENTED</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carry every losing position of a resolved conflict into the brief with its own citations, and shall never average it away, merge it or delete it.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An executive must see exactly what Sales wanted and why it did not prevail.</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Out: the </w:t>
            </w:r>
            <w:r>
              <w:rPr>
                <w:rFonts w:ascii="Consolas" w:cs="Consolas" w:eastAsia="Consolas" w:hAnsi="Consolas"/>
                <w:sz w:val="16"/>
                <w:szCs w:val="16"/>
              </w:rPr>
              <w:t xml:space="preserve">dissent</w:t>
            </w:r>
            <w:r>
              <w:rPr>
                <w:rFonts w:ascii="Calibri" w:cs="Calibri" w:eastAsia="Calibri" w:hAnsi="Calibri"/>
                <w:sz w:val="18"/>
                <w:szCs w:val="18"/>
              </w:rPr>
              <w:t xml:space="preserve"> section of the payload and narrative.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For CUST-007 the dissent is </w:t>
            </w:r>
            <w:r>
              <w:rPr>
                <w:rFonts w:ascii="Consolas" w:cs="Consolas" w:eastAsia="Consolas" w:hAnsi="Consolas"/>
                <w:sz w:val="16"/>
                <w:szCs w:val="16"/>
              </w:rPr>
              <w:t xml:space="preserve">ACCELERATE_DEAL_CLOSE</w:t>
            </w:r>
            <w:r>
              <w:rPr>
                <w:rFonts w:ascii="Calibri" w:cs="Calibri" w:eastAsia="Calibri" w:hAnsi="Calibri"/>
                <w:sz w:val="18"/>
                <w:szCs w:val="18"/>
              </w:rPr>
              <w:t xml:space="preserve"> with three citations.</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The brief for CUST-007 lists </w:t>
            </w:r>
            <w:r>
              <w:rPr>
                <w:rFonts w:ascii="Consolas" w:cs="Consolas" w:eastAsia="Consolas" w:hAnsi="Consolas"/>
                <w:sz w:val="16"/>
                <w:szCs w:val="16"/>
              </w:rPr>
              <w:t xml:space="preserve">ACCELERATE_DEAL_CLOSE</w:t>
            </w:r>
            <w:r>
              <w:rPr>
                <w:rFonts w:ascii="Calibri" w:cs="Calibri" w:eastAsia="Calibri" w:hAnsi="Calibri"/>
                <w:sz w:val="18"/>
                <w:szCs w:val="18"/>
              </w:rPr>
              <w:t xml:space="preserve"> as dissent with three citations.</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FR-RISK-011.</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BO-3; stakeholder need: SN-03; use case: UC-07</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SRC-06 §A15, §A27.5; SRC-04 §5.</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Demonstration. Evidence on record: </w:t>
            </w:r>
            <w:r>
              <w:rPr>
                <w:rFonts w:ascii="Consolas" w:cs="Consolas" w:eastAsia="Consolas" w:hAnsi="Consolas"/>
                <w:sz w:val="16"/>
                <w:szCs w:val="16"/>
              </w:rPr>
              <w:t xml:space="preserve">make verify-vs01</w:t>
            </w:r>
            <w:r>
              <w:rPr>
                <w:rFonts w:ascii="Calibri" w:cs="Calibri" w:eastAsia="Calibri" w:hAnsi="Calibri"/>
                <w:sz w:val="18"/>
                <w:szCs w:val="18"/>
              </w:rPr>
              <w:t xml:space="preserve"> check A27.5.</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FR-RISK-013</w:t>
            </w:r>
            <w:r>
              <w:rPr>
                <w:rFonts w:ascii="Calibri" w:cs="Calibri" w:eastAsia="Calibri" w:hAnsi="Calibri"/>
                <w:b/>
                <w:bCs/>
                <w:color w:val="FFFFFF"/>
                <w:sz w:val="20"/>
                <w:szCs w:val="20"/>
              </w:rPr>
              <w:t xml:space="preserve"> — Brief: hashed payload and rendered narrative</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IMPLEMENTED</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generate, for every assessment whose band is at least </w:t>
            </w:r>
            <w:r>
              <w:rPr>
                <w:rFonts w:ascii="Consolas" w:cs="Consolas" w:eastAsia="Consolas" w:hAnsi="Consolas"/>
                <w:sz w:val="16"/>
                <w:szCs w:val="16"/>
              </w:rPr>
              <w:t xml:space="preserve">WATCH</w:t>
            </w:r>
            <w:r>
              <w:rPr>
                <w:rFonts w:ascii="Calibri" w:cs="Calibri" w:eastAsia="Calibri" w:hAnsi="Calibri"/>
                <w:sz w:val="18"/>
                <w:szCs w:val="18"/>
              </w:rPr>
              <w:t xml:space="preserve">, a brief consisting of a decision payload of twelve fixed keys, hashed as SHA-256 of its canonical JSON, and a narrative of eleven fixed sections rendered from the payload by a template, with the narrative not hashed.</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Approval must bind to facts, not to prose, so that a template edit cannot invalidate a prior approval while a change of facts still does.</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Out: </w:t>
            </w:r>
            <w:r>
              <w:rPr>
                <w:rFonts w:ascii="Consolas" w:cs="Consolas" w:eastAsia="Consolas" w:hAnsi="Consolas"/>
                <w:sz w:val="16"/>
                <w:szCs w:val="16"/>
              </w:rPr>
              <w:t xml:space="preserve">risk_briefs</w:t>
            </w:r>
            <w:r>
              <w:rPr>
                <w:rFonts w:ascii="Calibri" w:cs="Calibri" w:eastAsia="Calibri" w:hAnsi="Calibri"/>
                <w:sz w:val="18"/>
                <w:szCs w:val="18"/>
              </w:rPr>
              <w:t xml:space="preserve"> row with </w:t>
            </w:r>
            <w:r>
              <w:rPr>
                <w:rFonts w:ascii="Consolas" w:cs="Consolas" w:eastAsia="Consolas" w:hAnsi="Consolas"/>
                <w:sz w:val="16"/>
                <w:szCs w:val="16"/>
              </w:rPr>
              <w:t xml:space="preserve">decision_payload</w:t>
            </w:r>
            <w:r>
              <w:rPr>
                <w:rFonts w:ascii="Calibri" w:cs="Calibri" w:eastAsia="Calibri" w:hAnsi="Calibri"/>
                <w:sz w:val="18"/>
                <w:szCs w:val="18"/>
              </w:rPr>
              <w:t xml:space="preserve">, </w:t>
            </w:r>
            <w:r>
              <w:rPr>
                <w:rFonts w:ascii="Consolas" w:cs="Consolas" w:eastAsia="Consolas" w:hAnsi="Consolas"/>
                <w:sz w:val="16"/>
                <w:szCs w:val="16"/>
              </w:rPr>
              <w:t xml:space="preserve">payload_hash</w:t>
            </w:r>
            <w:r>
              <w:rPr>
                <w:rFonts w:ascii="Calibri" w:cs="Calibri" w:eastAsia="Calibri" w:hAnsi="Calibri"/>
                <w:sz w:val="18"/>
                <w:szCs w:val="18"/>
              </w:rPr>
              <w:t xml:space="preserve">, </w:t>
            </w:r>
            <w:r>
              <w:rPr>
                <w:rFonts w:ascii="Consolas" w:cs="Consolas" w:eastAsia="Consolas" w:hAnsi="Consolas"/>
                <w:sz w:val="16"/>
                <w:szCs w:val="16"/>
              </w:rPr>
              <w:t xml:space="preserve">narrative</w:t>
            </w:r>
            <w:r>
              <w:rPr>
                <w:rFonts w:ascii="Calibri" w:cs="Calibri" w:eastAsia="Calibri" w:hAnsi="Calibri"/>
                <w:sz w:val="18"/>
                <w:szCs w:val="18"/>
              </w:rPr>
              <w:t xml:space="preserve">, </w:t>
            </w:r>
            <w:r>
              <w:rPr>
                <w:rFonts w:ascii="Consolas" w:cs="Consolas" w:eastAsia="Consolas" w:hAnsi="Consolas"/>
                <w:sz w:val="16"/>
                <w:szCs w:val="16"/>
              </w:rPr>
              <w:t xml:space="preserve">policy_version</w:t>
            </w:r>
            <w:r>
              <w:rPr>
                <w:rFonts w:ascii="Calibri" w:cs="Calibri" w:eastAsia="Calibri" w:hAnsi="Calibri"/>
                <w:sz w:val="18"/>
                <w:szCs w:val="18"/>
              </w:rPr>
              <w:t xml:space="preserve">, </w:t>
            </w:r>
            <w:r>
              <w:rPr>
                <w:rFonts w:ascii="Consolas" w:cs="Consolas" w:eastAsia="Consolas" w:hAnsi="Consolas"/>
                <w:sz w:val="16"/>
                <w:szCs w:val="16"/>
              </w:rPr>
              <w:t xml:space="preserve">template_version</w:t>
            </w:r>
            <w:r>
              <w:rPr>
                <w:rFonts w:ascii="Calibri" w:cs="Calibri" w:eastAsia="Calibri" w:hAnsi="Calibri"/>
                <w:sz w:val="18"/>
                <w:szCs w:val="18"/>
              </w:rPr>
              <w:t xml:space="preserve">, </w:t>
            </w:r>
            <w:r>
              <w:rPr>
                <w:rFonts w:ascii="Consolas" w:cs="Consolas" w:eastAsia="Consolas" w:hAnsi="Consolas"/>
                <w:sz w:val="16"/>
                <w:szCs w:val="16"/>
              </w:rPr>
              <w:t xml:space="preserve">status</w:t>
            </w:r>
            <w:r>
              <w:rPr>
                <w:rFonts w:ascii="Calibri" w:cs="Calibri" w:eastAsia="Calibri" w:hAnsi="Calibri"/>
                <w:sz w:val="18"/>
                <w:szCs w:val="18"/>
              </w:rPr>
              <w:t xml:space="preserve"> </w:t>
            </w:r>
            <w:r>
              <w:rPr>
                <w:rFonts w:ascii="Consolas" w:cs="Consolas" w:eastAsia="Consolas" w:hAnsi="Consolas"/>
                <w:sz w:val="16"/>
                <w:szCs w:val="16"/>
              </w:rPr>
              <w:t xml:space="preserve">DRAFT</w:t>
            </w:r>
            <w:r>
              <w:rPr>
                <w:rFonts w:ascii="Calibri" w:cs="Calibri" w:eastAsia="Calibri" w:hAnsi="Calibri"/>
                <w:sz w:val="18"/>
                <w:szCs w:val="18"/>
              </w:rPr>
              <w:t xml:space="preser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Payload keys: </w:t>
            </w:r>
            <w:r>
              <w:rPr>
                <w:rFonts w:ascii="Consolas" w:cs="Consolas" w:eastAsia="Consolas" w:hAnsi="Consolas"/>
                <w:sz w:val="16"/>
                <w:szCs w:val="16"/>
              </w:rPr>
              <w:t xml:space="preserve">payload_version</w:t>
            </w:r>
            <w:r>
              <w:rPr>
                <w:rFonts w:ascii="Calibri" w:cs="Calibri" w:eastAsia="Calibri" w:hAnsi="Calibri"/>
                <w:sz w:val="18"/>
                <w:szCs w:val="18"/>
              </w:rPr>
              <w:t xml:space="preserve">, </w:t>
            </w:r>
            <w:r>
              <w:rPr>
                <w:rFonts w:ascii="Consolas" w:cs="Consolas" w:eastAsia="Consolas" w:hAnsi="Consolas"/>
                <w:sz w:val="16"/>
                <w:szCs w:val="16"/>
              </w:rPr>
              <w:t xml:space="preserve">scope</w:t>
            </w:r>
            <w:r>
              <w:rPr>
                <w:rFonts w:ascii="Calibri" w:cs="Calibri" w:eastAsia="Calibri" w:hAnsi="Calibri"/>
                <w:sz w:val="18"/>
                <w:szCs w:val="18"/>
              </w:rPr>
              <w:t xml:space="preserve">, </w:t>
            </w:r>
            <w:r>
              <w:rPr>
                <w:rFonts w:ascii="Consolas" w:cs="Consolas" w:eastAsia="Consolas" w:hAnsi="Consolas"/>
                <w:sz w:val="16"/>
                <w:szCs w:val="16"/>
              </w:rPr>
              <w:t xml:space="preserve">versions</w:t>
            </w:r>
            <w:r>
              <w:rPr>
                <w:rFonts w:ascii="Calibri" w:cs="Calibri" w:eastAsia="Calibri" w:hAnsi="Calibri"/>
                <w:sz w:val="18"/>
                <w:szCs w:val="18"/>
              </w:rPr>
              <w:t xml:space="preserve">, </w:t>
            </w:r>
            <w:r>
              <w:rPr>
                <w:rFonts w:ascii="Consolas" w:cs="Consolas" w:eastAsia="Consolas" w:hAnsi="Consolas"/>
                <w:sz w:val="16"/>
                <w:szCs w:val="16"/>
              </w:rPr>
              <w:t xml:space="preserve">customer</w:t>
            </w:r>
            <w:r>
              <w:rPr>
                <w:rFonts w:ascii="Calibri" w:cs="Calibri" w:eastAsia="Calibri" w:hAnsi="Calibri"/>
                <w:sz w:val="18"/>
                <w:szCs w:val="18"/>
              </w:rPr>
              <w:t xml:space="preserve">, </w:t>
            </w:r>
            <w:r>
              <w:rPr>
                <w:rFonts w:ascii="Consolas" w:cs="Consolas" w:eastAsia="Consolas" w:hAnsi="Consolas"/>
                <w:sz w:val="16"/>
                <w:szCs w:val="16"/>
              </w:rPr>
              <w:t xml:space="preserve">band</w:t>
            </w:r>
            <w:r>
              <w:rPr>
                <w:rFonts w:ascii="Calibri" w:cs="Calibri" w:eastAsia="Calibri" w:hAnsi="Calibri"/>
                <w:sz w:val="18"/>
                <w:szCs w:val="18"/>
              </w:rPr>
              <w:t xml:space="preserve">, </w:t>
            </w:r>
            <w:r>
              <w:rPr>
                <w:rFonts w:ascii="Consolas" w:cs="Consolas" w:eastAsia="Consolas" w:hAnsi="Consolas"/>
                <w:sz w:val="16"/>
                <w:szCs w:val="16"/>
              </w:rPr>
              <w:t xml:space="preserve">satisfied_rules</w:t>
            </w:r>
            <w:r>
              <w:rPr>
                <w:rFonts w:ascii="Calibri" w:cs="Calibri" w:eastAsia="Calibri" w:hAnsi="Calibri"/>
                <w:sz w:val="18"/>
                <w:szCs w:val="18"/>
              </w:rPr>
              <w:t xml:space="preserve">, </w:t>
            </w:r>
            <w:r>
              <w:rPr>
                <w:rFonts w:ascii="Consolas" w:cs="Consolas" w:eastAsia="Consolas" w:hAnsi="Consolas"/>
                <w:sz w:val="16"/>
                <w:szCs w:val="16"/>
              </w:rPr>
              <w:t xml:space="preserve">signals</w:t>
            </w:r>
            <w:r>
              <w:rPr>
                <w:rFonts w:ascii="Calibri" w:cs="Calibri" w:eastAsia="Calibri" w:hAnsi="Calibri"/>
                <w:sz w:val="18"/>
                <w:szCs w:val="18"/>
              </w:rPr>
              <w:t xml:space="preserve">, </w:t>
            </w:r>
            <w:r>
              <w:rPr>
                <w:rFonts w:ascii="Consolas" w:cs="Consolas" w:eastAsia="Consolas" w:hAnsi="Consolas"/>
                <w:sz w:val="16"/>
                <w:szCs w:val="16"/>
              </w:rPr>
              <w:t xml:space="preserve">reconciliation</w:t>
            </w:r>
            <w:r>
              <w:rPr>
                <w:rFonts w:ascii="Calibri" w:cs="Calibri" w:eastAsia="Calibri" w:hAnsi="Calibri"/>
                <w:sz w:val="18"/>
                <w:szCs w:val="18"/>
              </w:rPr>
              <w:t xml:space="preserve">, </w:t>
            </w:r>
            <w:r>
              <w:rPr>
                <w:rFonts w:ascii="Consolas" w:cs="Consolas" w:eastAsia="Consolas" w:hAnsi="Consolas"/>
                <w:sz w:val="16"/>
                <w:szCs w:val="16"/>
              </w:rPr>
              <w:t xml:space="preserve">document_evidence</w:t>
            </w:r>
            <w:r>
              <w:rPr>
                <w:rFonts w:ascii="Calibri" w:cs="Calibri" w:eastAsia="Calibri" w:hAnsi="Calibri"/>
                <w:sz w:val="18"/>
                <w:szCs w:val="18"/>
              </w:rPr>
              <w:t xml:space="preserve">, </w:t>
            </w:r>
            <w:r>
              <w:rPr>
                <w:rFonts w:ascii="Consolas" w:cs="Consolas" w:eastAsia="Consolas" w:hAnsi="Consolas"/>
                <w:sz w:val="16"/>
                <w:szCs w:val="16"/>
              </w:rPr>
              <w:t xml:space="preserve">cited_spans</w:t>
            </w:r>
            <w:r>
              <w:rPr>
                <w:rFonts w:ascii="Calibri" w:cs="Calibri" w:eastAsia="Calibri" w:hAnsi="Calibri"/>
                <w:sz w:val="18"/>
                <w:szCs w:val="18"/>
              </w:rPr>
              <w:t xml:space="preserve">, </w:t>
            </w:r>
            <w:r>
              <w:rPr>
                <w:rFonts w:ascii="Consolas" w:cs="Consolas" w:eastAsia="Consolas" w:hAnsi="Consolas"/>
                <w:sz w:val="16"/>
                <w:szCs w:val="16"/>
              </w:rPr>
              <w:t xml:space="preserve">support_evidence</w:t>
            </w:r>
            <w:r>
              <w:rPr>
                <w:rFonts w:ascii="Calibri" w:cs="Calibri" w:eastAsia="Calibri" w:hAnsi="Calibri"/>
                <w:sz w:val="18"/>
                <w:szCs w:val="18"/>
              </w:rPr>
              <w:t xml:space="preserve">, </w:t>
            </w:r>
            <w:r>
              <w:rPr>
                <w:rFonts w:ascii="Consolas" w:cs="Consolas" w:eastAsia="Consolas" w:hAnsi="Consolas"/>
                <w:sz w:val="16"/>
                <w:szCs w:val="16"/>
              </w:rPr>
              <w:t xml:space="preserve">commercial_evidence</w:t>
            </w:r>
            <w:r>
              <w:rPr>
                <w:rFonts w:ascii="Calibri" w:cs="Calibri" w:eastAsia="Calibri" w:hAnsi="Calibri"/>
                <w:sz w:val="18"/>
                <w:szCs w:val="18"/>
              </w:rPr>
              <w:t xml:space="preserve">. The hash excludes database ids, timestamps, </w:t>
            </w:r>
            <w:r>
              <w:rPr>
                <w:rFonts w:ascii="Consolas" w:cs="Consolas" w:eastAsia="Consolas" w:hAnsi="Consolas"/>
                <w:sz w:val="16"/>
                <w:szCs w:val="16"/>
              </w:rPr>
              <w:t xml:space="preserve">template_version</w:t>
            </w:r>
            <w:r>
              <w:rPr>
                <w:rFonts w:ascii="Calibri" w:cs="Calibri" w:eastAsia="Calibri" w:hAnsi="Calibri"/>
                <w:sz w:val="18"/>
                <w:szCs w:val="18"/>
              </w:rPr>
              <w:t xml:space="preserve"> and narrative prose. Narrative sections: identity; risk state and why; evidence; commercial context per currency; conflict and how it was resolved; recorded dissent; policy and contract context; chronic backlog; recommended actions; escalation path; limitations. Absence is stated, never omitted: the CUST-007 brief states that it has no active project. A rendering failure raises.</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The CUST-007 payload hash is </w:t>
            </w:r>
            <w:r>
              <w:rPr>
                <w:rFonts w:ascii="Consolas" w:cs="Consolas" w:eastAsia="Consolas" w:hAnsi="Consolas"/>
                <w:sz w:val="16"/>
                <w:szCs w:val="16"/>
              </w:rPr>
              <w:t xml:space="preserve">e93c29cfb6094284d7ea6fe84bf966ad0b40995fccdc4e2a671b502a7f16c946</w:t>
            </w:r>
            <w:r>
              <w:rPr>
                <w:rFonts w:ascii="Calibri" w:cs="Calibri" w:eastAsia="Calibri" w:hAnsi="Calibri"/>
                <w:sz w:val="18"/>
                <w:szCs w:val="18"/>
              </w:rPr>
              <w:t xml:space="preserve">.</w:t>
            </w:r>
          </w:p>
          <w:p>
            <w:pPr>
              <w:spacing w:after="30" w:line="245"/>
            </w:pPr>
            <w:r>
              <w:rPr>
                <w:rFonts w:ascii="Calibri" w:cs="Calibri" w:eastAsia="Calibri" w:hAnsi="Calibri"/>
                <w:b/>
                <w:bCs/>
                <w:sz w:val="18"/>
                <w:szCs w:val="18"/>
              </w:rPr>
              <w:t xml:space="preserve">AC2.</w:t>
            </w:r>
            <w:r>
              <w:rPr>
                <w:rFonts w:ascii="Calibri" w:cs="Calibri" w:eastAsia="Calibri" w:hAnsi="Calibri"/>
                <w:sz w:val="18"/>
                <w:szCs w:val="18"/>
              </w:rPr>
              <w:t xml:space="preserve"> The narrative is byte-identical to </w:t>
            </w:r>
            <w:r>
              <w:rPr>
                <w:rFonts w:ascii="Consolas" w:cs="Consolas" w:eastAsia="Consolas" w:hAnsi="Consolas"/>
                <w:sz w:val="16"/>
                <w:szCs w:val="16"/>
              </w:rPr>
              <w:t xml:space="preserve">tests/golden/vs01_cust007_brief.txt</w:t>
            </w:r>
            <w:r>
              <w:rPr>
                <w:rFonts w:ascii="Calibri" w:cs="Calibri" w:eastAsia="Calibri" w:hAnsi="Calibri"/>
                <w:sz w:val="18"/>
                <w:szCs w:val="18"/>
              </w:rPr>
              <w:t xml:space="preserve"> (12,474 bytes).</w:t>
            </w:r>
          </w:p>
          <w:p>
            <w:pPr>
              <w:spacing w:after="30" w:line="245"/>
            </w:pPr>
            <w:r>
              <w:rPr>
                <w:rFonts w:ascii="Calibri" w:cs="Calibri" w:eastAsia="Calibri" w:hAnsi="Calibri"/>
                <w:b/>
                <w:bCs/>
                <w:sz w:val="18"/>
                <w:szCs w:val="18"/>
              </w:rPr>
              <w:t xml:space="preserve">AC3.</w:t>
            </w:r>
            <w:r>
              <w:rPr>
                <w:rFonts w:ascii="Calibri" w:cs="Calibri" w:eastAsia="Calibri" w:hAnsi="Calibri"/>
                <w:sz w:val="18"/>
                <w:szCs w:val="18"/>
              </w:rPr>
              <w:t xml:space="preserve"> The brief states the ten facts of acceptance criterion 3 of </w:t>
            </w:r>
            <w:hyperlink w:history="1" w:anchor="sec_sac_127">
              <w:r>
                <w:rPr>
                  <w:rFonts w:ascii="Calibri" w:cs="Calibri" w:eastAsia="Calibri" w:hAnsi="Calibri"/>
                  <w:color w:val="1F3A5F"/>
                  <w:sz w:val="18"/>
                  <w:szCs w:val="18"/>
                </w:rPr>
                <w:t xml:space="preserve">Section 12</w:t>
              </w:r>
            </w:hyperlink>
            <w:r>
              <w:rPr>
                <w:rFonts w:ascii="Calibri" w:cs="Calibri" w:eastAsia="Calibri" w:hAnsi="Calibri"/>
                <w:sz w:val="18"/>
                <w:szCs w:val="18"/>
              </w:rPr>
              <w:t xml:space="preserve">.</w:t>
            </w:r>
          </w:p>
          <w:p>
            <w:pPr>
              <w:spacing w:after="30" w:line="245"/>
            </w:pPr>
            <w:r>
              <w:rPr>
                <w:rFonts w:ascii="Calibri" w:cs="Calibri" w:eastAsia="Calibri" w:hAnsi="Calibri"/>
                <w:b/>
                <w:bCs/>
                <w:sz w:val="18"/>
                <w:szCs w:val="18"/>
              </w:rPr>
              <w:t xml:space="preserve">AC4.</w:t>
            </w:r>
            <w:r>
              <w:rPr>
                <w:rFonts w:ascii="Calibri" w:cs="Calibri" w:eastAsia="Calibri" w:hAnsi="Calibri"/>
                <w:sz w:val="18"/>
                <w:szCs w:val="18"/>
              </w:rPr>
              <w:t xml:space="preserve"> Three briefs exist at 2026-09-18: CUST-007 (CRITICAL), CUST-025 (WATCH), CUST-036 (WATCH).</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FR-RISK-011, FR-RISK-014.</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BO-2, BO-3; stakeholder need: SN-01, SN-02; use case: UC-07</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SRC-06 §A17, §A24, §A27, §0.6.7; SRC-08 §3.</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Demonstration. Evidence on record: tests/unit/test_m7_brief.py, test_m7_payload.py; </w:t>
            </w:r>
            <w:r>
              <w:rPr>
                <w:rFonts w:ascii="Consolas" w:cs="Consolas" w:eastAsia="Consolas" w:hAnsi="Consolas"/>
                <w:sz w:val="16"/>
                <w:szCs w:val="16"/>
              </w:rPr>
              <w:t xml:space="preserve">make verify-vs01</w:t>
            </w:r>
            <w:r>
              <w:rPr>
                <w:rFonts w:ascii="Calibri" w:cs="Calibri" w:eastAsia="Calibri" w:hAnsi="Calibri"/>
                <w:sz w:val="18"/>
                <w:szCs w:val="18"/>
              </w:rPr>
              <w:t xml:space="preserve"> checks A27.3, A27.4.</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FR-RISK-014</w:t>
            </w:r>
            <w:r>
              <w:rPr>
                <w:rFonts w:ascii="Calibri" w:cs="Calibri" w:eastAsia="Calibri" w:hAnsi="Calibri"/>
                <w:b/>
                <w:bCs/>
                <w:color w:val="FFFFFF"/>
                <w:sz w:val="20"/>
                <w:szCs w:val="20"/>
              </w:rPr>
              <w:t xml:space="preserve"> — Resolvable citations</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IMPLEMENTED</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attach to every asserted fact a citation of kind </w:t>
            </w:r>
            <w:r>
              <w:rPr>
                <w:rFonts w:ascii="Consolas" w:cs="Consolas" w:eastAsia="Consolas" w:hAnsi="Consolas"/>
                <w:sz w:val="16"/>
                <w:szCs w:val="16"/>
              </w:rPr>
              <w:t xml:space="preserve">record</w:t>
            </w:r>
            <w:r>
              <w:rPr>
                <w:rFonts w:ascii="Calibri" w:cs="Calibri" w:eastAsia="Calibri" w:hAnsi="Calibri"/>
                <w:sz w:val="18"/>
                <w:szCs w:val="18"/>
              </w:rPr>
              <w:t xml:space="preserve"> (entity, id, field) or </w:t>
            </w:r>
            <w:r>
              <w:rPr>
                <w:rFonts w:ascii="Consolas" w:cs="Consolas" w:eastAsia="Consolas" w:hAnsi="Consolas"/>
                <w:sz w:val="16"/>
                <w:szCs w:val="16"/>
              </w:rPr>
              <w:t xml:space="preserve">document</w:t>
            </w:r>
            <w:r>
              <w:rPr>
                <w:rFonts w:ascii="Calibri" w:cs="Calibri" w:eastAsia="Calibri" w:hAnsi="Calibri"/>
                <w:sz w:val="18"/>
                <w:szCs w:val="18"/>
              </w:rPr>
              <w:t xml:space="preserve"> (document id, start, end), and shall refuse to generate a brief containing a citation that does not resolve.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Every fact in generated output must be traceable to a canonical record and field or a document span.</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Out: citations in the payload; </w:t>
            </w:r>
            <w:r>
              <w:rPr>
                <w:rFonts w:ascii="Consolas" w:cs="Consolas" w:eastAsia="Consolas" w:hAnsi="Consolas"/>
                <w:sz w:val="16"/>
                <w:szCs w:val="16"/>
              </w:rPr>
              <w:t xml:space="preserve">CitationResolutionError</w:t>
            </w:r>
            <w:r>
              <w:rPr>
                <w:rFonts w:ascii="Calibri" w:cs="Calibri" w:eastAsia="Calibri" w:hAnsi="Calibri"/>
                <w:sz w:val="18"/>
                <w:szCs w:val="18"/>
              </w:rPr>
              <w:t xml:space="preserve"> on failure.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Document spans are indices into the text </w:t>
            </w:r>
            <w:r>
              <w:rPr>
                <w:rFonts w:ascii="Consolas" w:cs="Consolas" w:eastAsia="Consolas" w:hAnsi="Consolas"/>
                <w:sz w:val="16"/>
                <w:szCs w:val="16"/>
              </w:rPr>
              <w:t xml:space="preserve">title + "\n" + body_text</w:t>
            </w:r>
            <w:r>
              <w:rPr>
                <w:rFonts w:ascii="Calibri" w:cs="Calibri" w:eastAsia="Calibri" w:hAnsi="Calibri"/>
                <w:sz w:val="18"/>
                <w:szCs w:val="18"/>
              </w:rPr>
              <w:t xml:space="preserve"> counted in Unicode code points. A fact derived from records carries its source facts and derivation, never a fabricated citation. Document-derived strings are rendered only as quoted, JSON-escaped, length-capped evidence (at most 500 code points followed by the marker " [truncated]").</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Every citation of all 50 assessments and three briefs resolves.</w:t>
            </w:r>
          </w:p>
          <w:p>
            <w:pPr>
              <w:spacing w:after="30" w:line="245"/>
            </w:pPr>
            <w:r>
              <w:rPr>
                <w:rFonts w:ascii="Calibri" w:cs="Calibri" w:eastAsia="Calibri" w:hAnsi="Calibri"/>
                <w:b/>
                <w:bCs/>
                <w:sz w:val="18"/>
                <w:szCs w:val="18"/>
              </w:rPr>
              <w:t xml:space="preserve">AC2.</w:t>
            </w:r>
            <w:r>
              <w:rPr>
                <w:rFonts w:ascii="Calibri" w:cs="Calibri" w:eastAsia="Calibri" w:hAnsi="Calibri"/>
                <w:sz w:val="18"/>
                <w:szCs w:val="18"/>
              </w:rPr>
              <w:t xml:space="preserve"> Three cited spans read back their exact phrases, including DOC-003 [238, 330) and DOC-009 [238, 333).</w:t>
            </w:r>
          </w:p>
          <w:p>
            <w:pPr>
              <w:spacing w:after="30" w:line="245"/>
            </w:pPr>
            <w:r>
              <w:rPr>
                <w:rFonts w:ascii="Calibri" w:cs="Calibri" w:eastAsia="Calibri" w:hAnsi="Calibri"/>
                <w:b/>
                <w:bCs/>
                <w:sz w:val="18"/>
                <w:szCs w:val="18"/>
              </w:rPr>
              <w:t xml:space="preserve">AC3.</w:t>
            </w:r>
            <w:r>
              <w:rPr>
                <w:rFonts w:ascii="Calibri" w:cs="Calibri" w:eastAsia="Calibri" w:hAnsi="Calibri"/>
                <w:sz w:val="18"/>
                <w:szCs w:val="18"/>
              </w:rPr>
              <w:t xml:space="preserve"> A document that contains instruction-like text is rendered quoted and is never interpreted.</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FR-RISK-008.</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BO-2; stakeholder need: SN-02; use case: UC-07</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SRC-06 §A17, §A22, §0.6.8–0.6.10.</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Demonstration. Evidence on record: </w:t>
            </w:r>
            <w:r>
              <w:rPr>
                <w:rFonts w:ascii="Consolas" w:cs="Consolas" w:eastAsia="Consolas" w:hAnsi="Consolas"/>
                <w:sz w:val="16"/>
                <w:szCs w:val="16"/>
              </w:rPr>
              <w:t xml:space="preserve">make verify-vs01</w:t>
            </w:r>
            <w:r>
              <w:rPr>
                <w:rFonts w:ascii="Calibri" w:cs="Calibri" w:eastAsia="Calibri" w:hAnsi="Calibri"/>
                <w:sz w:val="18"/>
                <w:szCs w:val="18"/>
              </w:rPr>
              <w:t xml:space="preserve"> check A27.6 and the operator check A28.citations.</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FR-RISK-015</w:t>
            </w:r>
            <w:r>
              <w:rPr>
                <w:rFonts w:ascii="Calibri" w:cs="Calibri" w:eastAsia="Calibri" w:hAnsi="Calibri"/>
                <w:b/>
                <w:bCs/>
                <w:color w:val="FFFFFF"/>
                <w:sz w:val="20"/>
                <w:szCs w:val="20"/>
              </w:rPr>
              <w:t xml:space="preserve"> — Assessment run and idempotency</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IMPLEMENTED</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expose </w:t>
            </w:r>
            <w:r>
              <w:rPr>
                <w:rFonts w:ascii="Consolas" w:cs="Consolas" w:eastAsia="Consolas" w:hAnsi="Consolas"/>
                <w:sz w:val="16"/>
                <w:szCs w:val="16"/>
              </w:rPr>
              <w:t xml:space="preserve">POST /api/v1/risk/assessments</w:t>
            </w:r>
            <w:r>
              <w:rPr>
                <w:rFonts w:ascii="Calibri" w:cs="Calibri" w:eastAsia="Calibri" w:hAnsi="Calibri"/>
                <w:sz w:val="18"/>
                <w:szCs w:val="18"/>
              </w:rPr>
              <w:t xml:space="preserve"> that assesses every customer in scope, or the one named by </w:t>
            </w:r>
            <w:r>
              <w:rPr>
                <w:rFonts w:ascii="Consolas" w:cs="Consolas" w:eastAsia="Consolas" w:hAnsi="Consolas"/>
                <w:sz w:val="16"/>
                <w:szCs w:val="16"/>
              </w:rPr>
              <w:t xml:space="preserve">customer_source_id</w:t>
            </w:r>
            <w:r>
              <w:rPr>
                <w:rFonts w:ascii="Calibri" w:cs="Calibri" w:eastAsia="Calibri" w:hAnsi="Calibri"/>
                <w:sz w:val="18"/>
                <w:szCs w:val="18"/>
              </w:rPr>
              <w:t xml:space="preserve">, persists assessments, positions and briefs in one transaction and returns </w:t>
            </w:r>
            <w:r>
              <w:rPr>
                <w:rFonts w:ascii="Consolas" w:cs="Consolas" w:eastAsia="Consolas" w:hAnsi="Consolas"/>
                <w:sz w:val="16"/>
                <w:szCs w:val="16"/>
              </w:rPr>
              <w:t xml:space="preserve">201</w:t>
            </w:r>
            <w:r>
              <w:rPr>
                <w:rFonts w:ascii="Calibri" w:cs="Calibri" w:eastAsia="Calibri" w:hAnsi="Calibri"/>
                <w:sz w:val="18"/>
                <w:szCs w:val="18"/>
              </w:rPr>
              <w:t xml:space="preserve"> when at least one result was created and </w:t>
            </w:r>
            <w:r>
              <w:rPr>
                <w:rFonts w:ascii="Consolas" w:cs="Consolas" w:eastAsia="Consolas" w:hAnsi="Consolas"/>
                <w:sz w:val="16"/>
                <w:szCs w:val="16"/>
              </w:rPr>
              <w:t xml:space="preserve">200</w:t>
            </w:r>
            <w:r>
              <w:rPr>
                <w:rFonts w:ascii="Calibri" w:cs="Calibri" w:eastAsia="Calibri" w:hAnsi="Calibri"/>
                <w:sz w:val="18"/>
                <w:szCs w:val="18"/>
              </w:rPr>
              <w:t xml:space="preserve"> when every result already existed.</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The trigger is explicit; there is no scheduler. A repeat must not create duplicates or return stale results.</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In: </w:t>
            </w:r>
            <w:r>
              <w:rPr>
                <w:rFonts w:ascii="Consolas" w:cs="Consolas" w:eastAsia="Consolas" w:hAnsi="Consolas"/>
                <w:sz w:val="16"/>
                <w:szCs w:val="16"/>
              </w:rPr>
              <w:t xml:space="preserve">as_of</w:t>
            </w:r>
            <w:r>
              <w:rPr>
                <w:rFonts w:ascii="Calibri" w:cs="Calibri" w:eastAsia="Calibri" w:hAnsi="Calibri"/>
                <w:sz w:val="18"/>
                <w:szCs w:val="18"/>
              </w:rPr>
              <w:t xml:space="preserve"> (required, may be null), </w:t>
            </w:r>
            <w:r>
              <w:rPr>
                <w:rFonts w:ascii="Consolas" w:cs="Consolas" w:eastAsia="Consolas" w:hAnsi="Consolas"/>
                <w:sz w:val="16"/>
                <w:szCs w:val="16"/>
              </w:rPr>
              <w:t xml:space="preserve">source_system</w:t>
            </w:r>
            <w:r>
              <w:rPr>
                <w:rFonts w:ascii="Calibri" w:cs="Calibri" w:eastAsia="Calibri" w:hAnsi="Calibri"/>
                <w:sz w:val="18"/>
                <w:szCs w:val="18"/>
              </w:rPr>
              <w:t xml:space="preserve">, </w:t>
            </w:r>
            <w:r>
              <w:rPr>
                <w:rFonts w:ascii="Consolas" w:cs="Consolas" w:eastAsia="Consolas" w:hAnsi="Consolas"/>
                <w:sz w:val="16"/>
                <w:szCs w:val="16"/>
              </w:rPr>
              <w:t xml:space="preserve">customer_source_id</w:t>
            </w:r>
            <w:r>
              <w:rPr>
                <w:rFonts w:ascii="Calibri" w:cs="Calibri" w:eastAsia="Calibri" w:hAnsi="Calibri"/>
                <w:sz w:val="18"/>
                <w:szCs w:val="18"/>
              </w:rPr>
              <w:t xml:space="preserve">; unknown fields rejected. Out: one item per customer in ranking order: </w:t>
            </w:r>
            <w:r>
              <w:rPr>
                <w:rFonts w:ascii="Consolas" w:cs="Consolas" w:eastAsia="Consolas" w:hAnsi="Consolas"/>
                <w:sz w:val="16"/>
                <w:szCs w:val="16"/>
              </w:rPr>
              <w:t xml:space="preserve">assessment_id</w:t>
            </w:r>
            <w:r>
              <w:rPr>
                <w:rFonts w:ascii="Calibri" w:cs="Calibri" w:eastAsia="Calibri" w:hAnsi="Calibri"/>
                <w:sz w:val="18"/>
                <w:szCs w:val="18"/>
              </w:rPr>
              <w:t xml:space="preserve">, </w:t>
            </w:r>
            <w:r>
              <w:rPr>
                <w:rFonts w:ascii="Consolas" w:cs="Consolas" w:eastAsia="Consolas" w:hAnsi="Consolas"/>
                <w:sz w:val="16"/>
                <w:szCs w:val="16"/>
              </w:rPr>
              <w:t xml:space="preserve">created</w:t>
            </w:r>
            <w:r>
              <w:rPr>
                <w:rFonts w:ascii="Calibri" w:cs="Calibri" w:eastAsia="Calibri" w:hAnsi="Calibri"/>
                <w:sz w:val="18"/>
                <w:szCs w:val="18"/>
              </w:rPr>
              <w:t xml:space="preserve">, </w:t>
            </w:r>
            <w:r>
              <w:rPr>
                <w:rFonts w:ascii="Consolas" w:cs="Consolas" w:eastAsia="Consolas" w:hAnsi="Consolas"/>
                <w:sz w:val="16"/>
                <w:szCs w:val="16"/>
              </w:rPr>
              <w:t xml:space="preserve">brief_id</w:t>
            </w:r>
            <w:r>
              <w:rPr>
                <w:rFonts w:ascii="Calibri" w:cs="Calibri" w:eastAsia="Calibri" w:hAnsi="Calibri"/>
                <w:sz w:val="18"/>
                <w:szCs w:val="18"/>
              </w:rPr>
              <w:t xml:space="preserve">, </w:t>
            </w:r>
            <w:r>
              <w:rPr>
                <w:rFonts w:ascii="Consolas" w:cs="Consolas" w:eastAsia="Consolas" w:hAnsi="Consolas"/>
                <w:sz w:val="16"/>
                <w:szCs w:val="16"/>
              </w:rPr>
              <w:t xml:space="preserve">payload_hash</w:t>
            </w:r>
            <w:r>
              <w:rPr>
                <w:rFonts w:ascii="Calibri" w:cs="Calibri" w:eastAsia="Calibri" w:hAnsi="Calibri"/>
                <w:sz w:val="18"/>
                <w:szCs w:val="18"/>
              </w:rPr>
              <w:t xml:space="preser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Assessment identity is </w:t>
            </w:r>
            <w:r>
              <w:rPr>
                <w:rFonts w:ascii="Consolas" w:cs="Consolas" w:eastAsia="Consolas" w:hAnsi="Consolas"/>
                <w:sz w:val="16"/>
                <w:szCs w:val="16"/>
              </w:rPr>
              <w:t xml:space="preserve">(customer, as_of, source_system, layer1_fingerprint, rules_version, linker_version)</w:t>
            </w:r>
            <w:r>
              <w:rPr>
                <w:rFonts w:ascii="Calibri" w:cs="Calibri" w:eastAsia="Calibri" w:hAnsi="Calibri"/>
                <w:sz w:val="18"/>
                <w:szCs w:val="18"/>
              </w:rPr>
              <w:t xml:space="preserve">; </w:t>
            </w:r>
            <w:r>
              <w:rPr>
                <w:rFonts w:ascii="Consolas" w:cs="Consolas" w:eastAsia="Consolas" w:hAnsi="Consolas"/>
                <w:sz w:val="16"/>
                <w:szCs w:val="16"/>
              </w:rPr>
              <w:t xml:space="preserve">policy_version</w:t>
            </w:r>
            <w:r>
              <w:rPr>
                <w:rFonts w:ascii="Calibri" w:cs="Calibri" w:eastAsia="Calibri" w:hAnsi="Calibri"/>
                <w:sz w:val="18"/>
                <w:szCs w:val="18"/>
              </w:rPr>
              <w:t xml:space="preserve"> selects the brief, so a policy-only change adds a brief under an existing assessment and answers </w:t>
            </w:r>
            <w:r>
              <w:rPr>
                <w:rFonts w:ascii="Consolas" w:cs="Consolas" w:eastAsia="Consolas" w:hAnsi="Consolas"/>
                <w:sz w:val="16"/>
                <w:szCs w:val="16"/>
              </w:rPr>
              <w:t xml:space="preserve">200</w:t>
            </w:r>
            <w:r>
              <w:rPr>
                <w:rFonts w:ascii="Calibri" w:cs="Calibri" w:eastAsia="Calibri" w:hAnsi="Calibri"/>
                <w:sz w:val="18"/>
                <w:szCs w:val="18"/>
              </w:rPr>
              <w:t xml:space="preserve">. A key collision is trusted and read back. Concurrent identical requests converge on one result set. </w:t>
            </w:r>
            <w:r>
              <w:rPr>
                <w:rFonts w:ascii="Consolas" w:cs="Consolas" w:eastAsia="Consolas" w:hAnsi="Consolas"/>
                <w:sz w:val="16"/>
                <w:szCs w:val="16"/>
              </w:rPr>
              <w:t xml:space="preserve">CUSTOMER_NOT_FOUND</w:t>
            </w:r>
            <w:r>
              <w:rPr>
                <w:rFonts w:ascii="Calibri" w:cs="Calibri" w:eastAsia="Calibri" w:hAnsi="Calibri"/>
                <w:sz w:val="18"/>
                <w:szCs w:val="18"/>
              </w:rPr>
              <w:t xml:space="preserve"> and </w:t>
            </w:r>
            <w:r>
              <w:rPr>
                <w:rFonts w:ascii="Consolas" w:cs="Consolas" w:eastAsia="Consolas" w:hAnsi="Consolas"/>
                <w:sz w:val="16"/>
                <w:szCs w:val="16"/>
              </w:rPr>
              <w:t xml:space="preserve">SCOPE_UNRESOLVED</w:t>
            </w:r>
            <w:r>
              <w:rPr>
                <w:rFonts w:ascii="Calibri" w:cs="Calibri" w:eastAsia="Calibri" w:hAnsi="Calibri"/>
                <w:sz w:val="18"/>
                <w:szCs w:val="18"/>
              </w:rPr>
              <w:t xml:space="preserve"> are </w:t>
            </w:r>
            <w:r>
              <w:rPr>
                <w:rFonts w:ascii="Consolas" w:cs="Consolas" w:eastAsia="Consolas" w:hAnsi="Consolas"/>
                <w:sz w:val="16"/>
                <w:szCs w:val="16"/>
              </w:rPr>
              <w:t xml:space="preserve">422</w:t>
            </w:r>
            <w:r>
              <w:rPr>
                <w:rFonts w:ascii="Calibri" w:cs="Calibri" w:eastAsia="Calibri" w:hAnsi="Calibri"/>
                <w:sz w:val="18"/>
                <w:szCs w:val="18"/>
              </w:rPr>
              <w:t xml:space="preserve">. An empty database returns an empty result.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A first run at 2026-09-18 creates 50 assessments and 3 briefs.</w:t>
            </w:r>
          </w:p>
          <w:p>
            <w:pPr>
              <w:spacing w:after="30" w:line="245"/>
            </w:pPr>
            <w:r>
              <w:rPr>
                <w:rFonts w:ascii="Calibri" w:cs="Calibri" w:eastAsia="Calibri" w:hAnsi="Calibri"/>
                <w:b/>
                <w:bCs/>
                <w:sz w:val="18"/>
                <w:szCs w:val="18"/>
              </w:rPr>
              <w:t xml:space="preserve">AC2.</w:t>
            </w:r>
            <w:r>
              <w:rPr>
                <w:rFonts w:ascii="Calibri" w:cs="Calibri" w:eastAsia="Calibri" w:hAnsi="Calibri"/>
                <w:sz w:val="18"/>
                <w:szCs w:val="18"/>
              </w:rPr>
              <w:t xml:space="preserve"> An identical second run returns 200 with identical hashes and writes no rows.</w:t>
            </w:r>
          </w:p>
          <w:p>
            <w:pPr>
              <w:spacing w:after="30" w:line="245"/>
            </w:pPr>
            <w:r>
              <w:rPr>
                <w:rFonts w:ascii="Calibri" w:cs="Calibri" w:eastAsia="Calibri" w:hAnsi="Calibri"/>
                <w:b/>
                <w:bCs/>
                <w:sz w:val="18"/>
                <w:szCs w:val="18"/>
              </w:rPr>
              <w:t xml:space="preserve">AC3.</w:t>
            </w:r>
            <w:r>
              <w:rPr>
                <w:rFonts w:ascii="Calibri" w:cs="Calibri" w:eastAsia="Calibri" w:hAnsi="Calibri"/>
                <w:sz w:val="18"/>
                <w:szCs w:val="18"/>
              </w:rPr>
              <w:t xml:space="preserve"> After one extra ticket the pinned run is refused and the unpinned route answers 201 with 50 new assessments.</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FR-RISK-001 to FR-RISK-014.</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BO-2; stakeholder need: SN-01, SN-12; use case: UC-05</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SRC-06 §A7, §A19, §A24; SRC-11 (API Usage).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Demonstration. Evidence on record: tests/integration/test_m7_assessment.py, test_m7_persistence.py; </w:t>
            </w:r>
            <w:r>
              <w:rPr>
                <w:rFonts w:ascii="Consolas" w:cs="Consolas" w:eastAsia="Consolas" w:hAnsi="Consolas"/>
                <w:sz w:val="16"/>
                <w:szCs w:val="16"/>
              </w:rPr>
              <w:t xml:space="preserve">make verify-vs01</w:t>
            </w:r>
            <w:r>
              <w:rPr>
                <w:rFonts w:ascii="Calibri" w:cs="Calibri" w:eastAsia="Calibri" w:hAnsi="Calibri"/>
                <w:sz w:val="18"/>
                <w:szCs w:val="18"/>
              </w:rPr>
              <w:t xml:space="preserve"> checks A27.1b, A27.8.</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FR-RISK-016</w:t>
            </w:r>
            <w:r>
              <w:rPr>
                <w:rFonts w:ascii="Calibri" w:cs="Calibri" w:eastAsia="Calibri" w:hAnsi="Calibri"/>
                <w:b/>
                <w:bCs/>
                <w:color w:val="FFFFFF"/>
                <w:sz w:val="20"/>
                <w:szCs w:val="20"/>
              </w:rPr>
              <w:t xml:space="preserve"> — Read routes for assessments and briefs</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IMPLEMENTED</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expose </w:t>
            </w:r>
            <w:r>
              <w:rPr>
                <w:rFonts w:ascii="Consolas" w:cs="Consolas" w:eastAsia="Consolas" w:hAnsi="Consolas"/>
                <w:sz w:val="16"/>
                <w:szCs w:val="16"/>
              </w:rPr>
              <w:t xml:space="preserve">GET /api/v1/risk/assessments</w:t>
            </w:r>
            <w:r>
              <w:rPr>
                <w:rFonts w:ascii="Calibri" w:cs="Calibri" w:eastAsia="Calibri" w:hAnsi="Calibri"/>
                <w:sz w:val="18"/>
                <w:szCs w:val="18"/>
              </w:rPr>
              <w:t xml:space="preserve"> (filters </w:t>
            </w:r>
            <w:r>
              <w:rPr>
                <w:rFonts w:ascii="Consolas" w:cs="Consolas" w:eastAsia="Consolas" w:hAnsi="Consolas"/>
                <w:sz w:val="16"/>
                <w:szCs w:val="16"/>
              </w:rPr>
              <w:t xml:space="preserve">as_of</w:t>
            </w:r>
            <w:r>
              <w:rPr>
                <w:rFonts w:ascii="Calibri" w:cs="Calibri" w:eastAsia="Calibri" w:hAnsi="Calibri"/>
                <w:sz w:val="18"/>
                <w:szCs w:val="18"/>
              </w:rPr>
              <w:t xml:space="preserve">, </w:t>
            </w:r>
            <w:r>
              <w:rPr>
                <w:rFonts w:ascii="Consolas" w:cs="Consolas" w:eastAsia="Consolas" w:hAnsi="Consolas"/>
                <w:sz w:val="16"/>
                <w:szCs w:val="16"/>
              </w:rPr>
              <w:t xml:space="preserve">band</w:t>
            </w:r>
            <w:r>
              <w:rPr>
                <w:rFonts w:ascii="Calibri" w:cs="Calibri" w:eastAsia="Calibri" w:hAnsi="Calibri"/>
                <w:sz w:val="18"/>
                <w:szCs w:val="18"/>
              </w:rPr>
              <w:t xml:space="preserve">, </w:t>
            </w:r>
            <w:r>
              <w:rPr>
                <w:rFonts w:ascii="Consolas" w:cs="Consolas" w:eastAsia="Consolas" w:hAnsi="Consolas"/>
                <w:sz w:val="16"/>
                <w:szCs w:val="16"/>
              </w:rPr>
              <w:t xml:space="preserve">executive_worthy</w:t>
            </w:r>
            <w:r>
              <w:rPr>
                <w:rFonts w:ascii="Calibri" w:cs="Calibri" w:eastAsia="Calibri" w:hAnsi="Calibri"/>
                <w:sz w:val="18"/>
                <w:szCs w:val="18"/>
              </w:rPr>
              <w:t xml:space="preserve">; paging), </w:t>
            </w:r>
            <w:r>
              <w:rPr>
                <w:rFonts w:ascii="Consolas" w:cs="Consolas" w:eastAsia="Consolas" w:hAnsi="Consolas"/>
                <w:sz w:val="16"/>
                <w:szCs w:val="16"/>
              </w:rPr>
              <w:t xml:space="preserve">GET /api/v1/risk/assessments/{id}</w:t>
            </w:r>
            <w:r>
              <w:rPr>
                <w:rFonts w:ascii="Calibri" w:cs="Calibri" w:eastAsia="Calibri" w:hAnsi="Calibri"/>
                <w:sz w:val="18"/>
                <w:szCs w:val="18"/>
              </w:rPr>
              <w:t xml:space="preserve"> (signals, satisfied rules, positions by ordinal, every brief) and </w:t>
            </w:r>
            <w:r>
              <w:rPr>
                <w:rFonts w:ascii="Consolas" w:cs="Consolas" w:eastAsia="Consolas" w:hAnsi="Consolas"/>
                <w:sz w:val="16"/>
                <w:szCs w:val="16"/>
              </w:rPr>
              <w:t xml:space="preserve">GET /api/v1/risk/briefs/{id}</w:t>
            </w:r>
            <w:r>
              <w:rPr>
                <w:rFonts w:ascii="Calibri" w:cs="Calibri" w:eastAsia="Calibri" w:hAnsi="Calibri"/>
                <w:sz w:val="18"/>
                <w:szCs w:val="18"/>
              </w:rPr>
              <w:t xml:space="preserve"> (payload, narrative, citations, stored </w:t>
            </w:r>
            <w:r>
              <w:rPr>
                <w:rFonts w:ascii="Consolas" w:cs="Consolas" w:eastAsia="Consolas" w:hAnsi="Consolas"/>
                <w:sz w:val="16"/>
                <w:szCs w:val="16"/>
              </w:rPr>
              <w:t xml:space="preserve">status</w:t>
            </w:r>
            <w:r>
              <w:rPr>
                <w:rFonts w:ascii="Calibri" w:cs="Calibri" w:eastAsia="Calibri" w:hAnsi="Calibri"/>
                <w:sz w:val="18"/>
                <w:szCs w:val="18"/>
              </w:rPr>
              <w:t xml:space="preserve">, derived </w:t>
            </w:r>
            <w:r>
              <w:rPr>
                <w:rFonts w:ascii="Consolas" w:cs="Consolas" w:eastAsia="Consolas" w:hAnsi="Consolas"/>
                <w:sz w:val="16"/>
                <w:szCs w:val="16"/>
              </w:rPr>
              <w:t xml:space="preserve">decision_status</w:t>
            </w:r>
            <w:r>
              <w:rPr>
                <w:rFonts w:ascii="Calibri" w:cs="Calibri" w:eastAsia="Calibri" w:hAnsi="Calibri"/>
                <w:sz w:val="18"/>
                <w:szCs w:val="18"/>
              </w:rPr>
              <w:t xml:space="preser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Consumers need the stored results exactly as written.</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Out: stored values, not recomputed; unknown ids return </w:t>
            </w:r>
            <w:r>
              <w:rPr>
                <w:rFonts w:ascii="Consolas" w:cs="Consolas" w:eastAsia="Consolas" w:hAnsi="Consolas"/>
                <w:sz w:val="16"/>
                <w:szCs w:val="16"/>
              </w:rPr>
              <w:t xml:space="preserve">404 ASSESSMENT_NOT_FOUND</w:t>
            </w:r>
            <w:r>
              <w:rPr>
                <w:rFonts w:ascii="Calibri" w:cs="Calibri" w:eastAsia="Calibri" w:hAnsi="Calibri"/>
                <w:sz w:val="18"/>
                <w:szCs w:val="18"/>
              </w:rPr>
              <w:t xml:space="preserve"> or </w:t>
            </w:r>
            <w:r>
              <w:rPr>
                <w:rFonts w:ascii="Consolas" w:cs="Consolas" w:eastAsia="Consolas" w:hAnsi="Consolas"/>
                <w:sz w:val="16"/>
                <w:szCs w:val="16"/>
              </w:rPr>
              <w:t xml:space="preserve">404 BRIEF_NOT_FOUND</w:t>
            </w:r>
            <w:r>
              <w:rPr>
                <w:rFonts w:ascii="Calibri" w:cs="Calibri" w:eastAsia="Calibri" w:hAnsi="Calibri"/>
                <w:sz w:val="18"/>
                <w:szCs w:val="18"/>
              </w:rPr>
              <w:t xml:space="preser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Listing order is newest </w:t>
            </w:r>
            <w:r>
              <w:rPr>
                <w:rFonts w:ascii="Consolas" w:cs="Consolas" w:eastAsia="Consolas" w:hAnsi="Consolas"/>
                <w:sz w:val="16"/>
                <w:szCs w:val="16"/>
              </w:rPr>
              <w:t xml:space="preserve">as_of</w:t>
            </w:r>
            <w:r>
              <w:rPr>
                <w:rFonts w:ascii="Calibri" w:cs="Calibri" w:eastAsia="Calibri" w:hAnsi="Calibri"/>
                <w:sz w:val="18"/>
                <w:szCs w:val="18"/>
              </w:rPr>
              <w:t xml:space="preserve"> first, then scope and versions, then ranking key, then id. A brief is read back as written; nothing is re-rendered or re-resolved.</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w:t>
            </w:r>
            <w:r>
              <w:rPr>
                <w:rFonts w:ascii="Consolas" w:cs="Consolas" w:eastAsia="Consolas" w:hAnsi="Consolas"/>
                <w:sz w:val="16"/>
                <w:szCs w:val="16"/>
              </w:rPr>
              <w:t xml:space="preserve">executive_worthy=true</w:t>
            </w:r>
            <w:r>
              <w:rPr>
                <w:rFonts w:ascii="Calibri" w:cs="Calibri" w:eastAsia="Calibri" w:hAnsi="Calibri"/>
                <w:sz w:val="18"/>
                <w:szCs w:val="18"/>
              </w:rPr>
              <w:t xml:space="preserve"> at 2026-09-18 returns one row.</w:t>
            </w:r>
          </w:p>
          <w:p>
            <w:pPr>
              <w:spacing w:after="30" w:line="245"/>
            </w:pPr>
            <w:r>
              <w:rPr>
                <w:rFonts w:ascii="Calibri" w:cs="Calibri" w:eastAsia="Calibri" w:hAnsi="Calibri"/>
                <w:b/>
                <w:bCs/>
                <w:sz w:val="18"/>
                <w:szCs w:val="18"/>
              </w:rPr>
              <w:t xml:space="preserve">AC2.</w:t>
            </w:r>
            <w:r>
              <w:rPr>
                <w:rFonts w:ascii="Calibri" w:cs="Calibri" w:eastAsia="Calibri" w:hAnsi="Calibri"/>
                <w:sz w:val="18"/>
                <w:szCs w:val="18"/>
              </w:rPr>
              <w:t xml:space="preserve"> The narrative returned equals the stored narrative.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FR-RISK-015.</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BO-2; stakeholder need: SN-01, SN-02; use case: UC-06, UC-07</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SRC-06 §A19; SRC-11 (API Usage).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Evidence on record: tests/integration/test_m8_api.py, test_m8_api_contract.py.</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FR-RISK-017</w:t>
            </w:r>
            <w:r>
              <w:rPr>
                <w:rFonts w:ascii="Calibri" w:cs="Calibri" w:eastAsia="Calibri" w:hAnsi="Calibri"/>
                <w:b/>
                <w:bCs/>
                <w:color w:val="FFFFFF"/>
                <w:sz w:val="20"/>
                <w:szCs w:val="20"/>
              </w:rPr>
              <w:t xml:space="preserve"> — Currency-qualified money</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IMPLEMENTED</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represent every monetary value as a decimal amount with its currency, shall render it with its currency (for example </w:t>
            </w:r>
            <w:r>
              <w:rPr>
                <w:rFonts w:ascii="Consolas" w:cs="Consolas" w:eastAsia="Consolas" w:hAnsi="Consolas"/>
                <w:sz w:val="16"/>
                <w:szCs w:val="16"/>
              </w:rPr>
              <w:t xml:space="preserve">USD 5,361.44</w:t>
            </w:r>
            <w:r>
              <w:rPr>
                <w:rFonts w:ascii="Calibri" w:cs="Calibri" w:eastAsia="Calibri" w:hAnsi="Calibri"/>
                <w:sz w:val="18"/>
                <w:szCs w:val="18"/>
              </w:rPr>
              <w:t xml:space="preserve">), and shall raise on any attempt to add amounts of different currencies.</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A single blended total across INR, USD and EUR would be wrong, and a blended risk score would surface the wrong customer.</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6"/>
                <w:szCs w:val="16"/>
              </w:rPr>
              <w:t xml:space="preserve">MoneyValue(amount: Decimal, currency: str)</w:t>
            </w:r>
            <w:r>
              <w:rPr>
                <w:rFonts w:ascii="Calibri" w:cs="Calibri" w:eastAsia="Calibri" w:hAnsi="Calibri"/>
                <w:sz w:val="18"/>
                <w:szCs w:val="18"/>
              </w:rPr>
              <w:t xml:space="preser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VS-01 produces no cross-currency figure. The type is the seam through which FX normalization (FR-FX-002) plugs in without changing a call site.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A customer with USD and INR deals renders both and any attempt to sum them raises.</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None.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BO-2, BO-6; stakeholder need: SN-09; use case: UC-07</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SRC-06 §A12, §A25 (test 14); SRC-05 §4.3.</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Evidence on record: tests/unit/test_m1_money.py.</w:t>
            </w:r>
          </w:p>
        </w:tc>
      </w:tr>
    </w:tbl>
    <w:p>
      <w:pPr>
        <w:spacing w:after="140"/>
      </w:pPr>
    </w:p>
    <w:p>
      <w:pPr>
        <w:pStyle w:val="Heading2"/>
      </w:pPr>
      <w:bookmarkStart w:name="_Toc629" w:id="629"/>
      <w:bookmarkStart w:name="sec_fr_appr_45" w:id="446"/>
      <w:r>
        <w:rPr>
          <w:rFonts w:ascii="Calibri" w:cs="Calibri" w:eastAsia="Calibri" w:hAnsi="Calibri"/>
        </w:rPr>
        <w:t xml:space="preserve">4.7  Human approval (VS-01)</w:t>
      </w:r>
      <w:bookmarkEnd w:id="446"/>
      <w:bookmarkEnd w:id="62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20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Actors</w:t>
            </w:r>
          </w:p>
        </w:tc>
        <w:tc>
          <w:tcPr>
            <w:tcW w:type="dxa" w:w="7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Executive; approval service (system).</w:t>
            </w:r>
          </w:p>
        </w:tc>
      </w:tr>
      <w:tr>
        <w:trPr>
          <w:cantSplit/>
        </w:trPr>
        <w:tc>
          <w:tcPr>
            <w:tcW w:type="dxa" w:w="20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Preconditions</w:t>
            </w:r>
          </w:p>
        </w:tc>
        <w:tc>
          <w:tcPr>
            <w:tcW w:type="dxa" w:w="7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A stored brief exists.</w:t>
            </w:r>
          </w:p>
        </w:tc>
      </w:tr>
      <w:tr>
        <w:trPr>
          <w:cantSplit/>
        </w:trPr>
        <w:tc>
          <w:tcPr>
            <w:tcW w:type="dxa" w:w="20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Trigger</w:t>
            </w:r>
          </w:p>
        </w:tc>
        <w:tc>
          <w:tcPr>
            <w:tcW w:type="dxa" w:w="7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b w:val="false"/>
                <w:bCs w:val="false"/>
                <w:sz w:val="16"/>
                <w:szCs w:val="16"/>
              </w:rPr>
              <w:t xml:space="preserve">POST /risk/briefs/{id}/decision</w:t>
            </w:r>
            <w:r>
              <w:rPr>
                <w:rFonts w:ascii="Calibri" w:cs="Calibri" w:eastAsia="Calibri" w:hAnsi="Calibri"/>
                <w:b w:val="false"/>
                <w:bCs w:val="false"/>
                <w:sz w:val="18"/>
                <w:szCs w:val="18"/>
              </w:rPr>
              <w:t xml:space="preserve">.</w:t>
            </w:r>
          </w:p>
        </w:tc>
      </w:tr>
      <w:tr>
        <w:trPr>
          <w:cantSplit/>
        </w:trPr>
        <w:tc>
          <w:tcPr>
            <w:tcW w:type="dxa" w:w="20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Main flow</w:t>
            </w:r>
          </w:p>
        </w:tc>
        <w:tc>
          <w:tcPr>
            <w:tcW w:type="dxa" w:w="7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See </w:t>
            </w:r>
            <w:hyperlink w:history="1" w:anchor="fig_seqassess">
              <w:r>
                <w:rPr>
                  <w:rFonts w:ascii="Calibri" w:cs="Calibri" w:eastAsia="Calibri" w:hAnsi="Calibri"/>
                  <w:b w:val="false"/>
                  <w:bCs w:val="false"/>
                  <w:color w:val="1F3A5F"/>
                  <w:sz w:val="18"/>
                  <w:szCs w:val="18"/>
                </w:rPr>
                <w:t xml:space="preserve">Figure 6</w:t>
              </w:r>
            </w:hyperlink>
            <w:r>
              <w:rPr>
                <w:rFonts w:ascii="Calibri" w:cs="Calibri" w:eastAsia="Calibri" w:hAnsi="Calibri"/>
                <w:b w:val="false"/>
                <w:bCs w:val="false"/>
                <w:sz w:val="18"/>
                <w:szCs w:val="18"/>
              </w:rPr>
              <w:t xml:space="preserve">, messages 11 to 17.</w:t>
            </w:r>
          </w:p>
        </w:tc>
      </w:tr>
      <w:tr>
        <w:trPr>
          <w:cantSplit/>
        </w:trPr>
        <w:tc>
          <w:tcPr>
            <w:tcW w:type="dxa" w:w="20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Alternate and exception flows</w:t>
            </w:r>
          </w:p>
        </w:tc>
        <w:tc>
          <w:tcPr>
            <w:tcW w:type="dxa" w:w="7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409 conflicts per FR-APPR-002 and FR-APPR-003.</w:t>
            </w:r>
          </w:p>
        </w:tc>
      </w:tr>
      <w:tr>
        <w:trPr>
          <w:cantSplit/>
        </w:trPr>
        <w:tc>
          <w:tcPr>
            <w:tcW w:type="dxa" w:w="20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Permissions</w:t>
            </w:r>
          </w:p>
        </w:tc>
        <w:tc>
          <w:tcPr>
            <w:tcW w:type="dxa" w:w="7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No authentication exists; any caller that can reach the API may use any route (NFR-SEC-006). The actor is asserted.</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FR-APPR-001</w:t>
            </w:r>
            <w:r>
              <w:rPr>
                <w:rFonts w:ascii="Calibri" w:cs="Calibri" w:eastAsia="Calibri" w:hAnsi="Calibri"/>
                <w:b/>
                <w:bCs/>
                <w:color w:val="FFFFFF"/>
                <w:sz w:val="20"/>
                <w:szCs w:val="20"/>
              </w:rPr>
              <w:t xml:space="preserve"> — Record a human decision</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IMPLEMENTED</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expose </w:t>
            </w:r>
            <w:r>
              <w:rPr>
                <w:rFonts w:ascii="Consolas" w:cs="Consolas" w:eastAsia="Consolas" w:hAnsi="Consolas"/>
                <w:sz w:val="16"/>
                <w:szCs w:val="16"/>
              </w:rPr>
              <w:t xml:space="preserve">POST /api/v1/risk/briefs/{brief_id}/decision</w:t>
            </w:r>
            <w:r>
              <w:rPr>
                <w:rFonts w:ascii="Calibri" w:cs="Calibri" w:eastAsia="Calibri" w:hAnsi="Calibri"/>
                <w:sz w:val="18"/>
                <w:szCs w:val="18"/>
              </w:rPr>
              <w:t xml:space="preserve"> that records an </w:t>
            </w:r>
            <w:r>
              <w:rPr>
                <w:rFonts w:ascii="Consolas" w:cs="Consolas" w:eastAsia="Consolas" w:hAnsi="Consolas"/>
                <w:sz w:val="16"/>
                <w:szCs w:val="16"/>
              </w:rPr>
              <w:t xml:space="preserve">APPROVED</w:t>
            </w:r>
            <w:r>
              <w:rPr>
                <w:rFonts w:ascii="Calibri" w:cs="Calibri" w:eastAsia="Calibri" w:hAnsi="Calibri"/>
                <w:sz w:val="18"/>
                <w:szCs w:val="18"/>
              </w:rPr>
              <w:t xml:space="preserve"> or </w:t>
            </w:r>
            <w:r>
              <w:rPr>
                <w:rFonts w:ascii="Consolas" w:cs="Consolas" w:eastAsia="Consolas" w:hAnsi="Consolas"/>
                <w:sz w:val="16"/>
                <w:szCs w:val="16"/>
              </w:rPr>
              <w:t xml:space="preserve">REJECTED</w:t>
            </w:r>
            <w:r>
              <w:rPr>
                <w:rFonts w:ascii="Calibri" w:cs="Calibri" w:eastAsia="Calibri" w:hAnsi="Calibri"/>
                <w:sz w:val="18"/>
                <w:szCs w:val="18"/>
              </w:rPr>
              <w:t xml:space="preserve"> decision with an actor (1–255 characters), an optional note (at most 2000 characters), the brief's </w:t>
            </w:r>
            <w:r>
              <w:rPr>
                <w:rFonts w:ascii="Consolas" w:cs="Consolas" w:eastAsia="Consolas" w:hAnsi="Consolas"/>
                <w:sz w:val="16"/>
                <w:szCs w:val="16"/>
              </w:rPr>
              <w:t xml:space="preserve">payload_hash</w:t>
            </w:r>
            <w:r>
              <w:rPr>
                <w:rFonts w:ascii="Calibri" w:cs="Calibri" w:eastAsia="Calibri" w:hAnsi="Calibri"/>
                <w:sz w:val="18"/>
                <w:szCs w:val="18"/>
              </w:rPr>
              <w:t xml:space="preserve"> and an optional </w:t>
            </w:r>
            <w:r>
              <w:rPr>
                <w:rFonts w:ascii="Consolas" w:cs="Consolas" w:eastAsia="Consolas" w:hAnsi="Consolas"/>
                <w:sz w:val="16"/>
                <w:szCs w:val="16"/>
              </w:rPr>
              <w:t xml:space="preserve">supersedes_id</w:t>
            </w:r>
            <w:r>
              <w:rPr>
                <w:rFonts w:ascii="Calibri" w:cs="Calibri" w:eastAsia="Calibri" w:hAnsi="Calibri"/>
                <w:sz w:val="18"/>
                <w:szCs w:val="18"/>
              </w:rPr>
              <w:t xml:space="preserve">, and returns </w:t>
            </w:r>
            <w:r>
              <w:rPr>
                <w:rFonts w:ascii="Consolas" w:cs="Consolas" w:eastAsia="Consolas" w:hAnsi="Consolas"/>
                <w:sz w:val="16"/>
                <w:szCs w:val="16"/>
              </w:rPr>
              <w:t xml:space="preserve">201</w:t>
            </w:r>
            <w:r>
              <w:rPr>
                <w:rFonts w:ascii="Calibri" w:cs="Calibri" w:eastAsia="Calibri" w:hAnsi="Calibri"/>
                <w:sz w:val="18"/>
                <w:szCs w:val="18"/>
              </w:rPr>
              <w:t xml:space="preser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The platform drafts; a human decides. This is the human sign-off stage of the proposal.</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In: </w:t>
            </w:r>
            <w:r>
              <w:rPr>
                <w:rFonts w:ascii="Consolas" w:cs="Consolas" w:eastAsia="Consolas" w:hAnsi="Consolas"/>
                <w:sz w:val="16"/>
                <w:szCs w:val="16"/>
              </w:rPr>
              <w:t xml:space="preserve">actor</w:t>
            </w:r>
            <w:r>
              <w:rPr>
                <w:rFonts w:ascii="Calibri" w:cs="Calibri" w:eastAsia="Calibri" w:hAnsi="Calibri"/>
                <w:sz w:val="18"/>
                <w:szCs w:val="18"/>
              </w:rPr>
              <w:t xml:space="preserve">, </w:t>
            </w:r>
            <w:r>
              <w:rPr>
                <w:rFonts w:ascii="Consolas" w:cs="Consolas" w:eastAsia="Consolas" w:hAnsi="Consolas"/>
                <w:sz w:val="16"/>
                <w:szCs w:val="16"/>
              </w:rPr>
              <w:t xml:space="preserve">decision</w:t>
            </w:r>
            <w:r>
              <w:rPr>
                <w:rFonts w:ascii="Calibri" w:cs="Calibri" w:eastAsia="Calibri" w:hAnsi="Calibri"/>
                <w:sz w:val="18"/>
                <w:szCs w:val="18"/>
              </w:rPr>
              <w:t xml:space="preserve">, </w:t>
            </w:r>
            <w:r>
              <w:rPr>
                <w:rFonts w:ascii="Consolas" w:cs="Consolas" w:eastAsia="Consolas" w:hAnsi="Consolas"/>
                <w:sz w:val="16"/>
                <w:szCs w:val="16"/>
              </w:rPr>
              <w:t xml:space="preserve">note</w:t>
            </w:r>
            <w:r>
              <w:rPr>
                <w:rFonts w:ascii="Calibri" w:cs="Calibri" w:eastAsia="Calibri" w:hAnsi="Calibri"/>
                <w:sz w:val="18"/>
                <w:szCs w:val="18"/>
              </w:rPr>
              <w:t xml:space="preserve">, </w:t>
            </w:r>
            <w:r>
              <w:rPr>
                <w:rFonts w:ascii="Consolas" w:cs="Consolas" w:eastAsia="Consolas" w:hAnsi="Consolas"/>
                <w:sz w:val="16"/>
                <w:szCs w:val="16"/>
              </w:rPr>
              <w:t xml:space="preserve">payload_hash</w:t>
            </w:r>
            <w:r>
              <w:rPr>
                <w:rFonts w:ascii="Calibri" w:cs="Calibri" w:eastAsia="Calibri" w:hAnsi="Calibri"/>
                <w:sz w:val="18"/>
                <w:szCs w:val="18"/>
              </w:rPr>
              <w:t xml:space="preserve"> (64 lower-case hex), </w:t>
            </w:r>
            <w:r>
              <w:rPr>
                <w:rFonts w:ascii="Consolas" w:cs="Consolas" w:eastAsia="Consolas" w:hAnsi="Consolas"/>
                <w:sz w:val="16"/>
                <w:szCs w:val="16"/>
              </w:rPr>
              <w:t xml:space="preserve">supersedes_id</w:t>
            </w:r>
            <w:r>
              <w:rPr>
                <w:rFonts w:ascii="Calibri" w:cs="Calibri" w:eastAsia="Calibri" w:hAnsi="Calibri"/>
                <w:sz w:val="18"/>
                <w:szCs w:val="18"/>
              </w:rPr>
              <w:t xml:space="preserve">; unknown fields rejected. Out: the recorded decision with </w:t>
            </w:r>
            <w:r>
              <w:rPr>
                <w:rFonts w:ascii="Consolas" w:cs="Consolas" w:eastAsia="Consolas" w:hAnsi="Consolas"/>
                <w:sz w:val="16"/>
                <w:szCs w:val="16"/>
              </w:rPr>
              <w:t xml:space="preserve">decided_at</w:t>
            </w:r>
            <w:r>
              <w:rPr>
                <w:rFonts w:ascii="Calibri" w:cs="Calibri" w:eastAsia="Calibri" w:hAnsi="Calibri"/>
                <w:sz w:val="18"/>
                <w:szCs w:val="18"/>
              </w:rPr>
              <w:t xml:space="preser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The actor is recorded exactly as supplied. It is asserted, never authenticated, and never validated as an email address. A refused decision writes nothing and emits no event.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A valid request returns 201 and one </w:t>
            </w:r>
            <w:r>
              <w:rPr>
                <w:rFonts w:ascii="Consolas" w:cs="Consolas" w:eastAsia="Consolas" w:hAnsi="Consolas"/>
                <w:sz w:val="16"/>
                <w:szCs w:val="16"/>
              </w:rPr>
              <w:t xml:space="preserve">brief_decisions</w:t>
            </w:r>
            <w:r>
              <w:rPr>
                <w:rFonts w:ascii="Calibri" w:cs="Calibri" w:eastAsia="Calibri" w:hAnsi="Calibri"/>
                <w:sz w:val="18"/>
                <w:szCs w:val="18"/>
              </w:rPr>
              <w:t xml:space="preserve"> row exists.</w:t>
            </w:r>
          </w:p>
          <w:p>
            <w:pPr>
              <w:spacing w:after="30" w:line="245"/>
            </w:pPr>
            <w:r>
              <w:rPr>
                <w:rFonts w:ascii="Calibri" w:cs="Calibri" w:eastAsia="Calibri" w:hAnsi="Calibri"/>
                <w:b/>
                <w:bCs/>
                <w:sz w:val="18"/>
                <w:szCs w:val="18"/>
              </w:rPr>
              <w:t xml:space="preserve">AC2.</w:t>
            </w:r>
            <w:r>
              <w:rPr>
                <w:rFonts w:ascii="Calibri" w:cs="Calibri" w:eastAsia="Calibri" w:hAnsi="Calibri"/>
                <w:sz w:val="18"/>
                <w:szCs w:val="18"/>
              </w:rPr>
              <w:t xml:space="preserve"> An actor of 256 characters is rejected with 422.</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FR-RISK-013.</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BO-4; stakeholder need: SN-04; use case: UC-08</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SRC-06 §0.7; SRC-05 §9; SRC-01 §5.1.</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Demonstration. Evidence on record: tests/integration/test_m8_approval.py, test_m8_api.py; </w:t>
            </w:r>
            <w:r>
              <w:rPr>
                <w:rFonts w:ascii="Consolas" w:cs="Consolas" w:eastAsia="Consolas" w:hAnsi="Consolas"/>
                <w:sz w:val="16"/>
                <w:szCs w:val="16"/>
              </w:rPr>
              <w:t xml:space="preserve">make verify-vs01</w:t>
            </w:r>
            <w:r>
              <w:rPr>
                <w:rFonts w:ascii="Calibri" w:cs="Calibri" w:eastAsia="Calibri" w:hAnsi="Calibri"/>
                <w:sz w:val="18"/>
                <w:szCs w:val="18"/>
              </w:rPr>
              <w:t xml:space="preserve"> check A27.9.</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FR-APPR-002</w:t>
            </w:r>
            <w:r>
              <w:rPr>
                <w:rFonts w:ascii="Calibri" w:cs="Calibri" w:eastAsia="Calibri" w:hAnsi="Calibri"/>
                <w:b/>
                <w:bCs/>
                <w:color w:val="FFFFFF"/>
                <w:sz w:val="20"/>
                <w:szCs w:val="20"/>
              </w:rPr>
              <w:t xml:space="preserve"> — Linear supersession chain</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IMPLEMENTED</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keep the decisions of one brief as one linear chain in which the first decision supersedes nothing and every later decision names the current head in </w:t>
            </w:r>
            <w:r>
              <w:rPr>
                <w:rFonts w:ascii="Consolas" w:cs="Consolas" w:eastAsia="Consolas" w:hAnsi="Consolas"/>
                <w:sz w:val="16"/>
                <w:szCs w:val="16"/>
              </w:rPr>
              <w:t xml:space="preserve">supersedes_id</w:t>
            </w:r>
            <w:r>
              <w:rPr>
                <w:rFonts w:ascii="Calibri" w:cs="Calibri" w:eastAsia="Calibri" w:hAnsi="Calibri"/>
                <w:sz w:val="18"/>
                <w:szCs w:val="18"/>
              </w:rPr>
              <w:t xml:space="preserve">, and shall refuse otherwise with </w:t>
            </w:r>
            <w:r>
              <w:rPr>
                <w:rFonts w:ascii="Consolas" w:cs="Consolas" w:eastAsia="Consolas" w:hAnsi="Consolas"/>
                <w:sz w:val="16"/>
                <w:szCs w:val="16"/>
              </w:rPr>
              <w:t xml:space="preserve">409 DECISION_CONFLICT</w:t>
            </w:r>
            <w:r>
              <w:rPr>
                <w:rFonts w:ascii="Calibri" w:cs="Calibri" w:eastAsia="Calibri" w:hAnsi="Calibri"/>
                <w:sz w:val="18"/>
                <w:szCs w:val="18"/>
              </w:rPr>
              <w:t xml:space="preser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A later decision may change an earlier one, but history must remain.</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Reasons in </w:t>
            </w:r>
            <w:r>
              <w:rPr>
                <w:rFonts w:ascii="Consolas" w:cs="Consolas" w:eastAsia="Consolas" w:hAnsi="Consolas"/>
                <w:sz w:val="16"/>
                <w:szCs w:val="16"/>
              </w:rPr>
              <w:t xml:space="preserve">details.reason</w:t>
            </w:r>
            <w:r>
              <w:rPr>
                <w:rFonts w:ascii="Calibri" w:cs="Calibri" w:eastAsia="Calibri" w:hAnsi="Calibri"/>
                <w:sz w:val="18"/>
                <w:szCs w:val="18"/>
              </w:rPr>
              <w:t xml:space="preserve">: </w:t>
            </w:r>
            <w:r>
              <w:rPr>
                <w:rFonts w:ascii="Consolas" w:cs="Consolas" w:eastAsia="Consolas" w:hAnsi="Consolas"/>
                <w:sz w:val="16"/>
                <w:szCs w:val="16"/>
              </w:rPr>
              <w:t xml:space="preserve">SUPERSEDES_REQUIRED</w:t>
            </w:r>
            <w:r>
              <w:rPr>
                <w:rFonts w:ascii="Calibri" w:cs="Calibri" w:eastAsia="Calibri" w:hAnsi="Calibri"/>
                <w:sz w:val="18"/>
                <w:szCs w:val="18"/>
              </w:rPr>
              <w:t xml:space="preserve">, </w:t>
            </w:r>
            <w:r>
              <w:rPr>
                <w:rFonts w:ascii="Consolas" w:cs="Consolas" w:eastAsia="Consolas" w:hAnsi="Consolas"/>
                <w:sz w:val="16"/>
                <w:szCs w:val="16"/>
              </w:rPr>
              <w:t xml:space="preserve">PREDECESSOR_NOT_ON_BRIEF</w:t>
            </w:r>
            <w:r>
              <w:rPr>
                <w:rFonts w:ascii="Calibri" w:cs="Calibri" w:eastAsia="Calibri" w:hAnsi="Calibri"/>
                <w:sz w:val="18"/>
                <w:szCs w:val="18"/>
              </w:rPr>
              <w:t xml:space="preserve">, </w:t>
            </w:r>
            <w:r>
              <w:rPr>
                <w:rFonts w:ascii="Consolas" w:cs="Consolas" w:eastAsia="Consolas" w:hAnsi="Consolas"/>
                <w:sz w:val="16"/>
                <w:szCs w:val="16"/>
              </w:rPr>
              <w:t xml:space="preserve">PREDECESSOR_NOT_HEAD</w:t>
            </w:r>
            <w:r>
              <w:rPr>
                <w:rFonts w:ascii="Calibri" w:cs="Calibri" w:eastAsia="Calibri" w:hAnsi="Calibri"/>
                <w:sz w:val="18"/>
                <w:szCs w:val="18"/>
              </w:rPr>
              <w:t xml:space="preserve">, </w:t>
            </w:r>
            <w:r>
              <w:rPr>
                <w:rFonts w:ascii="Consolas" w:cs="Consolas" w:eastAsia="Consolas" w:hAnsi="Consolas"/>
                <w:sz w:val="16"/>
                <w:szCs w:val="16"/>
              </w:rPr>
              <w:t xml:space="preserve">CONCURRENT_DECISION</w:t>
            </w:r>
            <w:r>
              <w:rPr>
                <w:rFonts w:ascii="Calibri" w:cs="Calibri" w:eastAsia="Calibri" w:hAnsi="Calibri"/>
                <w:sz w:val="18"/>
                <w:szCs w:val="18"/>
              </w:rPr>
              <w:t xml:space="preser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The database refuses a second first decision and a second successor through partial unique indexes. The chain, not </w:t>
            </w:r>
            <w:r>
              <w:rPr>
                <w:rFonts w:ascii="Consolas" w:cs="Consolas" w:eastAsia="Consolas" w:hAnsi="Consolas"/>
                <w:sz w:val="16"/>
                <w:szCs w:val="16"/>
              </w:rPr>
              <w:t xml:space="preserve">decided_at</w:t>
            </w:r>
            <w:r>
              <w:rPr>
                <w:rFonts w:ascii="Calibri" w:cs="Calibri" w:eastAsia="Calibri" w:hAnsi="Calibri"/>
                <w:sz w:val="18"/>
                <w:szCs w:val="18"/>
              </w:rPr>
              <w:t xml:space="preserve">, orders the history. A refusal writes no row.</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A second decision without </w:t>
            </w:r>
            <w:r>
              <w:rPr>
                <w:rFonts w:ascii="Consolas" w:cs="Consolas" w:eastAsia="Consolas" w:hAnsi="Consolas"/>
                <w:sz w:val="16"/>
                <w:szCs w:val="16"/>
              </w:rPr>
              <w:t xml:space="preserve">supersedes_id</w:t>
            </w:r>
            <w:r>
              <w:rPr>
                <w:rFonts w:ascii="Calibri" w:cs="Calibri" w:eastAsia="Calibri" w:hAnsi="Calibri"/>
                <w:sz w:val="18"/>
                <w:szCs w:val="18"/>
              </w:rPr>
              <w:t xml:space="preserve"> is refused with 409 </w:t>
            </w:r>
            <w:r>
              <w:rPr>
                <w:rFonts w:ascii="Consolas" w:cs="Consolas" w:eastAsia="Consolas" w:hAnsi="Consolas"/>
                <w:sz w:val="16"/>
                <w:szCs w:val="16"/>
              </w:rPr>
              <w:t xml:space="preserve">SUPERSEDES_REQUIRED</w:t>
            </w:r>
            <w:r>
              <w:rPr>
                <w:rFonts w:ascii="Calibri" w:cs="Calibri" w:eastAsia="Calibri" w:hAnsi="Calibri"/>
                <w:sz w:val="18"/>
                <w:szCs w:val="18"/>
              </w:rPr>
              <w:t xml:space="preserve"> and writes nothing.</w:t>
            </w:r>
          </w:p>
          <w:p>
            <w:pPr>
              <w:spacing w:after="30" w:line="245"/>
            </w:pPr>
            <w:r>
              <w:rPr>
                <w:rFonts w:ascii="Calibri" w:cs="Calibri" w:eastAsia="Calibri" w:hAnsi="Calibri"/>
                <w:b/>
                <w:bCs/>
                <w:sz w:val="18"/>
                <w:szCs w:val="18"/>
              </w:rPr>
              <w:t xml:space="preserve">AC2.</w:t>
            </w:r>
            <w:r>
              <w:rPr>
                <w:rFonts w:ascii="Calibri" w:cs="Calibri" w:eastAsia="Calibri" w:hAnsi="Calibri"/>
                <w:sz w:val="18"/>
                <w:szCs w:val="18"/>
              </w:rPr>
              <w:t xml:space="preserve"> An </w:t>
            </w:r>
            <w:r>
              <w:rPr>
                <w:rFonts w:ascii="Consolas" w:cs="Consolas" w:eastAsia="Consolas" w:hAnsi="Consolas"/>
                <w:sz w:val="16"/>
                <w:szCs w:val="16"/>
              </w:rPr>
              <w:t xml:space="preserve">APPROVED</w:t>
            </w:r>
            <w:r>
              <w:rPr>
                <w:rFonts w:ascii="Calibri" w:cs="Calibri" w:eastAsia="Calibri" w:hAnsi="Calibri"/>
                <w:sz w:val="18"/>
                <w:szCs w:val="18"/>
              </w:rPr>
              <w:t xml:space="preserve"> decision superseding a </w:t>
            </w:r>
            <w:r>
              <w:rPr>
                <w:rFonts w:ascii="Consolas" w:cs="Consolas" w:eastAsia="Consolas" w:hAnsi="Consolas"/>
                <w:sz w:val="16"/>
                <w:szCs w:val="16"/>
              </w:rPr>
              <w:t xml:space="preserve">REJECTED</w:t>
            </w:r>
            <w:r>
              <w:rPr>
                <w:rFonts w:ascii="Calibri" w:cs="Calibri" w:eastAsia="Calibri" w:hAnsi="Calibri"/>
                <w:sz w:val="18"/>
                <w:szCs w:val="18"/>
              </w:rPr>
              <w:t xml:space="preserve"> head is recorded and the history is the two in chain order.</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FR-APPR-001.</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BO-4; stakeholder need: SN-04; use case: UC-08, UC-09</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SRC-06 §0.7.7, §A27.9.</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Evidence on record: tests/integration/test_m8_approval.py.</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FR-APPR-003</w:t>
            </w:r>
            <w:r>
              <w:rPr>
                <w:rFonts w:ascii="Calibri" w:cs="Calibri" w:eastAsia="Calibri" w:hAnsi="Calibri"/>
                <w:b/>
                <w:bCs/>
                <w:color w:val="FFFFFF"/>
                <w:sz w:val="20"/>
                <w:szCs w:val="20"/>
              </w:rPr>
              <w:t xml:space="preserve"> — Approval binds to the payload hash</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IMPLEMENTED</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record a decision only when the request's </w:t>
            </w:r>
            <w:r>
              <w:rPr>
                <w:rFonts w:ascii="Consolas" w:cs="Consolas" w:eastAsia="Consolas" w:hAnsi="Consolas"/>
                <w:sz w:val="16"/>
                <w:szCs w:val="16"/>
              </w:rPr>
              <w:t xml:space="preserve">payload_hash</w:t>
            </w:r>
            <w:r>
              <w:rPr>
                <w:rFonts w:ascii="Calibri" w:cs="Calibri" w:eastAsia="Calibri" w:hAnsi="Calibri"/>
                <w:sz w:val="18"/>
                <w:szCs w:val="18"/>
              </w:rPr>
              <w:t xml:space="preserve"> equals the stored brief's and the stored payload still hashes to that value, and shall otherwise refuse with </w:t>
            </w:r>
            <w:r>
              <w:rPr>
                <w:rFonts w:ascii="Consolas" w:cs="Consolas" w:eastAsia="Consolas" w:hAnsi="Consolas"/>
                <w:sz w:val="16"/>
                <w:szCs w:val="16"/>
              </w:rPr>
              <w:t xml:space="preserve">409 PAYLOAD_HASH_CONFLICT</w:t>
            </w:r>
            <w:r>
              <w:rPr>
                <w:rFonts w:ascii="Calibri" w:cs="Calibri" w:eastAsia="Calibri" w:hAnsi="Calibri"/>
                <w:sz w:val="18"/>
                <w:szCs w:val="18"/>
              </w:rPr>
              <w:t xml:space="preserve"> and the reason </w:t>
            </w:r>
            <w:r>
              <w:rPr>
                <w:rFonts w:ascii="Consolas" w:cs="Consolas" w:eastAsia="Consolas" w:hAnsi="Consolas"/>
                <w:sz w:val="16"/>
                <w:szCs w:val="16"/>
              </w:rPr>
              <w:t xml:space="preserve">REQUEST_HASH_MISMATCH</w:t>
            </w:r>
            <w:r>
              <w:rPr>
                <w:rFonts w:ascii="Calibri" w:cs="Calibri" w:eastAsia="Calibri" w:hAnsi="Calibri"/>
                <w:sz w:val="18"/>
                <w:szCs w:val="18"/>
              </w:rPr>
              <w:t xml:space="preserve"> or </w:t>
            </w:r>
            <w:r>
              <w:rPr>
                <w:rFonts w:ascii="Consolas" w:cs="Consolas" w:eastAsia="Consolas" w:hAnsi="Consolas"/>
                <w:sz w:val="16"/>
                <w:szCs w:val="16"/>
              </w:rPr>
              <w:t xml:space="preserve">STORED_PAYLOAD_MISMATCH</w:t>
            </w:r>
            <w:r>
              <w:rPr>
                <w:rFonts w:ascii="Calibri" w:cs="Calibri" w:eastAsia="Calibri" w:hAnsi="Calibri"/>
                <w:sz w:val="18"/>
                <w:szCs w:val="18"/>
              </w:rPr>
              <w:t xml:space="preser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An approval must not move to different facts, and a corrupted stored payload must not be approvable.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Out: </w:t>
            </w:r>
            <w:r>
              <w:rPr>
                <w:rFonts w:ascii="Consolas" w:cs="Consolas" w:eastAsia="Consolas" w:hAnsi="Consolas"/>
                <w:sz w:val="16"/>
                <w:szCs w:val="16"/>
              </w:rPr>
              <w:t xml:space="preserve">409</w:t>
            </w:r>
            <w:r>
              <w:rPr>
                <w:rFonts w:ascii="Calibri" w:cs="Calibri" w:eastAsia="Calibri" w:hAnsi="Calibri"/>
                <w:sz w:val="18"/>
                <w:szCs w:val="18"/>
              </w:rPr>
              <w:t xml:space="preserve"> with </w:t>
            </w:r>
            <w:r>
              <w:rPr>
                <w:rFonts w:ascii="Consolas" w:cs="Consolas" w:eastAsia="Consolas" w:hAnsi="Consolas"/>
                <w:sz w:val="16"/>
                <w:szCs w:val="16"/>
              </w:rPr>
              <w:t xml:space="preserve">details.reason</w:t>
            </w:r>
            <w:r>
              <w:rPr>
                <w:rFonts w:ascii="Calibri" w:cs="Calibri" w:eastAsia="Calibri" w:hAnsi="Calibri"/>
                <w:sz w:val="18"/>
                <w:szCs w:val="18"/>
              </w:rPr>
              <w:t xml:space="preser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Later-snapshot revalidation is not performed: a stored brief can be decided on after Layer 1 has moved on. The decision stays bound to the brief's own recorded snapshot.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A decision carrying a different hash is refused and writes nothing.</w:t>
            </w:r>
          </w:p>
          <w:p>
            <w:pPr>
              <w:spacing w:after="30" w:line="245"/>
            </w:pPr>
            <w:r>
              <w:rPr>
                <w:rFonts w:ascii="Calibri" w:cs="Calibri" w:eastAsia="Calibri" w:hAnsi="Calibri"/>
                <w:b/>
                <w:bCs/>
                <w:sz w:val="18"/>
                <w:szCs w:val="18"/>
              </w:rPr>
              <w:t xml:space="preserve">AC2.</w:t>
            </w:r>
            <w:r>
              <w:rPr>
                <w:rFonts w:ascii="Calibri" w:cs="Calibri" w:eastAsia="Calibri" w:hAnsi="Calibri"/>
                <w:sz w:val="18"/>
                <w:szCs w:val="18"/>
              </w:rPr>
              <w:t xml:space="preserve"> A brief whose stored payload was altered is refused with </w:t>
            </w:r>
            <w:r>
              <w:rPr>
                <w:rFonts w:ascii="Consolas" w:cs="Consolas" w:eastAsia="Consolas" w:hAnsi="Consolas"/>
                <w:sz w:val="16"/>
                <w:szCs w:val="16"/>
              </w:rPr>
              <w:t xml:space="preserve">STORED_PAYLOAD_MISMATCH</w:t>
            </w:r>
            <w:r>
              <w:rPr>
                <w:rFonts w:ascii="Calibri" w:cs="Calibri" w:eastAsia="Calibri" w:hAnsi="Calibri"/>
                <w:sz w:val="18"/>
                <w:szCs w:val="18"/>
              </w:rPr>
              <w:t xml:space="preser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FR-APPR-001.</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BO-4; stakeholder need: SN-04; use case: UC-08</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SRC-06 §A17, §0.7; SRC-05 §9.2.</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Evidence on record: tests/integration/test_m8_approval.py.</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FR-APPR-004</w:t>
            </w:r>
            <w:r>
              <w:rPr>
                <w:rFonts w:ascii="Calibri" w:cs="Calibri" w:eastAsia="Calibri" w:hAnsi="Calibri"/>
                <w:b/>
                <w:bCs/>
                <w:color w:val="FFFFFF"/>
                <w:sz w:val="20"/>
                <w:szCs w:val="20"/>
              </w:rPr>
              <w:t xml:space="preserve"> — Derived decision status</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IMPLEMENTED</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report a brief's </w:t>
            </w:r>
            <w:r>
              <w:rPr>
                <w:rFonts w:ascii="Consolas" w:cs="Consolas" w:eastAsia="Consolas" w:hAnsi="Consolas"/>
                <w:sz w:val="16"/>
                <w:szCs w:val="16"/>
              </w:rPr>
              <w:t xml:space="preserve">decision_status</w:t>
            </w:r>
            <w:r>
              <w:rPr>
                <w:rFonts w:ascii="Calibri" w:cs="Calibri" w:eastAsia="Calibri" w:hAnsi="Calibri"/>
                <w:sz w:val="18"/>
                <w:szCs w:val="18"/>
              </w:rPr>
              <w:t xml:space="preserve"> as </w:t>
            </w:r>
            <w:r>
              <w:rPr>
                <w:rFonts w:ascii="Consolas" w:cs="Consolas" w:eastAsia="Consolas" w:hAnsi="Consolas"/>
                <w:sz w:val="16"/>
                <w:szCs w:val="16"/>
              </w:rPr>
              <w:t xml:space="preserve">PENDING</w:t>
            </w:r>
            <w:r>
              <w:rPr>
                <w:rFonts w:ascii="Calibri" w:cs="Calibri" w:eastAsia="Calibri" w:hAnsi="Calibri"/>
                <w:sz w:val="18"/>
                <w:szCs w:val="18"/>
              </w:rPr>
              <w:t xml:space="preserve"> when it has no decision and otherwise as the decision of the head of its chain, and shall never write the stored </w:t>
            </w:r>
            <w:r>
              <w:rPr>
                <w:rFonts w:ascii="Consolas" w:cs="Consolas" w:eastAsia="Consolas" w:hAnsi="Consolas"/>
                <w:sz w:val="16"/>
                <w:szCs w:val="16"/>
              </w:rPr>
              <w:t xml:space="preserve">risk_briefs.status</w:t>
            </w:r>
            <w:r>
              <w:rPr>
                <w:rFonts w:ascii="Calibri" w:cs="Calibri" w:eastAsia="Calibri" w:hAnsi="Calibri"/>
                <w:sz w:val="18"/>
                <w:szCs w:val="18"/>
              </w:rPr>
              <w:t xml:space="preser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Derived state cannot drift from the history it summarises.</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Out: </w:t>
            </w:r>
            <w:r>
              <w:rPr>
                <w:rFonts w:ascii="Consolas" w:cs="Consolas" w:eastAsia="Consolas" w:hAnsi="Consolas"/>
                <w:sz w:val="16"/>
                <w:szCs w:val="16"/>
              </w:rPr>
              <w:t xml:space="preserve">decision_status</w:t>
            </w:r>
            <w:r>
              <w:rPr>
                <w:rFonts w:ascii="Calibri" w:cs="Calibri" w:eastAsia="Calibri" w:hAnsi="Calibri"/>
                <w:sz w:val="18"/>
                <w:szCs w:val="18"/>
              </w:rPr>
              <w:t xml:space="preserve"> on the brief response.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The stored </w:t>
            </w:r>
            <w:r>
              <w:rPr>
                <w:rFonts w:ascii="Consolas" w:cs="Consolas" w:eastAsia="Consolas" w:hAnsi="Consolas"/>
                <w:sz w:val="16"/>
                <w:szCs w:val="16"/>
              </w:rPr>
              <w:t xml:space="preserve">status</w:t>
            </w:r>
            <w:r>
              <w:rPr>
                <w:rFonts w:ascii="Calibri" w:cs="Calibri" w:eastAsia="Calibri" w:hAnsi="Calibri"/>
                <w:sz w:val="18"/>
                <w:szCs w:val="18"/>
              </w:rPr>
              <w:t xml:space="preserve"> remains </w:t>
            </w:r>
            <w:r>
              <w:rPr>
                <w:rFonts w:ascii="Consolas" w:cs="Consolas" w:eastAsia="Consolas" w:hAnsi="Consolas"/>
                <w:sz w:val="16"/>
                <w:szCs w:val="16"/>
              </w:rPr>
              <w:t xml:space="preserve">DRAFT</w:t>
            </w:r>
            <w:r>
              <w:rPr>
                <w:rFonts w:ascii="Calibri" w:cs="Calibri" w:eastAsia="Calibri" w:hAnsi="Calibri"/>
                <w:sz w:val="18"/>
                <w:szCs w:val="18"/>
              </w:rPr>
              <w:t xml:space="preserve">. Clients display </w:t>
            </w:r>
            <w:r>
              <w:rPr>
                <w:rFonts w:ascii="Consolas" w:cs="Consolas" w:eastAsia="Consolas" w:hAnsi="Consolas"/>
                <w:sz w:val="16"/>
                <w:szCs w:val="16"/>
              </w:rPr>
              <w:t xml:space="preserve">decision_status</w:t>
            </w:r>
            <w:r>
              <w:rPr>
                <w:rFonts w:ascii="Calibri" w:cs="Calibri" w:eastAsia="Calibri" w:hAnsi="Calibri"/>
                <w:sz w:val="18"/>
                <w:szCs w:val="18"/>
              </w:rPr>
              <w:t xml:space="preser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A new brief is </w:t>
            </w:r>
            <w:r>
              <w:rPr>
                <w:rFonts w:ascii="Consolas" w:cs="Consolas" w:eastAsia="Consolas" w:hAnsi="Consolas"/>
                <w:sz w:val="16"/>
                <w:szCs w:val="16"/>
              </w:rPr>
              <w:t xml:space="preserve">PENDING</w:t>
            </w:r>
            <w:r>
              <w:rPr>
                <w:rFonts w:ascii="Calibri" w:cs="Calibri" w:eastAsia="Calibri" w:hAnsi="Calibri"/>
                <w:sz w:val="18"/>
                <w:szCs w:val="18"/>
              </w:rPr>
              <w:t xml:space="preserve">.</w:t>
            </w:r>
          </w:p>
          <w:p>
            <w:pPr>
              <w:spacing w:after="30" w:line="245"/>
            </w:pPr>
            <w:r>
              <w:rPr>
                <w:rFonts w:ascii="Calibri" w:cs="Calibri" w:eastAsia="Calibri" w:hAnsi="Calibri"/>
                <w:b/>
                <w:bCs/>
                <w:sz w:val="18"/>
                <w:szCs w:val="18"/>
              </w:rPr>
              <w:t xml:space="preserve">AC2.</w:t>
            </w:r>
            <w:r>
              <w:rPr>
                <w:rFonts w:ascii="Calibri" w:cs="Calibri" w:eastAsia="Calibri" w:hAnsi="Calibri"/>
                <w:sz w:val="18"/>
                <w:szCs w:val="18"/>
              </w:rPr>
              <w:t xml:space="preserve"> After a decision the status equals the head decision and </w:t>
            </w:r>
            <w:r>
              <w:rPr>
                <w:rFonts w:ascii="Consolas" w:cs="Consolas" w:eastAsia="Consolas" w:hAnsi="Consolas"/>
                <w:sz w:val="16"/>
                <w:szCs w:val="16"/>
              </w:rPr>
              <w:t xml:space="preserve">status</w:t>
            </w:r>
            <w:r>
              <w:rPr>
                <w:rFonts w:ascii="Calibri" w:cs="Calibri" w:eastAsia="Calibri" w:hAnsi="Calibri"/>
                <w:sz w:val="18"/>
                <w:szCs w:val="18"/>
              </w:rPr>
              <w:t xml:space="preserve"> is still </w:t>
            </w:r>
            <w:r>
              <w:rPr>
                <w:rFonts w:ascii="Consolas" w:cs="Consolas" w:eastAsia="Consolas" w:hAnsi="Consolas"/>
                <w:sz w:val="16"/>
                <w:szCs w:val="16"/>
              </w:rPr>
              <w:t xml:space="preserve">DRAFT</w:t>
            </w:r>
            <w:r>
              <w:rPr>
                <w:rFonts w:ascii="Calibri" w:cs="Calibri" w:eastAsia="Calibri" w:hAnsi="Calibri"/>
                <w:sz w:val="18"/>
                <w:szCs w:val="18"/>
              </w:rPr>
              <w:t xml:space="preser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FR-APPR-002.</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BO-4; stakeholder need: SN-04; use case: UC-06, UC-08</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SRC-06 §0.7; SRC-08 §6.6.</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Evidence on record: tests/integration/test_m8_approval.py.</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FR-APPR-005</w:t>
            </w:r>
            <w:r>
              <w:rPr>
                <w:rFonts w:ascii="Calibri" w:cs="Calibri" w:eastAsia="Calibri" w:hAnsi="Calibri"/>
                <w:b/>
                <w:bCs/>
                <w:color w:val="FFFFFF"/>
                <w:sz w:val="20"/>
                <w:szCs w:val="20"/>
              </w:rPr>
              <w:t xml:space="preserve"> — Decision history</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IMPLEMENTED</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expose </w:t>
            </w:r>
            <w:r>
              <w:rPr>
                <w:rFonts w:ascii="Consolas" w:cs="Consolas" w:eastAsia="Consolas" w:hAnsi="Consolas"/>
                <w:sz w:val="16"/>
                <w:szCs w:val="16"/>
              </w:rPr>
              <w:t xml:space="preserve">GET /api/v1/risk/briefs/{brief_id}/decisions</w:t>
            </w:r>
            <w:r>
              <w:rPr>
                <w:rFonts w:ascii="Calibri" w:cs="Calibri" w:eastAsia="Calibri" w:hAnsi="Calibri"/>
                <w:sz w:val="18"/>
                <w:szCs w:val="18"/>
              </w:rPr>
              <w:t xml:space="preserve"> returning the decisions of a brief from the first to the head, in chain order.</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Reviewers must see who decided what, with which note, in what order.</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Out: items with </w:t>
            </w:r>
            <w:r>
              <w:rPr>
                <w:rFonts w:ascii="Consolas" w:cs="Consolas" w:eastAsia="Consolas" w:hAnsi="Consolas"/>
                <w:sz w:val="16"/>
                <w:szCs w:val="16"/>
              </w:rPr>
              <w:t xml:space="preserve">id</w:t>
            </w:r>
            <w:r>
              <w:rPr>
                <w:rFonts w:ascii="Calibri" w:cs="Calibri" w:eastAsia="Calibri" w:hAnsi="Calibri"/>
                <w:sz w:val="18"/>
                <w:szCs w:val="18"/>
              </w:rPr>
              <w:t xml:space="preserve">, </w:t>
            </w:r>
            <w:r>
              <w:rPr>
                <w:rFonts w:ascii="Consolas" w:cs="Consolas" w:eastAsia="Consolas" w:hAnsi="Consolas"/>
                <w:sz w:val="16"/>
                <w:szCs w:val="16"/>
              </w:rPr>
              <w:t xml:space="preserve">actor</w:t>
            </w:r>
            <w:r>
              <w:rPr>
                <w:rFonts w:ascii="Calibri" w:cs="Calibri" w:eastAsia="Calibri" w:hAnsi="Calibri"/>
                <w:sz w:val="18"/>
                <w:szCs w:val="18"/>
              </w:rPr>
              <w:t xml:space="preserve">, </w:t>
            </w:r>
            <w:r>
              <w:rPr>
                <w:rFonts w:ascii="Consolas" w:cs="Consolas" w:eastAsia="Consolas" w:hAnsi="Consolas"/>
                <w:sz w:val="16"/>
                <w:szCs w:val="16"/>
              </w:rPr>
              <w:t xml:space="preserve">decision</w:t>
            </w:r>
            <w:r>
              <w:rPr>
                <w:rFonts w:ascii="Calibri" w:cs="Calibri" w:eastAsia="Calibri" w:hAnsi="Calibri"/>
                <w:sz w:val="18"/>
                <w:szCs w:val="18"/>
              </w:rPr>
              <w:t xml:space="preserve">, </w:t>
            </w:r>
            <w:r>
              <w:rPr>
                <w:rFonts w:ascii="Consolas" w:cs="Consolas" w:eastAsia="Consolas" w:hAnsi="Consolas"/>
                <w:sz w:val="16"/>
                <w:szCs w:val="16"/>
              </w:rPr>
              <w:t xml:space="preserve">note</w:t>
            </w:r>
            <w:r>
              <w:rPr>
                <w:rFonts w:ascii="Calibri" w:cs="Calibri" w:eastAsia="Calibri" w:hAnsi="Calibri"/>
                <w:sz w:val="18"/>
                <w:szCs w:val="18"/>
              </w:rPr>
              <w:t xml:space="preserve">, </w:t>
            </w:r>
            <w:r>
              <w:rPr>
                <w:rFonts w:ascii="Consolas" w:cs="Consolas" w:eastAsia="Consolas" w:hAnsi="Consolas"/>
                <w:sz w:val="16"/>
                <w:szCs w:val="16"/>
              </w:rPr>
              <w:t xml:space="preserve">payload_hash</w:t>
            </w:r>
            <w:r>
              <w:rPr>
                <w:rFonts w:ascii="Calibri" w:cs="Calibri" w:eastAsia="Calibri" w:hAnsi="Calibri"/>
                <w:sz w:val="18"/>
                <w:szCs w:val="18"/>
              </w:rPr>
              <w:t xml:space="preserve">, </w:t>
            </w:r>
            <w:r>
              <w:rPr>
                <w:rFonts w:ascii="Consolas" w:cs="Consolas" w:eastAsia="Consolas" w:hAnsi="Consolas"/>
                <w:sz w:val="16"/>
                <w:szCs w:val="16"/>
              </w:rPr>
              <w:t xml:space="preserve">decided_at</w:t>
            </w:r>
            <w:r>
              <w:rPr>
                <w:rFonts w:ascii="Calibri" w:cs="Calibri" w:eastAsia="Calibri" w:hAnsi="Calibri"/>
                <w:sz w:val="18"/>
                <w:szCs w:val="18"/>
              </w:rPr>
              <w:t xml:space="preserve">, </w:t>
            </w:r>
            <w:r>
              <w:rPr>
                <w:rFonts w:ascii="Consolas" w:cs="Consolas" w:eastAsia="Consolas" w:hAnsi="Consolas"/>
                <w:sz w:val="16"/>
                <w:szCs w:val="16"/>
              </w:rPr>
              <w:t xml:space="preserve">supersedes_id</w:t>
            </w:r>
            <w:r>
              <w:rPr>
                <w:rFonts w:ascii="Calibri" w:cs="Calibri" w:eastAsia="Calibri" w:hAnsi="Calibri"/>
                <w:sz w:val="18"/>
                <w:szCs w:val="18"/>
              </w:rPr>
              <w:t xml:space="preser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An unknown brief is </w:t>
            </w:r>
            <w:r>
              <w:rPr>
                <w:rFonts w:ascii="Consolas" w:cs="Consolas" w:eastAsia="Consolas" w:hAnsi="Consolas"/>
                <w:sz w:val="16"/>
                <w:szCs w:val="16"/>
              </w:rPr>
              <w:t xml:space="preserve">404 BRIEF_NOT_FOUND</w:t>
            </w:r>
            <w:r>
              <w:rPr>
                <w:rFonts w:ascii="Calibri" w:cs="Calibri" w:eastAsia="Calibri" w:hAnsi="Calibri"/>
                <w:sz w:val="18"/>
                <w:szCs w:val="18"/>
              </w:rPr>
              <w:t xml:space="preserve">; an empty chain is an empty list.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After two decisions the response lists two items and the second's </w:t>
            </w:r>
            <w:r>
              <w:rPr>
                <w:rFonts w:ascii="Consolas" w:cs="Consolas" w:eastAsia="Consolas" w:hAnsi="Consolas"/>
                <w:sz w:val="16"/>
                <w:szCs w:val="16"/>
              </w:rPr>
              <w:t xml:space="preserve">supersedes_id</w:t>
            </w:r>
            <w:r>
              <w:rPr>
                <w:rFonts w:ascii="Calibri" w:cs="Calibri" w:eastAsia="Calibri" w:hAnsi="Calibri"/>
                <w:sz w:val="18"/>
                <w:szCs w:val="18"/>
              </w:rPr>
              <w:t xml:space="preserve"> equals the first's </w:t>
            </w:r>
            <w:r>
              <w:rPr>
                <w:rFonts w:ascii="Consolas" w:cs="Consolas" w:eastAsia="Consolas" w:hAnsi="Consolas"/>
                <w:sz w:val="16"/>
                <w:szCs w:val="16"/>
              </w:rPr>
              <w:t xml:space="preserve">id</w:t>
            </w:r>
            <w:r>
              <w:rPr>
                <w:rFonts w:ascii="Calibri" w:cs="Calibri" w:eastAsia="Calibri" w:hAnsi="Calibri"/>
                <w:sz w:val="18"/>
                <w:szCs w:val="18"/>
              </w:rPr>
              <w:t xml:space="preser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FR-APPR-002.</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BO-4; stakeholder need: SN-04; use case: UC-08, UC-09</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SRC-06 §A19, §0.7.8.</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Evidence on record: tests/integration/test_m8_api.py.</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FR-APPR-006</w:t>
            </w:r>
            <w:r>
              <w:rPr>
                <w:rFonts w:ascii="Calibri" w:cs="Calibri" w:eastAsia="Calibri" w:hAnsi="Calibri"/>
                <w:b/>
                <w:bCs/>
                <w:color w:val="FFFFFF"/>
                <w:sz w:val="20"/>
                <w:szCs w:val="20"/>
              </w:rPr>
              <w:t xml:space="preserve"> — No executor exists</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IMPLEMENTED</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contain no code path that sends a message, calls a third-party service or writes to a source system as a consequence of a recommendation or a decision.</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Recommendation and execution are separated by the absence of an executor, not by a flag. A rejected recommendation cannot execute because nothing can.</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None.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A static test examines the transitive import graph of the intelligence, relationships, evidence, analysts and decisions packages for any outbound HTTP, SMTP or source-write path. Named exemptions are each justified and a test removes an exemption that is no longer needed. Authentication is a hard prerequisite before any executor is built (FR-PROP-006).</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The static boundary tests pass.</w:t>
            </w:r>
          </w:p>
          <w:p>
            <w:pPr>
              <w:spacing w:after="30" w:line="245"/>
            </w:pPr>
            <w:r>
              <w:rPr>
                <w:rFonts w:ascii="Calibri" w:cs="Calibri" w:eastAsia="Calibri" w:hAnsi="Calibri"/>
                <w:b/>
                <w:bCs/>
                <w:sz w:val="18"/>
                <w:szCs w:val="18"/>
              </w:rPr>
              <w:t xml:space="preserve">AC2.</w:t>
            </w:r>
            <w:r>
              <w:rPr>
                <w:rFonts w:ascii="Calibri" w:cs="Calibri" w:eastAsia="Calibri" w:hAnsi="Calibri"/>
                <w:sz w:val="18"/>
                <w:szCs w:val="18"/>
              </w:rPr>
              <w:t xml:space="preserve"> The API publishes exactly three write operations: </w:t>
            </w:r>
            <w:r>
              <w:rPr>
                <w:rFonts w:ascii="Consolas" w:cs="Consolas" w:eastAsia="Consolas" w:hAnsi="Consolas"/>
                <w:sz w:val="16"/>
                <w:szCs w:val="16"/>
              </w:rPr>
              <w:t xml:space="preserve">POST /ingestion/runs</w:t>
            </w:r>
            <w:r>
              <w:rPr>
                <w:rFonts w:ascii="Calibri" w:cs="Calibri" w:eastAsia="Calibri" w:hAnsi="Calibri"/>
                <w:sz w:val="18"/>
                <w:szCs w:val="18"/>
              </w:rPr>
              <w:t xml:space="preserve">, </w:t>
            </w:r>
            <w:r>
              <w:rPr>
                <w:rFonts w:ascii="Consolas" w:cs="Consolas" w:eastAsia="Consolas" w:hAnsi="Consolas"/>
                <w:sz w:val="16"/>
                <w:szCs w:val="16"/>
              </w:rPr>
              <w:t xml:space="preserve">POST /risk/assessments</w:t>
            </w:r>
            <w:r>
              <w:rPr>
                <w:rFonts w:ascii="Calibri" w:cs="Calibri" w:eastAsia="Calibri" w:hAnsi="Calibri"/>
                <w:sz w:val="18"/>
                <w:szCs w:val="18"/>
              </w:rPr>
              <w:t xml:space="preserve">, </w:t>
            </w:r>
            <w:r>
              <w:rPr>
                <w:rFonts w:ascii="Consolas" w:cs="Consolas" w:eastAsia="Consolas" w:hAnsi="Consolas"/>
                <w:sz w:val="16"/>
                <w:szCs w:val="16"/>
              </w:rPr>
              <w:t xml:space="preserve">POST /risk/briefs/{id}/decision</w:t>
            </w:r>
            <w:r>
              <w:rPr>
                <w:rFonts w:ascii="Calibri" w:cs="Calibri" w:eastAsia="Calibri" w:hAnsi="Calibri"/>
                <w:sz w:val="18"/>
                <w:szCs w:val="18"/>
              </w:rPr>
              <w:t xml:space="preser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None.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BO-4; stakeholder need: SN-10; use case: UC-08</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SRC-05 §9.1; SRC-06 §A22; SRC-04 §17.3.</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Analysis. Evidence on record: tests/unit/test_m1_boundary.py, test_m2_boundary.py, test_m3_boundary.py, test_m4_boundary.py, test_m5_boundary.py, test_m6_boundary.py, test_m7_boundary.py, test_m8_boundary.py; tests/integration/test_h4_api_contract.py.</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FR-APPR-007</w:t>
            </w:r>
            <w:r>
              <w:rPr>
                <w:rFonts w:ascii="Calibri" w:cs="Calibri" w:eastAsia="Calibri" w:hAnsi="Calibri"/>
                <w:b/>
                <w:bCs/>
                <w:color w:val="FFFFFF"/>
                <w:sz w:val="20"/>
                <w:szCs w:val="20"/>
              </w:rPr>
              <w:t xml:space="preserve"> — Append-only decision storage</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IMPLEMENTED</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refuse any </w:t>
            </w:r>
            <w:r>
              <w:rPr>
                <w:rFonts w:ascii="Consolas" w:cs="Consolas" w:eastAsia="Consolas" w:hAnsi="Consolas"/>
                <w:sz w:val="16"/>
                <w:szCs w:val="16"/>
              </w:rPr>
              <w:t xml:space="preserve">UPDATE</w:t>
            </w:r>
            <w:r>
              <w:rPr>
                <w:rFonts w:ascii="Calibri" w:cs="Calibri" w:eastAsia="Calibri" w:hAnsi="Calibri"/>
                <w:sz w:val="18"/>
                <w:szCs w:val="18"/>
              </w:rPr>
              <w:t xml:space="preserve"> or </w:t>
            </w:r>
            <w:r>
              <w:rPr>
                <w:rFonts w:ascii="Consolas" w:cs="Consolas" w:eastAsia="Consolas" w:hAnsi="Consolas"/>
                <w:sz w:val="16"/>
                <w:szCs w:val="16"/>
              </w:rPr>
              <w:t xml:space="preserve">DELETE</w:t>
            </w:r>
            <w:r>
              <w:rPr>
                <w:rFonts w:ascii="Calibri" w:cs="Calibri" w:eastAsia="Calibri" w:hAnsi="Calibri"/>
                <w:sz w:val="18"/>
                <w:szCs w:val="18"/>
              </w:rPr>
              <w:t xml:space="preserve"> statement against </w:t>
            </w:r>
            <w:r>
              <w:rPr>
                <w:rFonts w:ascii="Consolas" w:cs="Consolas" w:eastAsia="Consolas" w:hAnsi="Consolas"/>
                <w:sz w:val="16"/>
                <w:szCs w:val="16"/>
              </w:rPr>
              <w:t xml:space="preserve">brief_decisions</w:t>
            </w:r>
            <w:r>
              <w:rPr>
                <w:rFonts w:ascii="Calibri" w:cs="Calibri" w:eastAsia="Calibri" w:hAnsi="Calibri"/>
                <w:sz w:val="18"/>
                <w:szCs w:val="18"/>
              </w:rPr>
              <w:t xml:space="preserve"> at the database.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Decisions are a governance record and must not be rewritten.</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None.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Append-only covers </w:t>
            </w:r>
            <w:r>
              <w:rPr>
                <w:rFonts w:ascii="Consolas" w:cs="Consolas" w:eastAsia="Consolas" w:hAnsi="Consolas"/>
                <w:sz w:val="16"/>
                <w:szCs w:val="16"/>
              </w:rPr>
              <w:t xml:space="preserve">UPDATE</w:t>
            </w:r>
            <w:r>
              <w:rPr>
                <w:rFonts w:ascii="Calibri" w:cs="Calibri" w:eastAsia="Calibri" w:hAnsi="Calibri"/>
                <w:sz w:val="18"/>
                <w:szCs w:val="18"/>
              </w:rPr>
              <w:t xml:space="preserve"> and </w:t>
            </w:r>
            <w:r>
              <w:rPr>
                <w:rFonts w:ascii="Consolas" w:cs="Consolas" w:eastAsia="Consolas" w:hAnsi="Consolas"/>
                <w:sz w:val="16"/>
                <w:szCs w:val="16"/>
              </w:rPr>
              <w:t xml:space="preserve">DELETE</w:t>
            </w:r>
            <w:r>
              <w:rPr>
                <w:rFonts w:ascii="Calibri" w:cs="Calibri" w:eastAsia="Calibri" w:hAnsi="Calibri"/>
                <w:sz w:val="18"/>
                <w:szCs w:val="18"/>
              </w:rPr>
              <w:t xml:space="preserve"> statements only: </w:t>
            </w:r>
            <w:r>
              <w:rPr>
                <w:rFonts w:ascii="Consolas" w:cs="Consolas" w:eastAsia="Consolas" w:hAnsi="Consolas"/>
                <w:sz w:val="16"/>
                <w:szCs w:val="16"/>
              </w:rPr>
              <w:t xml:space="preserve">TRUNCATE</w:t>
            </w:r>
            <w:r>
              <w:rPr>
                <w:rFonts w:ascii="Calibri" w:cs="Calibri" w:eastAsia="Calibri" w:hAnsi="Calibri"/>
                <w:sz w:val="18"/>
                <w:szCs w:val="18"/>
              </w:rPr>
              <w:t xml:space="preserve"> and privileged DDL, such as disabling the trigger, are outside it. The decision record is a governance record, not a security control. </w:t>
            </w:r>
            <w:r>
              <w:rPr>
                <w:rFonts w:ascii="Consolas" w:cs="Consolas" w:eastAsia="Consolas" w:hAnsi="Consolas"/>
                <w:sz w:val="16"/>
                <w:szCs w:val="16"/>
              </w:rPr>
              <w:t xml:space="preserve">decided_at</w:t>
            </w:r>
            <w:r>
              <w:rPr>
                <w:rFonts w:ascii="Calibri" w:cs="Calibri" w:eastAsia="Calibri" w:hAnsi="Calibri"/>
                <w:sz w:val="18"/>
                <w:szCs w:val="18"/>
              </w:rPr>
              <w:t xml:space="preserve"> is the API process wall clock.</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An </w:t>
            </w:r>
            <w:r>
              <w:rPr>
                <w:rFonts w:ascii="Consolas" w:cs="Consolas" w:eastAsia="Consolas" w:hAnsi="Consolas"/>
                <w:sz w:val="16"/>
                <w:szCs w:val="16"/>
              </w:rPr>
              <w:t xml:space="preserve">UPDATE</w:t>
            </w:r>
            <w:r>
              <w:rPr>
                <w:rFonts w:ascii="Calibri" w:cs="Calibri" w:eastAsia="Calibri" w:hAnsi="Calibri"/>
                <w:sz w:val="18"/>
                <w:szCs w:val="18"/>
              </w:rPr>
              <w:t xml:space="preserve"> and a </w:t>
            </w:r>
            <w:r>
              <w:rPr>
                <w:rFonts w:ascii="Consolas" w:cs="Consolas" w:eastAsia="Consolas" w:hAnsi="Consolas"/>
                <w:sz w:val="16"/>
                <w:szCs w:val="16"/>
              </w:rPr>
              <w:t xml:space="preserve">DELETE</w:t>
            </w:r>
            <w:r>
              <w:rPr>
                <w:rFonts w:ascii="Calibri" w:cs="Calibri" w:eastAsia="Calibri" w:hAnsi="Calibri"/>
                <w:sz w:val="18"/>
                <w:szCs w:val="18"/>
              </w:rPr>
              <w:t xml:space="preserve"> on the table both fail.</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FR-APPR-001.</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BO-4; stakeholder need: SN-04, SN-10; use case: UC-08</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SRC-06 §A29, §0.7.17; SRC-05 §9.3.</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Evidence on record: tests/integration/test_m8_migration.py; </w:t>
            </w:r>
            <w:r>
              <w:rPr>
                <w:rFonts w:ascii="Consolas" w:cs="Consolas" w:eastAsia="Consolas" w:hAnsi="Consolas"/>
                <w:sz w:val="16"/>
                <w:szCs w:val="16"/>
              </w:rPr>
              <w:t xml:space="preserve">make verify-vs01</w:t>
            </w:r>
            <w:r>
              <w:rPr>
                <w:rFonts w:ascii="Calibri" w:cs="Calibri" w:eastAsia="Calibri" w:hAnsi="Calibri"/>
                <w:sz w:val="18"/>
                <w:szCs w:val="18"/>
              </w:rPr>
              <w:t xml:space="preserve"> check A27.9.</w:t>
            </w:r>
          </w:p>
        </w:tc>
      </w:tr>
    </w:tbl>
    <w:p>
      <w:pPr>
        <w:spacing w:after="140"/>
      </w:pPr>
    </w:p>
    <w:p>
      <w:pPr>
        <w:pStyle w:val="Heading2"/>
      </w:pPr>
      <w:bookmarkStart w:name="_Toc630" w:id="630"/>
      <w:bookmarkStart w:name="sec_fr_fx_46" w:id="447"/>
      <w:r>
        <w:rPr>
          <w:rFonts w:ascii="Calibri" w:cs="Calibri" w:eastAsia="Calibri" w:hAnsi="Calibri"/>
        </w:rPr>
        <w:t xml:space="preserve">4.8  FX normalization (VS-02)</w:t>
      </w:r>
      <w:bookmarkEnd w:id="447"/>
      <w:bookmarkEnd w:id="63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20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Actors</w:t>
            </w:r>
          </w:p>
        </w:tc>
        <w:tc>
          <w:tcPr>
            <w:tcW w:type="dxa" w:w="7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Pipeline service (system); the owner as author of the rate set.</w:t>
            </w:r>
          </w:p>
        </w:tc>
      </w:tr>
      <w:tr>
        <w:trPr>
          <w:cantSplit/>
        </w:trPr>
        <w:tc>
          <w:tcPr>
            <w:tcW w:type="dxa" w:w="20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Preconditions</w:t>
            </w:r>
          </w:p>
        </w:tc>
        <w:tc>
          <w:tcPr>
            <w:tcW w:type="dxa" w:w="7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b w:val="false"/>
                <w:bCs w:val="false"/>
                <w:sz w:val="16"/>
                <w:szCs w:val="16"/>
              </w:rPr>
              <w:t xml:space="preserve">fx_rates.yaml</w:t>
            </w:r>
            <w:r>
              <w:rPr>
                <w:rFonts w:ascii="Calibri" w:cs="Calibri" w:eastAsia="Calibri" w:hAnsi="Calibri"/>
                <w:b w:val="false"/>
                <w:bCs w:val="false"/>
                <w:sz w:val="18"/>
                <w:szCs w:val="18"/>
              </w:rPr>
              <w:t xml:space="preserve"> is valid.</w:t>
            </w:r>
          </w:p>
        </w:tc>
      </w:tr>
      <w:tr>
        <w:trPr>
          <w:cantSplit/>
        </w:trPr>
        <w:tc>
          <w:tcPr>
            <w:tcW w:type="dxa" w:w="20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Trigger</w:t>
            </w:r>
          </w:p>
        </w:tc>
        <w:tc>
          <w:tcPr>
            <w:tcW w:type="dxa" w:w="7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First use by a pipeline code path.</w:t>
            </w:r>
          </w:p>
        </w:tc>
      </w:tr>
      <w:tr>
        <w:trPr>
          <w:cantSplit/>
        </w:trPr>
        <w:tc>
          <w:tcPr>
            <w:tcW w:type="dxa" w:w="20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Main flow</w:t>
            </w:r>
          </w:p>
        </w:tc>
        <w:tc>
          <w:tcPr>
            <w:tcW w:type="dxa" w:w="7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Load and validate, then convert per deal.</w:t>
            </w:r>
          </w:p>
        </w:tc>
      </w:tr>
      <w:tr>
        <w:trPr>
          <w:cantSplit/>
        </w:trPr>
        <w:tc>
          <w:tcPr>
            <w:tcW w:type="dxa" w:w="20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Alternate and exception flows</w:t>
            </w:r>
          </w:p>
        </w:tc>
        <w:tc>
          <w:tcPr>
            <w:tcW w:type="dxa" w:w="7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A refused file fails the pipeline route alone; a missing rate is an error naming the currency.</w:t>
            </w:r>
          </w:p>
        </w:tc>
      </w:tr>
      <w:tr>
        <w:trPr>
          <w:cantSplit/>
        </w:trPr>
        <w:tc>
          <w:tcPr>
            <w:tcW w:type="dxa" w:w="20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Permissions</w:t>
            </w:r>
          </w:p>
        </w:tc>
        <w:tc>
          <w:tcPr>
            <w:tcW w:type="dxa" w:w="7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Not applicable: configuration.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FR-FX-001</w:t>
            </w:r>
            <w:r>
              <w:rPr>
                <w:rFonts w:ascii="Calibri" w:cs="Calibri" w:eastAsia="Calibri" w:hAnsi="Calibri"/>
                <w:b/>
                <w:bCs/>
                <w:color w:val="FFFFFF"/>
                <w:sz w:val="20"/>
                <w:szCs w:val="20"/>
              </w:rPr>
              <w:t xml:space="preserve"> — Authored, immutable FX rate set</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IMPLEMENTED</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hold exactly one FX rate set, authored in </w:t>
            </w:r>
            <w:r>
              <w:rPr>
                <w:rFonts w:ascii="Consolas" w:cs="Consolas" w:eastAsia="Consolas" w:hAnsi="Consolas"/>
                <w:sz w:val="16"/>
                <w:szCs w:val="16"/>
              </w:rPr>
              <w:t xml:space="preserve">config/intelligence/fx_rates.yaml</w:t>
            </w:r>
            <w:r>
              <w:rPr>
                <w:rFonts w:ascii="Calibri" w:cs="Calibri" w:eastAsia="Calibri" w:hAnsi="Calibri"/>
                <w:sz w:val="18"/>
                <w:szCs w:val="18"/>
              </w:rPr>
              <w:t xml:space="preserve">, consisting of </w:t>
            </w:r>
            <w:r>
              <w:rPr>
                <w:rFonts w:ascii="Consolas" w:cs="Consolas" w:eastAsia="Consolas" w:hAnsi="Consolas"/>
                <w:sz w:val="16"/>
                <w:szCs w:val="16"/>
              </w:rPr>
              <w:t xml:space="preserve">rate_set_version</w:t>
            </w:r>
            <w:r>
              <w:rPr>
                <w:rFonts w:ascii="Calibri" w:cs="Calibri" w:eastAsia="Calibri" w:hAnsi="Calibri"/>
                <w:sz w:val="18"/>
                <w:szCs w:val="18"/>
              </w:rPr>
              <w:t xml:space="preserve">, </w:t>
            </w:r>
            <w:r>
              <w:rPr>
                <w:rFonts w:ascii="Consolas" w:cs="Consolas" w:eastAsia="Consolas" w:hAnsi="Consolas"/>
                <w:sz w:val="16"/>
                <w:szCs w:val="16"/>
              </w:rPr>
              <w:t xml:space="preserve">base_currency</w:t>
            </w:r>
            <w:r>
              <w:rPr>
                <w:rFonts w:ascii="Calibri" w:cs="Calibri" w:eastAsia="Calibri" w:hAnsi="Calibri"/>
                <w:sz w:val="18"/>
                <w:szCs w:val="18"/>
              </w:rPr>
              <w:t xml:space="preserve"> (INR), </w:t>
            </w:r>
            <w:r>
              <w:rPr>
                <w:rFonts w:ascii="Consolas" w:cs="Consolas" w:eastAsia="Consolas" w:hAnsi="Consolas"/>
                <w:sz w:val="16"/>
                <w:szCs w:val="16"/>
              </w:rPr>
              <w:t xml:space="preserve">as_of_date</w:t>
            </w:r>
            <w:r>
              <w:rPr>
                <w:rFonts w:ascii="Calibri" w:cs="Calibri" w:eastAsia="Calibri" w:hAnsi="Calibri"/>
                <w:sz w:val="18"/>
                <w:szCs w:val="18"/>
              </w:rPr>
              <w:t xml:space="preserve">, </w:t>
            </w:r>
            <w:r>
              <w:rPr>
                <w:rFonts w:ascii="Consolas" w:cs="Consolas" w:eastAsia="Consolas" w:hAnsi="Consolas"/>
                <w:sz w:val="16"/>
                <w:szCs w:val="16"/>
              </w:rPr>
              <w:t xml:space="preserve">source_note</w:t>
            </w:r>
            <w:r>
              <w:rPr>
                <w:rFonts w:ascii="Calibri" w:cs="Calibri" w:eastAsia="Calibri" w:hAnsi="Calibri"/>
                <w:sz w:val="18"/>
                <w:szCs w:val="18"/>
              </w:rPr>
              <w:t xml:space="preserve"> and one positive rate per currency (INR 1, USD 85, EUR 100), and shall label it a stated assumption wherever it is used.</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No figure spanning two currencies may be produced except through a declared rate set; the three currencies of the dataset (INR 30, USD 13, EUR 1 of 44 deals) cannot be summed otherwise.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In: the YAML file. Out: a validated immutable rate set with a SHA-256 </w:t>
            </w:r>
            <w:r>
              <w:rPr>
                <w:rFonts w:ascii="Consolas" w:cs="Consolas" w:eastAsia="Consolas" w:hAnsi="Consolas"/>
                <w:sz w:val="16"/>
                <w:szCs w:val="16"/>
              </w:rPr>
              <w:t xml:space="preserve">digest</w:t>
            </w:r>
            <w:r>
              <w:rPr>
                <w:rFonts w:ascii="Calibri" w:cs="Calibri" w:eastAsia="Calibri" w:hAnsi="Calibri"/>
                <w:sz w:val="18"/>
                <w:szCs w:val="18"/>
              </w:rPr>
              <w:t xml:space="preserve"> over every authored field.</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The rates are illustrative, owner-authored and come from no market source; the </w:t>
            </w:r>
            <w:r>
              <w:rPr>
                <w:rFonts w:ascii="Consolas" w:cs="Consolas" w:eastAsia="Consolas" w:hAnsi="Consolas"/>
                <w:sz w:val="16"/>
                <w:szCs w:val="16"/>
              </w:rPr>
              <w:t xml:space="preserve">source_note</w:t>
            </w:r>
            <w:r>
              <w:rPr>
                <w:rFonts w:ascii="Calibri" w:cs="Calibri" w:eastAsia="Calibri" w:hAnsi="Calibri"/>
                <w:sz w:val="18"/>
                <w:szCs w:val="18"/>
              </w:rPr>
              <w:t xml:space="preserve"> records that, and </w:t>
            </w:r>
            <w:r>
              <w:rPr>
                <w:rFonts w:ascii="Consolas" w:cs="Consolas" w:eastAsia="Consolas" w:hAnsi="Consolas"/>
                <w:sz w:val="16"/>
                <w:szCs w:val="16"/>
              </w:rPr>
              <w:t xml:space="preserve">as_of_date</w:t>
            </w:r>
            <w:r>
              <w:rPr>
                <w:rFonts w:ascii="Calibri" w:cs="Calibri" w:eastAsia="Calibri" w:hAnsi="Calibri"/>
                <w:sz w:val="18"/>
                <w:szCs w:val="18"/>
              </w:rPr>
              <w:t xml:space="preserve"> (2026-10-01) is reported but never matched against a scope </w:t>
            </w:r>
            <w:r>
              <w:rPr>
                <w:rFonts w:ascii="Consolas" w:cs="Consolas" w:eastAsia="Consolas" w:hAnsi="Consolas"/>
                <w:sz w:val="16"/>
                <w:szCs w:val="16"/>
              </w:rPr>
              <w:t xml:space="preserve">as_of</w:t>
            </w:r>
            <w:r>
              <w:rPr>
                <w:rFonts w:ascii="Calibri" w:cs="Calibri" w:eastAsia="Calibri" w:hAnsi="Calibri"/>
                <w:sz w:val="18"/>
                <w:szCs w:val="18"/>
              </w:rPr>
              <w:t xml:space="preserve">. A rate must be a YAML string or integer; a YAML float is refused. The base currency must appear with rate exactly 1. Any change to any authored field needs a new </w:t>
            </w:r>
            <w:r>
              <w:rPr>
                <w:rFonts w:ascii="Consolas" w:cs="Consolas" w:eastAsia="Consolas" w:hAnsi="Consolas"/>
                <w:sz w:val="16"/>
                <w:szCs w:val="16"/>
              </w:rPr>
              <w:t xml:space="preserve">rate_set_version</w:t>
            </w:r>
            <w:r>
              <w:rPr>
                <w:rFonts w:ascii="Calibri" w:cs="Calibri" w:eastAsia="Calibri" w:hAnsi="Calibri"/>
                <w:sz w:val="18"/>
                <w:szCs w:val="18"/>
              </w:rPr>
              <w:t xml:space="preserve">; a test pins each version's digest, so an edit without a version bump fails the build. The file is loaded lazily on first use and a refused file fails only the pipeline route.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A float rate, an unknown key, a missing key or a base currency whose rate is not 1 is refused with the key named.</w:t>
            </w:r>
          </w:p>
          <w:p>
            <w:pPr>
              <w:spacing w:after="30" w:line="245"/>
            </w:pPr>
            <w:r>
              <w:rPr>
                <w:rFonts w:ascii="Calibri" w:cs="Calibri" w:eastAsia="Calibri" w:hAnsi="Calibri"/>
                <w:b/>
                <w:bCs/>
                <w:sz w:val="18"/>
                <w:szCs w:val="18"/>
              </w:rPr>
              <w:t xml:space="preserve">AC2.</w:t>
            </w:r>
            <w:r>
              <w:rPr>
                <w:rFonts w:ascii="Calibri" w:cs="Calibri" w:eastAsia="Calibri" w:hAnsi="Calibri"/>
                <w:sz w:val="18"/>
                <w:szCs w:val="18"/>
              </w:rPr>
              <w:t xml:space="preserve"> The committed file's digest equals the pinned digest for its version.</w:t>
            </w:r>
          </w:p>
          <w:p>
            <w:pPr>
              <w:spacing w:after="30" w:line="245"/>
            </w:pPr>
            <w:r>
              <w:rPr>
                <w:rFonts w:ascii="Calibri" w:cs="Calibri" w:eastAsia="Calibri" w:hAnsi="Calibri"/>
                <w:b/>
                <w:bCs/>
                <w:sz w:val="18"/>
                <w:szCs w:val="18"/>
              </w:rPr>
              <w:t xml:space="preserve">AC3.</w:t>
            </w:r>
            <w:r>
              <w:rPr>
                <w:rFonts w:ascii="Calibri" w:cs="Calibri" w:eastAsia="Calibri" w:hAnsi="Calibri"/>
                <w:sz w:val="18"/>
                <w:szCs w:val="18"/>
              </w:rPr>
              <w:t xml:space="preserve"> Loading is not performed at import time or at application start-up.</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None.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BO-6; stakeholder need: SN-09; use case: UC-12</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SRC-09 §A7, §0.10, §0.11; SRC-05 §6.3; config/intelligence/fx_rates.yaml.</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Evidence on record: tests/unit/test_vs02_fx.py, test_vs02_config.py.</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FR-FX-002</w:t>
            </w:r>
            <w:r>
              <w:rPr>
                <w:rFonts w:ascii="Calibri" w:cs="Calibri" w:eastAsia="Calibri" w:hAnsi="Calibri"/>
                <w:b/>
                <w:bCs/>
                <w:color w:val="FFFFFF"/>
                <w:sz w:val="20"/>
                <w:szCs w:val="20"/>
              </w:rPr>
              <w:t xml:space="preserve"> — Currency conversion</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IMPLEMENTED</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convert a </w:t>
            </w:r>
            <w:r>
              <w:rPr>
                <w:rFonts w:ascii="Consolas" w:cs="Consolas" w:eastAsia="Consolas" w:hAnsi="Consolas"/>
                <w:sz w:val="16"/>
                <w:szCs w:val="16"/>
              </w:rPr>
              <w:t xml:space="preserve">MoneyValue</w:t>
            </w:r>
            <w:r>
              <w:rPr>
                <w:rFonts w:ascii="Calibri" w:cs="Calibri" w:eastAsia="Calibri" w:hAnsi="Calibri"/>
                <w:sz w:val="18"/>
                <w:szCs w:val="18"/>
              </w:rPr>
              <w:t xml:space="preserve"> to the base currency as </w:t>
            </w:r>
            <w:r>
              <w:rPr>
                <w:rFonts w:ascii="Consolas" w:cs="Consolas" w:eastAsia="Consolas" w:hAnsi="Consolas"/>
                <w:sz w:val="16"/>
                <w:szCs w:val="16"/>
              </w:rPr>
              <w:t xml:space="preserve">quantize(amount x rate, 0.01, ROUND_HALF_EVEN)</w:t>
            </w:r>
            <w:r>
              <w:rPr>
                <w:rFonts w:ascii="Calibri" w:cs="Calibri" w:eastAsia="Calibri" w:hAnsi="Calibri"/>
                <w:sz w:val="18"/>
                <w:szCs w:val="18"/>
              </w:rPr>
              <w:t xml:space="preserve"> in a 50-digit decimal context, shall raise an error naming the currency when the rate set has no rate for it, and shall never apply a default rate or skip a deal.</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Conversion must be exact and reproducible, and a missing rate must stop the figure rather than understate it.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In: a </w:t>
            </w:r>
            <w:r>
              <w:rPr>
                <w:rFonts w:ascii="Consolas" w:cs="Consolas" w:eastAsia="Consolas" w:hAnsi="Consolas"/>
                <w:sz w:val="16"/>
                <w:szCs w:val="16"/>
              </w:rPr>
              <w:t xml:space="preserve">MoneyValue</w:t>
            </w:r>
            <w:r>
              <w:rPr>
                <w:rFonts w:ascii="Calibri" w:cs="Calibri" w:eastAsia="Calibri" w:hAnsi="Calibri"/>
                <w:sz w:val="18"/>
                <w:szCs w:val="18"/>
              </w:rPr>
              <w:t xml:space="preserve"> and a rate set. Out: a new </w:t>
            </w:r>
            <w:r>
              <w:rPr>
                <w:rFonts w:ascii="Consolas" w:cs="Consolas" w:eastAsia="Consolas" w:hAnsi="Consolas"/>
                <w:sz w:val="16"/>
                <w:szCs w:val="16"/>
              </w:rPr>
              <w:t xml:space="preserve">MoneyValue</w:t>
            </w:r>
            <w:r>
              <w:rPr>
                <w:rFonts w:ascii="Calibri" w:cs="Calibri" w:eastAsia="Calibri" w:hAnsi="Calibri"/>
                <w:sz w:val="18"/>
                <w:szCs w:val="18"/>
              </w:rPr>
              <w:t xml:space="preserve"> in the base currency, or </w:t>
            </w:r>
            <w:r>
              <w:rPr>
                <w:rFonts w:ascii="Consolas" w:cs="Consolas" w:eastAsia="Consolas" w:hAnsi="Consolas"/>
                <w:sz w:val="16"/>
                <w:szCs w:val="16"/>
              </w:rPr>
              <w:t xml:space="preserve">FxRateMissingError</w:t>
            </w:r>
            <w:r>
              <w:rPr>
                <w:rFonts w:ascii="Calibri" w:cs="Calibri" w:eastAsia="Calibri" w:hAnsi="Calibri"/>
                <w:sz w:val="18"/>
                <w:szCs w:val="18"/>
              </w:rPr>
              <w:t xml:space="preser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6"/>
                <w:szCs w:val="16"/>
              </w:rPr>
              <w:t xml:space="preserve">MoneyValue</w:t>
            </w:r>
            <w:r>
              <w:rPr>
                <w:rFonts w:ascii="Calibri" w:cs="Calibri" w:eastAsia="Calibri" w:hAnsi="Calibri"/>
                <w:sz w:val="18"/>
                <w:szCs w:val="18"/>
              </w:rPr>
              <w:t xml:space="preserve"> and its operators are unchanged: adding two currencies still raises. Base amounts are summed with </w:t>
            </w:r>
            <w:r>
              <w:rPr>
                <w:rFonts w:ascii="Consolas" w:cs="Consolas" w:eastAsia="Consolas" w:hAnsi="Consolas"/>
                <w:sz w:val="16"/>
                <w:szCs w:val="16"/>
              </w:rPr>
              <w:t xml:space="preserve">MoneyValue.total</w:t>
            </w:r>
            <w:r>
              <w:rPr>
                <w:rFonts w:ascii="Calibri" w:cs="Calibri" w:eastAsia="Calibri" w:hAnsi="Calibri"/>
                <w:sz w:val="18"/>
                <w:szCs w:val="18"/>
              </w:rPr>
              <w:t xml:space="preserve"> inside the explicit decimal context.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A USD amount of 5,361.44 converts to INR 455,722.40.</w:t>
            </w:r>
          </w:p>
          <w:p>
            <w:pPr>
              <w:spacing w:after="30" w:line="245"/>
            </w:pPr>
            <w:r>
              <w:rPr>
                <w:rFonts w:ascii="Calibri" w:cs="Calibri" w:eastAsia="Calibri" w:hAnsi="Calibri"/>
                <w:b/>
                <w:bCs/>
                <w:sz w:val="18"/>
                <w:szCs w:val="18"/>
              </w:rPr>
              <w:t xml:space="preserve">AC2.</w:t>
            </w:r>
            <w:r>
              <w:rPr>
                <w:rFonts w:ascii="Calibri" w:cs="Calibri" w:eastAsia="Calibri" w:hAnsi="Calibri"/>
                <w:sz w:val="18"/>
                <w:szCs w:val="18"/>
              </w:rPr>
              <w:t xml:space="preserve"> A currency with no rate raises an error carrying that currency.</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FR-FX-001, FR-RISK-017.</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BO-6; stakeholder need: SN-09; use case: UC-12</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SRC-09 §A7.5, §A9.1.</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Evidence on record: tests/unit/test_vs02_fx.py.</w:t>
            </w:r>
          </w:p>
        </w:tc>
      </w:tr>
    </w:tbl>
    <w:p>
      <w:pPr>
        <w:spacing w:after="140"/>
      </w:pPr>
    </w:p>
    <w:p>
      <w:pPr>
        <w:pStyle w:val="Heading2"/>
      </w:pPr>
      <w:bookmarkStart w:name="_Toc631" w:id="631"/>
      <w:bookmarkStart w:name="sec_fr_pipe_47" w:id="448"/>
      <w:r>
        <w:rPr>
          <w:rFonts w:ascii="Calibri" w:cs="Calibri" w:eastAsia="Calibri" w:hAnsi="Calibri"/>
        </w:rPr>
        <w:t xml:space="preserve">4.9  Pipeline intelligence (VS-02)</w:t>
      </w:r>
      <w:bookmarkEnd w:id="448"/>
      <w:bookmarkEnd w:id="63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20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Actors</w:t>
            </w:r>
          </w:p>
        </w:tc>
        <w:tc>
          <w:tcPr>
            <w:tcW w:type="dxa" w:w="7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Executive; pipeline service (system).</w:t>
            </w:r>
          </w:p>
        </w:tc>
      </w:tr>
      <w:tr>
        <w:trPr>
          <w:cantSplit/>
        </w:trPr>
        <w:tc>
          <w:tcPr>
            <w:tcW w:type="dxa" w:w="20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Preconditions</w:t>
            </w:r>
          </w:p>
        </w:tc>
        <w:tc>
          <w:tcPr>
            <w:tcW w:type="dxa" w:w="7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Deals ingested; a valid rate set; for the band cross-tabulation an assessment at the same scope.</w:t>
            </w:r>
          </w:p>
        </w:tc>
      </w:tr>
      <w:tr>
        <w:trPr>
          <w:cantSplit/>
        </w:trPr>
        <w:tc>
          <w:tcPr>
            <w:tcW w:type="dxa" w:w="20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Trigger</w:t>
            </w:r>
          </w:p>
        </w:tc>
        <w:tc>
          <w:tcPr>
            <w:tcW w:type="dxa" w:w="7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A request for the view (route planned at M4).</w:t>
            </w:r>
          </w:p>
        </w:tc>
      </w:tr>
      <w:tr>
        <w:trPr>
          <w:cantSplit/>
        </w:trPr>
        <w:tc>
          <w:tcPr>
            <w:tcW w:type="dxa" w:w="20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Main flow</w:t>
            </w:r>
          </w:p>
        </w:tc>
        <w:tc>
          <w:tcPr>
            <w:tcW w:type="dxa" w:w="7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See </w:t>
            </w:r>
            <w:hyperlink w:history="1" w:anchor="fig_vs02">
              <w:r>
                <w:rPr>
                  <w:rFonts w:ascii="Calibri" w:cs="Calibri" w:eastAsia="Calibri" w:hAnsi="Calibri"/>
                  <w:b w:val="false"/>
                  <w:bCs w:val="false"/>
                  <w:color w:val="1F3A5F"/>
                  <w:sz w:val="18"/>
                  <w:szCs w:val="18"/>
                </w:rPr>
                <w:t xml:space="preserve">Figure 3</w:t>
              </w:r>
            </w:hyperlink>
            <w:r>
              <w:rPr>
                <w:rFonts w:ascii="Calibri" w:cs="Calibri" w:eastAsia="Calibri" w:hAnsi="Calibri"/>
                <w:b w:val="false"/>
                <w:bCs w:val="false"/>
                <w:sz w:val="18"/>
                <w:szCs w:val="18"/>
              </w:rPr>
              <w:t xml:space="preserve">.</w:t>
            </w:r>
          </w:p>
        </w:tc>
      </w:tr>
      <w:tr>
        <w:trPr>
          <w:cantSplit/>
        </w:trPr>
        <w:tc>
          <w:tcPr>
            <w:tcW w:type="dxa" w:w="20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Alternate and exception flows</w:t>
            </w:r>
          </w:p>
        </w:tc>
        <w:tc>
          <w:tcPr>
            <w:tcW w:type="dxa" w:w="7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Fail closed on invalid data; </w:t>
            </w:r>
            <w:r>
              <w:rPr>
                <w:rFonts w:ascii="Consolas" w:cs="Consolas" w:eastAsia="Consolas" w:hAnsi="Consolas"/>
                <w:b w:val="false"/>
                <w:bCs w:val="false"/>
                <w:sz w:val="16"/>
                <w:szCs w:val="16"/>
              </w:rPr>
              <w:t xml:space="preserve">409</w:t>
            </w:r>
            <w:r>
              <w:rPr>
                <w:rFonts w:ascii="Calibri" w:cs="Calibri" w:eastAsia="Calibri" w:hAnsi="Calibri"/>
                <w:b w:val="false"/>
                <w:bCs w:val="false"/>
                <w:sz w:val="18"/>
                <w:szCs w:val="18"/>
              </w:rPr>
              <w:t xml:space="preserve"> on a missing rate.</w:t>
            </w:r>
          </w:p>
        </w:tc>
      </w:tr>
      <w:tr>
        <w:trPr>
          <w:cantSplit/>
        </w:trPr>
        <w:tc>
          <w:tcPr>
            <w:tcW w:type="dxa" w:w="20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Permissions</w:t>
            </w:r>
          </w:p>
        </w:tc>
        <w:tc>
          <w:tcPr>
            <w:tcW w:type="dxa" w:w="7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No authentication exists; any caller that can reach the API may use any route (NFR-SEC-006).</w:t>
            </w:r>
          </w:p>
        </w:tc>
      </w:tr>
    </w:tbl>
    <w:p>
      <w:pPr>
        <w:spacing w:after="100"/>
      </w:pPr>
    </w:p>
    <w:p>
      <w:pPr>
        <w:keepNext/>
        <w:spacing w:after="40" w:before="80"/>
        <w:jc w:val="center"/>
      </w:pPr>
      <w:r>
        <w:drawing>
          <wp:inline distT="0" distB="0" distL="0" distR="0">
            <wp:extent cx="5943600" cy="3962400"/>
            <wp:effectExtent t="0" r="0" b="0" l="0"/>
            <wp:docPr id="31" name="vs02" descr="VS-02 computation stages and build status" title="VS-02 computation stages and build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962400"/>
                    </a:xfrm>
                    <a:prstGeom prst="rect">
                      <a:avLst/>
                    </a:prstGeom>
                  </pic:spPr>
                </pic:pic>
              </a:graphicData>
            </a:graphic>
          </wp:inline>
        </w:drawing>
      </w:r>
    </w:p>
    <w:p>
      <w:pPr>
        <w:pStyle w:val="Caption"/>
        <w:keepNext w:val="false"/>
      </w:pPr>
      <w:bookmarkStart w:name="fig_vs02" w:id="449"/>
      <w:r>
        <w:rPr>
          <w:rFonts w:ascii="Calibri" w:cs="Calibri" w:eastAsia="Calibri" w:hAnsi="Calibri"/>
          <w:b/>
          <w:bCs/>
        </w:rPr>
        <w:t xml:space="preserve">Figure </w:t>
      </w:r>
      <w:fldSimple w:instr="SEQ Figure \* ARABIC">
        <w:r>
          <w:t xml:space="preserve">3</w:t>
        </w:r>
      </w:fldSimple>
      <w:bookmarkEnd w:id="449"/>
      <w:r>
        <w:rPr>
          <w:rFonts w:ascii="Calibri" w:cs="Calibri" w:eastAsia="Calibri" w:hAnsi="Calibri"/>
        </w:rPr>
        <w:t xml:space="preserve">: VS-02 computation stages and build status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FR-PIPE-001</w:t>
            </w:r>
            <w:r>
              <w:rPr>
                <w:rFonts w:ascii="Calibri" w:cs="Calibri" w:eastAsia="Calibri" w:hAnsi="Calibri"/>
                <w:b/>
                <w:bCs/>
                <w:color w:val="FFFFFF"/>
                <w:sz w:val="20"/>
                <w:szCs w:val="20"/>
              </w:rPr>
              <w:t xml:space="preserve"> — Open and valued deals</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IMPLEMENTED</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classify a deal as open when </w:t>
            </w:r>
            <w:r>
              <w:rPr>
                <w:rFonts w:ascii="Consolas" w:cs="Consolas" w:eastAsia="Consolas" w:hAnsi="Consolas"/>
                <w:sz w:val="16"/>
                <w:szCs w:val="16"/>
              </w:rPr>
              <w:t xml:space="preserve">is_active</w:t>
            </w:r>
            <w:r>
              <w:rPr>
                <w:rFonts w:ascii="Calibri" w:cs="Calibri" w:eastAsia="Calibri" w:hAnsi="Calibri"/>
                <w:sz w:val="18"/>
                <w:szCs w:val="18"/>
              </w:rPr>
              <w:t xml:space="preserve"> is true and as valued when it is open, its stage, amount, currency and probability are non-null and its amount is not negative, and shall never drop an unvalued deal: it is counted, excluded from money and noted.</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Open pipeline is the object of the slice; an incomplete deal must remain visible.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In: nine columns per deal read in </w:t>
            </w:r>
            <w:r>
              <w:rPr>
                <w:rFonts w:ascii="Consolas" w:cs="Consolas" w:eastAsia="Consolas" w:hAnsi="Consolas"/>
                <w:sz w:val="16"/>
                <w:szCs w:val="16"/>
              </w:rPr>
              <w:t xml:space="preserve">source_id</w:t>
            </w:r>
            <w:r>
              <w:rPr>
                <w:rFonts w:ascii="Calibri" w:cs="Calibri" w:eastAsia="Calibri" w:hAnsi="Calibri"/>
                <w:sz w:val="18"/>
                <w:szCs w:val="18"/>
              </w:rPr>
              <w:t xml:space="preserve"> order. Out: deal facts.</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Closed stages are named in </w:t>
            </w:r>
            <w:r>
              <w:rPr>
                <w:rFonts w:ascii="Consolas" w:cs="Consolas" w:eastAsia="Consolas" w:hAnsi="Consolas"/>
                <w:sz w:val="16"/>
                <w:szCs w:val="16"/>
              </w:rPr>
              <w:t xml:space="preserve">config/intelligence/pipeline_rules.yaml</w:t>
            </w:r>
            <w:r>
              <w:rPr>
                <w:rFonts w:ascii="Calibri" w:cs="Calibri" w:eastAsia="Calibri" w:hAnsi="Calibri"/>
                <w:sz w:val="18"/>
                <w:szCs w:val="18"/>
              </w:rPr>
              <w:t xml:space="preserve"> (</w:t>
            </w:r>
            <w:r>
              <w:rPr>
                <w:rFonts w:ascii="Consolas" w:cs="Consolas" w:eastAsia="Consolas" w:hAnsi="Consolas"/>
                <w:sz w:val="16"/>
                <w:szCs w:val="16"/>
              </w:rPr>
              <w:t xml:space="preserve">won</w:t>
            </w:r>
            <w:r>
              <w:rPr>
                <w:rFonts w:ascii="Calibri" w:cs="Calibri" w:eastAsia="Calibri" w:hAnsi="Calibri"/>
                <w:sz w:val="18"/>
                <w:szCs w:val="18"/>
              </w:rPr>
              <w:t xml:space="preserve">). When activity and stage disagree the deal is classified by </w:t>
            </w:r>
            <w:r>
              <w:rPr>
                <w:rFonts w:ascii="Consolas" w:cs="Consolas" w:eastAsia="Consolas" w:hAnsi="Consolas"/>
                <w:sz w:val="16"/>
                <w:szCs w:val="16"/>
              </w:rPr>
              <w:t xml:space="preserve">is_active</w:t>
            </w:r>
            <w:r>
              <w:rPr>
                <w:rFonts w:ascii="Calibri" w:cs="Calibri" w:eastAsia="Calibri" w:hAnsi="Calibri"/>
                <w:sz w:val="18"/>
                <w:szCs w:val="18"/>
              </w:rPr>
              <w:t xml:space="preserve"> and a </w:t>
            </w:r>
            <w:r>
              <w:rPr>
                <w:rFonts w:ascii="Consolas" w:cs="Consolas" w:eastAsia="Consolas" w:hAnsi="Consolas"/>
                <w:sz w:val="16"/>
                <w:szCs w:val="16"/>
              </w:rPr>
              <w:t xml:space="preserve">STAGE_ACTIVITY_MISMATCH</w:t>
            </w:r>
            <w:r>
              <w:rPr>
                <w:rFonts w:ascii="Calibri" w:cs="Calibri" w:eastAsia="Calibri" w:hAnsi="Calibri"/>
                <w:sz w:val="18"/>
                <w:szCs w:val="18"/>
              </w:rPr>
              <w:t xml:space="preserve"> note is raised. The committed dataset has 44 deals, 30 open and all valued, 14 closed.</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The 30 open deals of the dataset are all valued.</w:t>
            </w:r>
          </w:p>
          <w:p>
            <w:pPr>
              <w:spacing w:after="30" w:line="245"/>
            </w:pPr>
            <w:r>
              <w:rPr>
                <w:rFonts w:ascii="Calibri" w:cs="Calibri" w:eastAsia="Calibri" w:hAnsi="Calibri"/>
                <w:b/>
                <w:bCs/>
                <w:sz w:val="18"/>
                <w:szCs w:val="18"/>
              </w:rPr>
              <w:t xml:space="preserve">AC2.</w:t>
            </w:r>
            <w:r>
              <w:rPr>
                <w:rFonts w:ascii="Calibri" w:cs="Calibri" w:eastAsia="Calibri" w:hAnsi="Calibri"/>
                <w:sz w:val="18"/>
                <w:szCs w:val="18"/>
              </w:rPr>
              <w:t xml:space="preserve"> A fixture deal with a null probability is counted as </w:t>
            </w:r>
            <w:r>
              <w:rPr>
                <w:rFonts w:ascii="Consolas" w:cs="Consolas" w:eastAsia="Consolas" w:hAnsi="Consolas"/>
                <w:sz w:val="16"/>
                <w:szCs w:val="16"/>
              </w:rPr>
              <w:t xml:space="preserve">open_unvalued</w:t>
            </w:r>
            <w:r>
              <w:rPr>
                <w:rFonts w:ascii="Calibri" w:cs="Calibri" w:eastAsia="Calibri" w:hAnsi="Calibri"/>
                <w:sz w:val="18"/>
                <w:szCs w:val="18"/>
              </w:rPr>
              <w:t xml:space="preserve"> and noted </w:t>
            </w:r>
            <w:r>
              <w:rPr>
                <w:rFonts w:ascii="Consolas" w:cs="Consolas" w:eastAsia="Consolas" w:hAnsi="Consolas"/>
                <w:sz w:val="16"/>
                <w:szCs w:val="16"/>
              </w:rPr>
              <w:t xml:space="preserve">INCOMPLETE_DEAL</w:t>
            </w:r>
            <w:r>
              <w:rPr>
                <w:rFonts w:ascii="Calibri" w:cs="Calibri" w:eastAsia="Calibri" w:hAnsi="Calibri"/>
                <w:sz w:val="18"/>
                <w:szCs w:val="18"/>
              </w:rPr>
              <w:t xml:space="preser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FR-RISK-003.</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BO-6; stakeholder need: SN-09; use case: UC-12</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SRC-09 §A8, §A13.2, Appendix 1.</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Evidence on record: tests/unit/test_vs02_pipeline.py; tests/integration/test_vs02_dataset.py, test_vs02_fixtures.py.</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FR-PIPE-002</w:t>
            </w:r>
            <w:r>
              <w:rPr>
                <w:rFonts w:ascii="Calibri" w:cs="Calibri" w:eastAsia="Calibri" w:hAnsi="Calibri"/>
                <w:b/>
                <w:bCs/>
                <w:color w:val="FFFFFF"/>
                <w:sz w:val="20"/>
                <w:szCs w:val="20"/>
              </w:rPr>
              <w:t xml:space="preserve"> — Per-deal measures and exact reconciliation</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IMPLEMENTED</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compute for each valued deal a native unweighted amount, a native weighted amount equal to </w:t>
            </w:r>
            <w:r>
              <w:rPr>
                <w:rFonts w:ascii="Consolas" w:cs="Consolas" w:eastAsia="Consolas" w:hAnsi="Consolas"/>
                <w:sz w:val="16"/>
                <w:szCs w:val="16"/>
              </w:rPr>
              <w:t xml:space="preserve">quantize(amount x probability / 100, 0.01, ROUND_HALF_EVEN)</w:t>
            </w:r>
            <w:r>
              <w:rPr>
                <w:rFonts w:ascii="Calibri" w:cs="Calibri" w:eastAsia="Calibri" w:hAnsi="Calibri"/>
                <w:sz w:val="18"/>
                <w:szCs w:val="18"/>
              </w:rPr>
              <w:t xml:space="preserve"> and the base conversion of each, and shall sum every aggregate from those per-deal values only, so that every partition reconciles to the total exactly.</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Totals must reconcile to the per-currency breakdown with no tolerance.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Out: per-deal native and base values; sums by bucket.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All arithmetic is </w:t>
            </w:r>
            <w:r>
              <w:rPr>
                <w:rFonts w:ascii="Consolas" w:cs="Consolas" w:eastAsia="Consolas" w:hAnsi="Consolas"/>
                <w:sz w:val="16"/>
                <w:szCs w:val="16"/>
              </w:rPr>
              <w:t xml:space="preserve">Decimal</w:t>
            </w:r>
            <w:r>
              <w:rPr>
                <w:rFonts w:ascii="Calibri" w:cs="Calibri" w:eastAsia="Calibri" w:hAnsi="Calibri"/>
                <w:sz w:val="18"/>
                <w:szCs w:val="18"/>
              </w:rPr>
              <w:t xml:space="preserve"> in an explicit local context (precision 50, </w:t>
            </w:r>
            <w:r>
              <w:rPr>
                <w:rFonts w:ascii="Consolas" w:cs="Consolas" w:eastAsia="Consolas" w:hAnsi="Consolas"/>
                <w:sz w:val="16"/>
                <w:szCs w:val="16"/>
              </w:rPr>
              <w:t xml:space="preserve">ROUND_HALF_EVEN</w:t>
            </w:r>
            <w:r>
              <w:rPr>
                <w:rFonts w:ascii="Calibri" w:cs="Calibri" w:eastAsia="Calibri" w:hAnsi="Calibri"/>
                <w:sz w:val="18"/>
                <w:szCs w:val="18"/>
              </w:rPr>
              <w:t xml:space="preserve">); no float appears in the FX or pipeline packages. A reviewer multiplying a currency's native total by its rate obtains the base figure within 0.005 times the number of valued deals in that currency. Weighted exposure uses the source's stated probability: it is arithmetic over stated values, not a forecast.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The open pipeline totals INR 73,442,577.10 unweighted and INR 32,375,999.45 weighted at rate set 1.</w:t>
            </w:r>
          </w:p>
          <w:p>
            <w:pPr>
              <w:spacing w:after="30" w:line="245"/>
            </w:pPr>
            <w:r>
              <w:rPr>
                <w:rFonts w:ascii="Calibri" w:cs="Calibri" w:eastAsia="Calibri" w:hAnsi="Calibri"/>
                <w:b/>
                <w:bCs/>
                <w:sz w:val="18"/>
                <w:szCs w:val="18"/>
              </w:rPr>
              <w:t xml:space="preserve">AC2.</w:t>
            </w:r>
            <w:r>
              <w:rPr>
                <w:rFonts w:ascii="Calibri" w:cs="Calibri" w:eastAsia="Calibri" w:hAnsi="Calibri"/>
                <w:sz w:val="18"/>
                <w:szCs w:val="18"/>
              </w:rPr>
              <w:t xml:space="preserve"> Each partition sums exactly to those totals.</w:t>
            </w:r>
          </w:p>
          <w:p>
            <w:pPr>
              <w:spacing w:after="30" w:line="245"/>
            </w:pPr>
            <w:r>
              <w:rPr>
                <w:rFonts w:ascii="Calibri" w:cs="Calibri" w:eastAsia="Calibri" w:hAnsi="Calibri"/>
                <w:b/>
                <w:bCs/>
                <w:sz w:val="18"/>
                <w:szCs w:val="18"/>
              </w:rPr>
              <w:t xml:space="preserve">AC3.</w:t>
            </w:r>
            <w:r>
              <w:rPr>
                <w:rFonts w:ascii="Calibri" w:cs="Calibri" w:eastAsia="Calibri" w:hAnsi="Calibri"/>
                <w:sz w:val="18"/>
                <w:szCs w:val="18"/>
              </w:rPr>
              <w:t xml:space="preserve"> The per-currency hand check differs by 0.00 for USD and EUR.</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FR-FX-002, FR-PIPE-001.</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BO-6; stakeholder need: SN-09; use case: UC-12</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SRC-09 §A9, Appendix 2.</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Evidence on record: tests/unit/test_vs02_pipeline.py.</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FR-PIPE-003</w:t>
            </w:r>
            <w:r>
              <w:rPr>
                <w:rFonts w:ascii="Calibri" w:cs="Calibri" w:eastAsia="Calibri" w:hAnsi="Calibri"/>
                <w:b/>
                <w:bCs/>
                <w:color w:val="FFFFFF"/>
                <w:sz w:val="20"/>
                <w:szCs w:val="20"/>
              </w:rPr>
              <w:t xml:space="preserve"> — Four partitions of open pipeline</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IMPLEMENTED</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partition the open valued deals by currency, by stage, by owner and by expected-close period, each deal in exactly one bucket of each partition, with the buckets, order and always-present pseudo-buckets of </w:t>
            </w:r>
            <w:hyperlink w:history="1" w:anchor="sec_pipeparts_157">
              <w:r>
                <w:rPr>
                  <w:rFonts w:ascii="Calibri" w:cs="Calibri" w:eastAsia="Calibri" w:hAnsi="Calibri"/>
                  <w:color w:val="1F3A5F"/>
                  <w:sz w:val="18"/>
                  <w:szCs w:val="18"/>
                </w:rPr>
                <w:t xml:space="preserve">Appendix E</w:t>
              </w:r>
            </w:hyperlink>
            <w:r>
              <w:rPr>
                <w:rFonts w:ascii="Calibri" w:cs="Calibri" w:eastAsia="Calibri" w:hAnsi="Calibri"/>
                <w:sz w:val="18"/>
                <w:szCs w:val="18"/>
              </w:rPr>
              <w:t xml:space="preser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The brief asks for aggregation per currency, per stage, per owner and per expected-close period.</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Out: buckets with deal count and native and base figures, weighted and unweighted.</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Currency: one bucket per currency held, ascending by code. Stage: one bucket per value of the stage vocabulary, always present. Owner: </w:t>
            </w:r>
            <w:r>
              <w:rPr>
                <w:rFonts w:ascii="Consolas" w:cs="Consolas" w:eastAsia="Consolas" w:hAnsi="Consolas"/>
                <w:sz w:val="16"/>
                <w:szCs w:val="16"/>
              </w:rPr>
              <w:t xml:space="preserve">EMPLOYEE</w:t>
            </w:r>
            <w:r>
              <w:rPr>
                <w:rFonts w:ascii="Calibri" w:cs="Calibri" w:eastAsia="Calibri" w:hAnsi="Calibri"/>
                <w:sz w:val="18"/>
                <w:szCs w:val="18"/>
              </w:rPr>
              <w:t xml:space="preserve"> buckets, then always-present </w:t>
            </w:r>
            <w:r>
              <w:rPr>
                <w:rFonts w:ascii="Consolas" w:cs="Consolas" w:eastAsia="Consolas" w:hAnsi="Consolas"/>
                <w:sz w:val="16"/>
                <w:szCs w:val="16"/>
              </w:rPr>
              <w:t xml:space="preserve">UNASSIGNED</w:t>
            </w:r>
            <w:r>
              <w:rPr>
                <w:rFonts w:ascii="Calibri" w:cs="Calibri" w:eastAsia="Calibri" w:hAnsi="Calibri"/>
                <w:sz w:val="18"/>
                <w:szCs w:val="18"/>
              </w:rPr>
              <w:t xml:space="preserve"> (null owner) and </w:t>
            </w:r>
            <w:r>
              <w:rPr>
                <w:rFonts w:ascii="Consolas" w:cs="Consolas" w:eastAsia="Consolas" w:hAnsi="Consolas"/>
                <w:sz w:val="16"/>
                <w:szCs w:val="16"/>
              </w:rPr>
              <w:t xml:space="preserve">UNRESOLVED</w:t>
            </w:r>
            <w:r>
              <w:rPr>
                <w:rFonts w:ascii="Calibri" w:cs="Calibri" w:eastAsia="Calibri" w:hAnsi="Calibri"/>
                <w:sz w:val="18"/>
                <w:szCs w:val="18"/>
              </w:rPr>
              <w:t xml:space="preserve"> (owner key names no employee in scope). Period: exactly fifteen buckets — </w:t>
            </w:r>
            <w:r>
              <w:rPr>
                <w:rFonts w:ascii="Consolas" w:cs="Consolas" w:eastAsia="Consolas" w:hAnsi="Consolas"/>
                <w:sz w:val="16"/>
                <w:szCs w:val="16"/>
              </w:rPr>
              <w:t xml:space="preserve">OVERDUE</w:t>
            </w:r>
            <w:r>
              <w:rPr>
                <w:rFonts w:ascii="Calibri" w:cs="Calibri" w:eastAsia="Calibri" w:hAnsi="Calibri"/>
                <w:sz w:val="18"/>
                <w:szCs w:val="18"/>
              </w:rPr>
              <w:t xml:space="preserve">, twelve calendar months from the month of </w:t>
            </w:r>
            <w:r>
              <w:rPr>
                <w:rFonts w:ascii="Consolas" w:cs="Consolas" w:eastAsia="Consolas" w:hAnsi="Consolas"/>
                <w:sz w:val="16"/>
                <w:szCs w:val="16"/>
              </w:rPr>
              <w:t xml:space="preserve">as_of</w:t>
            </w:r>
            <w:r>
              <w:rPr>
                <w:rFonts w:ascii="Calibri" w:cs="Calibri" w:eastAsia="Calibri" w:hAnsi="Calibri"/>
                <w:sz w:val="18"/>
                <w:szCs w:val="18"/>
              </w:rPr>
              <w:t xml:space="preserve">, </w:t>
            </w:r>
            <w:r>
              <w:rPr>
                <w:rFonts w:ascii="Consolas" w:cs="Consolas" w:eastAsia="Consolas" w:hAnsi="Consolas"/>
                <w:sz w:val="16"/>
                <w:szCs w:val="16"/>
              </w:rPr>
              <w:t xml:space="preserve">LATER</w:t>
            </w:r>
            <w:r>
              <w:rPr>
                <w:rFonts w:ascii="Calibri" w:cs="Calibri" w:eastAsia="Calibri" w:hAnsi="Calibri"/>
                <w:sz w:val="18"/>
                <w:szCs w:val="18"/>
              </w:rPr>
              <w:t xml:space="preserve">, </w:t>
            </w:r>
            <w:r>
              <w:rPr>
                <w:rFonts w:ascii="Consolas" w:cs="Consolas" w:eastAsia="Consolas" w:hAnsi="Consolas"/>
                <w:sz w:val="16"/>
                <w:szCs w:val="16"/>
              </w:rPr>
              <w:t xml:space="preserve">UNDATED</w:t>
            </w:r>
            <w:r>
              <w:rPr>
                <w:rFonts w:ascii="Calibri" w:cs="Calibri" w:eastAsia="Calibri" w:hAnsi="Calibri"/>
                <w:sz w:val="18"/>
                <w:szCs w:val="18"/>
              </w:rPr>
              <w:t xml:space="preserve">. No quarter, half-year or fiscal roll-up exists. </w:t>
            </w:r>
            <w:r>
              <w:rPr>
                <w:rFonts w:ascii="Consolas" w:cs="Consolas" w:eastAsia="Consolas" w:hAnsi="Consolas"/>
                <w:sz w:val="16"/>
                <w:szCs w:val="16"/>
              </w:rPr>
              <w:t xml:space="preserve">UNASSIGNED</w:t>
            </w:r>
            <w:r>
              <w:rPr>
                <w:rFonts w:ascii="Calibri" w:cs="Calibri" w:eastAsia="Calibri" w:hAnsi="Calibri"/>
                <w:sz w:val="18"/>
                <w:szCs w:val="18"/>
              </w:rPr>
              <w:t xml:space="preserve"> and </w:t>
            </w:r>
            <w:r>
              <w:rPr>
                <w:rFonts w:ascii="Consolas" w:cs="Consolas" w:eastAsia="Consolas" w:hAnsi="Consolas"/>
                <w:sz w:val="16"/>
                <w:szCs w:val="16"/>
              </w:rPr>
              <w:t xml:space="preserve">UNRESOLVED</w:t>
            </w:r>
            <w:r>
              <w:rPr>
                <w:rFonts w:ascii="Calibri" w:cs="Calibri" w:eastAsia="Calibri" w:hAnsi="Calibri"/>
                <w:sz w:val="18"/>
                <w:szCs w:val="18"/>
              </w:rPr>
              <w:t xml:space="preserve"> never collapse.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At 2026-09-18 the currency buckets are EUR 1, INR 21 and USD 8 deals.</w:t>
            </w:r>
          </w:p>
          <w:p>
            <w:pPr>
              <w:spacing w:after="30" w:line="245"/>
            </w:pPr>
            <w:r>
              <w:rPr>
                <w:rFonts w:ascii="Calibri" w:cs="Calibri" w:eastAsia="Calibri" w:hAnsi="Calibri"/>
                <w:b/>
                <w:bCs/>
                <w:sz w:val="18"/>
                <w:szCs w:val="18"/>
              </w:rPr>
              <w:t xml:space="preserve">AC2.</w:t>
            </w:r>
            <w:r>
              <w:rPr>
                <w:rFonts w:ascii="Calibri" w:cs="Calibri" w:eastAsia="Calibri" w:hAnsi="Calibri"/>
                <w:sz w:val="18"/>
                <w:szCs w:val="18"/>
              </w:rPr>
              <w:t xml:space="preserve"> The owner partition shows EMP-007 10, EMP-008 7, EMP-009 1, EMP-010 12 deals.</w:t>
            </w:r>
          </w:p>
          <w:p>
            <w:pPr>
              <w:spacing w:after="30" w:line="245"/>
            </w:pPr>
            <w:r>
              <w:rPr>
                <w:rFonts w:ascii="Calibri" w:cs="Calibri" w:eastAsia="Calibri" w:hAnsi="Calibri"/>
                <w:b/>
                <w:bCs/>
                <w:sz w:val="18"/>
                <w:szCs w:val="18"/>
              </w:rPr>
              <w:t xml:space="preserve">AC3.</w:t>
            </w:r>
            <w:r>
              <w:rPr>
                <w:rFonts w:ascii="Calibri" w:cs="Calibri" w:eastAsia="Calibri" w:hAnsi="Calibri"/>
                <w:sz w:val="18"/>
                <w:szCs w:val="18"/>
              </w:rPr>
              <w:t xml:space="preserve"> The period partition shows 2026-09 with one deal and 2027-04 with seven.</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FR-PIPE-002.</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BO-6; stakeholder need: SN-09; use case: UC-12</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SRC-09 §A10, Appendix 1.</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Evidence on record: tests/unit/test_vs02_pipeline.py.</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FR-PIPE-004</w:t>
            </w:r>
            <w:r>
              <w:rPr>
                <w:rFonts w:ascii="Calibri" w:cs="Calibri" w:eastAsia="Calibri" w:hAnsi="Calibri"/>
                <w:b/>
                <w:bCs/>
                <w:color w:val="FFFFFF"/>
                <w:sz w:val="20"/>
                <w:szCs w:val="20"/>
              </w:rPr>
              <w:t xml:space="preserve"> — Fail closed on invalid data</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IMPLEMENTED</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stop with a </w:t>
            </w:r>
            <w:r>
              <w:rPr>
                <w:rFonts w:ascii="Consolas" w:cs="Consolas" w:eastAsia="Consolas" w:hAnsi="Consolas"/>
                <w:sz w:val="16"/>
                <w:szCs w:val="16"/>
              </w:rPr>
              <w:t xml:space="preserve">PipelineDataError</w:t>
            </w:r>
            <w:r>
              <w:rPr>
                <w:rFonts w:ascii="Calibri" w:cs="Calibri" w:eastAsia="Calibri" w:hAnsi="Calibri"/>
                <w:sz w:val="18"/>
                <w:szCs w:val="18"/>
              </w:rPr>
              <w:t xml:space="preserve"> that identifies every offending deal, returning no partial partition, when an open valued deal has a stage outside the stage vocabulary, when a generated bucket key equals a reserved key, or when an open valued deal is in the currency </w:t>
            </w:r>
            <w:r>
              <w:rPr>
                <w:rFonts w:ascii="Consolas" w:cs="Consolas" w:eastAsia="Consolas" w:hAnsi="Consolas"/>
                <w:sz w:val="16"/>
                <w:szCs w:val="16"/>
              </w:rPr>
              <w:t xml:space="preserve">ALL</w:t>
            </w:r>
            <w:r>
              <w:rPr>
                <w:rFonts w:ascii="Calibri" w:cs="Calibri" w:eastAsia="Calibri" w:hAnsi="Calibri"/>
                <w:sz w:val="18"/>
                <w:szCs w:val="18"/>
              </w:rPr>
              <w:t xml:space="preser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A figure computed from data that cannot be partitioned correctly would be silently wrong.</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Out: </w:t>
            </w:r>
            <w:r>
              <w:rPr>
                <w:rFonts w:ascii="Consolas" w:cs="Consolas" w:eastAsia="Consolas" w:hAnsi="Consolas"/>
                <w:sz w:val="16"/>
                <w:szCs w:val="16"/>
              </w:rPr>
              <w:t xml:space="preserve">PipelineDataError</w:t>
            </w:r>
            <w:r>
              <w:rPr>
                <w:rFonts w:ascii="Calibri" w:cs="Calibri" w:eastAsia="Calibri" w:hAnsi="Calibri"/>
                <w:sz w:val="18"/>
                <w:szCs w:val="18"/>
              </w:rPr>
              <w:t xml:space="preserve"> naming entity </w:t>
            </w:r>
            <w:r>
              <w:rPr>
                <w:rFonts w:ascii="Consolas" w:cs="Consolas" w:eastAsia="Consolas" w:hAnsi="Consolas"/>
                <w:sz w:val="16"/>
                <w:szCs w:val="16"/>
              </w:rPr>
              <w:t xml:space="preserve">deals</w:t>
            </w:r>
            <w:r>
              <w:rPr>
                <w:rFonts w:ascii="Calibri" w:cs="Calibri" w:eastAsia="Calibri" w:hAnsi="Calibri"/>
                <w:sz w:val="18"/>
                <w:szCs w:val="18"/>
              </w:rPr>
              <w:t xml:space="preserve"> and the sorted </w:t>
            </w:r>
            <w:r>
              <w:rPr>
                <w:rFonts w:ascii="Consolas" w:cs="Consolas" w:eastAsia="Consolas" w:hAnsi="Consolas"/>
                <w:sz w:val="16"/>
                <w:szCs w:val="16"/>
              </w:rPr>
              <w:t xml:space="preserve">source_id</w:t>
            </w:r>
            <w:r>
              <w:rPr>
                <w:rFonts w:ascii="Calibri" w:cs="Calibri" w:eastAsia="Calibri" w:hAnsi="Calibri"/>
                <w:sz w:val="18"/>
                <w:szCs w:val="18"/>
              </w:rPr>
              <w:t xml:space="preserve"> values.</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Order of examination: data validity, then a missing rate, then aggregation. A data-validity error is never reported as a missing rate. The currency code </w:t>
            </w:r>
            <w:r>
              <w:rPr>
                <w:rFonts w:ascii="Consolas" w:cs="Consolas" w:eastAsia="Consolas" w:hAnsi="Consolas"/>
                <w:sz w:val="16"/>
                <w:szCs w:val="16"/>
              </w:rPr>
              <w:t xml:space="preserve">ALL</w:t>
            </w:r>
            <w:r>
              <w:rPr>
                <w:rFonts w:ascii="Calibri" w:cs="Calibri" w:eastAsia="Calibri" w:hAnsi="Calibri"/>
                <w:sz w:val="18"/>
                <w:szCs w:val="18"/>
              </w:rPr>
              <w:t xml:space="preserve"> is valid Layer 1 data but a reserved bucket key, so the view cannot represent it. The same facts in any order raise the same error.</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Facts holding both an invalid stage and a missing rate raise the data error.</w:t>
            </w:r>
          </w:p>
          <w:p>
            <w:pPr>
              <w:spacing w:after="30" w:line="245"/>
            </w:pPr>
            <w:r>
              <w:rPr>
                <w:rFonts w:ascii="Calibri" w:cs="Calibri" w:eastAsia="Calibri" w:hAnsi="Calibri"/>
                <w:b/>
                <w:bCs/>
                <w:sz w:val="18"/>
                <w:szCs w:val="18"/>
              </w:rPr>
              <w:t xml:space="preserve">AC2.</w:t>
            </w:r>
            <w:r>
              <w:rPr>
                <w:rFonts w:ascii="Calibri" w:cs="Calibri" w:eastAsia="Calibri" w:hAnsi="Calibri"/>
                <w:sz w:val="18"/>
                <w:szCs w:val="18"/>
              </w:rPr>
              <w:t xml:space="preserve"> Facts supplied in a different order identify the same deals.</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FR-PIPE-003.</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BO-6; stakeholder need: SN-09; use case: UC-12</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SRC-09 §A10.1–A10.5, §A17.</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Evidence on record: tests/unit/test_vs02_pipeline.py.</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FR-PIPE-005</w:t>
            </w:r>
            <w:r>
              <w:rPr>
                <w:rFonts w:ascii="Calibri" w:cs="Calibri" w:eastAsia="Calibri" w:hAnsi="Calibri"/>
                <w:b/>
                <w:bCs/>
                <w:color w:val="FFFFFF"/>
                <w:sz w:val="20"/>
                <w:szCs w:val="20"/>
              </w:rPr>
              <w:t xml:space="preserve"> — Customer partition, risk-band cross-tabulation and coincidence</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SPECIFIED, NOT BUILT</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partition open valued deals by customer and by the VS-01 risk band of the deal's customer (</w:t>
            </w:r>
            <w:r>
              <w:rPr>
                <w:rFonts w:ascii="Consolas" w:cs="Consolas" w:eastAsia="Consolas" w:hAnsi="Consolas"/>
                <w:sz w:val="16"/>
                <w:szCs w:val="16"/>
              </w:rPr>
              <w:t xml:space="preserve">CRITICAL</w:t>
            </w:r>
            <w:r>
              <w:rPr>
                <w:rFonts w:ascii="Calibri" w:cs="Calibri" w:eastAsia="Calibri" w:hAnsi="Calibri"/>
                <w:sz w:val="18"/>
                <w:szCs w:val="18"/>
              </w:rPr>
              <w:t xml:space="preserve">, </w:t>
            </w:r>
            <w:r>
              <w:rPr>
                <w:rFonts w:ascii="Consolas" w:cs="Consolas" w:eastAsia="Consolas" w:hAnsi="Consolas"/>
                <w:sz w:val="16"/>
                <w:szCs w:val="16"/>
              </w:rPr>
              <w:t xml:space="preserve">ELEVATED</w:t>
            </w:r>
            <w:r>
              <w:rPr>
                <w:rFonts w:ascii="Calibri" w:cs="Calibri" w:eastAsia="Calibri" w:hAnsi="Calibri"/>
                <w:sz w:val="18"/>
                <w:szCs w:val="18"/>
              </w:rPr>
              <w:t xml:space="preserve">, </w:t>
            </w:r>
            <w:r>
              <w:rPr>
                <w:rFonts w:ascii="Consolas" w:cs="Consolas" w:eastAsia="Consolas" w:hAnsi="Consolas"/>
                <w:sz w:val="16"/>
                <w:szCs w:val="16"/>
              </w:rPr>
              <w:t xml:space="preserve">WATCH</w:t>
            </w:r>
            <w:r>
              <w:rPr>
                <w:rFonts w:ascii="Calibri" w:cs="Calibri" w:eastAsia="Calibri" w:hAnsi="Calibri"/>
                <w:sz w:val="18"/>
                <w:szCs w:val="18"/>
              </w:rPr>
              <w:t xml:space="preserve">, </w:t>
            </w:r>
            <w:r>
              <w:rPr>
                <w:rFonts w:ascii="Consolas" w:cs="Consolas" w:eastAsia="Consolas" w:hAnsi="Consolas"/>
                <w:sz w:val="16"/>
                <w:szCs w:val="16"/>
              </w:rPr>
              <w:t xml:space="preserve">NONE</w:t>
            </w:r>
            <w:r>
              <w:rPr>
                <w:rFonts w:ascii="Calibri" w:cs="Calibri" w:eastAsia="Calibri" w:hAnsi="Calibri"/>
                <w:sz w:val="18"/>
                <w:szCs w:val="18"/>
              </w:rPr>
              <w:t xml:space="preserve">, </w:t>
            </w:r>
            <w:r>
              <w:rPr>
                <w:rFonts w:ascii="Consolas" w:cs="Consolas" w:eastAsia="Consolas" w:hAnsi="Consolas"/>
                <w:sz w:val="16"/>
                <w:szCs w:val="16"/>
              </w:rPr>
              <w:t xml:space="preserve">UNASSESSED</w:t>
            </w:r>
            <w:r>
              <w:rPr>
                <w:rFonts w:ascii="Calibri" w:cs="Calibri" w:eastAsia="Calibri" w:hAnsi="Calibri"/>
                <w:sz w:val="18"/>
                <w:szCs w:val="18"/>
              </w:rPr>
              <w:t xml:space="preserve">, </w:t>
            </w:r>
            <w:r>
              <w:rPr>
                <w:rFonts w:ascii="Consolas" w:cs="Consolas" w:eastAsia="Consolas" w:hAnsi="Consolas"/>
                <w:sz w:val="16"/>
                <w:szCs w:val="16"/>
              </w:rPr>
              <w:t xml:space="preserve">UNLINKED</w:t>
            </w:r>
            <w:r>
              <w:rPr>
                <w:rFonts w:ascii="Calibri" w:cs="Calibri" w:eastAsia="Calibri" w:hAnsi="Calibri"/>
                <w:sz w:val="18"/>
                <w:szCs w:val="18"/>
              </w:rPr>
              <w:t xml:space="preserve">), reading the band from the persisted assessment whose identity equals the scope, and shall list the customers that are at least </w:t>
            </w:r>
            <w:r>
              <w:rPr>
                <w:rFonts w:ascii="Consolas" w:cs="Consolas" w:eastAsia="Consolas" w:hAnsi="Consolas"/>
                <w:sz w:val="16"/>
                <w:szCs w:val="16"/>
              </w:rPr>
              <w:t xml:space="preserve">WATCH</w:t>
            </w:r>
            <w:r>
              <w:rPr>
                <w:rFonts w:ascii="Calibri" w:cs="Calibri" w:eastAsia="Calibri" w:hAnsi="Calibri"/>
                <w:sz w:val="18"/>
                <w:szCs w:val="18"/>
              </w:rPr>
              <w:t xml:space="preserve"> and hold an open valued deal in band-rank order, then by base unweighted exposure descending, then by customer source id ascending.</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This answers where commercial exposure coincides with relationship risk without combining them.</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In: deal facts and persisted </w:t>
            </w:r>
            <w:r>
              <w:rPr>
                <w:rFonts w:ascii="Consolas" w:cs="Consolas" w:eastAsia="Consolas" w:hAnsi="Consolas"/>
                <w:sz w:val="16"/>
                <w:szCs w:val="16"/>
              </w:rPr>
              <w:t xml:space="preserve">risk_assessments</w:t>
            </w:r>
            <w:r>
              <w:rPr>
                <w:rFonts w:ascii="Calibri" w:cs="Calibri" w:eastAsia="Calibri" w:hAnsi="Calibri"/>
                <w:sz w:val="18"/>
                <w:szCs w:val="18"/>
              </w:rPr>
              <w:t xml:space="preserve">. Out: six band buckets, customer buckets, </w:t>
            </w:r>
            <w:r>
              <w:rPr>
                <w:rFonts w:ascii="Consolas" w:cs="Consolas" w:eastAsia="Consolas" w:hAnsi="Consolas"/>
                <w:sz w:val="16"/>
                <w:szCs w:val="16"/>
              </w:rPr>
              <w:t xml:space="preserve">risk_coincidence</w:t>
            </w:r>
            <w:r>
              <w:rPr>
                <w:rFonts w:ascii="Calibri" w:cs="Calibri" w:eastAsia="Calibri" w:hAnsi="Calibri"/>
                <w:sz w:val="18"/>
                <w:szCs w:val="18"/>
              </w:rPr>
              <w:t xml:space="preser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A band only selects the bucket in which a deal's amounts are summed: no amount is multiplied, weighted, scored or thresholded by a band. </w:t>
            </w:r>
            <w:r>
              <w:rPr>
                <w:rFonts w:ascii="Consolas" w:cs="Consolas" w:eastAsia="Consolas" w:hAnsi="Consolas"/>
                <w:sz w:val="16"/>
                <w:szCs w:val="16"/>
              </w:rPr>
              <w:t xml:space="preserve">UNASSESSED</w:t>
            </w:r>
            <w:r>
              <w:rPr>
                <w:rFonts w:ascii="Calibri" w:cs="Calibri" w:eastAsia="Calibri" w:hAnsi="Calibri"/>
                <w:sz w:val="18"/>
                <w:szCs w:val="18"/>
              </w:rPr>
              <w:t xml:space="preserve"> is never merged into </w:t>
            </w:r>
            <w:r>
              <w:rPr>
                <w:rFonts w:ascii="Consolas" w:cs="Consolas" w:eastAsia="Consolas" w:hAnsi="Consolas"/>
                <w:sz w:val="16"/>
                <w:szCs w:val="16"/>
              </w:rPr>
              <w:t xml:space="preserve">NONE</w:t>
            </w:r>
            <w:r>
              <w:rPr>
                <w:rFonts w:ascii="Calibri" w:cs="Calibri" w:eastAsia="Calibri" w:hAnsi="Calibri"/>
                <w:sz w:val="18"/>
                <w:szCs w:val="18"/>
              </w:rPr>
              <w:t xml:space="preserve">. When no assessment exists for the scope every linked deal is </w:t>
            </w:r>
            <w:r>
              <w:rPr>
                <w:rFonts w:ascii="Consolas" w:cs="Consolas" w:eastAsia="Consolas" w:hAnsi="Consolas"/>
                <w:sz w:val="16"/>
                <w:szCs w:val="16"/>
              </w:rPr>
              <w:t xml:space="preserve">UNASSESSED</w:t>
            </w:r>
            <w:r>
              <w:rPr>
                <w:rFonts w:ascii="Calibri" w:cs="Calibri" w:eastAsia="Calibri" w:hAnsi="Calibri"/>
                <w:sz w:val="18"/>
                <w:szCs w:val="18"/>
              </w:rPr>
              <w:t xml:space="preserve">, totals are unchanged and the note </w:t>
            </w:r>
            <w:r>
              <w:rPr>
                <w:rFonts w:ascii="Consolas" w:cs="Consolas" w:eastAsia="Consolas" w:hAnsi="Consolas"/>
                <w:sz w:val="16"/>
                <w:szCs w:val="16"/>
              </w:rPr>
              <w:t xml:space="preserve">NO_ASSESSMENT_FOR_SCOPE</w:t>
            </w:r>
            <w:r>
              <w:rPr>
                <w:rFonts w:ascii="Calibri" w:cs="Calibri" w:eastAsia="Calibri" w:hAnsi="Calibri"/>
                <w:sz w:val="18"/>
                <w:szCs w:val="18"/>
              </w:rPr>
              <w:t xml:space="preserve"> is raised. VS-02 never runs an assessment.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Before any assessment every customer is </w:t>
            </w:r>
            <w:r>
              <w:rPr>
                <w:rFonts w:ascii="Consolas" w:cs="Consolas" w:eastAsia="Consolas" w:hAnsi="Consolas"/>
                <w:sz w:val="16"/>
                <w:szCs w:val="16"/>
              </w:rPr>
              <w:t xml:space="preserve">UNASSESSED</w:t>
            </w:r>
            <w:r>
              <w:rPr>
                <w:rFonts w:ascii="Calibri" w:cs="Calibri" w:eastAsia="Calibri" w:hAnsi="Calibri"/>
                <w:sz w:val="18"/>
                <w:szCs w:val="18"/>
              </w:rPr>
              <w:t xml:space="preserve"> and the totals are unchanged.</w:t>
            </w:r>
          </w:p>
          <w:p>
            <w:pPr>
              <w:spacing w:after="30" w:line="245"/>
            </w:pPr>
            <w:r>
              <w:rPr>
                <w:rFonts w:ascii="Calibri" w:cs="Calibri" w:eastAsia="Calibri" w:hAnsi="Calibri"/>
                <w:b/>
                <w:bCs/>
                <w:sz w:val="18"/>
                <w:szCs w:val="18"/>
              </w:rPr>
              <w:t xml:space="preserve">AC2.</w:t>
            </w:r>
            <w:r>
              <w:rPr>
                <w:rFonts w:ascii="Calibri" w:cs="Calibri" w:eastAsia="Calibri" w:hAnsi="Calibri"/>
                <w:sz w:val="18"/>
                <w:szCs w:val="18"/>
              </w:rPr>
              <w:t xml:space="preserve"> After the assessment at 2026-09-18, </w:t>
            </w:r>
            <w:r>
              <w:rPr>
                <w:rFonts w:ascii="Consolas" w:cs="Consolas" w:eastAsia="Consolas" w:hAnsi="Consolas"/>
                <w:sz w:val="16"/>
                <w:szCs w:val="16"/>
              </w:rPr>
              <w:t xml:space="preserve">CRITICAL</w:t>
            </w:r>
            <w:r>
              <w:rPr>
                <w:rFonts w:ascii="Calibri" w:cs="Calibri" w:eastAsia="Calibri" w:hAnsi="Calibri"/>
                <w:sz w:val="18"/>
                <w:szCs w:val="18"/>
              </w:rPr>
              <w:t xml:space="preserve"> holds CUST-007 and DEAL-001 (USD 5,361.44), </w:t>
            </w:r>
            <w:r>
              <w:rPr>
                <w:rFonts w:ascii="Consolas" w:cs="Consolas" w:eastAsia="Consolas" w:hAnsi="Consolas"/>
                <w:sz w:val="16"/>
                <w:szCs w:val="16"/>
              </w:rPr>
              <w:t xml:space="preserve">WATCH</w:t>
            </w:r>
            <w:r>
              <w:rPr>
                <w:rFonts w:ascii="Calibri" w:cs="Calibri" w:eastAsia="Calibri" w:hAnsi="Calibri"/>
                <w:sz w:val="18"/>
                <w:szCs w:val="18"/>
              </w:rPr>
              <w:t xml:space="preserve"> holds CUST-036 and DEAL-037 (INR 499,000.00), and </w:t>
            </w:r>
            <w:r>
              <w:rPr>
                <w:rFonts w:ascii="Consolas" w:cs="Consolas" w:eastAsia="Consolas" w:hAnsi="Consolas"/>
                <w:sz w:val="16"/>
                <w:szCs w:val="16"/>
              </w:rPr>
              <w:t xml:space="preserve">risk_coincidence</w:t>
            </w:r>
            <w:r>
              <w:rPr>
                <w:rFonts w:ascii="Calibri" w:cs="Calibri" w:eastAsia="Calibri" w:hAnsi="Calibri"/>
                <w:sz w:val="18"/>
                <w:szCs w:val="18"/>
              </w:rPr>
              <w:t xml:space="preserve"> is </w:t>
            </w:r>
            <w:r>
              <w:rPr>
                <w:rFonts w:ascii="Consolas" w:cs="Consolas" w:eastAsia="Consolas" w:hAnsi="Consolas"/>
                <w:sz w:val="16"/>
                <w:szCs w:val="16"/>
              </w:rPr>
              <w:t xml:space="preserve">[CUST-007, CUST-036]</w:t>
            </w:r>
            <w:r>
              <w:rPr>
                <w:rFonts w:ascii="Calibri" w:cs="Calibri" w:eastAsia="Calibri" w:hAnsi="Calibri"/>
                <w:sz w:val="18"/>
                <w:szCs w:val="18"/>
              </w:rPr>
              <w:t xml:space="preser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FR-PIPE-003, FR-RISK-015.</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BO-6, BO-2; stakeholder need: SN-09; use case: UC-12</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SRC-09 §A12, Appendix 1; SRC-05 §4.3.</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Evidence on record: Planned: VS02-M3 tests.</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FR-PIPE-006</w:t>
            </w:r>
            <w:r>
              <w:rPr>
                <w:rFonts w:ascii="Calibri" w:cs="Calibri" w:eastAsia="Calibri" w:hAnsi="Calibri"/>
                <w:b/>
                <w:bCs/>
                <w:color w:val="FFFFFF"/>
                <w:sz w:val="20"/>
                <w:szCs w:val="20"/>
              </w:rPr>
              <w:t xml:space="preserve"> — Concentration measures</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SPECIFIED, NOT BUILT</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report, in the base currency only, the share, the five largest holders, the cumulative share at one, three and five holders and the Herfindahl–Hirschman index of open exposure, by customer and by owner, weighted and unweighted.</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The brief requires concentration measures.</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Out: four blocks, each naming its base currency and rate-set version. Shares quantized to 0.0001.</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A holder is a bucket with a base amount above zero; pseudo-buckets count as holders and are flagged. When the total is zero </w:t>
            </w:r>
            <w:r>
              <w:rPr>
                <w:rFonts w:ascii="Consolas" w:cs="Consolas" w:eastAsia="Consolas" w:hAnsi="Consolas"/>
                <w:sz w:val="16"/>
                <w:szCs w:val="16"/>
              </w:rPr>
              <w:t xml:space="preserve">top</w:t>
            </w:r>
            <w:r>
              <w:rPr>
                <w:rFonts w:ascii="Calibri" w:cs="Calibri" w:eastAsia="Calibri" w:hAnsi="Calibri"/>
                <w:sz w:val="18"/>
                <w:szCs w:val="18"/>
              </w:rPr>
              <w:t xml:space="preserve"> and </w:t>
            </w:r>
            <w:r>
              <w:rPr>
                <w:rFonts w:ascii="Consolas" w:cs="Consolas" w:eastAsia="Consolas" w:hAnsi="Consolas"/>
                <w:sz w:val="16"/>
                <w:szCs w:val="16"/>
              </w:rPr>
              <w:t xml:space="preserve">cumulative</w:t>
            </w:r>
            <w:r>
              <w:rPr>
                <w:rFonts w:ascii="Calibri" w:cs="Calibri" w:eastAsia="Calibri" w:hAnsi="Calibri"/>
                <w:sz w:val="18"/>
                <w:szCs w:val="18"/>
              </w:rPr>
              <w:t xml:space="preserve"> are empty, </w:t>
            </w:r>
            <w:r>
              <w:rPr>
                <w:rFonts w:ascii="Consolas" w:cs="Consolas" w:eastAsia="Consolas" w:hAnsi="Consolas"/>
                <w:sz w:val="16"/>
                <w:szCs w:val="16"/>
              </w:rPr>
              <w:t xml:space="preserve">hhi</w:t>
            </w:r>
            <w:r>
              <w:rPr>
                <w:rFonts w:ascii="Calibri" w:cs="Calibri" w:eastAsia="Calibri" w:hAnsi="Calibri"/>
                <w:sz w:val="18"/>
                <w:szCs w:val="18"/>
              </w:rPr>
              <w:t xml:space="preserve"> is null and the reason is </w:t>
            </w:r>
            <w:r>
              <w:rPr>
                <w:rFonts w:ascii="Consolas" w:cs="Consolas" w:eastAsia="Consolas" w:hAnsi="Consolas"/>
                <w:sz w:val="16"/>
                <w:szCs w:val="16"/>
              </w:rPr>
              <w:t xml:space="preserve">NO_OPEN_EXPOSURE</w:t>
            </w:r>
            <w:r>
              <w:rPr>
                <w:rFonts w:ascii="Calibri" w:cs="Calibri" w:eastAsia="Calibri" w:hAnsi="Calibri"/>
                <w:sz w:val="18"/>
                <w:szCs w:val="18"/>
              </w:rPr>
              <w:t xml:space="preserve">. Rounded shares need not sum to 1. A share is a ratio of stated amounts, not a probability or a score.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By customer, unweighted, 23 holders: CUST-042 0.2556; cumulative 0.2556, 0.5614, 0.7319; HHI 0.135.</w:t>
            </w:r>
          </w:p>
          <w:p>
            <w:pPr>
              <w:spacing w:after="30" w:line="245"/>
            </w:pPr>
            <w:r>
              <w:rPr>
                <w:rFonts w:ascii="Calibri" w:cs="Calibri" w:eastAsia="Calibri" w:hAnsi="Calibri"/>
                <w:b/>
                <w:bCs/>
                <w:sz w:val="18"/>
                <w:szCs w:val="18"/>
              </w:rPr>
              <w:t xml:space="preserve">AC2.</w:t>
            </w:r>
            <w:r>
              <w:rPr>
                <w:rFonts w:ascii="Calibri" w:cs="Calibri" w:eastAsia="Calibri" w:hAnsi="Calibri"/>
                <w:sz w:val="18"/>
                <w:szCs w:val="18"/>
              </w:rPr>
              <w:t xml:space="preserve"> By owner, unweighted, 4 holders: EMP-010 0.5913; HHI 0.4275.</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FR-PIPE-005.</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BO-6; stakeholder need: SN-09; use case: UC-12</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SRC-09 §A11, Appendix 2.</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Evidence on record: Planned: VS02-M3 tests.</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FR-PIPE-007</w:t>
            </w:r>
            <w:r>
              <w:rPr>
                <w:rFonts w:ascii="Calibri" w:cs="Calibri" w:eastAsia="Calibri" w:hAnsi="Calibri"/>
                <w:b/>
                <w:bCs/>
                <w:color w:val="FFFFFF"/>
                <w:sz w:val="20"/>
                <w:szCs w:val="20"/>
              </w:rPr>
              <w:t xml:space="preserve"> — View, limitations, data-quality notes and view hash</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SPECIFIED, NOT BUILT</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build one canonical view per scope containing the open pipeline, the partitions, concentration, the nine limitation codes, the ordered data-quality notes, the citations and a SHA-256 </w:t>
            </w:r>
            <w:r>
              <w:rPr>
                <w:rFonts w:ascii="Consolas" w:cs="Consolas" w:eastAsia="Consolas" w:hAnsi="Consolas"/>
                <w:sz w:val="16"/>
                <w:szCs w:val="16"/>
              </w:rPr>
              <w:t xml:space="preserve">view_hash</w:t>
            </w:r>
            <w:r>
              <w:rPr>
                <w:rFonts w:ascii="Calibri" w:cs="Calibri" w:eastAsia="Calibri" w:hAnsi="Calibri"/>
                <w:sz w:val="18"/>
                <w:szCs w:val="18"/>
              </w:rPr>
              <w:t xml:space="preserve">, and shall state the absence of a </w:t>
            </w:r>
            <w:r>
              <w:rPr>
                <w:rFonts w:ascii="Consolas" w:cs="Consolas" w:eastAsia="Consolas" w:hAnsi="Consolas"/>
                <w:sz w:val="16"/>
                <w:szCs w:val="16"/>
              </w:rPr>
              <w:t xml:space="preserve">lost</w:t>
            </w:r>
            <w:r>
              <w:rPr>
                <w:rFonts w:ascii="Calibri" w:cs="Calibri" w:eastAsia="Calibri" w:hAnsi="Calibri"/>
                <w:sz w:val="18"/>
                <w:szCs w:val="18"/>
              </w:rPr>
              <w:t xml:space="preserve"> stage as an explicit limitation.</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Every aggregate must name its base currency and rate-set version, and a missing outcome stage must not be silently ignored.</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Out: the view; </w:t>
            </w:r>
            <w:r>
              <w:rPr>
                <w:rFonts w:ascii="Consolas" w:cs="Consolas" w:eastAsia="Consolas" w:hAnsi="Consolas"/>
                <w:sz w:val="16"/>
                <w:szCs w:val="16"/>
              </w:rPr>
              <w:t xml:space="preserve">limitation_texts</w:t>
            </w:r>
            <w:r>
              <w:rPr>
                <w:rFonts w:ascii="Calibri" w:cs="Calibri" w:eastAsia="Calibri" w:hAnsi="Calibri"/>
                <w:sz w:val="18"/>
                <w:szCs w:val="18"/>
              </w:rPr>
              <w:t xml:space="preserve"> in order; citations of kind </w:t>
            </w:r>
            <w:r>
              <w:rPr>
                <w:rFonts w:ascii="Consolas" w:cs="Consolas" w:eastAsia="Consolas" w:hAnsi="Consolas"/>
                <w:sz w:val="16"/>
                <w:szCs w:val="16"/>
              </w:rPr>
              <w:t xml:space="preserve">record</w:t>
            </w:r>
            <w:r>
              <w:rPr>
                <w:rFonts w:ascii="Calibri" w:cs="Calibri" w:eastAsia="Calibri" w:hAnsi="Calibri"/>
                <w:sz w:val="18"/>
                <w:szCs w:val="18"/>
              </w:rPr>
              <w:t xml:space="preserve"> for deals.</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Limitation codes: </w:t>
            </w:r>
            <w:r>
              <w:rPr>
                <w:rFonts w:ascii="Consolas" w:cs="Consolas" w:eastAsia="Consolas" w:hAnsi="Consolas"/>
                <w:sz w:val="16"/>
                <w:szCs w:val="16"/>
              </w:rPr>
              <w:t xml:space="preserve">NO_LOST_STAGE</w:t>
            </w:r>
            <w:r>
              <w:rPr>
                <w:rFonts w:ascii="Calibri" w:cs="Calibri" w:eastAsia="Calibri" w:hAnsi="Calibri"/>
                <w:sz w:val="18"/>
                <w:szCs w:val="18"/>
              </w:rPr>
              <w:t xml:space="preserve">, </w:t>
            </w:r>
            <w:r>
              <w:rPr>
                <w:rFonts w:ascii="Consolas" w:cs="Consolas" w:eastAsia="Consolas" w:hAnsi="Consolas"/>
                <w:sz w:val="16"/>
                <w:szCs w:val="16"/>
              </w:rPr>
              <w:t xml:space="preserve">NO_ACTUAL_CLOSE_DATE</w:t>
            </w:r>
            <w:r>
              <w:rPr>
                <w:rFonts w:ascii="Calibri" w:cs="Calibri" w:eastAsia="Calibri" w:hAnsi="Calibri"/>
                <w:sz w:val="18"/>
                <w:szCs w:val="18"/>
              </w:rPr>
              <w:t xml:space="preserve">, </w:t>
            </w:r>
            <w:r>
              <w:rPr>
                <w:rFonts w:ascii="Consolas" w:cs="Consolas" w:eastAsia="Consolas" w:hAnsi="Consolas"/>
                <w:sz w:val="16"/>
                <w:szCs w:val="16"/>
              </w:rPr>
              <w:t xml:space="preserve">NO_DEAL_HISTORY</w:t>
            </w:r>
            <w:r>
              <w:rPr>
                <w:rFonts w:ascii="Calibri" w:cs="Calibri" w:eastAsia="Calibri" w:hAnsi="Calibri"/>
                <w:sz w:val="18"/>
                <w:szCs w:val="18"/>
              </w:rPr>
              <w:t xml:space="preserve">, </w:t>
            </w:r>
            <w:r>
              <w:rPr>
                <w:rFonts w:ascii="Consolas" w:cs="Consolas" w:eastAsia="Consolas" w:hAnsi="Consolas"/>
                <w:sz w:val="16"/>
                <w:szCs w:val="16"/>
              </w:rPr>
              <w:t xml:space="preserve">FX_STATED_ASSUMPTION</w:t>
            </w:r>
            <w:r>
              <w:rPr>
                <w:rFonts w:ascii="Calibri" w:cs="Calibri" w:eastAsia="Calibri" w:hAnsi="Calibri"/>
                <w:sz w:val="18"/>
                <w:szCs w:val="18"/>
              </w:rPr>
              <w:t xml:space="preserve">, </w:t>
            </w:r>
            <w:r>
              <w:rPr>
                <w:rFonts w:ascii="Consolas" w:cs="Consolas" w:eastAsia="Consolas" w:hAnsi="Consolas"/>
                <w:sz w:val="16"/>
                <w:szCs w:val="16"/>
              </w:rPr>
              <w:t xml:space="preserve">SHARES_FOLLOW_RATES</w:t>
            </w:r>
            <w:r>
              <w:rPr>
                <w:rFonts w:ascii="Calibri" w:cs="Calibri" w:eastAsia="Calibri" w:hAnsi="Calibri"/>
                <w:sz w:val="18"/>
                <w:szCs w:val="18"/>
              </w:rPr>
              <w:t xml:space="preserve">, </w:t>
            </w:r>
            <w:r>
              <w:rPr>
                <w:rFonts w:ascii="Consolas" w:cs="Consolas" w:eastAsia="Consolas" w:hAnsi="Consolas"/>
                <w:sz w:val="16"/>
                <w:szCs w:val="16"/>
              </w:rPr>
              <w:t xml:space="preserve">SOURCE_STATED_PROBABILITY</w:t>
            </w:r>
            <w:r>
              <w:rPr>
                <w:rFonts w:ascii="Calibri" w:cs="Calibri" w:eastAsia="Calibri" w:hAnsi="Calibri"/>
                <w:sz w:val="18"/>
                <w:szCs w:val="18"/>
              </w:rPr>
              <w:t xml:space="preserve">, </w:t>
            </w:r>
            <w:r>
              <w:rPr>
                <w:rFonts w:ascii="Consolas" w:cs="Consolas" w:eastAsia="Consolas" w:hAnsi="Consolas"/>
                <w:sz w:val="16"/>
                <w:szCs w:val="16"/>
              </w:rPr>
              <w:t xml:space="preserve">SINGLE_SOURCE_SYSTEM</w:t>
            </w:r>
            <w:r>
              <w:rPr>
                <w:rFonts w:ascii="Calibri" w:cs="Calibri" w:eastAsia="Calibri" w:hAnsi="Calibri"/>
                <w:sz w:val="18"/>
                <w:szCs w:val="18"/>
              </w:rPr>
              <w:t xml:space="preserve">, </w:t>
            </w:r>
            <w:r>
              <w:rPr>
                <w:rFonts w:ascii="Consolas" w:cs="Consolas" w:eastAsia="Consolas" w:hAnsi="Consolas"/>
                <w:sz w:val="16"/>
                <w:szCs w:val="16"/>
              </w:rPr>
              <w:t xml:space="preserve">PERIOD_HORIZON</w:t>
            </w:r>
            <w:r>
              <w:rPr>
                <w:rFonts w:ascii="Calibri" w:cs="Calibri" w:eastAsia="Calibri" w:hAnsi="Calibri"/>
                <w:sz w:val="18"/>
                <w:szCs w:val="18"/>
              </w:rPr>
              <w:t xml:space="preserve">, </w:t>
            </w:r>
            <w:r>
              <w:rPr>
                <w:rFonts w:ascii="Consolas" w:cs="Consolas" w:eastAsia="Consolas" w:hAnsi="Consolas"/>
                <w:sz w:val="16"/>
                <w:szCs w:val="16"/>
              </w:rPr>
              <w:t xml:space="preserve">BAND_IS_NOT_MONEY</w:t>
            </w:r>
            <w:r>
              <w:rPr>
                <w:rFonts w:ascii="Calibri" w:cs="Calibri" w:eastAsia="Calibri" w:hAnsi="Calibri"/>
                <w:sz w:val="18"/>
                <w:szCs w:val="18"/>
              </w:rPr>
              <w:t xml:space="preserve">; their texts are normative. Nine data-quality note codes are defined. The view is computed on read, never stored. A deal whose non-null stage lies outside the vocabulary fails closed when counts are built. The scope fingerprint covers all seven entity types, so any Layer 1 change gives the view a new hash although no figure moves.</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Two requests give one </w:t>
            </w:r>
            <w:r>
              <w:rPr>
                <w:rFonts w:ascii="Consolas" w:cs="Consolas" w:eastAsia="Consolas" w:hAnsi="Consolas"/>
                <w:sz w:val="16"/>
                <w:szCs w:val="16"/>
              </w:rPr>
              <w:t xml:space="preserve">view_hash</w:t>
            </w:r>
            <w:r>
              <w:rPr>
                <w:rFonts w:ascii="Calibri" w:cs="Calibri" w:eastAsia="Calibri" w:hAnsi="Calibri"/>
                <w:sz w:val="18"/>
                <w:szCs w:val="18"/>
              </w:rPr>
              <w:t xml:space="preserve"> and a request writes no row.</w:t>
            </w:r>
          </w:p>
          <w:p>
            <w:pPr>
              <w:spacing w:after="30" w:line="245"/>
            </w:pPr>
            <w:r>
              <w:rPr>
                <w:rFonts w:ascii="Calibri" w:cs="Calibri" w:eastAsia="Calibri" w:hAnsi="Calibri"/>
                <w:b/>
                <w:bCs/>
                <w:sz w:val="18"/>
                <w:szCs w:val="18"/>
              </w:rPr>
              <w:t xml:space="preserve">AC2.</w:t>
            </w:r>
            <w:r>
              <w:rPr>
                <w:rFonts w:ascii="Calibri" w:cs="Calibri" w:eastAsia="Calibri" w:hAnsi="Calibri"/>
                <w:sz w:val="18"/>
                <w:szCs w:val="18"/>
              </w:rPr>
              <w:t xml:space="preserve"> The served view hashes to the served </w:t>
            </w:r>
            <w:r>
              <w:rPr>
                <w:rFonts w:ascii="Consolas" w:cs="Consolas" w:eastAsia="Consolas" w:hAnsi="Consolas"/>
                <w:sz w:val="16"/>
                <w:szCs w:val="16"/>
              </w:rPr>
              <w:t xml:space="preserve">view_hash</w:t>
            </w:r>
            <w:r>
              <w:rPr>
                <w:rFonts w:ascii="Calibri" w:cs="Calibri" w:eastAsia="Calibri" w:hAnsi="Calibri"/>
                <w:sz w:val="18"/>
                <w:szCs w:val="18"/>
              </w:rPr>
              <w:t xml:space="preserve">.</w:t>
            </w:r>
          </w:p>
          <w:p>
            <w:pPr>
              <w:spacing w:after="30" w:line="245"/>
            </w:pPr>
            <w:r>
              <w:rPr>
                <w:rFonts w:ascii="Calibri" w:cs="Calibri" w:eastAsia="Calibri" w:hAnsi="Calibri"/>
                <w:b/>
                <w:bCs/>
                <w:sz w:val="18"/>
                <w:szCs w:val="18"/>
              </w:rPr>
              <w:t xml:space="preserve">AC3.</w:t>
            </w:r>
            <w:r>
              <w:rPr>
                <w:rFonts w:ascii="Calibri" w:cs="Calibri" w:eastAsia="Calibri" w:hAnsi="Calibri"/>
                <w:sz w:val="18"/>
                <w:szCs w:val="18"/>
              </w:rPr>
              <w:t xml:space="preserve"> DOC-004's INR figure </w:t>
            </w:r>
            <w:r>
              <w:rPr>
                <w:rFonts w:ascii="Consolas" w:cs="Consolas" w:eastAsia="Consolas" w:hAnsi="Consolas"/>
                <w:sz w:val="16"/>
                <w:szCs w:val="16"/>
              </w:rPr>
              <w:t xml:space="preserve">INR 47,342,500.00</w:t>
            </w:r>
            <w:r>
              <w:rPr>
                <w:rFonts w:ascii="Calibri" w:cs="Calibri" w:eastAsia="Calibri" w:hAnsi="Calibri"/>
                <w:sz w:val="18"/>
                <w:szCs w:val="18"/>
              </w:rPr>
              <w:t xml:space="preserve"> is reproduced from the records, and with DOC-004 removed every view key except </w:t>
            </w:r>
            <w:r>
              <w:rPr>
                <w:rFonts w:ascii="Consolas" w:cs="Consolas" w:eastAsia="Consolas" w:hAnsi="Consolas"/>
                <w:sz w:val="16"/>
                <w:szCs w:val="16"/>
              </w:rPr>
              <w:t xml:space="preserve">scope</w:t>
            </w:r>
            <w:r>
              <w:rPr>
                <w:rFonts w:ascii="Calibri" w:cs="Calibri" w:eastAsia="Calibri" w:hAnsi="Calibri"/>
                <w:sz w:val="18"/>
                <w:szCs w:val="18"/>
              </w:rPr>
              <w:t xml:space="preserve"> is identical.</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FR-PIPE-005, FR-PIPE-006.</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BO-6; stakeholder need: SN-09; use case: UC-12</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SRC-09 §A13, §A14, §A26.</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Demonstration. Evidence on record: Planned: VS02-M3 and M5 tests.</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FR-PIPE-008</w:t>
            </w:r>
            <w:r>
              <w:rPr>
                <w:rFonts w:ascii="Calibri" w:cs="Calibri" w:eastAsia="Calibri" w:hAnsi="Calibri"/>
                <w:b/>
                <w:bCs/>
                <w:color w:val="FFFFFF"/>
                <w:sz w:val="20"/>
                <w:szCs w:val="20"/>
              </w:rPr>
              <w:t xml:space="preserve"> — Pipeline view API</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SPECIFIED, NOT BUILT</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expose </w:t>
            </w:r>
            <w:r>
              <w:rPr>
                <w:rFonts w:ascii="Consolas" w:cs="Consolas" w:eastAsia="Consolas" w:hAnsi="Consolas"/>
                <w:sz w:val="16"/>
                <w:szCs w:val="16"/>
              </w:rPr>
              <w:t xml:space="preserve">GET /api/v1/pipeline/view</w:t>
            </w:r>
            <w:r>
              <w:rPr>
                <w:rFonts w:ascii="Calibri" w:cs="Calibri" w:eastAsia="Calibri" w:hAnsi="Calibri"/>
                <w:sz w:val="18"/>
                <w:szCs w:val="18"/>
              </w:rPr>
              <w:t xml:space="preserve"> with a required </w:t>
            </w:r>
            <w:r>
              <w:rPr>
                <w:rFonts w:ascii="Consolas" w:cs="Consolas" w:eastAsia="Consolas" w:hAnsi="Consolas"/>
                <w:sz w:val="16"/>
                <w:szCs w:val="16"/>
              </w:rPr>
              <w:t xml:space="preserve">as_of</w:t>
            </w:r>
            <w:r>
              <w:rPr>
                <w:rFonts w:ascii="Calibri" w:cs="Calibri" w:eastAsia="Calibri" w:hAnsi="Calibri"/>
                <w:sz w:val="18"/>
                <w:szCs w:val="18"/>
              </w:rPr>
              <w:t xml:space="preserve"> date and an optional </w:t>
            </w:r>
            <w:r>
              <w:rPr>
                <w:rFonts w:ascii="Consolas" w:cs="Consolas" w:eastAsia="Consolas" w:hAnsi="Consolas"/>
                <w:sz w:val="16"/>
                <w:szCs w:val="16"/>
              </w:rPr>
              <w:t xml:space="preserve">source_system</w:t>
            </w:r>
            <w:r>
              <w:rPr>
                <w:rFonts w:ascii="Calibri" w:cs="Calibri" w:eastAsia="Calibri" w:hAnsi="Calibri"/>
                <w:sz w:val="18"/>
                <w:szCs w:val="18"/>
              </w:rPr>
              <w:t xml:space="preserve">, returning </w:t>
            </w:r>
            <w:r>
              <w:rPr>
                <w:rFonts w:ascii="Consolas" w:cs="Consolas" w:eastAsia="Consolas" w:hAnsi="Consolas"/>
                <w:sz w:val="16"/>
                <w:szCs w:val="16"/>
              </w:rPr>
              <w:t xml:space="preserve">200</w:t>
            </w:r>
            <w:r>
              <w:rPr>
                <w:rFonts w:ascii="Calibri" w:cs="Calibri" w:eastAsia="Calibri" w:hAnsi="Calibri"/>
                <w:sz w:val="18"/>
                <w:szCs w:val="18"/>
              </w:rPr>
              <w:t xml:space="preserve"> with the view, </w:t>
            </w:r>
            <w:r>
              <w:rPr>
                <w:rFonts w:ascii="Consolas" w:cs="Consolas" w:eastAsia="Consolas" w:hAnsi="Consolas"/>
                <w:sz w:val="16"/>
                <w:szCs w:val="16"/>
              </w:rPr>
              <w:t xml:space="preserve">409 FX_RATE_MISSING</w:t>
            </w:r>
            <w:r>
              <w:rPr>
                <w:rFonts w:ascii="Calibri" w:cs="Calibri" w:eastAsia="Calibri" w:hAnsi="Calibri"/>
                <w:sz w:val="18"/>
                <w:szCs w:val="18"/>
              </w:rPr>
              <w:t xml:space="preserve"> when a currency of an open valued deal has no rate, </w:t>
            </w:r>
            <w:r>
              <w:rPr>
                <w:rFonts w:ascii="Consolas" w:cs="Consolas" w:eastAsia="Consolas" w:hAnsi="Consolas"/>
                <w:sz w:val="16"/>
                <w:szCs w:val="16"/>
              </w:rPr>
              <w:t xml:space="preserve">422 INVALID_REQUEST</w:t>
            </w:r>
            <w:r>
              <w:rPr>
                <w:rFonts w:ascii="Calibri" w:cs="Calibri" w:eastAsia="Calibri" w:hAnsi="Calibri"/>
                <w:sz w:val="18"/>
                <w:szCs w:val="18"/>
              </w:rPr>
              <w:t xml:space="preserve"> for bad parameters and </w:t>
            </w:r>
            <w:r>
              <w:rPr>
                <w:rFonts w:ascii="Consolas" w:cs="Consolas" w:eastAsia="Consolas" w:hAnsi="Consolas"/>
                <w:sz w:val="16"/>
                <w:szCs w:val="16"/>
              </w:rPr>
              <w:t xml:space="preserve">500 INTERNAL_ERROR</w:t>
            </w:r>
            <w:r>
              <w:rPr>
                <w:rFonts w:ascii="Calibri" w:cs="Calibri" w:eastAsia="Calibri" w:hAnsi="Calibri"/>
                <w:sz w:val="18"/>
                <w:szCs w:val="18"/>
              </w:rPr>
              <w:t xml:space="preserve"> for refused configuration or invalid data.</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The view must be reachable through the same versioned API as the other slices.</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In: </w:t>
            </w:r>
            <w:r>
              <w:rPr>
                <w:rFonts w:ascii="Consolas" w:cs="Consolas" w:eastAsia="Consolas" w:hAnsi="Consolas"/>
                <w:sz w:val="16"/>
                <w:szCs w:val="16"/>
              </w:rPr>
              <w:t xml:space="preserve">as_of</w:t>
            </w:r>
            <w:r>
              <w:rPr>
                <w:rFonts w:ascii="Calibri" w:cs="Calibri" w:eastAsia="Calibri" w:hAnsi="Calibri"/>
                <w:sz w:val="18"/>
                <w:szCs w:val="18"/>
              </w:rPr>
              <w:t xml:space="preserve">, </w:t>
            </w:r>
            <w:r>
              <w:rPr>
                <w:rFonts w:ascii="Consolas" w:cs="Consolas" w:eastAsia="Consolas" w:hAnsi="Consolas"/>
                <w:sz w:val="16"/>
                <w:szCs w:val="16"/>
              </w:rPr>
              <w:t xml:space="preserve">source_system</w:t>
            </w:r>
            <w:r>
              <w:rPr>
                <w:rFonts w:ascii="Calibri" w:cs="Calibri" w:eastAsia="Calibri" w:hAnsi="Calibri"/>
                <w:sz w:val="18"/>
                <w:szCs w:val="18"/>
              </w:rPr>
              <w:t xml:space="preserve"> (default </w:t>
            </w:r>
            <w:r>
              <w:rPr>
                <w:rFonts w:ascii="Consolas" w:cs="Consolas" w:eastAsia="Consolas" w:hAnsi="Consolas"/>
                <w:sz w:val="16"/>
                <w:szCs w:val="16"/>
              </w:rPr>
              <w:t xml:space="preserve">csv_demo</w:t>
            </w:r>
            <w:r>
              <w:rPr>
                <w:rFonts w:ascii="Calibri" w:cs="Calibri" w:eastAsia="Calibri" w:hAnsi="Calibri"/>
                <w:sz w:val="18"/>
                <w:szCs w:val="18"/>
              </w:rPr>
              <w:t xml:space="preserve">, 1–100 characters). Out: </w:t>
            </w:r>
            <w:r>
              <w:rPr>
                <w:rFonts w:ascii="Consolas" w:cs="Consolas" w:eastAsia="Consolas" w:hAnsi="Consolas"/>
                <w:sz w:val="16"/>
                <w:szCs w:val="16"/>
              </w:rPr>
              <w:t xml:space="preserve">view_hash</w:t>
            </w:r>
            <w:r>
              <w:rPr>
                <w:rFonts w:ascii="Calibri" w:cs="Calibri" w:eastAsia="Calibri" w:hAnsi="Calibri"/>
                <w:sz w:val="18"/>
                <w:szCs w:val="18"/>
              </w:rPr>
              <w:t xml:space="preserve">, </w:t>
            </w:r>
            <w:r>
              <w:rPr>
                <w:rFonts w:ascii="Consolas" w:cs="Consolas" w:eastAsia="Consolas" w:hAnsi="Consolas"/>
                <w:sz w:val="16"/>
                <w:szCs w:val="16"/>
              </w:rPr>
              <w:t xml:space="preserve">view</w:t>
            </w:r>
            <w:r>
              <w:rPr>
                <w:rFonts w:ascii="Calibri" w:cs="Calibri" w:eastAsia="Calibri" w:hAnsi="Calibri"/>
                <w:sz w:val="18"/>
                <w:szCs w:val="18"/>
              </w:rPr>
              <w:t xml:space="preserve">, </w:t>
            </w:r>
            <w:r>
              <w:rPr>
                <w:rFonts w:ascii="Consolas" w:cs="Consolas" w:eastAsia="Consolas" w:hAnsi="Consolas"/>
                <w:sz w:val="16"/>
                <w:szCs w:val="16"/>
              </w:rPr>
              <w:t xml:space="preserve">limitation_texts</w:t>
            </w:r>
            <w:r>
              <w:rPr>
                <w:rFonts w:ascii="Calibri" w:cs="Calibri" w:eastAsia="Calibri" w:hAnsi="Calibri"/>
                <w:sz w:val="18"/>
                <w:szCs w:val="18"/>
              </w:rPr>
              <w:t xml:space="preserve">, </w:t>
            </w:r>
            <w:r>
              <w:rPr>
                <w:rFonts w:ascii="Consolas" w:cs="Consolas" w:eastAsia="Consolas" w:hAnsi="Consolas"/>
                <w:sz w:val="16"/>
                <w:szCs w:val="16"/>
              </w:rPr>
              <w:t xml:space="preserve">citations</w:t>
            </w:r>
            <w:r>
              <w:rPr>
                <w:rFonts w:ascii="Calibri" w:cs="Calibri" w:eastAsia="Calibri" w:hAnsi="Calibri"/>
                <w:sz w:val="18"/>
                <w:szCs w:val="18"/>
              </w:rPr>
              <w:t xml:space="preser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The route is a GET; the API's write operations stay exactly three. </w:t>
            </w:r>
            <w:r>
              <w:rPr>
                <w:rFonts w:ascii="Consolas" w:cs="Consolas" w:eastAsia="Consolas" w:hAnsi="Consolas"/>
                <w:sz w:val="16"/>
                <w:szCs w:val="16"/>
              </w:rPr>
              <w:t xml:space="preserve">as_of</w:t>
            </w:r>
            <w:r>
              <w:rPr>
                <w:rFonts w:ascii="Calibri" w:cs="Calibri" w:eastAsia="Calibri" w:hAnsi="Calibri"/>
                <w:sz w:val="18"/>
                <w:szCs w:val="18"/>
              </w:rPr>
              <w:t xml:space="preserve"> is required and explicit, so the scope never depends on tickets. An empty source system answers </w:t>
            </w:r>
            <w:r>
              <w:rPr>
                <w:rFonts w:ascii="Consolas" w:cs="Consolas" w:eastAsia="Consolas" w:hAnsi="Consolas"/>
                <w:sz w:val="16"/>
                <w:szCs w:val="16"/>
              </w:rPr>
              <w:t xml:space="preserve">200</w:t>
            </w:r>
            <w:r>
              <w:rPr>
                <w:rFonts w:ascii="Calibri" w:cs="Calibri" w:eastAsia="Calibri" w:hAnsi="Calibri"/>
                <w:sz w:val="18"/>
                <w:szCs w:val="18"/>
              </w:rPr>
              <w:t xml:space="preserve"> with the empty view.</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A request without </w:t>
            </w:r>
            <w:r>
              <w:rPr>
                <w:rFonts w:ascii="Consolas" w:cs="Consolas" w:eastAsia="Consolas" w:hAnsi="Consolas"/>
                <w:sz w:val="16"/>
                <w:szCs w:val="16"/>
              </w:rPr>
              <w:t xml:space="preserve">as_of</w:t>
            </w:r>
            <w:r>
              <w:rPr>
                <w:rFonts w:ascii="Calibri" w:cs="Calibri" w:eastAsia="Calibri" w:hAnsi="Calibri"/>
                <w:sz w:val="18"/>
                <w:szCs w:val="18"/>
              </w:rPr>
              <w:t xml:space="preserve"> is </w:t>
            </w:r>
            <w:r>
              <w:rPr>
                <w:rFonts w:ascii="Consolas" w:cs="Consolas" w:eastAsia="Consolas" w:hAnsi="Consolas"/>
                <w:sz w:val="16"/>
                <w:szCs w:val="16"/>
              </w:rPr>
              <w:t xml:space="preserve">422</w:t>
            </w:r>
            <w:r>
              <w:rPr>
                <w:rFonts w:ascii="Calibri" w:cs="Calibri" w:eastAsia="Calibri" w:hAnsi="Calibri"/>
                <w:sz w:val="18"/>
                <w:szCs w:val="18"/>
              </w:rPr>
              <w:t xml:space="preserve">.</w:t>
            </w:r>
          </w:p>
          <w:p>
            <w:pPr>
              <w:spacing w:after="30" w:line="245"/>
            </w:pPr>
            <w:r>
              <w:rPr>
                <w:rFonts w:ascii="Calibri" w:cs="Calibri" w:eastAsia="Calibri" w:hAnsi="Calibri"/>
                <w:b/>
                <w:bCs/>
                <w:sz w:val="18"/>
                <w:szCs w:val="18"/>
              </w:rPr>
              <w:t xml:space="preserve">AC2.</w:t>
            </w:r>
            <w:r>
              <w:rPr>
                <w:rFonts w:ascii="Calibri" w:cs="Calibri" w:eastAsia="Calibri" w:hAnsi="Calibri"/>
                <w:sz w:val="18"/>
                <w:szCs w:val="18"/>
              </w:rPr>
              <w:t xml:space="preserve"> A missing rate answers </w:t>
            </w:r>
            <w:r>
              <w:rPr>
                <w:rFonts w:ascii="Consolas" w:cs="Consolas" w:eastAsia="Consolas" w:hAnsi="Consolas"/>
                <w:sz w:val="16"/>
                <w:szCs w:val="16"/>
              </w:rPr>
              <w:t xml:space="preserve">409</w:t>
            </w:r>
            <w:r>
              <w:rPr>
                <w:rFonts w:ascii="Calibri" w:cs="Calibri" w:eastAsia="Calibri" w:hAnsi="Calibri"/>
                <w:sz w:val="18"/>
                <w:szCs w:val="18"/>
              </w:rPr>
              <w:t xml:space="preserve"> with the sorted currencies and the rate-set version and no figure.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FR-PIPE-007.</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BO-6; stakeholder need: SN-09; use case: UC-12</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SRC-09 §A15, §A17.</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Evidence on record: Planned: VS02-M4 tests.</w:t>
            </w:r>
          </w:p>
        </w:tc>
      </w:tr>
    </w:tbl>
    <w:p>
      <w:pPr>
        <w:spacing w:after="140"/>
      </w:pPr>
    </w:p>
    <w:p>
      <w:pPr>
        <w:pStyle w:val="Heading2"/>
      </w:pPr>
      <w:bookmarkStart w:name="_Toc632" w:id="632"/>
      <w:bookmarkStart w:name="sec_fr_ui_48" w:id="450"/>
      <w:r>
        <w:rPr>
          <w:rFonts w:ascii="Calibri" w:cs="Calibri" w:eastAsia="Calibri" w:hAnsi="Calibri"/>
        </w:rPr>
        <w:t xml:space="preserve">4.10  Web frontend</w:t>
      </w:r>
      <w:bookmarkEnd w:id="450"/>
      <w:bookmarkEnd w:id="63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20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Actors</w:t>
            </w:r>
          </w:p>
        </w:tc>
        <w:tc>
          <w:tcPr>
            <w:tcW w:type="dxa" w:w="7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Executive, operator, reviewer.</w:t>
            </w:r>
          </w:p>
        </w:tc>
      </w:tr>
      <w:tr>
        <w:trPr>
          <w:cantSplit/>
        </w:trPr>
        <w:tc>
          <w:tcPr>
            <w:tcW w:type="dxa" w:w="20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Preconditions</w:t>
            </w:r>
          </w:p>
        </w:tc>
        <w:tc>
          <w:tcPr>
            <w:tcW w:type="dxa" w:w="7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A reachable same-origin API.</w:t>
            </w:r>
          </w:p>
        </w:tc>
      </w:tr>
      <w:tr>
        <w:trPr>
          <w:cantSplit/>
        </w:trPr>
        <w:tc>
          <w:tcPr>
            <w:tcW w:type="dxa" w:w="20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Trigger</w:t>
            </w:r>
          </w:p>
        </w:tc>
        <w:tc>
          <w:tcPr>
            <w:tcW w:type="dxa" w:w="7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Opening the site or a route.</w:t>
            </w:r>
          </w:p>
        </w:tc>
      </w:tr>
      <w:tr>
        <w:trPr>
          <w:cantSplit/>
        </w:trPr>
        <w:tc>
          <w:tcPr>
            <w:tcW w:type="dxa" w:w="20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Main flow</w:t>
            </w:r>
          </w:p>
        </w:tc>
        <w:tc>
          <w:tcPr>
            <w:tcW w:type="dxa" w:w="7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See </w:t>
            </w:r>
            <w:hyperlink w:history="1" w:anchor="fig_frontend">
              <w:r>
                <w:rPr>
                  <w:rFonts w:ascii="Calibri" w:cs="Calibri" w:eastAsia="Calibri" w:hAnsi="Calibri"/>
                  <w:b w:val="false"/>
                  <w:bCs w:val="false"/>
                  <w:color w:val="1F3A5F"/>
                  <w:sz w:val="18"/>
                  <w:szCs w:val="18"/>
                </w:rPr>
                <w:t xml:space="preserve">Figure 12</w:t>
              </w:r>
            </w:hyperlink>
            <w:r>
              <w:rPr>
                <w:rFonts w:ascii="Calibri" w:cs="Calibri" w:eastAsia="Calibri" w:hAnsi="Calibri"/>
                <w:b w:val="false"/>
                <w:bCs w:val="false"/>
                <w:sz w:val="18"/>
                <w:szCs w:val="18"/>
              </w:rPr>
              <w:t xml:space="preserve"> and UC-05 to UC-11.</w:t>
            </w:r>
          </w:p>
        </w:tc>
      </w:tr>
      <w:tr>
        <w:trPr>
          <w:cantSplit/>
        </w:trPr>
        <w:tc>
          <w:tcPr>
            <w:tcW w:type="dxa" w:w="20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Alternate and exception flows</w:t>
            </w:r>
          </w:p>
        </w:tc>
        <w:tc>
          <w:tcPr>
            <w:tcW w:type="dxa" w:w="7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The four states and the error handling of FR-UI-006 and FR-UI-009.</w:t>
            </w:r>
          </w:p>
        </w:tc>
      </w:tr>
      <w:tr>
        <w:trPr>
          <w:cantSplit/>
        </w:trPr>
        <w:tc>
          <w:tcPr>
            <w:tcW w:type="dxa" w:w="20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Permissions</w:t>
            </w:r>
          </w:p>
        </w:tc>
        <w:tc>
          <w:tcPr>
            <w:tcW w:type="dxa" w:w="7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No role is enforced; the name entered is remembered in this browser only.</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FR-UI-001</w:t>
            </w:r>
            <w:r>
              <w:rPr>
                <w:rFonts w:ascii="Calibri" w:cs="Calibri" w:eastAsia="Calibri" w:hAnsi="Calibri"/>
                <w:b/>
                <w:bCs/>
                <w:color w:val="FFFFFF"/>
                <w:sz w:val="20"/>
                <w:szCs w:val="20"/>
              </w:rPr>
              <w:t xml:space="preserve"> — The office and its agents</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IMPLEMENTED</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present a home screen that is a 3D office in which each agent stands for a real VS-01 component (</w:t>
            </w:r>
            <w:r>
              <w:rPr>
                <w:rFonts w:ascii="Consolas" w:cs="Consolas" w:eastAsia="Consolas" w:hAnsi="Consolas"/>
                <w:sz w:val="16"/>
                <w:szCs w:val="16"/>
              </w:rPr>
              <w:t xml:space="preserve">&lt;SOURCE&gt;_AGENT</w:t>
            </w:r>
            <w:r>
              <w:rPr>
                <w:rFonts w:ascii="Calibri" w:cs="Calibri" w:eastAsia="Calibri" w:hAnsi="Calibri"/>
                <w:sz w:val="18"/>
                <w:szCs w:val="18"/>
              </w:rPr>
              <w:t xml:space="preserve"> per entry of </w:t>
            </w:r>
            <w:r>
              <w:rPr>
                <w:rFonts w:ascii="Consolas" w:cs="Consolas" w:eastAsia="Consolas" w:hAnsi="Consolas"/>
                <w:sz w:val="16"/>
                <w:szCs w:val="16"/>
              </w:rPr>
              <w:t xml:space="preserve">GET /sources</w:t>
            </w:r>
            <w:r>
              <w:rPr>
                <w:rFonts w:ascii="Calibri" w:cs="Calibri" w:eastAsia="Calibri" w:hAnsi="Calibri"/>
                <w:sz w:val="18"/>
                <w:szCs w:val="18"/>
              </w:rPr>
              <w:t xml:space="preserve">, </w:t>
            </w:r>
            <w:r>
              <w:rPr>
                <w:rFonts w:ascii="Consolas" w:cs="Consolas" w:eastAsia="Consolas" w:hAnsi="Consolas"/>
                <w:sz w:val="16"/>
                <w:szCs w:val="16"/>
              </w:rPr>
              <w:t xml:space="preserve">MEMORY</w:t>
            </w:r>
            <w:r>
              <w:rPr>
                <w:rFonts w:ascii="Calibri" w:cs="Calibri" w:eastAsia="Calibri" w:hAnsi="Calibri"/>
                <w:sz w:val="18"/>
                <w:szCs w:val="18"/>
              </w:rPr>
              <w:t xml:space="preserve">, </w:t>
            </w:r>
            <w:r>
              <w:rPr>
                <w:rFonts w:ascii="Consolas" w:cs="Consolas" w:eastAsia="Consolas" w:hAnsi="Consolas"/>
                <w:sz w:val="16"/>
                <w:szCs w:val="16"/>
              </w:rPr>
              <w:t xml:space="preserve">LINKER_AGENT</w:t>
            </w:r>
            <w:r>
              <w:rPr>
                <w:rFonts w:ascii="Calibri" w:cs="Calibri" w:eastAsia="Calibri" w:hAnsi="Calibri"/>
                <w:sz w:val="18"/>
                <w:szCs w:val="18"/>
              </w:rPr>
              <w:t xml:space="preserve">, </w:t>
            </w:r>
            <w:r>
              <w:rPr>
                <w:rFonts w:ascii="Consolas" w:cs="Consolas" w:eastAsia="Consolas" w:hAnsi="Consolas"/>
                <w:sz w:val="16"/>
                <w:szCs w:val="16"/>
              </w:rPr>
              <w:t xml:space="preserve">SIGNALS_AGENT</w:t>
            </w:r>
            <w:r>
              <w:rPr>
                <w:rFonts w:ascii="Calibri" w:cs="Calibri" w:eastAsia="Calibri" w:hAnsi="Calibri"/>
                <w:sz w:val="18"/>
                <w:szCs w:val="18"/>
              </w:rPr>
              <w:t xml:space="preserve">, </w:t>
            </w:r>
            <w:r>
              <w:rPr>
                <w:rFonts w:ascii="Consolas" w:cs="Consolas" w:eastAsia="Consolas" w:hAnsi="Consolas"/>
                <w:sz w:val="16"/>
                <w:szCs w:val="16"/>
              </w:rPr>
              <w:t xml:space="preserve">SALES_AGENT</w:t>
            </w:r>
            <w:r>
              <w:rPr>
                <w:rFonts w:ascii="Calibri" w:cs="Calibri" w:eastAsia="Calibri" w:hAnsi="Calibri"/>
                <w:sz w:val="18"/>
                <w:szCs w:val="18"/>
              </w:rPr>
              <w:t xml:space="preserve">, </w:t>
            </w:r>
            <w:r>
              <w:rPr>
                <w:rFonts w:ascii="Consolas" w:cs="Consolas" w:eastAsia="Consolas" w:hAnsi="Consolas"/>
                <w:sz w:val="16"/>
                <w:szCs w:val="16"/>
              </w:rPr>
              <w:t xml:space="preserve">SUPPORT_AGENT</w:t>
            </w:r>
            <w:r>
              <w:rPr>
                <w:rFonts w:ascii="Calibri" w:cs="Calibri" w:eastAsia="Calibri" w:hAnsi="Calibri"/>
                <w:sz w:val="18"/>
                <w:szCs w:val="18"/>
              </w:rPr>
              <w:t xml:space="preserve">, </w:t>
            </w:r>
            <w:r>
              <w:rPr>
                <w:rFonts w:ascii="Consolas" w:cs="Consolas" w:eastAsia="Consolas" w:hAnsi="Consolas"/>
                <w:sz w:val="16"/>
                <w:szCs w:val="16"/>
              </w:rPr>
              <w:t xml:space="preserve">RECONCILER_AGENT</w:t>
            </w:r>
            <w:r>
              <w:rPr>
                <w:rFonts w:ascii="Calibri" w:cs="Calibri" w:eastAsia="Calibri" w:hAnsi="Calibri"/>
                <w:sz w:val="18"/>
                <w:szCs w:val="18"/>
              </w:rPr>
              <w:t xml:space="preserve">, </w:t>
            </w:r>
            <w:r>
              <w:rPr>
                <w:rFonts w:ascii="Consolas" w:cs="Consolas" w:eastAsia="Consolas" w:hAnsi="Consolas"/>
                <w:sz w:val="16"/>
                <w:szCs w:val="16"/>
              </w:rPr>
              <w:t xml:space="preserve">BRIEF_WRITER</w:t>
            </w:r>
            <w:r>
              <w:rPr>
                <w:rFonts w:ascii="Calibri" w:cs="Calibri" w:eastAsia="Calibri" w:hAnsi="Calibri"/>
                <w:sz w:val="18"/>
                <w:szCs w:val="18"/>
              </w:rPr>
              <w:t xml:space="preserve">) and the CEO desk, and a click on an agent shall open a panel with that component's real output.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A normal user should never need Swagger or cURL, and a reviewer can be walked through the system stage by stage.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In: API responses. Out: panels with route, status, duration and request id behind each value ("Show the API call").</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Connector agents are never hard-coded. A working pose plays only while a real request is in flight or during a labelled replay of recorded results. The CEO desk is never animated as deciding: the CEO is the human user. The About panel states that the agents are rule-based.</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Every value in a panel or in-world label traces to an API response.</w:t>
            </w:r>
          </w:p>
          <w:p>
            <w:pPr>
              <w:spacing w:after="30" w:line="245"/>
            </w:pPr>
            <w:r>
              <w:rPr>
                <w:rFonts w:ascii="Calibri" w:cs="Calibri" w:eastAsia="Calibri" w:hAnsi="Calibri"/>
                <w:b/>
                <w:bCs/>
                <w:sz w:val="18"/>
                <w:szCs w:val="18"/>
              </w:rPr>
              <w:t xml:space="preserve">AC2.</w:t>
            </w:r>
            <w:r>
              <w:rPr>
                <w:rFonts w:ascii="Calibri" w:cs="Calibri" w:eastAsia="Calibri" w:hAnsi="Calibri"/>
                <w:sz w:val="18"/>
                <w:szCs w:val="18"/>
              </w:rPr>
              <w:t xml:space="preserve"> No file in </w:t>
            </w:r>
            <w:r>
              <w:rPr>
                <w:rFonts w:ascii="Consolas" w:cs="Consolas" w:eastAsia="Consolas" w:hAnsi="Consolas"/>
                <w:sz w:val="16"/>
                <w:szCs w:val="16"/>
              </w:rPr>
              <w:t xml:space="preserve">src/</w:t>
            </w:r>
            <w:r>
              <w:rPr>
                <w:rFonts w:ascii="Calibri" w:cs="Calibri" w:eastAsia="Calibri" w:hAnsi="Calibri"/>
                <w:sz w:val="18"/>
                <w:szCs w:val="18"/>
              </w:rPr>
              <w:t xml:space="preserve"> contains a customer, ticket, deal, document, employee or project id literal.</w:t>
            </w:r>
          </w:p>
          <w:p>
            <w:pPr>
              <w:spacing w:after="30" w:line="245"/>
            </w:pPr>
            <w:r>
              <w:rPr>
                <w:rFonts w:ascii="Calibri" w:cs="Calibri" w:eastAsia="Calibri" w:hAnsi="Calibri"/>
                <w:b/>
                <w:bCs/>
                <w:sz w:val="18"/>
                <w:szCs w:val="18"/>
              </w:rPr>
              <w:t xml:space="preserve">AC3.</w:t>
            </w:r>
            <w:r>
              <w:rPr>
                <w:rFonts w:ascii="Calibri" w:cs="Calibri" w:eastAsia="Calibri" w:hAnsi="Calibri"/>
                <w:sz w:val="18"/>
                <w:szCs w:val="18"/>
              </w:rPr>
              <w:t xml:space="preserve"> A keyboard-reachable staff directory mirrors every agent.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FR-UI-010.</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BO-5; stakeholder need: SN-05, SN-06; use case: UC-10</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SRC-08 §1 (D-F-1, D-F-6), §9.1–9.4, AC-F-1, AC-F-2.</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Demonstration. Evidence on record: frontend/tests/ (component, guards, e2e); SRC-08 §19 phase records F3, F4.</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FR-UI-002</w:t>
            </w:r>
            <w:r>
              <w:rPr>
                <w:rFonts w:ascii="Calibri" w:cs="Calibri" w:eastAsia="Calibri" w:hAnsi="Calibri"/>
                <w:b/>
                <w:bCs/>
                <w:color w:val="FFFFFF"/>
                <w:sz w:val="20"/>
                <w:szCs w:val="20"/>
              </w:rPr>
              <w:t xml:space="preserve"> — Classic view of the same data</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IMPLEMENTED</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provide a Classic view of every surface — inbox, brief, agent panels — as plain pages that work without WebGL and never download the 3D world code.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The data must stay accessible on devices and for users who cannot or do not want the 3D scene.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Routes: </w:t>
            </w:r>
            <w:r>
              <w:rPr>
                <w:rFonts w:ascii="Consolas" w:cs="Consolas" w:eastAsia="Consolas" w:hAnsi="Consolas"/>
                <w:sz w:val="16"/>
                <w:szCs w:val="16"/>
              </w:rPr>
              <w:t xml:space="preserve">/classic</w:t>
            </w:r>
            <w:r>
              <w:rPr>
                <w:rFonts w:ascii="Calibri" w:cs="Calibri" w:eastAsia="Calibri" w:hAnsi="Calibri"/>
                <w:sz w:val="18"/>
                <w:szCs w:val="18"/>
              </w:rPr>
              <w:t xml:space="preserve">, </w:t>
            </w:r>
            <w:r>
              <w:rPr>
                <w:rFonts w:ascii="Consolas" w:cs="Consolas" w:eastAsia="Consolas" w:hAnsi="Consolas"/>
                <w:sz w:val="16"/>
                <w:szCs w:val="16"/>
              </w:rPr>
              <w:t xml:space="preserve">/classic/inbox</w:t>
            </w:r>
            <w:r>
              <w:rPr>
                <w:rFonts w:ascii="Calibri" w:cs="Calibri" w:eastAsia="Calibri" w:hAnsi="Calibri"/>
                <w:sz w:val="18"/>
                <w:szCs w:val="18"/>
              </w:rPr>
              <w:t xml:space="preserve">, </w:t>
            </w:r>
            <w:r>
              <w:rPr>
                <w:rFonts w:ascii="Consolas" w:cs="Consolas" w:eastAsia="Consolas" w:hAnsi="Consolas"/>
                <w:sz w:val="16"/>
                <w:szCs w:val="16"/>
              </w:rPr>
              <w:t xml:space="preserve">/classic/briefs/&lt;id&gt;</w:t>
            </w:r>
            <w:r>
              <w:rPr>
                <w:rFonts w:ascii="Calibri" w:cs="Calibri" w:eastAsia="Calibri" w:hAnsi="Calibri"/>
                <w:sz w:val="18"/>
                <w:szCs w:val="18"/>
              </w:rPr>
              <w:t xml:space="preserve">, </w:t>
            </w:r>
            <w:r>
              <w:rPr>
                <w:rFonts w:ascii="Consolas" w:cs="Consolas" w:eastAsia="Consolas" w:hAnsi="Consolas"/>
                <w:sz w:val="16"/>
                <w:szCs w:val="16"/>
              </w:rPr>
              <w:t xml:space="preserve">/classic/agents/&lt;id&gt;</w:t>
            </w:r>
            <w:r>
              <w:rPr>
                <w:rFonts w:ascii="Calibri" w:cs="Calibri" w:eastAsia="Calibri" w:hAnsi="Calibri"/>
                <w:sz w:val="18"/>
                <w:szCs w:val="18"/>
              </w:rPr>
              <w:t xml:space="preser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A browser's view choice is kept in local storage as a convenience, inside try/catch. Below 768 pixels width the site opens in Classic view.</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A network assertion shows the world chunk is not requested on any Classic route.</w:t>
            </w:r>
          </w:p>
          <w:p>
            <w:pPr>
              <w:spacing w:after="30" w:line="245"/>
            </w:pPr>
            <w:r>
              <w:rPr>
                <w:rFonts w:ascii="Calibri" w:cs="Calibri" w:eastAsia="Calibri" w:hAnsi="Calibri"/>
                <w:b/>
                <w:bCs/>
                <w:sz w:val="18"/>
                <w:szCs w:val="18"/>
              </w:rPr>
              <w:t xml:space="preserve">AC2.</w:t>
            </w:r>
            <w:r>
              <w:rPr>
                <w:rFonts w:ascii="Calibri" w:cs="Calibri" w:eastAsia="Calibri" w:hAnsi="Calibri"/>
                <w:sz w:val="18"/>
                <w:szCs w:val="18"/>
              </w:rPr>
              <w:t xml:space="preserve"> Every Classic route passes the accessibility check.</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FR-UI-010.</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BO-5; stakeholder need: SN-05; use case: UC-11</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SRC-08 §8.1, AC-F-7.</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Evidence on record: frontend/tests/e2e; SRC-08 F2, F3 records.</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FR-UI-003</w:t>
            </w:r>
            <w:r>
              <w:rPr>
                <w:rFonts w:ascii="Calibri" w:cs="Calibri" w:eastAsia="Calibri" w:hAnsi="Calibri"/>
                <w:b/>
                <w:bCs/>
                <w:color w:val="FFFFFF"/>
                <w:sz w:val="20"/>
                <w:szCs w:val="20"/>
              </w:rPr>
              <w:t xml:space="preserve"> — Heads-up display and assessment trigger</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IMPLEMENTED</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show a heads-up display with the product name, a health light from </w:t>
            </w:r>
            <w:r>
              <w:rPr>
                <w:rFonts w:ascii="Consolas" w:cs="Consolas" w:eastAsia="Consolas" w:hAnsi="Consolas"/>
                <w:sz w:val="16"/>
                <w:szCs w:val="16"/>
              </w:rPr>
              <w:t xml:space="preserve">GET /health</w:t>
            </w:r>
            <w:r>
              <w:rPr>
                <w:rFonts w:ascii="Calibri" w:cs="Calibri" w:eastAsia="Calibri" w:hAnsi="Calibri"/>
                <w:sz w:val="18"/>
                <w:szCs w:val="18"/>
              </w:rPr>
              <w:t xml:space="preserve">, an </w:t>
            </w:r>
            <w:r>
              <w:rPr>
                <w:rFonts w:ascii="Consolas" w:cs="Consolas" w:eastAsia="Consolas" w:hAnsi="Consolas"/>
                <w:sz w:val="16"/>
                <w:szCs w:val="16"/>
              </w:rPr>
              <w:t xml:space="preserve">as_of</w:t>
            </w:r>
            <w:r>
              <w:rPr>
                <w:rFonts w:ascii="Calibri" w:cs="Calibri" w:eastAsia="Calibri" w:hAnsi="Calibri"/>
                <w:sz w:val="18"/>
                <w:szCs w:val="18"/>
              </w:rPr>
              <w:t xml:space="preserve"> selector defaulting to </w:t>
            </w:r>
            <w:r>
              <w:rPr>
                <w:rFonts w:ascii="Consolas" w:cs="Consolas" w:eastAsia="Consolas" w:hAnsi="Consolas"/>
                <w:sz w:val="16"/>
                <w:szCs w:val="16"/>
              </w:rPr>
              <w:t xml:space="preserve">2026-09-18</w:t>
            </w:r>
            <w:r>
              <w:rPr>
                <w:rFonts w:ascii="Calibri" w:cs="Calibri" w:eastAsia="Calibri" w:hAnsi="Calibri"/>
                <w:sz w:val="18"/>
                <w:szCs w:val="18"/>
              </w:rPr>
              <w:t xml:space="preserve"> with an "Auto (latest ticket)" option that sends </w:t>
            </w:r>
            <w:r>
              <w:rPr>
                <w:rFonts w:ascii="Consolas" w:cs="Consolas" w:eastAsia="Consolas" w:hAnsi="Consolas"/>
                <w:sz w:val="16"/>
                <w:szCs w:val="16"/>
              </w:rPr>
              <w:t xml:space="preserve">as_of: null</w:t>
            </w:r>
            <w:r>
              <w:rPr>
                <w:rFonts w:ascii="Calibri" w:cs="Calibri" w:eastAsia="Calibri" w:hAnsi="Calibri"/>
                <w:sz w:val="18"/>
                <w:szCs w:val="18"/>
              </w:rPr>
              <w:t xml:space="preserve">, a Run assessment button, a Replay button, view and pixel toggles, a sound toggle (off by default) and a tour.</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The executive must be able to trigger and replay an assessment without a tool.</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Out: </w:t>
            </w:r>
            <w:r>
              <w:rPr>
                <w:rFonts w:ascii="Consolas" w:cs="Consolas" w:eastAsia="Consolas" w:hAnsi="Consolas"/>
                <w:sz w:val="16"/>
                <w:szCs w:val="16"/>
              </w:rPr>
              <w:t xml:space="preserve">POST /risk/assessments</w:t>
            </w:r>
            <w:r>
              <w:rPr>
                <w:rFonts w:ascii="Calibri" w:cs="Calibri" w:eastAsia="Calibri" w:hAnsi="Calibri"/>
                <w:sz w:val="18"/>
                <w:szCs w:val="18"/>
              </w:rPr>
              <w:t xml:space="preserve"> with </w:t>
            </w:r>
            <w:r>
              <w:rPr>
                <w:rFonts w:ascii="Consolas" w:cs="Consolas" w:eastAsia="Consolas" w:hAnsi="Consolas"/>
                <w:sz w:val="16"/>
                <w:szCs w:val="16"/>
              </w:rPr>
              <w:t xml:space="preserve">{as_of, source_system: "csv_demo"}</w:t>
            </w:r>
            <w:r>
              <w:rPr>
                <w:rFonts w:ascii="Calibri" w:cs="Calibri" w:eastAsia="Calibri" w:hAnsi="Calibri"/>
                <w:sz w:val="18"/>
                <w:szCs w:val="18"/>
              </w:rPr>
              <w:t xml:space="preserve">; </w:t>
            </w:r>
            <w:r>
              <w:rPr>
                <w:rFonts w:ascii="Consolas" w:cs="Consolas" w:eastAsia="Consolas" w:hAnsi="Consolas"/>
                <w:sz w:val="16"/>
                <w:szCs w:val="16"/>
              </w:rPr>
              <w:t xml:space="preserve">customer_source_id</w:t>
            </w:r>
            <w:r>
              <w:rPr>
                <w:rFonts w:ascii="Calibri" w:cs="Calibri" w:eastAsia="Calibri" w:hAnsi="Calibri"/>
                <w:sz w:val="18"/>
                <w:szCs w:val="18"/>
              </w:rPr>
              <w:t xml:space="preserve"> is never sent.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6"/>
                <w:szCs w:val="16"/>
              </w:rPr>
              <w:t xml:space="preserve">201</w:t>
            </w:r>
            <w:r>
              <w:rPr>
                <w:rFonts w:ascii="Calibri" w:cs="Calibri" w:eastAsia="Calibri" w:hAnsi="Calibri"/>
                <w:sz w:val="18"/>
                <w:szCs w:val="18"/>
              </w:rPr>
              <w:t xml:space="preserve"> plays a live episode; </w:t>
            </w:r>
            <w:r>
              <w:rPr>
                <w:rFonts w:ascii="Consolas" w:cs="Consolas" w:eastAsia="Consolas" w:hAnsi="Consolas"/>
                <w:sz w:val="16"/>
                <w:szCs w:val="16"/>
              </w:rPr>
              <w:t xml:space="preserve">200</w:t>
            </w:r>
            <w:r>
              <w:rPr>
                <w:rFonts w:ascii="Calibri" w:cs="Calibri" w:eastAsia="Calibri" w:hAnsi="Calibri"/>
                <w:sz w:val="18"/>
                <w:szCs w:val="18"/>
              </w:rPr>
              <w:t xml:space="preserve"> shows the banner "Already assessed: replaying recorded results". </w:t>
            </w:r>
            <w:r>
              <w:rPr>
                <w:rFonts w:ascii="Consolas" w:cs="Consolas" w:eastAsia="Consolas" w:hAnsi="Consolas"/>
                <w:sz w:val="16"/>
                <w:szCs w:val="16"/>
              </w:rPr>
              <w:t xml:space="preserve">422 SCOPE_UNRESOLVED</w:t>
            </w:r>
            <w:r>
              <w:rPr>
                <w:rFonts w:ascii="Calibri" w:cs="Calibri" w:eastAsia="Calibri" w:hAnsi="Calibri"/>
                <w:sz w:val="18"/>
                <w:szCs w:val="18"/>
              </w:rPr>
              <w:t xml:space="preserve"> shows "No support ticket exists to resolve the date from. Choose an explicit date." The assessment POST has a 60-second timeout (proposed).</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On the already-assessed demo database, pressing Run assessment shows the "Already assessed" banner and replays the recorded results.</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FR-RISK-015.</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BO-5; stakeholder need: SN-05; use case: UC-05, UC-10</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SRC-08 §6.6, §8.2, D-F-14, D-F-19.</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Demonstration. Evidence on record: frontend/tests/e2e; README "A five-minute demo".</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FR-UI-004</w:t>
            </w:r>
            <w:r>
              <w:rPr>
                <w:rFonts w:ascii="Calibri" w:cs="Calibri" w:eastAsia="Calibri" w:hAnsi="Calibri"/>
                <w:b/>
                <w:bCs/>
                <w:color w:val="FFFFFF"/>
                <w:sz w:val="20"/>
                <w:szCs w:val="20"/>
              </w:rPr>
              <w:t xml:space="preserve"> — The CEO inbox</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IMPLEMENTED</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list the briefs of one assessment snapshot in the API's ranking order, with executive-worthy briefs moved first stably, each row showing the band chip, the executive badge, </w:t>
            </w:r>
            <w:r>
              <w:rPr>
                <w:rFonts w:ascii="Consolas" w:cs="Consolas" w:eastAsia="Consolas" w:hAnsi="Consolas"/>
                <w:sz w:val="16"/>
                <w:szCs w:val="16"/>
              </w:rPr>
              <w:t xml:space="preserve">decision_status</w:t>
            </w:r>
            <w:r>
              <w:rPr>
                <w:rFonts w:ascii="Calibri" w:cs="Calibri" w:eastAsia="Calibri" w:hAnsi="Calibri"/>
                <w:sz w:val="18"/>
                <w:szCs w:val="18"/>
              </w:rPr>
              <w:t xml:space="preserve">, the customer name and id and, where an assessment has several briefs, the policy and template versions.</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The executive needs to see which customers need attention first.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In: </w:t>
            </w:r>
            <w:r>
              <w:rPr>
                <w:rFonts w:ascii="Consolas" w:cs="Consolas" w:eastAsia="Consolas" w:hAnsi="Consolas"/>
                <w:sz w:val="16"/>
                <w:szCs w:val="16"/>
              </w:rPr>
              <w:t xml:space="preserve">GET /risk/assessments</w:t>
            </w:r>
            <w:r>
              <w:rPr>
                <w:rFonts w:ascii="Calibri" w:cs="Calibri" w:eastAsia="Calibri" w:hAnsi="Calibri"/>
                <w:sz w:val="18"/>
                <w:szCs w:val="18"/>
              </w:rPr>
              <w:t xml:space="preserve">, </w:t>
            </w:r>
            <w:r>
              <w:rPr>
                <w:rFonts w:ascii="Consolas" w:cs="Consolas" w:eastAsia="Consolas" w:hAnsi="Consolas"/>
                <w:sz w:val="16"/>
                <w:szCs w:val="16"/>
              </w:rPr>
              <w:t xml:space="preserve">GET /risk/briefs/{id}</w:t>
            </w:r>
            <w:r>
              <w:rPr>
                <w:rFonts w:ascii="Calibri" w:cs="Calibri" w:eastAsia="Calibri" w:hAnsi="Calibri"/>
                <w:sz w:val="18"/>
                <w:szCs w:val="18"/>
              </w:rPr>
              <w:t xml:space="preserve">, </w:t>
            </w:r>
            <w:r>
              <w:rPr>
                <w:rFonts w:ascii="Consolas" w:cs="Consolas" w:eastAsia="Consolas" w:hAnsi="Consolas"/>
                <w:sz w:val="16"/>
                <w:szCs w:val="16"/>
              </w:rPr>
              <w:t xml:space="preserve">GET /entities/customers</w:t>
            </w:r>
            <w:r>
              <w:rPr>
                <w:rFonts w:ascii="Calibri" w:cs="Calibri" w:eastAsia="Calibri" w:hAnsi="Calibri"/>
                <w:sz w:val="18"/>
                <w:szCs w:val="18"/>
              </w:rPr>
              <w:t xml:space="preser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Items are called briefs, never tickets. The inbox shows one snapshot, identified by </w:t>
            </w:r>
            <w:r>
              <w:rPr>
                <w:rFonts w:ascii="Consolas" w:cs="Consolas" w:eastAsia="Consolas" w:hAnsi="Consolas"/>
                <w:sz w:val="16"/>
                <w:szCs w:val="16"/>
              </w:rPr>
              <w:t xml:space="preserve">(as_of, source_system, layer1_fingerprint, rules_version, linker_version)</w:t>
            </w:r>
            <w:r>
              <w:rPr>
                <w:rFonts w:ascii="Calibri" w:cs="Calibri" w:eastAsia="Calibri" w:hAnsi="Calibri"/>
                <w:sz w:val="18"/>
                <w:szCs w:val="18"/>
              </w:rPr>
              <w:t xml:space="preserve">. An empty </w:t>
            </w:r>
            <w:r>
              <w:rPr>
                <w:rFonts w:ascii="Consolas" w:cs="Consolas" w:eastAsia="Consolas" w:hAnsi="Consolas"/>
                <w:sz w:val="16"/>
                <w:szCs w:val="16"/>
              </w:rPr>
              <w:t xml:space="preserve">as_of</w:t>
            </w:r>
            <w:r>
              <w:rPr>
                <w:rFonts w:ascii="Calibri" w:cs="Calibri" w:eastAsia="Calibri" w:hAnsi="Calibri"/>
                <w:sz w:val="18"/>
                <w:szCs w:val="18"/>
              </w:rPr>
              <w:t xml:space="preserve"> shows "Run assessment"; assessments with no brief show "No customer is at WATCH or above on this date." The UI shows </w:t>
            </w:r>
            <w:r>
              <w:rPr>
                <w:rFonts w:ascii="Consolas" w:cs="Consolas" w:eastAsia="Consolas" w:hAnsi="Consolas"/>
                <w:sz w:val="16"/>
                <w:szCs w:val="16"/>
              </w:rPr>
              <w:t xml:space="preserve">decision_status</w:t>
            </w:r>
            <w:r>
              <w:rPr>
                <w:rFonts w:ascii="Calibri" w:cs="Calibri" w:eastAsia="Calibri" w:hAnsi="Calibri"/>
                <w:sz w:val="18"/>
                <w:szCs w:val="18"/>
              </w:rPr>
              <w:t xml:space="preserve">, never </w:t>
            </w:r>
            <w:r>
              <w:rPr>
                <w:rFonts w:ascii="Consolas" w:cs="Consolas" w:eastAsia="Consolas" w:hAnsi="Consolas"/>
                <w:sz w:val="16"/>
                <w:szCs w:val="16"/>
              </w:rPr>
              <w:t xml:space="preserve">status</w:t>
            </w:r>
            <w:r>
              <w:rPr>
                <w:rFonts w:ascii="Calibri" w:cs="Calibri" w:eastAsia="Calibri" w:hAnsi="Calibri"/>
                <w:sz w:val="18"/>
                <w:szCs w:val="18"/>
              </w:rPr>
              <w:t xml:space="preser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On a clean database at 2026-09-18 CUST-007 is pinned </w:t>
            </w:r>
            <w:r>
              <w:rPr>
                <w:rFonts w:ascii="Consolas" w:cs="Consolas" w:eastAsia="Consolas" w:hAnsi="Consolas"/>
                <w:sz w:val="16"/>
                <w:szCs w:val="16"/>
              </w:rPr>
              <w:t xml:space="preserve">CRITICAL · EXECUTIVE</w:t>
            </w:r>
            <w:r>
              <w:rPr>
                <w:rFonts w:ascii="Calibri" w:cs="Calibri" w:eastAsia="Calibri" w:hAnsi="Calibri"/>
                <w:sz w:val="18"/>
                <w:szCs w:val="18"/>
              </w:rPr>
              <w:t xml:space="preserve"> and CUST-025 and CUST-036 follow.</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FR-RISK-016.</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BO-5; stakeholder need: SN-01, SN-05; use case: UC-06</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SRC-08 §7.2, AC-F-4, AC-F-5.</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Demonstration. Evidence on record: frontend unit and e2e tests.</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FR-UI-005</w:t>
            </w:r>
            <w:r>
              <w:rPr>
                <w:rFonts w:ascii="Calibri" w:cs="Calibri" w:eastAsia="Calibri" w:hAnsi="Calibri"/>
                <w:b/>
                <w:bCs/>
                <w:color w:val="FFFFFF"/>
                <w:sz w:val="20"/>
                <w:szCs w:val="20"/>
              </w:rPr>
              <w:t xml:space="preserve"> — Brief detail</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IMPLEMENTED</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show a brief as the sections identity; risk state and why; signals and derivations; evidence (tickets, documents, deals, cited quotes); commercial context per currency; conflict and resolution; recorded dissent; policy and contract; chronic backlog; recommended actions; escalation path; the verbatim narrative; and technical details.</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The executive must be able to check why a customer is at risk and where each fact comes from.</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In: the brief payload (version 1).</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A payload with </w:t>
            </w:r>
            <w:r>
              <w:rPr>
                <w:rFonts w:ascii="Consolas" w:cs="Consolas" w:eastAsia="Consolas" w:hAnsi="Consolas"/>
                <w:sz w:val="16"/>
                <w:szCs w:val="16"/>
              </w:rPr>
              <w:t xml:space="preserve">payload_version</w:t>
            </w:r>
            <w:r>
              <w:rPr>
                <w:rFonts w:ascii="Calibri" w:cs="Calibri" w:eastAsia="Calibri" w:hAnsi="Calibri"/>
                <w:sz w:val="18"/>
                <w:szCs w:val="18"/>
              </w:rPr>
              <w:t xml:space="preserve"> other than 1 renders an "Unsupported brief" state and no section. A payload is never re-hashed in the browser. Quotes are cut by Unicode code point, not by UTF-16 unit. Amounts are formatted from decimal strings and never summed across currencies. Every evidence item links to its record or opens the cited span.</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The three quotes shown for CUST-007 equal the three quoted phrases of the golden brief.</w:t>
            </w:r>
          </w:p>
          <w:p>
            <w:pPr>
              <w:spacing w:after="30" w:line="245"/>
            </w:pPr>
            <w:r>
              <w:rPr>
                <w:rFonts w:ascii="Calibri" w:cs="Calibri" w:eastAsia="Calibri" w:hAnsi="Calibri"/>
                <w:b/>
                <w:bCs/>
                <w:sz w:val="18"/>
                <w:szCs w:val="18"/>
              </w:rPr>
              <w:t xml:space="preserve">AC2.</w:t>
            </w:r>
            <w:r>
              <w:rPr>
                <w:rFonts w:ascii="Calibri" w:cs="Calibri" w:eastAsia="Calibri" w:hAnsi="Calibri"/>
                <w:sz w:val="18"/>
                <w:szCs w:val="18"/>
              </w:rPr>
              <w:t xml:space="preserve"> No cross-currency total is displayed.</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FR-RISK-013, FR-RISK-016.</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BO-5, BO-2; stakeholder need: SN-02, SN-03; use case: UC-07</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SRC-08 §6.4, §7.3, §7.4, §7.7, §8.4.</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Evidence on record: frontend/tests/contract, component.</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FR-UI-006</w:t>
            </w:r>
            <w:r>
              <w:rPr>
                <w:rFonts w:ascii="Calibri" w:cs="Calibri" w:eastAsia="Calibri" w:hAnsi="Calibri"/>
                <w:b/>
                <w:bCs/>
                <w:color w:val="FFFFFF"/>
                <w:sz w:val="20"/>
                <w:szCs w:val="20"/>
              </w:rPr>
              <w:t xml:space="preserve"> — Decision panel and chain</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IMPLEMENTED</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let the user record Approve or Reject on a whole brief with a name of 1–255 characters and a note of at most 2000, shall show the decision chain as a numbered timeline, and shall always show the line "Identity is recorded, not authenticated. Nothing is executed."</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Human sign-off is the last stage of the platform; the user must understand that identity is asserted.</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Out: </w:t>
            </w:r>
            <w:r>
              <w:rPr>
                <w:rFonts w:ascii="Consolas" w:cs="Consolas" w:eastAsia="Consolas" w:hAnsi="Consolas"/>
                <w:sz w:val="16"/>
                <w:szCs w:val="16"/>
              </w:rPr>
              <w:t xml:space="preserve">POST /risk/briefs/{id}/decision</w:t>
            </w:r>
            <w:r>
              <w:rPr>
                <w:rFonts w:ascii="Calibri" w:cs="Calibri" w:eastAsia="Calibri" w:hAnsi="Calibri"/>
                <w:sz w:val="18"/>
                <w:szCs w:val="18"/>
              </w:rPr>
              <w:t xml:space="preserve"> with the brief's own hash and the head's id as </w:t>
            </w:r>
            <w:r>
              <w:rPr>
                <w:rFonts w:ascii="Consolas" w:cs="Consolas" w:eastAsia="Consolas" w:hAnsi="Consolas"/>
                <w:sz w:val="16"/>
                <w:szCs w:val="16"/>
              </w:rPr>
              <w:t xml:space="preserve">supersedes_id</w:t>
            </w:r>
            <w:r>
              <w:rPr>
                <w:rFonts w:ascii="Calibri" w:cs="Calibri" w:eastAsia="Calibri" w:hAnsi="Calibri"/>
                <w:sz w:val="18"/>
                <w:szCs w:val="18"/>
              </w:rPr>
              <w:t xml:space="preserve"> (or null).</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The name is remembered in this browser only. On </w:t>
            </w:r>
            <w:r>
              <w:rPr>
                <w:rFonts w:ascii="Consolas" w:cs="Consolas" w:eastAsia="Consolas" w:hAnsi="Consolas"/>
                <w:sz w:val="16"/>
                <w:szCs w:val="16"/>
              </w:rPr>
              <w:t xml:space="preserve">409 DECISION_CONFLICT</w:t>
            </w:r>
            <w:r>
              <w:rPr>
                <w:rFonts w:ascii="Calibri" w:cs="Calibri" w:eastAsia="Calibri" w:hAnsi="Calibri"/>
                <w:sz w:val="18"/>
                <w:szCs w:val="18"/>
              </w:rPr>
              <w:t xml:space="preserve"> (</w:t>
            </w:r>
            <w:r>
              <w:rPr>
                <w:rFonts w:ascii="Consolas" w:cs="Consolas" w:eastAsia="Consolas" w:hAnsi="Consolas"/>
                <w:sz w:val="16"/>
                <w:szCs w:val="16"/>
              </w:rPr>
              <w:t xml:space="preserve">SUPERSEDES_REQUIRED</w:t>
            </w:r>
            <w:r>
              <w:rPr>
                <w:rFonts w:ascii="Calibri" w:cs="Calibri" w:eastAsia="Calibri" w:hAnsi="Calibri"/>
                <w:sz w:val="18"/>
                <w:szCs w:val="18"/>
              </w:rPr>
              <w:t xml:space="preserve">, </w:t>
            </w:r>
            <w:r>
              <w:rPr>
                <w:rFonts w:ascii="Consolas" w:cs="Consolas" w:eastAsia="Consolas" w:hAnsi="Consolas"/>
                <w:sz w:val="16"/>
                <w:szCs w:val="16"/>
              </w:rPr>
              <w:t xml:space="preserve">PREDECESSOR_NOT_HEAD</w:t>
            </w:r>
            <w:r>
              <w:rPr>
                <w:rFonts w:ascii="Calibri" w:cs="Calibri" w:eastAsia="Calibri" w:hAnsi="Calibri"/>
                <w:sz w:val="18"/>
                <w:szCs w:val="18"/>
              </w:rPr>
              <w:t xml:space="preserve">, </w:t>
            </w:r>
            <w:r>
              <w:rPr>
                <w:rFonts w:ascii="Consolas" w:cs="Consolas" w:eastAsia="Consolas" w:hAnsi="Consolas"/>
                <w:sz w:val="16"/>
                <w:szCs w:val="16"/>
              </w:rPr>
              <w:t xml:space="preserve">CONCURRENT_DECISION</w:t>
            </w:r>
            <w:r>
              <w:rPr>
                <w:rFonts w:ascii="Calibri" w:cs="Calibri" w:eastAsia="Calibri" w:hAnsi="Calibri"/>
                <w:sz w:val="18"/>
                <w:szCs w:val="18"/>
              </w:rPr>
              <w:t xml:space="preserve">) the chain is reloaded and the chosen decision and note are kept. On </w:t>
            </w:r>
            <w:r>
              <w:rPr>
                <w:rFonts w:ascii="Consolas" w:cs="Consolas" w:eastAsia="Consolas" w:hAnsi="Consolas"/>
                <w:sz w:val="16"/>
                <w:szCs w:val="16"/>
              </w:rPr>
              <w:t xml:space="preserve">409 PAYLOAD_HASH_CONFLICT</w:t>
            </w:r>
            <w:r>
              <w:rPr>
                <w:rFonts w:ascii="Calibri" w:cs="Calibri" w:eastAsia="Calibri" w:hAnsi="Calibri"/>
                <w:sz w:val="18"/>
                <w:szCs w:val="18"/>
              </w:rPr>
              <w:t xml:space="preserve"> with </w:t>
            </w:r>
            <w:r>
              <w:rPr>
                <w:rFonts w:ascii="Consolas" w:cs="Consolas" w:eastAsia="Consolas" w:hAnsi="Consolas"/>
                <w:sz w:val="16"/>
                <w:szCs w:val="16"/>
              </w:rPr>
              <w:t xml:space="preserve">REQUEST_HASH_MISMATCH</w:t>
            </w:r>
            <w:r>
              <w:rPr>
                <w:rFonts w:ascii="Calibri" w:cs="Calibri" w:eastAsia="Calibri" w:hAnsi="Calibri"/>
                <w:sz w:val="18"/>
                <w:szCs w:val="18"/>
              </w:rPr>
              <w:t xml:space="preserve"> the brief is reloaded and the note kept; with </w:t>
            </w:r>
            <w:r>
              <w:rPr>
                <w:rFonts w:ascii="Consolas" w:cs="Consolas" w:eastAsia="Consolas" w:hAnsi="Consolas"/>
                <w:sz w:val="16"/>
                <w:szCs w:val="16"/>
              </w:rPr>
              <w:t xml:space="preserve">STORED_PAYLOAD_MISMATCH</w:t>
            </w:r>
            <w:r>
              <w:rPr>
                <w:rFonts w:ascii="Calibri" w:cs="Calibri" w:eastAsia="Calibri" w:hAnsi="Calibri"/>
                <w:sz w:val="18"/>
                <w:szCs w:val="18"/>
              </w:rPr>
              <w:t xml:space="preserve"> the form is disabled. A network failure on a POST shows "The result is unknown", re-reads before offering a retry, and a POST is never retried automatically.</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Approving CUST-007 creates the decision, updates the chain and </w:t>
            </w:r>
            <w:r>
              <w:rPr>
                <w:rFonts w:ascii="Consolas" w:cs="Consolas" w:eastAsia="Consolas" w:hAnsi="Consolas"/>
                <w:sz w:val="16"/>
                <w:szCs w:val="16"/>
              </w:rPr>
              <w:t xml:space="preserve">decision_status</w:t>
            </w:r>
            <w:r>
              <w:rPr>
                <w:rFonts w:ascii="Calibri" w:cs="Calibri" w:eastAsia="Calibri" w:hAnsi="Calibri"/>
                <w:sz w:val="18"/>
                <w:szCs w:val="18"/>
              </w:rPr>
              <w:t xml:space="preserve">.</w:t>
            </w:r>
          </w:p>
          <w:p>
            <w:pPr>
              <w:spacing w:after="30" w:line="245"/>
            </w:pPr>
            <w:r>
              <w:rPr>
                <w:rFonts w:ascii="Calibri" w:cs="Calibri" w:eastAsia="Calibri" w:hAnsi="Calibri"/>
                <w:b/>
                <w:bCs/>
                <w:sz w:val="18"/>
                <w:szCs w:val="18"/>
              </w:rPr>
              <w:t xml:space="preserve">AC2.</w:t>
            </w:r>
            <w:r>
              <w:rPr>
                <w:rFonts w:ascii="Calibri" w:cs="Calibri" w:eastAsia="Calibri" w:hAnsi="Calibri"/>
                <w:sz w:val="18"/>
                <w:szCs w:val="18"/>
              </w:rPr>
              <w:t xml:space="preserve"> Rejecting with supersede, then both 409 families, an empty chain and an API-down state each render their specified message and lose no typed note.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FR-APPR-001 to FR-APPR-005.</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BO-4, BO-5; stakeholder need: SN-04; use case: UC-08, UC-09</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SRC-08 §7.5, §7.6, §8.5, §8.6, AC-F-5, AC-F-6.</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Demonstration. Evidence on record: frontend/tests/component and e2e.</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FR-UI-007</w:t>
            </w:r>
            <w:r>
              <w:rPr>
                <w:rFonts w:ascii="Calibri" w:cs="Calibri" w:eastAsia="Calibri" w:hAnsi="Calibri"/>
                <w:b/>
                <w:bCs/>
                <w:color w:val="FFFFFF"/>
                <w:sz w:val="20"/>
                <w:szCs w:val="20"/>
              </w:rPr>
              <w:t xml:space="preserve"> — Run ingestion from the interface</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IMPLEMENTED</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offer "Run ingestion" on a connector panel that posts </w:t>
            </w:r>
            <w:r>
              <w:rPr>
                <w:rFonts w:ascii="Consolas" w:cs="Consolas" w:eastAsia="Consolas" w:hAnsi="Consolas"/>
                <w:sz w:val="16"/>
                <w:szCs w:val="16"/>
              </w:rPr>
              <w:t xml:space="preserve">{"source": &lt;source&gt;}</w:t>
            </w:r>
            <w:r>
              <w:rPr>
                <w:rFonts w:ascii="Calibri" w:cs="Calibri" w:eastAsia="Calibri" w:hAnsi="Calibri"/>
                <w:sz w:val="18"/>
                <w:szCs w:val="18"/>
              </w:rPr>
              <w:t xml:space="preserve"> only, and shall refresh runs, metrics, entity totals and source health afterwards.</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An operator can load data without a command line.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Out: </w:t>
            </w:r>
            <w:r>
              <w:rPr>
                <w:rFonts w:ascii="Consolas" w:cs="Consolas" w:eastAsia="Consolas" w:hAnsi="Consolas"/>
                <w:sz w:val="16"/>
                <w:szCs w:val="16"/>
              </w:rPr>
              <w:t xml:space="preserve">POST /ingestion/runs</w:t>
            </w:r>
            <w:r>
              <w:rPr>
                <w:rFonts w:ascii="Calibri" w:cs="Calibri" w:eastAsia="Calibri" w:hAnsi="Calibri"/>
                <w:sz w:val="18"/>
                <w:szCs w:val="18"/>
              </w:rPr>
              <w:t xml:space="preser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No base URL, data directory or entity list is sent. After a network failure the runs list is re-read before a retry is offered.</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A run started from a connector panel appears in its runs list with its counts.</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FR-ING-001.</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BO-5; stakeholder need: SN-07; use case: UC-01, UC-02</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SRC-08 §6.3, §9.2 (R-F-6).</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Evidence on record: frontend/tests/e2e.</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FR-UI-008</w:t>
            </w:r>
            <w:r>
              <w:rPr>
                <w:rFonts w:ascii="Calibri" w:cs="Calibri" w:eastAsia="Calibri" w:hAnsi="Calibri"/>
                <w:b/>
                <w:bCs/>
                <w:color w:val="FFFFFF"/>
                <w:sz w:val="20"/>
                <w:szCs w:val="20"/>
              </w:rPr>
              <w:t xml:space="preserve"> — Honest presentation</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IMPLEMENTED</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show risk only as the four-level band with its word and an icon, shall render no numeric score or percentage next to a band, shall show the fixed honesty copy where specified, and shall label every replay as a replay.</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A band is a policy artefact, not a probability; the interface must not imply otherwise.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None.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The legend states "A band is a policy artefact, not a probability." The honesty copy states that identity is not authenticated and nothing is executed, that the agents are rule-based with no language model in VS-01, and that replays are replays. Colour is never the only signal.</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A guard test finds no percentage or </w:t>
            </w:r>
            <w:r>
              <w:rPr>
                <w:rFonts w:ascii="Consolas" w:cs="Consolas" w:eastAsia="Consolas" w:hAnsi="Consolas"/>
                <w:sz w:val="16"/>
                <w:szCs w:val="16"/>
              </w:rPr>
              <w:t xml:space="preserve">/100</w:t>
            </w:r>
            <w:r>
              <w:rPr>
                <w:rFonts w:ascii="Calibri" w:cs="Calibri" w:eastAsia="Calibri" w:hAnsi="Calibri"/>
                <w:sz w:val="18"/>
                <w:szCs w:val="18"/>
              </w:rPr>
              <w:t xml:space="preserve"> rendered next to a band.</w:t>
            </w:r>
          </w:p>
          <w:p>
            <w:pPr>
              <w:spacing w:after="30" w:line="245"/>
            </w:pPr>
            <w:r>
              <w:rPr>
                <w:rFonts w:ascii="Calibri" w:cs="Calibri" w:eastAsia="Calibri" w:hAnsi="Calibri"/>
                <w:b/>
                <w:bCs/>
                <w:sz w:val="18"/>
                <w:szCs w:val="18"/>
              </w:rPr>
              <w:t xml:space="preserve">AC2.</w:t>
            </w:r>
            <w:r>
              <w:rPr>
                <w:rFonts w:ascii="Calibri" w:cs="Calibri" w:eastAsia="Calibri" w:hAnsi="Calibri"/>
                <w:sz w:val="18"/>
                <w:szCs w:val="18"/>
              </w:rPr>
              <w:t xml:space="preserve"> Every fixed string exists exactly once in </w:t>
            </w:r>
            <w:r>
              <w:rPr>
                <w:rFonts w:ascii="Consolas" w:cs="Consolas" w:eastAsia="Consolas" w:hAnsi="Consolas"/>
                <w:sz w:val="16"/>
                <w:szCs w:val="16"/>
              </w:rPr>
              <w:t xml:space="preserve">src/</w:t>
            </w:r>
            <w:r>
              <w:rPr>
                <w:rFonts w:ascii="Calibri" w:cs="Calibri" w:eastAsia="Calibri" w:hAnsi="Calibri"/>
                <w:sz w:val="18"/>
                <w:szCs w:val="18"/>
              </w:rPr>
              <w:t xml:space="preserve"> and its surface renders it.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FR-UI-001.</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BO-5, BO-4; stakeholder need: SN-10; use case: UC-07</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SRC-08 §1 (D-F-2), §7.1, §11, AC-F-3, AC-F-15.</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Evidence on record: frontend/tests/guards, component.</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FR-UI-009</w:t>
            </w:r>
            <w:r>
              <w:rPr>
                <w:rFonts w:ascii="Calibri" w:cs="Calibri" w:eastAsia="Calibri" w:hAnsi="Calibri"/>
                <w:b/>
                <w:bCs/>
                <w:color w:val="FFFFFF"/>
                <w:sz w:val="20"/>
                <w:szCs w:val="20"/>
              </w:rPr>
              <w:t xml:space="preserve"> — Four states on every surface</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IMPLEMENTED</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give every panel and every Classic page a loading, an empty, an error and a success state, where the error state shows the message, the error code and the request id, with Retry for a GET.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A failed or empty response must be understandable and recoverable.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None.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Loading uses skeletons; in the office the agent keeps its desk and shows a "…" bubble. Partially valid data is never rendered.</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Component tests render all four states for each surface.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FR-UI-010.</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BO-5; stakeholder need: SN-05; use case: none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SRC-08 §8.7, AC-F-14.</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Evidence on record: frontend/tests/component.</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FR-UI-010</w:t>
            </w:r>
            <w:r>
              <w:rPr>
                <w:rFonts w:ascii="Calibri" w:cs="Calibri" w:eastAsia="Calibri" w:hAnsi="Calibri"/>
                <w:b/>
                <w:bCs/>
                <w:color w:val="FFFFFF"/>
                <w:sz w:val="20"/>
                <w:szCs w:val="20"/>
              </w:rPr>
              <w:t xml:space="preserve"> — API consumption contract</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IMPLEMENTED</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call only the 15 operations of the route catalogue under a relative </w:t>
            </w:r>
            <w:r>
              <w:rPr>
                <w:rFonts w:ascii="Consolas" w:cs="Consolas" w:eastAsia="Consolas" w:hAnsi="Consolas"/>
                <w:sz w:val="16"/>
                <w:szCs w:val="16"/>
              </w:rPr>
              <w:t xml:space="preserve">/api/v1/</w:t>
            </w:r>
            <w:r>
              <w:rPr>
                <w:rFonts w:ascii="Calibri" w:cs="Calibri" w:eastAsia="Calibri" w:hAnsi="Calibri"/>
                <w:sz w:val="18"/>
                <w:szCs w:val="18"/>
              </w:rPr>
              <w:t xml:space="preserve"> path, shall parse every response body with a schema before use, and shall map failures to </w:t>
            </w:r>
            <w:r>
              <w:rPr>
                <w:rFonts w:ascii="Consolas" w:cs="Consolas" w:eastAsia="Consolas" w:hAnsi="Consolas"/>
                <w:sz w:val="16"/>
                <w:szCs w:val="16"/>
              </w:rPr>
              <w:t xml:space="preserve">ApiError</w:t>
            </w:r>
            <w:r>
              <w:rPr>
                <w:rFonts w:ascii="Calibri" w:cs="Calibri" w:eastAsia="Calibri" w:hAnsi="Calibri"/>
                <w:sz w:val="18"/>
                <w:szCs w:val="18"/>
              </w:rPr>
              <w:t xml:space="preserve">, </w:t>
            </w:r>
            <w:r>
              <w:rPr>
                <w:rFonts w:ascii="Consolas" w:cs="Consolas" w:eastAsia="Consolas" w:hAnsi="Consolas"/>
                <w:sz w:val="16"/>
                <w:szCs w:val="16"/>
              </w:rPr>
              <w:t xml:space="preserve">NetworkError</w:t>
            </w:r>
            <w:r>
              <w:rPr>
                <w:rFonts w:ascii="Calibri" w:cs="Calibri" w:eastAsia="Calibri" w:hAnsi="Calibri"/>
                <w:sz w:val="18"/>
                <w:szCs w:val="18"/>
              </w:rPr>
              <w:t xml:space="preserve"> or </w:t>
            </w:r>
            <w:r>
              <w:rPr>
                <w:rFonts w:ascii="Consolas" w:cs="Consolas" w:eastAsia="Consolas" w:hAnsi="Consolas"/>
                <w:sz w:val="16"/>
                <w:szCs w:val="16"/>
              </w:rPr>
              <w:t xml:space="preserve">ContractError</w:t>
            </w:r>
            <w:r>
              <w:rPr>
                <w:rFonts w:ascii="Calibri" w:cs="Calibri" w:eastAsia="Calibri" w:hAnsi="Calibri"/>
                <w:sz w:val="18"/>
                <w:szCs w:val="18"/>
              </w:rPr>
              <w:t xml:space="preser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The frontend must not depend on anything the backend does not promise.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Routes: health; sources; source health; runs (list, detail, errors, create); entities list; ingestion metrics; assessments (create, list, detail); brief; decision (create); decisions.</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GET is retried at most twice, with back-off, on a network error or 5xx and never on 4xx; a POST is never retried. </w:t>
            </w:r>
            <w:r>
              <w:rPr>
                <w:rFonts w:ascii="Consolas" w:cs="Consolas" w:eastAsia="Consolas" w:hAnsi="Consolas"/>
                <w:sz w:val="16"/>
                <w:szCs w:val="16"/>
              </w:rPr>
              <w:t xml:space="preserve">X-Request-ID</w:t>
            </w:r>
            <w:r>
              <w:rPr>
                <w:rFonts w:ascii="Calibri" w:cs="Calibri" w:eastAsia="Calibri" w:hAnsi="Calibri"/>
                <w:sz w:val="18"/>
                <w:szCs w:val="18"/>
              </w:rPr>
              <w:t xml:space="preserve"> is read from every response. Timeouts (proposed): GET 15 s, assessment POST 60 s, other POST 30 s. Every list is paged at </w:t>
            </w:r>
            <w:r>
              <w:rPr>
                <w:rFonts w:ascii="Consolas" w:cs="Consolas" w:eastAsia="Consolas" w:hAnsi="Consolas"/>
                <w:sz w:val="16"/>
                <w:szCs w:val="16"/>
              </w:rPr>
              <w:t xml:space="preserve">limit=500</w:t>
            </w:r>
            <w:r>
              <w:rPr>
                <w:rFonts w:ascii="Calibri" w:cs="Calibri" w:eastAsia="Calibri" w:hAnsi="Calibri"/>
                <w:sz w:val="18"/>
                <w:szCs w:val="18"/>
              </w:rPr>
              <w:t xml:space="preserve"> until </w:t>
            </w:r>
            <w:r>
              <w:rPr>
                <w:rFonts w:ascii="Consolas" w:cs="Consolas" w:eastAsia="Consolas" w:hAnsi="Consolas"/>
                <w:sz w:val="16"/>
                <w:szCs w:val="16"/>
              </w:rPr>
              <w:t xml:space="preserve">offset + items.length &gt;= total</w:t>
            </w:r>
            <w:r>
              <w:rPr>
                <w:rFonts w:ascii="Calibri" w:cs="Calibri" w:eastAsia="Calibri" w:hAnsi="Calibri"/>
                <w:sz w:val="18"/>
                <w:szCs w:val="18"/>
              </w:rPr>
              <w:t xml:space="preserve">. A float anywhere in the brief payload is a </w:t>
            </w:r>
            <w:r>
              <w:rPr>
                <w:rFonts w:ascii="Consolas" w:cs="Consolas" w:eastAsia="Consolas" w:hAnsi="Consolas"/>
                <w:sz w:val="16"/>
                <w:szCs w:val="16"/>
              </w:rPr>
              <w:t xml:space="preserve">ContractError</w:t>
            </w:r>
            <w:r>
              <w:rPr>
                <w:rFonts w:ascii="Calibri" w:cs="Calibri" w:eastAsia="Calibri" w:hAnsi="Calibri"/>
                <w:sz w:val="18"/>
                <w:szCs w:val="18"/>
              </w:rPr>
              <w:t xml:space="preserve">. The developer links </w:t>
            </w:r>
            <w:r>
              <w:rPr>
                <w:rFonts w:ascii="Consolas" w:cs="Consolas" w:eastAsia="Consolas" w:hAnsi="Consolas"/>
                <w:sz w:val="16"/>
                <w:szCs w:val="16"/>
              </w:rPr>
              <w:t xml:space="preserve">/docs</w:t>
            </w:r>
            <w:r>
              <w:rPr>
                <w:rFonts w:ascii="Calibri" w:cs="Calibri" w:eastAsia="Calibri" w:hAnsi="Calibri"/>
                <w:sz w:val="18"/>
                <w:szCs w:val="18"/>
              </w:rPr>
              <w:t xml:space="preserve">, </w:t>
            </w:r>
            <w:r>
              <w:rPr>
                <w:rFonts w:ascii="Consolas" w:cs="Consolas" w:eastAsia="Consolas" w:hAnsi="Consolas"/>
                <w:sz w:val="16"/>
                <w:szCs w:val="16"/>
              </w:rPr>
              <w:t xml:space="preserve">/redoc</w:t>
            </w:r>
            <w:r>
              <w:rPr>
                <w:rFonts w:ascii="Calibri" w:cs="Calibri" w:eastAsia="Calibri" w:hAnsi="Calibri"/>
                <w:sz w:val="18"/>
                <w:szCs w:val="18"/>
              </w:rPr>
              <w:t xml:space="preserve"> and </w:t>
            </w:r>
            <w:r>
              <w:rPr>
                <w:rFonts w:ascii="Consolas" w:cs="Consolas" w:eastAsia="Consolas" w:hAnsi="Consolas"/>
                <w:sz w:val="16"/>
                <w:szCs w:val="16"/>
              </w:rPr>
              <w:t xml:space="preserve">/openapi.json</w:t>
            </w:r>
            <w:r>
              <w:rPr>
                <w:rFonts w:ascii="Calibri" w:cs="Calibri" w:eastAsia="Calibri" w:hAnsi="Calibri"/>
                <w:sz w:val="18"/>
                <w:szCs w:val="18"/>
              </w:rPr>
              <w:t xml:space="preserve"> are anchors and are never fetched.</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Contract tests validate the schemas against fixtures recorded from the real API.</w:t>
            </w:r>
          </w:p>
          <w:p>
            <w:pPr>
              <w:spacing w:after="30" w:line="245"/>
            </w:pPr>
            <w:r>
              <w:rPr>
                <w:rFonts w:ascii="Calibri" w:cs="Calibri" w:eastAsia="Calibri" w:hAnsi="Calibri"/>
                <w:b/>
                <w:bCs/>
                <w:sz w:val="18"/>
                <w:szCs w:val="18"/>
              </w:rPr>
              <w:t xml:space="preserve">AC2.</w:t>
            </w:r>
            <w:r>
              <w:rPr>
                <w:rFonts w:ascii="Calibri" w:cs="Calibri" w:eastAsia="Calibri" w:hAnsi="Calibri"/>
                <w:sz w:val="18"/>
                <w:szCs w:val="18"/>
              </w:rPr>
              <w:t xml:space="preserve"> The recorded CUST-007 narrative is byte-identical to the golden file.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FR-API-001 to FR-API-008, FR-RISK-015, FR-RISK-016, FR-APPR-001, FR-APPR-005.</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BO-5; stakeholder need: SN-11; use case: none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SRC-08 §6, §12.2, AC-F-16.</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Evidence on record: frontend/tests/contract, unit.</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FR-UI-011</w:t>
            </w:r>
            <w:r>
              <w:rPr>
                <w:rFonts w:ascii="Calibri" w:cs="Calibri" w:eastAsia="Calibri" w:hAnsi="Calibri"/>
                <w:b/>
                <w:bCs/>
                <w:color w:val="FFFFFF"/>
                <w:sz w:val="20"/>
                <w:szCs w:val="20"/>
              </w:rPr>
              <w:t xml:space="preserve"> — Fallbacks and responsiveness</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IMPLEMENTED</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switch to Classic view with a notice when a WebGL context cannot be created or is lost twice in a session, shall open in Classic view below 768 pixels width, and shall replace walking, confetti, pulsing and camera easing by instant placement under </w:t>
            </w:r>
            <w:r>
              <w:rPr>
                <w:rFonts w:ascii="Consolas" w:cs="Consolas" w:eastAsia="Consolas" w:hAnsi="Consolas"/>
                <w:sz w:val="16"/>
                <w:szCs w:val="16"/>
              </w:rPr>
              <w:t xml:space="preserve">prefers-reduced-motion</w:t>
            </w:r>
            <w:r>
              <w:rPr>
                <w:rFonts w:ascii="Calibri" w:cs="Calibri" w:eastAsia="Calibri" w:hAnsi="Calibri"/>
                <w:sz w:val="18"/>
                <w:szCs w:val="18"/>
              </w:rPr>
              <w:t xml:space="preser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The product must remain usable where the 3D scene cannot run.</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None.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Pixelation can be turned off for a smooth-toon look.</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A forced WebGL failure lands on Classic view with the notice.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FR-UI-002.</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BO-5; stakeholder need: SN-05; use case: UC-11</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SRC-08 §9.8, §9.11, AC-F-8.</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Evidence on record: frontend/tests/e2e.</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FR-UI-012</w:t>
            </w:r>
            <w:r>
              <w:rPr>
                <w:rFonts w:ascii="Calibri" w:cs="Calibri" w:eastAsia="Calibri" w:hAnsi="Calibri"/>
                <w:b/>
                <w:bCs/>
                <w:color w:val="FFFFFF"/>
                <w:sz w:val="20"/>
                <w:szCs w:val="20"/>
              </w:rPr>
              <w:t xml:space="preserve"> — Locked rooms and the NEW HIRE ceremony</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IMPLEMENTED</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show the future slices as locked, labelled rooms (Pipeline Room "Opens with VS-02", Account 360 "Opens with VS-03", War Room "Opens with VS-04", Copilot Desk "Opens with VS-05"), and shall play a "NEW HIRE!" ceremony once per agent per browser when a room is unlocked.</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The roadmap is visible without implying that the slices exist.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None.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The Pipeline Room is locked at this baseline. Unlocking a room is part of the future slice's own frontend phase. The ceremony flag is kept in local storage inside try/catch.</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Each locked room carries its fixed label.</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FR-UI-001.</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BO-5; stakeholder need: SN-06; use case: none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SRC-08 §9.1, §9.13 (D-F-4).</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Inspection. Evidence on record: frontend/tests/component.</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FR-UI-013</w:t>
            </w:r>
            <w:r>
              <w:rPr>
                <w:rFonts w:ascii="Calibri" w:cs="Calibri" w:eastAsia="Calibri" w:hAnsi="Calibri"/>
                <w:b/>
                <w:bCs/>
                <w:color w:val="FFFFFF"/>
                <w:sz w:val="20"/>
                <w:szCs w:val="20"/>
              </w:rPr>
              <w:t xml:space="preserve"> — Hosted demo and reset</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IMPLEMENTED</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be served as one same-origin hosted site on which the API runs against a disposable demo database holding only the synthetic dataset, and </w:t>
            </w:r>
            <w:r>
              <w:rPr>
                <w:rFonts w:ascii="Consolas" w:cs="Consolas" w:eastAsia="Consolas" w:hAnsi="Consolas"/>
                <w:sz w:val="16"/>
                <w:szCs w:val="16"/>
              </w:rPr>
              <w:t xml:space="preserve">make demo-reset</w:t>
            </w:r>
            <w:r>
              <w:rPr>
                <w:rFonts w:ascii="Calibri" w:cs="Calibri" w:eastAsia="Calibri" w:hAnsi="Calibri"/>
                <w:sz w:val="18"/>
                <w:szCs w:val="18"/>
              </w:rPr>
              <w:t xml:space="preserve"> shall restore that database to the clean dataset after a typed confirmation, printing no credential.</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Anyone with the link can record a decision, so the database must be disposable and resettable.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In: </w:t>
            </w:r>
            <w:r>
              <w:rPr>
                <w:rFonts w:ascii="Consolas" w:cs="Consolas" w:eastAsia="Consolas" w:hAnsi="Consolas"/>
                <w:sz w:val="16"/>
                <w:szCs w:val="16"/>
              </w:rPr>
              <w:t xml:space="preserve">DEMO_DATABASE_URL</w:t>
            </w:r>
            <w:r>
              <w:rPr>
                <w:rFonts w:ascii="Calibri" w:cs="Calibri" w:eastAsia="Calibri" w:hAnsi="Calibri"/>
                <w:sz w:val="18"/>
                <w:szCs w:val="18"/>
              </w:rPr>
              <w:t xml:space="preserve">, </w:t>
            </w:r>
            <w:r>
              <w:rPr>
                <w:rFonts w:ascii="Consolas" w:cs="Consolas" w:eastAsia="Consolas" w:hAnsi="Consolas"/>
                <w:sz w:val="16"/>
                <w:szCs w:val="16"/>
              </w:rPr>
              <w:t xml:space="preserve">DEMO_URL</w:t>
            </w:r>
            <w:r>
              <w:rPr>
                <w:rFonts w:ascii="Calibri" w:cs="Calibri" w:eastAsia="Calibri" w:hAnsi="Calibri"/>
                <w:sz w:val="18"/>
                <w:szCs w:val="18"/>
              </w:rPr>
              <w:t xml:space="preserve">. Out: a database migrated down and up, ingested and assessed at 2026-09-18.</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The API never enables CORS. The Odoo and REST mock servers do not exist on the hosted site, so their agents show the real failed health check with the note "This mock source runs in local mode only." The first request after a quiet period takes a few seconds while the function starts. Deployment, project creation and environment variables each need the owner's separate approval.</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The reset procedure was proven twice (F5 record).</w:t>
            </w:r>
          </w:p>
          <w:p>
            <w:pPr>
              <w:spacing w:after="30" w:line="245"/>
            </w:pPr>
            <w:r>
              <w:rPr>
                <w:rFonts w:ascii="Calibri" w:cs="Calibri" w:eastAsia="Calibri" w:hAnsi="Calibri"/>
                <w:b/>
                <w:bCs/>
                <w:sz w:val="18"/>
                <w:szCs w:val="18"/>
              </w:rPr>
              <w:t xml:space="preserve">AC2.</w:t>
            </w:r>
            <w:r>
              <w:rPr>
                <w:rFonts w:ascii="Calibri" w:cs="Calibri" w:eastAsia="Calibri" w:hAnsi="Calibri"/>
                <w:sz w:val="18"/>
                <w:szCs w:val="18"/>
              </w:rPr>
              <w:t xml:space="preserve"> A smoke test against the hosted URL passes: health, inbox, open a brief, approve, reset, clean again.</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FR-OPS-004.</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BO-5, BO-7; stakeholder need: SN-06; use case: UC-14</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SRC-08 §14 (F5), AC-F-10; SRC-11 (The hosted demo); vercel.json.</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Demonstration; Inspection. Evidence on record: SRC-08 §19 F5 record; frontend/playwright.hosted.config.ts.</w:t>
            </w:r>
          </w:p>
        </w:tc>
      </w:tr>
    </w:tbl>
    <w:p>
      <w:pPr>
        <w:spacing w:after="140"/>
      </w:pPr>
    </w:p>
    <w:p>
      <w:pPr>
        <w:pStyle w:val="Heading2"/>
      </w:pPr>
      <w:bookmarkStart w:name="_Toc633" w:id="633"/>
      <w:bookmarkStart w:name="sec_fr_ops_49" w:id="451"/>
      <w:r>
        <w:rPr>
          <w:rFonts w:ascii="Calibri" w:cs="Calibri" w:eastAsia="Calibri" w:hAnsi="Calibri"/>
        </w:rPr>
        <w:t xml:space="preserve">4.11  Operations and verification</w:t>
      </w:r>
      <w:bookmarkEnd w:id="451"/>
      <w:bookmarkEnd w:id="63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20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Actors</w:t>
            </w:r>
          </w:p>
        </w:tc>
        <w:tc>
          <w:tcPr>
            <w:tcW w:type="dxa" w:w="7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Operator.</w:t>
            </w:r>
          </w:p>
        </w:tc>
      </w:tr>
      <w:tr>
        <w:trPr>
          <w:cantSplit/>
        </w:trPr>
        <w:tc>
          <w:tcPr>
            <w:tcW w:type="dxa" w:w="20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Preconditions</w:t>
            </w:r>
          </w:p>
        </w:tc>
        <w:tc>
          <w:tcPr>
            <w:tcW w:type="dxa" w:w="7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A virtual environment and PostgreSQL.</w:t>
            </w:r>
          </w:p>
        </w:tc>
      </w:tr>
      <w:tr>
        <w:trPr>
          <w:cantSplit/>
        </w:trPr>
        <w:tc>
          <w:tcPr>
            <w:tcW w:type="dxa" w:w="20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Trigger</w:t>
            </w:r>
          </w:p>
        </w:tc>
        <w:tc>
          <w:tcPr>
            <w:tcW w:type="dxa" w:w="7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A </w:t>
            </w:r>
            <w:r>
              <w:rPr>
                <w:rFonts w:ascii="Consolas" w:cs="Consolas" w:eastAsia="Consolas" w:hAnsi="Consolas"/>
                <w:b w:val="false"/>
                <w:bCs w:val="false"/>
                <w:sz w:val="16"/>
                <w:szCs w:val="16"/>
              </w:rPr>
              <w:t xml:space="preserve">make</w:t>
            </w:r>
            <w:r>
              <w:rPr>
                <w:rFonts w:ascii="Calibri" w:cs="Calibri" w:eastAsia="Calibri" w:hAnsi="Calibri"/>
                <w:b w:val="false"/>
                <w:bCs w:val="false"/>
                <w:sz w:val="18"/>
                <w:szCs w:val="18"/>
              </w:rPr>
              <w:t xml:space="preserve"> target.</w:t>
            </w:r>
          </w:p>
        </w:tc>
      </w:tr>
      <w:tr>
        <w:trPr>
          <w:cantSplit/>
        </w:trPr>
        <w:tc>
          <w:tcPr>
            <w:tcW w:type="dxa" w:w="20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Main flow</w:t>
            </w:r>
          </w:p>
        </w:tc>
        <w:tc>
          <w:tcPr>
            <w:tcW w:type="dxa" w:w="7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Prepare state, run named checks, print evidence, exit 0, 1 or 2.</w:t>
            </w:r>
          </w:p>
        </w:tc>
      </w:tr>
      <w:tr>
        <w:trPr>
          <w:cantSplit/>
        </w:trPr>
        <w:tc>
          <w:tcPr>
            <w:tcW w:type="dxa" w:w="20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Alternate and exception flows</w:t>
            </w:r>
          </w:p>
        </w:tc>
        <w:tc>
          <w:tcPr>
            <w:tcW w:type="dxa" w:w="7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Exit 2 when the scenario cannot run.</w:t>
            </w:r>
          </w:p>
        </w:tc>
      </w:tr>
      <w:tr>
        <w:trPr>
          <w:cantSplit/>
        </w:trPr>
        <w:tc>
          <w:tcPr>
            <w:tcW w:type="dxa" w:w="20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Permissions</w:t>
            </w:r>
          </w:p>
        </w:tc>
        <w:tc>
          <w:tcPr>
            <w:tcW w:type="dxa" w:w="7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Shell and database access on the operator's machine.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FR-OPS-001</w:t>
            </w:r>
            <w:r>
              <w:rPr>
                <w:rFonts w:ascii="Calibri" w:cs="Calibri" w:eastAsia="Calibri" w:hAnsi="Calibri"/>
                <w:b/>
                <w:bCs/>
                <w:color w:val="FFFFFF"/>
                <w:sz w:val="20"/>
                <w:szCs w:val="20"/>
              </w:rPr>
              <w:t xml:space="preserve"> — Layer 1 acceptance command</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IMPLEMENTED</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provide </w:t>
            </w:r>
            <w:r>
              <w:rPr>
                <w:rFonts w:ascii="Consolas" w:cs="Consolas" w:eastAsia="Consolas" w:hAnsi="Consolas"/>
                <w:sz w:val="16"/>
                <w:szCs w:val="16"/>
              </w:rPr>
              <w:t xml:space="preserve">make verify-layer1</w:t>
            </w:r>
            <w:r>
              <w:rPr>
                <w:rFonts w:ascii="Calibri" w:cs="Calibri" w:eastAsia="Calibri" w:hAnsi="Calibri"/>
                <w:sz w:val="18"/>
                <w:szCs w:val="18"/>
              </w:rPr>
              <w:t xml:space="preserve">, which drives a running stack over HTTP and reports ten named checks — readiness, demo dataset, ingestion, API query, idempotency, validation, connector health, read-only behaviour, the test suite (only with </w:t>
            </w:r>
            <w:r>
              <w:rPr>
                <w:rFonts w:ascii="Consolas" w:cs="Consolas" w:eastAsia="Consolas" w:hAnsi="Consolas"/>
                <w:sz w:val="16"/>
                <w:szCs w:val="16"/>
              </w:rPr>
              <w:t xml:space="preserve">--with-tests</w:t>
            </w:r>
            <w:r>
              <w:rPr>
                <w:rFonts w:ascii="Calibri" w:cs="Calibri" w:eastAsia="Calibri" w:hAnsi="Calibri"/>
                <w:sz w:val="18"/>
                <w:szCs w:val="18"/>
              </w:rPr>
              <w:t xml:space="preserve">) and a clean rebuild (an operator step) — and exits 0 when no executed check failed, 1 when one failed and 2 when it could not run.</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Layer 1 acceptance must be a command with evidence, not a claim.</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Options: </w:t>
            </w:r>
            <w:r>
              <w:rPr>
                <w:rFonts w:ascii="Consolas" w:cs="Consolas" w:eastAsia="Consolas" w:hAnsi="Consolas"/>
                <w:sz w:val="16"/>
                <w:szCs w:val="16"/>
              </w:rPr>
              <w:t xml:space="preserve">--base-url</w:t>
            </w:r>
            <w:r>
              <w:rPr>
                <w:rFonts w:ascii="Calibri" w:cs="Calibri" w:eastAsia="Calibri" w:hAnsi="Calibri"/>
                <w:sz w:val="18"/>
                <w:szCs w:val="18"/>
              </w:rPr>
              <w:t xml:space="preserve">, </w:t>
            </w:r>
            <w:r>
              <w:rPr>
                <w:rFonts w:ascii="Consolas" w:cs="Consolas" w:eastAsia="Consolas" w:hAnsi="Consolas"/>
                <w:sz w:val="16"/>
                <w:szCs w:val="16"/>
              </w:rPr>
              <w:t xml:space="preserve">--timeout</w:t>
            </w:r>
            <w:r>
              <w:rPr>
                <w:rFonts w:ascii="Calibri" w:cs="Calibri" w:eastAsia="Calibri" w:hAnsi="Calibri"/>
                <w:sz w:val="18"/>
                <w:szCs w:val="18"/>
              </w:rPr>
              <w:t xml:space="preserve">, </w:t>
            </w:r>
            <w:r>
              <w:rPr>
                <w:rFonts w:ascii="Consolas" w:cs="Consolas" w:eastAsia="Consolas" w:hAnsi="Consolas"/>
                <w:sz w:val="16"/>
                <w:szCs w:val="16"/>
              </w:rPr>
              <w:t xml:space="preserve">--page-size</w:t>
            </w:r>
            <w:r>
              <w:rPr>
                <w:rFonts w:ascii="Calibri" w:cs="Calibri" w:eastAsia="Calibri" w:hAnsi="Calibri"/>
                <w:sz w:val="18"/>
                <w:szCs w:val="18"/>
              </w:rPr>
              <w:t xml:space="preserve">, </w:t>
            </w:r>
            <w:r>
              <w:rPr>
                <w:rFonts w:ascii="Consolas" w:cs="Consolas" w:eastAsia="Consolas" w:hAnsi="Consolas"/>
                <w:sz w:val="16"/>
                <w:szCs w:val="16"/>
              </w:rPr>
              <w:t xml:space="preserve">--with-tests</w:t>
            </w:r>
            <w:r>
              <w:rPr>
                <w:rFonts w:ascii="Calibri" w:cs="Calibri" w:eastAsia="Calibri" w:hAnsi="Calibri"/>
                <w:sz w:val="18"/>
                <w:szCs w:val="18"/>
              </w:rPr>
              <w:t xml:space="preser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Steps N and O are reported as skipped and operator steps rather than faked. The command writes only through ingestion. It must run on the host because the API image excludes </w:t>
            </w:r>
            <w:r>
              <w:rPr>
                <w:rFonts w:ascii="Consolas" w:cs="Consolas" w:eastAsia="Consolas" w:hAnsi="Consolas"/>
                <w:sz w:val="16"/>
                <w:szCs w:val="16"/>
              </w:rPr>
              <w:t xml:space="preserve">data/fixtures/</w:t>
            </w:r>
            <w:r>
              <w:rPr>
                <w:rFonts w:ascii="Calibri" w:cs="Calibri" w:eastAsia="Calibri" w:hAnsi="Calibri"/>
                <w:sz w:val="18"/>
                <w:szCs w:val="18"/>
              </w:rPr>
              <w:t xml:space="preser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On a clean database the report is "8 passed, 0 failed, 1 skipped, 1 operator".</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FR-ING-001.</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BO-7; stakeholder need: SN-12; use case: UC-13</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SRC-03 §20; SRC-04 §16; SRC-11 (Layer 1 Acceptance Checklist).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Demonstration. Evidence on record: scripts/verify_layer1.py; tests/e2e/test_i1_acceptance.py; tests/unit/test_i1_verify_units.py.</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FR-OPS-002</w:t>
            </w:r>
            <w:r>
              <w:rPr>
                <w:rFonts w:ascii="Calibri" w:cs="Calibri" w:eastAsia="Calibri" w:hAnsi="Calibri"/>
                <w:b/>
                <w:bCs/>
                <w:color w:val="FFFFFF"/>
                <w:sz w:val="20"/>
                <w:szCs w:val="20"/>
              </w:rPr>
              <w:t xml:space="preserve"> — VS-01 acceptance command</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IMPLEMENTED</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provide </w:t>
            </w:r>
            <w:r>
              <w:rPr>
                <w:rFonts w:ascii="Consolas" w:cs="Consolas" w:eastAsia="Consolas" w:hAnsi="Consolas"/>
                <w:sz w:val="16"/>
                <w:szCs w:val="16"/>
              </w:rPr>
              <w:t xml:space="preserve">make verify-vs01</w:t>
            </w:r>
            <w:r>
              <w:rPr>
                <w:rFonts w:ascii="Calibri" w:cs="Calibri" w:eastAsia="Calibri" w:hAnsi="Calibri"/>
                <w:sz w:val="18"/>
                <w:szCs w:val="18"/>
              </w:rPr>
              <w:t xml:space="preserve">, which recreates its own database, migrates it to the single head, serves the working-tree application on a loopback port and reports the checks A27.1 to A27.9, A27.7, A27.10 and the operator check A28.citations, never using the development database.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VS-01 acceptance must be reproducible and must not disturb development data.</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Options: </w:t>
            </w:r>
            <w:r>
              <w:rPr>
                <w:rFonts w:ascii="Consolas" w:cs="Consolas" w:eastAsia="Consolas" w:hAnsi="Consolas"/>
                <w:sz w:val="16"/>
                <w:szCs w:val="16"/>
              </w:rPr>
              <w:t xml:space="preserve">--with-tests</w:t>
            </w:r>
            <w:r>
              <w:rPr>
                <w:rFonts w:ascii="Calibri" w:cs="Calibri" w:eastAsia="Calibri" w:hAnsi="Calibri"/>
                <w:sz w:val="18"/>
                <w:szCs w:val="18"/>
              </w:rPr>
              <w:t xml:space="preserve">, </w:t>
            </w:r>
            <w:r>
              <w:rPr>
                <w:rFonts w:ascii="Consolas" w:cs="Consolas" w:eastAsia="Consolas" w:hAnsi="Consolas"/>
                <w:sz w:val="16"/>
                <w:szCs w:val="16"/>
              </w:rPr>
              <w:t xml:space="preserve">--timeout</w:t>
            </w:r>
            <w:r>
              <w:rPr>
                <w:rFonts w:ascii="Calibri" w:cs="Calibri" w:eastAsia="Calibri" w:hAnsi="Calibri"/>
                <w:sz w:val="18"/>
                <w:szCs w:val="18"/>
              </w:rPr>
              <w:t xml:space="preser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Exit 0 when no executed check failed (</w:t>
            </w:r>
            <w:r>
              <w:rPr>
                <w:rFonts w:ascii="Consolas" w:cs="Consolas" w:eastAsia="Consolas" w:hAnsi="Consolas"/>
                <w:sz w:val="16"/>
                <w:szCs w:val="16"/>
              </w:rPr>
              <w:t xml:space="preserve">SKIPPED</w:t>
            </w:r>
            <w:r>
              <w:rPr>
                <w:rFonts w:ascii="Calibri" w:cs="Calibri" w:eastAsia="Calibri" w:hAnsi="Calibri"/>
                <w:sz w:val="18"/>
                <w:szCs w:val="18"/>
              </w:rPr>
              <w:t xml:space="preserve"> and </w:t>
            </w:r>
            <w:r>
              <w:rPr>
                <w:rFonts w:ascii="Consolas" w:cs="Consolas" w:eastAsia="Consolas" w:hAnsi="Consolas"/>
                <w:sz w:val="16"/>
                <w:szCs w:val="16"/>
              </w:rPr>
              <w:t xml:space="preserve">OPERATOR</w:t>
            </w:r>
            <w:r>
              <w:rPr>
                <w:rFonts w:ascii="Calibri" w:cs="Calibri" w:eastAsia="Calibri" w:hAnsi="Calibri"/>
                <w:sz w:val="18"/>
                <w:szCs w:val="18"/>
              </w:rPr>
              <w:t xml:space="preserve"> do not fail), 1 on a failed check, 2 when it cannot run (invalid arguments, SQLAlchemy, ruff or mypy outside the declared version, a refused database name, unreachable PostgreSQL, failed migration, server not started). The report carries no run id, timestamp, duration or port, so two runs print the same lines. One run at a time.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Without </w:t>
            </w:r>
            <w:r>
              <w:rPr>
                <w:rFonts w:ascii="Consolas" w:cs="Consolas" w:eastAsia="Consolas" w:hAnsi="Consolas"/>
                <w:sz w:val="16"/>
                <w:szCs w:val="16"/>
              </w:rPr>
              <w:t xml:space="preserve">--with-tests</w:t>
            </w:r>
            <w:r>
              <w:rPr>
                <w:rFonts w:ascii="Calibri" w:cs="Calibri" w:eastAsia="Calibri" w:hAnsi="Calibri"/>
                <w:sz w:val="18"/>
                <w:szCs w:val="18"/>
              </w:rPr>
              <w:t xml:space="preserve"> the report is "10 passed, 0 failed, 1 skipped, 1 operator". With </w:t>
            </w:r>
            <w:r>
              <w:rPr>
                <w:rFonts w:ascii="Consolas" w:cs="Consolas" w:eastAsia="Consolas" w:hAnsi="Consolas"/>
                <w:sz w:val="16"/>
                <w:szCs w:val="16"/>
              </w:rPr>
              <w:t xml:space="preserve">--with-tests</w:t>
            </w:r>
            <w:r>
              <w:rPr>
                <w:rFonts w:ascii="Calibri" w:cs="Calibri" w:eastAsia="Calibri" w:hAnsi="Calibri"/>
                <w:sz w:val="18"/>
                <w:szCs w:val="18"/>
              </w:rPr>
              <w:t xml:space="preserve"> it is "11 passed, 0 failed, 0 skipped, 1 operator", byte-identical across two runs in a fresh environment (run of record).</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FR-RISK-015, FR-APPR-002.</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BO-7; stakeholder need: SN-12; use case: UC-13</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SRC-06 §0.8, §A27; SRC-04 §19; SRC-11 (VS-01).</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Demonstration. Evidence on record: scripts/vs01_acceptance.py; tests/unit/test_vs01_acceptance.py; tests/e2e/test_vs01_scenario.py.</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FR-OPS-003</w:t>
            </w:r>
            <w:r>
              <w:rPr>
                <w:rFonts w:ascii="Calibri" w:cs="Calibri" w:eastAsia="Calibri" w:hAnsi="Calibri"/>
                <w:b/>
                <w:bCs/>
                <w:color w:val="FFFFFF"/>
                <w:sz w:val="20"/>
                <w:szCs w:val="20"/>
              </w:rPr>
              <w:t xml:space="preserve"> — Secret scan</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IMPLEMENTED</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provide </w:t>
            </w:r>
            <w:r>
              <w:rPr>
                <w:rFonts w:ascii="Consolas" w:cs="Consolas" w:eastAsia="Consolas" w:hAnsi="Consolas"/>
                <w:sz w:val="16"/>
                <w:szCs w:val="16"/>
              </w:rPr>
              <w:t xml:space="preserve">make secret-scan</w:t>
            </w:r>
            <w:r>
              <w:rPr>
                <w:rFonts w:ascii="Calibri" w:cs="Calibri" w:eastAsia="Calibri" w:hAnsi="Calibri"/>
                <w:sz w:val="18"/>
                <w:szCs w:val="18"/>
              </w:rPr>
              <w:t xml:space="preserve">, which scans every git-tracked text file for provider keys, credentials in URLs, bearer tokens and secret-named assignments and reports </w:t>
            </w:r>
            <w:r>
              <w:rPr>
                <w:rFonts w:ascii="Consolas" w:cs="Consolas" w:eastAsia="Consolas" w:hAnsi="Consolas"/>
                <w:sz w:val="16"/>
                <w:szCs w:val="16"/>
              </w:rPr>
              <w:t xml:space="preserve">path:line: rule [fingerprint]</w:t>
            </w:r>
            <w:r>
              <w:rPr>
                <w:rFonts w:ascii="Calibri" w:cs="Calibri" w:eastAsia="Calibri" w:hAnsi="Calibri"/>
                <w:sz w:val="18"/>
                <w:szCs w:val="18"/>
              </w:rPr>
              <w:t xml:space="preserve"> without printing a value, exiting 0 clean, 1 on findings and 2 when it could not run.</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Secrets must never be committed; the scan makes that checkable.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Out: findings by fingerprint (first 12 hex characters of the value's SHA-256).</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The scan is heuristic: tracked text files only, not history or binary documents; values under 8 characters or marked as placeholders are skipped. Six synthetic test fixtures are pinned by path, rule and fingerprint.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The scan reports 0 findings over the tracked files.</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None.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BO-4; stakeholder need: SN-10; use case: UC-13</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SRC-03 §14; SRC-11 (Secret scan).</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Evidence on record: scripts/secret_scan.py; tests/unit/test_g2_secret_hygiene.py.</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FR-OPS-004</w:t>
            </w:r>
            <w:r>
              <w:rPr>
                <w:rFonts w:ascii="Calibri" w:cs="Calibri" w:eastAsia="Calibri" w:hAnsi="Calibri"/>
                <w:b/>
                <w:bCs/>
                <w:color w:val="FFFFFF"/>
                <w:sz w:val="20"/>
                <w:szCs w:val="20"/>
              </w:rPr>
              <w:t xml:space="preserve"> — Versioned migrations</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IMPLEMENTED</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create and change its schema only through committed Alembic revisions applied explicitly, never at application start-up, with one head at any time and each Layer 2 revision additive.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The specification forbids an application start-up script that mutates the schema invisibly.</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Commands: </w:t>
            </w:r>
            <w:r>
              <w:rPr>
                <w:rFonts w:ascii="Consolas" w:cs="Consolas" w:eastAsia="Consolas" w:hAnsi="Consolas"/>
                <w:sz w:val="16"/>
                <w:szCs w:val="16"/>
              </w:rPr>
              <w:t xml:space="preserve">make migrate</w:t>
            </w:r>
            <w:r>
              <w:rPr>
                <w:rFonts w:ascii="Calibri" w:cs="Calibri" w:eastAsia="Calibri" w:hAnsi="Calibri"/>
                <w:sz w:val="18"/>
                <w:szCs w:val="18"/>
              </w:rPr>
              <w:t xml:space="preserve">, </w:t>
            </w:r>
            <w:r>
              <w:rPr>
                <w:rFonts w:ascii="Consolas" w:cs="Consolas" w:eastAsia="Consolas" w:hAnsi="Consolas"/>
                <w:sz w:val="16"/>
                <w:szCs w:val="16"/>
              </w:rPr>
              <w:t xml:space="preserve">make migration-status</w:t>
            </w:r>
            <w:r>
              <w:rPr>
                <w:rFonts w:ascii="Calibri" w:cs="Calibri" w:eastAsia="Calibri" w:hAnsi="Calibri"/>
                <w:sz w:val="18"/>
                <w:szCs w:val="18"/>
              </w:rPr>
              <w:t xml:space="preserve">. Head at this baseline: </w:t>
            </w:r>
            <w:r>
              <w:rPr>
                <w:rFonts w:ascii="Consolas" w:cs="Consolas" w:eastAsia="Consolas" w:hAnsi="Consolas"/>
                <w:sz w:val="16"/>
                <w:szCs w:val="16"/>
              </w:rPr>
              <w:t xml:space="preserve">070e4968a497</w:t>
            </w:r>
            <w:r>
              <w:rPr>
                <w:rFonts w:ascii="Calibri" w:cs="Calibri" w:eastAsia="Calibri" w:hAnsi="Calibri"/>
                <w:sz w:val="18"/>
                <w:szCs w:val="18"/>
              </w:rPr>
              <w:t xml:space="preser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Chain: </w:t>
            </w:r>
            <w:r>
              <w:rPr>
                <w:rFonts w:ascii="Consolas" w:cs="Consolas" w:eastAsia="Consolas" w:hAnsi="Consolas"/>
                <w:sz w:val="16"/>
                <w:szCs w:val="16"/>
              </w:rPr>
              <w:t xml:space="preserve">0001_baseline</w:t>
            </w:r>
            <w:r>
              <w:rPr>
                <w:rFonts w:ascii="Calibri" w:cs="Calibri" w:eastAsia="Calibri" w:hAnsi="Calibri"/>
                <w:sz w:val="18"/>
                <w:szCs w:val="18"/>
              </w:rPr>
              <w:t xml:space="preserve">, </w:t>
            </w:r>
            <w:r>
              <w:rPr>
                <w:rFonts w:ascii="Consolas" w:cs="Consolas" w:eastAsia="Consolas" w:hAnsi="Consolas"/>
                <w:sz w:val="16"/>
                <w:szCs w:val="16"/>
              </w:rPr>
              <w:t xml:space="preserve">8bfd73b6af60</w:t>
            </w:r>
            <w:r>
              <w:rPr>
                <w:rFonts w:ascii="Calibri" w:cs="Calibri" w:eastAsia="Calibri" w:hAnsi="Calibri"/>
                <w:sz w:val="18"/>
                <w:szCs w:val="18"/>
              </w:rPr>
              <w:t xml:space="preserve"> (Layer 1 schema, 7 canonical and 5 operational tables), </w:t>
            </w:r>
            <w:r>
              <w:rPr>
                <w:rFonts w:ascii="Consolas" w:cs="Consolas" w:eastAsia="Consolas" w:hAnsi="Consolas"/>
                <w:sz w:val="16"/>
                <w:szCs w:val="16"/>
              </w:rPr>
              <w:t xml:space="preserve">c4a1e97d5b02</w:t>
            </w:r>
            <w:r>
              <w:rPr>
                <w:rFonts w:ascii="Calibri" w:cs="Calibri" w:eastAsia="Calibri" w:hAnsi="Calibri"/>
                <w:sz w:val="18"/>
                <w:szCs w:val="18"/>
              </w:rPr>
              <w:t xml:space="preserve"> (document links), </w:t>
            </w:r>
            <w:r>
              <w:rPr>
                <w:rFonts w:ascii="Consolas" w:cs="Consolas" w:eastAsia="Consolas" w:hAnsi="Consolas"/>
                <w:sz w:val="16"/>
                <w:szCs w:val="16"/>
              </w:rPr>
              <w:t xml:space="preserve">66eddc6b7136</w:t>
            </w:r>
            <w:r>
              <w:rPr>
                <w:rFonts w:ascii="Calibri" w:cs="Calibri" w:eastAsia="Calibri" w:hAnsi="Calibri"/>
                <w:sz w:val="18"/>
                <w:szCs w:val="18"/>
              </w:rPr>
              <w:t xml:space="preserve"> (assessments, positions, briefs), </w:t>
            </w:r>
            <w:r>
              <w:rPr>
                <w:rFonts w:ascii="Consolas" w:cs="Consolas" w:eastAsia="Consolas" w:hAnsi="Consolas"/>
                <w:sz w:val="16"/>
                <w:szCs w:val="16"/>
              </w:rPr>
              <w:t xml:space="preserve">070e4968a497</w:t>
            </w:r>
            <w:r>
              <w:rPr>
                <w:rFonts w:ascii="Calibri" w:cs="Calibri" w:eastAsia="Calibri" w:hAnsi="Calibri"/>
                <w:sz w:val="18"/>
                <w:szCs w:val="18"/>
              </w:rPr>
              <w:t xml:space="preserve"> (brief decisions). A downgrade drops only the tables its revision added. VS-02 adds no table and no migration.</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An empty database reaches the head and the models match the schema column by column.</w:t>
            </w:r>
          </w:p>
          <w:p>
            <w:pPr>
              <w:spacing w:after="30" w:line="245"/>
            </w:pPr>
            <w:r>
              <w:rPr>
                <w:rFonts w:ascii="Calibri" w:cs="Calibri" w:eastAsia="Calibri" w:hAnsi="Calibri"/>
                <w:b/>
                <w:bCs/>
                <w:sz w:val="18"/>
                <w:szCs w:val="18"/>
              </w:rPr>
              <w:t xml:space="preserve">AC2.</w:t>
            </w:r>
            <w:r>
              <w:rPr>
                <w:rFonts w:ascii="Calibri" w:cs="Calibri" w:eastAsia="Calibri" w:hAnsi="Calibri"/>
                <w:sz w:val="18"/>
                <w:szCs w:val="18"/>
              </w:rPr>
              <w:t xml:space="preserve"> The migrations are reversible and repeatable.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None.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BO-1; stakeholder need: SN-12; use case: UC-13</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SRC-03 §8; SRC-11 (Database Migration); migrations/versions.</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Evidence on record: tests/integration/test_h3_migrations.py, test_m4_migration.py, test_m7_migration.py, test_m8_migration.py.</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FR-OPS-005</w:t>
            </w:r>
            <w:r>
              <w:rPr>
                <w:rFonts w:ascii="Calibri" w:cs="Calibri" w:eastAsia="Calibri" w:hAnsi="Calibri"/>
                <w:b/>
                <w:bCs/>
                <w:color w:val="FFFFFF"/>
                <w:sz w:val="20"/>
                <w:szCs w:val="20"/>
              </w:rPr>
              <w:t xml:space="preserve"> — VS-02 acceptance command</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CONFIRMED</w:t>
            </w:r>
            <w:r>
              <w:rPr>
                <w:rFonts w:ascii="Calibri" w:cs="Calibri" w:eastAsia="Calibri" w:hAnsi="Calibri"/>
                <w:sz w:val="18"/>
                <w:szCs w:val="18"/>
              </w:rPr>
              <w:t xml:space="preserve">   |   Implementation: </w:t>
            </w:r>
            <w:r>
              <w:rPr>
                <w:rFonts w:ascii="Calibri" w:cs="Calibri" w:eastAsia="Calibri" w:hAnsi="Calibri"/>
                <w:b/>
                <w:bCs/>
                <w:sz w:val="18"/>
                <w:szCs w:val="18"/>
              </w:rPr>
              <w:t xml:space="preserve">SPECIFIED, NOT BUILT</w:t>
            </w:r>
            <w:r>
              <w:rPr>
                <w:rFonts w:ascii="Calibri" w:cs="Calibri" w:eastAsia="Calibri" w:hAnsi="Calibri"/>
                <w:sz w:val="18"/>
                <w:szCs w:val="18"/>
              </w:rPr>
              <w:t xml:space="preserve">   |   Priority: </w:t>
            </w:r>
            <w:r>
              <w:rPr>
                <w:rFonts w:ascii="Calibri" w:cs="Calibri" w:eastAsia="Calibri" w:hAnsi="Calibri"/>
                <w:b/>
                <w:bCs/>
                <w:sz w:val="18"/>
                <w:szCs w:val="18"/>
              </w:rPr>
              <w:t xml:space="preserve">Must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provide </w:t>
            </w:r>
            <w:r>
              <w:rPr>
                <w:rFonts w:ascii="Consolas" w:cs="Consolas" w:eastAsia="Consolas" w:hAnsi="Consolas"/>
                <w:sz w:val="16"/>
                <w:szCs w:val="16"/>
              </w:rPr>
              <w:t xml:space="preserve">make verify-vs02</w:t>
            </w:r>
            <w:r>
              <w:rPr>
                <w:rFonts w:ascii="Calibri" w:cs="Calibri" w:eastAsia="Calibri" w:hAnsi="Calibri"/>
                <w:sz w:val="18"/>
                <w:szCs w:val="18"/>
              </w:rPr>
              <w:t xml:space="preserve">, which recreates </w:t>
            </w:r>
            <w:r>
              <w:rPr>
                <w:rFonts w:ascii="Consolas" w:cs="Consolas" w:eastAsia="Consolas" w:hAnsi="Consolas"/>
                <w:sz w:val="16"/>
                <w:szCs w:val="16"/>
              </w:rPr>
              <w:t xml:space="preserve">&lt;database&gt;_vs02</w:t>
            </w:r>
            <w:r>
              <w:rPr>
                <w:rFonts w:ascii="Calibri" w:cs="Calibri" w:eastAsia="Calibri" w:hAnsi="Calibri"/>
                <w:sz w:val="18"/>
                <w:szCs w:val="18"/>
              </w:rPr>
              <w:t xml:space="preserve">, ingests the dataset in process, serves the application on a loopback port and reports checks V2.1 to V2.15 with its only non-GET request being the VS-01 assessment, exiting 0 only when no check failed.</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VS-02 acceptance must be reproducible in the form VS-01 established.</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Inputs / outputs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Option: </w:t>
            </w:r>
            <w:r>
              <w:rPr>
                <w:rFonts w:ascii="Consolas" w:cs="Consolas" w:eastAsia="Consolas" w:hAnsi="Consolas"/>
                <w:sz w:val="16"/>
                <w:szCs w:val="16"/>
              </w:rPr>
              <w:t xml:space="preserve">--with-tests</w:t>
            </w:r>
            <w:r>
              <w:rPr>
                <w:rFonts w:ascii="Calibri" w:cs="Calibri" w:eastAsia="Calibri" w:hAnsi="Calibri"/>
                <w:sz w:val="18"/>
                <w:szCs w:val="18"/>
              </w:rPr>
              <w:t xml:space="preserve"> enables V2.14 and V2.15.</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It never opens the development database or the Docker stack and never mutates the corpus or the rate set.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All sixteen criteria of the VS-02 plan hold (listed in </w:t>
            </w:r>
            <w:hyperlink w:history="1" w:anchor="sec_sac_127">
              <w:r>
                <w:rPr>
                  <w:rFonts w:ascii="Calibri" w:cs="Calibri" w:eastAsia="Calibri" w:hAnsi="Calibri"/>
                  <w:color w:val="1F3A5F"/>
                  <w:sz w:val="18"/>
                  <w:szCs w:val="18"/>
                </w:rPr>
                <w:t xml:space="preserve">Section 12</w:t>
              </w:r>
            </w:hyperlink>
            <w:r>
              <w:rPr>
                <w:rFonts w:ascii="Calibri" w:cs="Calibri" w:eastAsia="Calibri" w:hAnsi="Calibri"/>
                <w:sz w:val="18"/>
                <w:szCs w:val="18"/>
              </w:rPr>
              <w:t xml:space="preserv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FR-PIPE-008.</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BO-7; stakeholder need: SN-12; use case: UC-13</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SRC-09 §A26, §A27.</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Test; Demonstration. Evidence on record: Planned: VS02-M5.</w:t>
            </w:r>
          </w:p>
        </w:tc>
      </w:tr>
    </w:tbl>
    <w:p>
      <w:pPr>
        <w:spacing w:after="140"/>
      </w:pPr>
    </w:p>
    <w:p>
      <w:pPr>
        <w:pStyle w:val="Heading2"/>
      </w:pPr>
      <w:bookmarkStart w:name="_Toc634" w:id="634"/>
      <w:bookmarkStart w:name="sec_fr_prop_50" w:id="452"/>
      <w:r>
        <w:rPr>
          <w:rFonts w:ascii="Calibri" w:cs="Calibri" w:eastAsia="Calibri" w:hAnsi="Calibri"/>
        </w:rPr>
        <w:t xml:space="preserve">4.12  Proposed capabilities</w:t>
      </w:r>
      <w:bookmarkEnd w:id="452"/>
      <w:bookmarkEnd w:id="63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20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Actors</w:t>
            </w:r>
          </w:p>
        </w:tc>
        <w:tc>
          <w:tcPr>
            <w:tcW w:type="dxa" w:w="7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Not defined: none is approved for implementation.</w:t>
            </w:r>
          </w:p>
        </w:tc>
      </w:tr>
      <w:tr>
        <w:trPr>
          <w:cantSplit/>
        </w:trPr>
        <w:tc>
          <w:tcPr>
            <w:tcW w:type="dxa" w:w="20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Preconditions</w:t>
            </w:r>
          </w:p>
        </w:tc>
        <w:tc>
          <w:tcPr>
            <w:tcW w:type="dxa" w:w="7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The decisions named in each card.</w:t>
            </w:r>
          </w:p>
        </w:tc>
      </w:tr>
      <w:tr>
        <w:trPr>
          <w:cantSplit/>
        </w:trPr>
        <w:tc>
          <w:tcPr>
            <w:tcW w:type="dxa" w:w="20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Trigger</w:t>
            </w:r>
          </w:p>
        </w:tc>
        <w:tc>
          <w:tcPr>
            <w:tcW w:type="dxa" w:w="7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Not defined.</w:t>
            </w:r>
          </w:p>
        </w:tc>
      </w:tr>
      <w:tr>
        <w:trPr>
          <w:cantSplit/>
        </w:trPr>
        <w:tc>
          <w:tcPr>
            <w:tcW w:type="dxa" w:w="20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Main flow</w:t>
            </w:r>
          </w:p>
        </w:tc>
        <w:tc>
          <w:tcPr>
            <w:tcW w:type="dxa" w:w="7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Not defined; each capability is a placeholder.</w:t>
            </w:r>
          </w:p>
        </w:tc>
      </w:tr>
      <w:tr>
        <w:trPr>
          <w:cantSplit/>
        </w:trPr>
        <w:tc>
          <w:tcPr>
            <w:tcW w:type="dxa" w:w="20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Alternate and exception flows</w:t>
            </w:r>
          </w:p>
        </w:tc>
        <w:tc>
          <w:tcPr>
            <w:tcW w:type="dxa" w:w="7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Not defined.</w:t>
            </w:r>
          </w:p>
        </w:tc>
      </w:tr>
      <w:tr>
        <w:trPr>
          <w:cantSplit/>
        </w:trPr>
        <w:tc>
          <w:tcPr>
            <w:tcW w:type="dxa" w:w="20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Permissions</w:t>
            </w:r>
          </w:p>
        </w:tc>
        <w:tc>
          <w:tcPr>
            <w:tcW w:type="dxa" w:w="7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TBD (OQ-04, OQ-05).</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FR-PROP-001</w:t>
            </w:r>
            <w:r>
              <w:rPr>
                <w:rFonts w:ascii="Calibri" w:cs="Calibri" w:eastAsia="Calibri" w:hAnsi="Calibri"/>
                <w:b/>
                <w:bCs/>
                <w:color w:val="FFFFFF"/>
                <w:sz w:val="20"/>
                <w:szCs w:val="20"/>
              </w:rPr>
              <w:t xml:space="preserve"> — Enterprise knowledge graph</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PROPOSED</w:t>
            </w:r>
            <w:r>
              <w:rPr>
                <w:rFonts w:ascii="Calibri" w:cs="Calibri" w:eastAsia="Calibri" w:hAnsi="Calibri"/>
                <w:sz w:val="18"/>
                <w:szCs w:val="18"/>
              </w:rPr>
              <w:t xml:space="preserve">   |   Implementation: </w:t>
            </w:r>
            <w:r>
              <w:rPr>
                <w:rFonts w:ascii="Calibri" w:cs="Calibri" w:eastAsia="Calibri" w:hAnsi="Calibri"/>
                <w:b/>
                <w:bCs/>
                <w:sz w:val="18"/>
                <w:szCs w:val="18"/>
              </w:rPr>
              <w:t xml:space="preserve">NOT BUILT</w:t>
            </w:r>
            <w:r>
              <w:rPr>
                <w:rFonts w:ascii="Calibri" w:cs="Calibri" w:eastAsia="Calibri" w:hAnsi="Calibri"/>
                <w:sz w:val="18"/>
                <w:szCs w:val="18"/>
              </w:rPr>
              <w:t xml:space="preserve">   |   Priority: </w:t>
            </w:r>
            <w:r>
              <w:rPr>
                <w:rFonts w:ascii="Calibri" w:cs="Calibri" w:eastAsia="Calibri" w:hAnsi="Calibri"/>
                <w:b/>
                <w:bCs/>
                <w:sz w:val="18"/>
                <w:szCs w:val="18"/>
              </w:rPr>
              <w:t xml:space="preserve">Future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should provide an enterprise knowledge graph linking employees, customers, deals, projects and tickets, enabling cross-functional queries that a single system cannot answer.</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Proposal objective 2.</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At this baseline relationships are served by a PostgreSQL relationship model behind a substrate-agnostic interface (FR-RISK-003). A graph database is deferred until a slice needs variable-length path, shortest-path or community queries. The proposal also names a graph database; whether that technology is required is OQ-01.</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TBD — to be set when OQ-01 is decided.</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FR-RISK-003.</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BO-8; stakeholder need: unresolved; use case: none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SRC-01 §4–5; SRC-05 §5, §12.</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TBD.</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FR-PROP-002</w:t>
            </w:r>
            <w:r>
              <w:rPr>
                <w:rFonts w:ascii="Calibri" w:cs="Calibri" w:eastAsia="Calibri" w:hAnsi="Calibri"/>
                <w:b/>
                <w:bCs/>
                <w:color w:val="FFFFFF"/>
                <w:sz w:val="20"/>
                <w:szCs w:val="20"/>
              </w:rPr>
              <w:t xml:space="preserve"> — Hybrid retrieval and Enterprise Copilot (VS-05)</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PROPOSED</w:t>
            </w:r>
            <w:r>
              <w:rPr>
                <w:rFonts w:ascii="Calibri" w:cs="Calibri" w:eastAsia="Calibri" w:hAnsi="Calibri"/>
                <w:sz w:val="18"/>
                <w:szCs w:val="18"/>
              </w:rPr>
              <w:t xml:space="preserve">   |   Implementation: </w:t>
            </w:r>
            <w:r>
              <w:rPr>
                <w:rFonts w:ascii="Calibri" w:cs="Calibri" w:eastAsia="Calibri" w:hAnsi="Calibri"/>
                <w:b/>
                <w:bCs/>
                <w:sz w:val="18"/>
                <w:szCs w:val="18"/>
              </w:rPr>
              <w:t xml:space="preserve">NOT BUILT</w:t>
            </w:r>
            <w:r>
              <w:rPr>
                <w:rFonts w:ascii="Calibri" w:cs="Calibri" w:eastAsia="Calibri" w:hAnsi="Calibri"/>
                <w:sz w:val="18"/>
                <w:szCs w:val="18"/>
              </w:rPr>
              <w:t xml:space="preserve">   |   Priority: </w:t>
            </w:r>
            <w:r>
              <w:rPr>
                <w:rFonts w:ascii="Calibri" w:cs="Calibri" w:eastAsia="Calibri" w:hAnsi="Calibri"/>
                <w:b/>
                <w:bCs/>
                <w:sz w:val="18"/>
                <w:szCs w:val="18"/>
              </w:rPr>
              <w:t xml:space="preserve">Future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should answer open-vocabulary executive questions from structured facts and documents with citations that resolve, and should refuse rather than guess when the evidence is insufficient.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Proposal objective 3; the fourth gap (no shared institutional memory).</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Proposed first use of embeddings, inside the existing PostgreSQL instance. Retrieved text reaches a model prompt for the first time, so an injection test suite, quoted-data rendering and a tool allow-list per question type are preconditions. The language-model provider is undecided (OQ-03).</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Proposed in the strategy: a fixed question set with known answers; every answer's citations resolve; questions with no answer in the data are refused; a planted injection does not alter tool calls or answers. Not approved as acceptance criteria.</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FR-RISK-014.</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BO-8; stakeholder need: unresolved; use case: none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SRC-01 §4; SRC-05 §7, §10.5.</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TBD.</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FR-PROP-003</w:t>
            </w:r>
            <w:r>
              <w:rPr>
                <w:rFonts w:ascii="Calibri" w:cs="Calibri" w:eastAsia="Calibri" w:hAnsi="Calibri"/>
                <w:b/>
                <w:bCs/>
                <w:color w:val="FFFFFF"/>
                <w:sz w:val="20"/>
                <w:szCs w:val="20"/>
              </w:rPr>
              <w:t xml:space="preserve"> — Customer churn prediction model (VS-07)</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TBD</w:t>
            </w:r>
            <w:r>
              <w:rPr>
                <w:rFonts w:ascii="Calibri" w:cs="Calibri" w:eastAsia="Calibri" w:hAnsi="Calibri"/>
                <w:sz w:val="18"/>
                <w:szCs w:val="18"/>
              </w:rPr>
              <w:t xml:space="preserve">   |   Implementation: </w:t>
            </w:r>
            <w:r>
              <w:rPr>
                <w:rFonts w:ascii="Calibri" w:cs="Calibri" w:eastAsia="Calibri" w:hAnsi="Calibri"/>
                <w:b/>
                <w:bCs/>
                <w:sz w:val="18"/>
                <w:szCs w:val="18"/>
              </w:rPr>
              <w:t xml:space="preserve">NOT BUILT</w:t>
            </w:r>
            <w:r>
              <w:rPr>
                <w:rFonts w:ascii="Calibri" w:cs="Calibri" w:eastAsia="Calibri" w:hAnsi="Calibri"/>
                <w:sz w:val="18"/>
                <w:szCs w:val="18"/>
              </w:rPr>
              <w:t xml:space="preserve">   |   Priority: </w:t>
            </w:r>
            <w:r>
              <w:rPr>
                <w:rFonts w:ascii="Calibri" w:cs="Calibri" w:eastAsia="Calibri" w:hAnsi="Calibri"/>
                <w:b/>
                <w:bCs/>
                <w:sz w:val="18"/>
                <w:szCs w:val="18"/>
              </w:rPr>
              <w:t xml:space="preserve">Future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should provide a churn-prediction model validated against a held-out baseline.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Proposal objective 5 and scope item 6.1.</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Not defensible on the committed data: four inactive customers all have zero tickets and zero deals, there is no </w:t>
            </w:r>
            <w:r>
              <w:rPr>
                <w:rFonts w:ascii="Consolas" w:cs="Consolas" w:eastAsia="Consolas" w:hAnsi="Consolas"/>
                <w:sz w:val="16"/>
                <w:szCs w:val="16"/>
              </w:rPr>
              <w:t xml:space="preserve">lost</w:t>
            </w:r>
            <w:r>
              <w:rPr>
                <w:rFonts w:ascii="Calibri" w:cs="Calibri" w:eastAsia="Calibri" w:hAnsi="Calibri"/>
                <w:sz w:val="18"/>
                <w:szCs w:val="18"/>
              </w:rPr>
              <w:t xml:space="preserve"> deal stage and so no negative class, and no longitudinal state exists. It is conditional on a synthetic analytical projection (VS-06) whose academic framing needs the project guide's decision (OQ-02). No churn probability may ever be attached to a demo customer by name.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TBD — thresholds (metric, baseline, dataset) not agreed.</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FR-PROP-010.</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BO-9; stakeholder need: unresolved; use case: none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SRC-01 §4, §6; SRC-05 §3, §6, §10.7.</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TBD.</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FR-PROP-004</w:t>
            </w:r>
            <w:r>
              <w:rPr>
                <w:rFonts w:ascii="Calibri" w:cs="Calibri" w:eastAsia="Calibri" w:hAnsi="Calibri"/>
                <w:b/>
                <w:bCs/>
                <w:color w:val="FFFFFF"/>
                <w:sz w:val="20"/>
                <w:szCs w:val="20"/>
              </w:rPr>
              <w:t xml:space="preserve"> — Revenue and demand forecasting model (VS-08)</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TBD</w:t>
            </w:r>
            <w:r>
              <w:rPr>
                <w:rFonts w:ascii="Calibri" w:cs="Calibri" w:eastAsia="Calibri" w:hAnsi="Calibri"/>
                <w:sz w:val="18"/>
                <w:szCs w:val="18"/>
              </w:rPr>
              <w:t xml:space="preserve">   |   Implementation: </w:t>
            </w:r>
            <w:r>
              <w:rPr>
                <w:rFonts w:ascii="Calibri" w:cs="Calibri" w:eastAsia="Calibri" w:hAnsi="Calibri"/>
                <w:b/>
                <w:bCs/>
                <w:sz w:val="18"/>
                <w:szCs w:val="18"/>
              </w:rPr>
              <w:t xml:space="preserve">NOT BUILT</w:t>
            </w:r>
            <w:r>
              <w:rPr>
                <w:rFonts w:ascii="Calibri" w:cs="Calibri" w:eastAsia="Calibri" w:hAnsi="Calibri"/>
                <w:sz w:val="18"/>
                <w:szCs w:val="18"/>
              </w:rPr>
              <w:t xml:space="preserve">   |   Priority: </w:t>
            </w:r>
            <w:r>
              <w:rPr>
                <w:rFonts w:ascii="Calibri" w:cs="Calibri" w:eastAsia="Calibri" w:hAnsi="Calibri"/>
                <w:b/>
                <w:bCs/>
                <w:sz w:val="18"/>
                <w:szCs w:val="18"/>
              </w:rPr>
              <w:t xml:space="preserve">Future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should provide a revenue forecasting model validated against a held-out baseline.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Proposal objective 5 and scope item 6.1.</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Not defensible on the committed data: 14 won deals over 8 distinct months, two currencies, no actual close dates. It depends on VS-06 and on the FX policy of FR-FX-001. The proposal names a Temporal Fusion Transformer; the strategy judges that no plausible dataset justifies it and proposes a baseline-first progression (OQ-01, OQ-02).</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TBD — horizon, metric and baseline not agreed.</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FR-PROP-010, FR-FX-001.</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BO-9; stakeholder need: unresolved; use case: none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SRC-01 §4, §7; SRC-05 §3, §10.8, §13.2.</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TBD.</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FR-PROP-005</w:t>
            </w:r>
            <w:r>
              <w:rPr>
                <w:rFonts w:ascii="Calibri" w:cs="Calibri" w:eastAsia="Calibri" w:hAnsi="Calibri"/>
                <w:b/>
                <w:bCs/>
                <w:color w:val="FFFFFF"/>
                <w:sz w:val="20"/>
                <w:szCs w:val="20"/>
              </w:rPr>
              <w:t xml:space="preserve"> — Specialised agent roster and CEO agent</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PROPOSED</w:t>
            </w:r>
            <w:r>
              <w:rPr>
                <w:rFonts w:ascii="Calibri" w:cs="Calibri" w:eastAsia="Calibri" w:hAnsi="Calibri"/>
                <w:sz w:val="18"/>
                <w:szCs w:val="18"/>
              </w:rPr>
              <w:t xml:space="preserve">   |   Implementation: </w:t>
            </w:r>
            <w:r>
              <w:rPr>
                <w:rFonts w:ascii="Calibri" w:cs="Calibri" w:eastAsia="Calibri" w:hAnsi="Calibri"/>
                <w:b/>
                <w:bCs/>
                <w:sz w:val="18"/>
                <w:szCs w:val="18"/>
              </w:rPr>
              <w:t xml:space="preserve">NOT BUILT</w:t>
            </w:r>
            <w:r>
              <w:rPr>
                <w:rFonts w:ascii="Calibri" w:cs="Calibri" w:eastAsia="Calibri" w:hAnsi="Calibri"/>
                <w:sz w:val="18"/>
                <w:szCs w:val="18"/>
              </w:rPr>
              <w:t xml:space="preserve">   |   Priority: </w:t>
            </w:r>
            <w:r>
              <w:rPr>
                <w:rFonts w:ascii="Calibri" w:cs="Calibri" w:eastAsia="Calibri" w:hAnsi="Calibri"/>
                <w:b/>
                <w:bCs/>
                <w:sz w:val="18"/>
                <w:szCs w:val="18"/>
              </w:rPr>
              <w:t xml:space="preserve">Future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should provide fourteen specialised agents (finance, HR, sales, marketing, legal and others) coordinated by a CEO agent that reconciles their recommendations.</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Proposal objective 4 and layer description 5.1.</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The project position is that an agent is created only when a slice gives it a responsibility. At this baseline two analysts (Support, Commercial) and a reconciler exist, plus rule-based modules for linking and brief writing. The final report is to state how many agents exist and why the rest were not built (OQ-02).</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TBD — the number and responsibilities of required agents are not agreed.</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FR-RISK-009, FR-RISK-011.</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BO-3; stakeholder need: unresolved; use case: none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SRC-01 §4–5; SRC-02 slide 9; SRC-05 §8.4.</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TBD.</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FR-PROP-006</w:t>
            </w:r>
            <w:r>
              <w:rPr>
                <w:rFonts w:ascii="Calibri" w:cs="Calibri" w:eastAsia="Calibri" w:hAnsi="Calibri"/>
                <w:b/>
                <w:bCs/>
                <w:color w:val="FFFFFF"/>
                <w:sz w:val="20"/>
                <w:szCs w:val="20"/>
              </w:rPr>
              <w:t xml:space="preserve"> — Authentication and authorization</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PROPOSED</w:t>
            </w:r>
            <w:r>
              <w:rPr>
                <w:rFonts w:ascii="Calibri" w:cs="Calibri" w:eastAsia="Calibri" w:hAnsi="Calibri"/>
                <w:sz w:val="18"/>
                <w:szCs w:val="18"/>
              </w:rPr>
              <w:t xml:space="preserve">   |   Implementation: </w:t>
            </w:r>
            <w:r>
              <w:rPr>
                <w:rFonts w:ascii="Calibri" w:cs="Calibri" w:eastAsia="Calibri" w:hAnsi="Calibri"/>
                <w:b/>
                <w:bCs/>
                <w:sz w:val="18"/>
                <w:szCs w:val="18"/>
              </w:rPr>
              <w:t xml:space="preserve">NOT BUILT</w:t>
            </w:r>
            <w:r>
              <w:rPr>
                <w:rFonts w:ascii="Calibri" w:cs="Calibri" w:eastAsia="Calibri" w:hAnsi="Calibri"/>
                <w:sz w:val="18"/>
                <w:szCs w:val="18"/>
              </w:rPr>
              <w:t xml:space="preserve">   |   Priority: </w:t>
            </w:r>
            <w:r>
              <w:rPr>
                <w:rFonts w:ascii="Calibri" w:cs="Calibri" w:eastAsia="Calibri" w:hAnsi="Calibri"/>
                <w:b/>
                <w:bCs/>
                <w:sz w:val="18"/>
                <w:szCs w:val="18"/>
              </w:rPr>
              <w:t xml:space="preserve">Future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shall authenticate users and authorize roles before any executor is built.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Without authentication an approver identity is asserted, not verified, and the approval record is not a security control.</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Documented as a hard prerequisite, not scheduled. Identity provider, roles and the permitted approver population are undecided (OQ-04, OQ-05). Until then every API route is open to anyone who can reach it.</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TBD — authentication mechanism and roles not decided.</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FR-APPR-006.</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BO-4; stakeholder need: SN-10; use case: none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SRC-05 §9.3, §12; SRC-04 §17.3–17.4; SRC-11 (API limitations).</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TBD.</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FR-PROP-007</w:t>
            </w:r>
            <w:r>
              <w:rPr>
                <w:rFonts w:ascii="Calibri" w:cs="Calibri" w:eastAsia="Calibri" w:hAnsi="Calibri"/>
                <w:b/>
                <w:bCs/>
                <w:color w:val="FFFFFF"/>
                <w:sz w:val="20"/>
                <w:szCs w:val="20"/>
              </w:rPr>
              <w:t xml:space="preserve"> — Human-approved external action</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DEFERRED</w:t>
            </w:r>
            <w:r>
              <w:rPr>
                <w:rFonts w:ascii="Calibri" w:cs="Calibri" w:eastAsia="Calibri" w:hAnsi="Calibri"/>
                <w:sz w:val="18"/>
                <w:szCs w:val="18"/>
              </w:rPr>
              <w:t xml:space="preserve">   |   Implementation: </w:t>
            </w:r>
            <w:r>
              <w:rPr>
                <w:rFonts w:ascii="Calibri" w:cs="Calibri" w:eastAsia="Calibri" w:hAnsi="Calibri"/>
                <w:b/>
                <w:bCs/>
                <w:sz w:val="18"/>
                <w:szCs w:val="18"/>
              </w:rPr>
              <w:t xml:space="preserve">NOT BUILT</w:t>
            </w:r>
            <w:r>
              <w:rPr>
                <w:rFonts w:ascii="Calibri" w:cs="Calibri" w:eastAsia="Calibri" w:hAnsi="Calibri"/>
                <w:sz w:val="18"/>
                <w:szCs w:val="18"/>
              </w:rPr>
              <w:t xml:space="preserve">   |   Priority: </w:t>
            </w:r>
            <w:r>
              <w:rPr>
                <w:rFonts w:ascii="Calibri" w:cs="Calibri" w:eastAsia="Calibri" w:hAnsi="Calibri"/>
                <w:b/>
                <w:bCs/>
                <w:sz w:val="18"/>
                <w:szCs w:val="18"/>
              </w:rPr>
              <w:t xml:space="preserve">Future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may execute an external action, such as sending a contract, after a human has approved the CEO agent's recommendation.</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Layer 5 of the proposal ("Human Sign-off + Action"); the proposal also lists fully autonomous execution as out of scope.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No executor exists in any slice VS-01 to VS-05, by decision. Contacting a customer, modifying a CRM or ERP record, issuing credit, discounts or refunds, changing a contract or communicating with anyone outside the company must remain human-executed for the lifetime of the project. Workflow tools named in the proposal are deferred.</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Not applicable until FR-PROP-006 is met and an executor is approved.</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FR-PROP-006.</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BO-4; stakeholder need: unresolved; use case: none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SRC-01 §5.1, §6.2; SRC-05 §9.4, §12.</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TBD.</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FR-PROP-008</w:t>
            </w:r>
            <w:r>
              <w:rPr>
                <w:rFonts w:ascii="Calibri" w:cs="Calibri" w:eastAsia="Calibri" w:hAnsi="Calibri"/>
                <w:b/>
                <w:bCs/>
                <w:color w:val="FFFFFF"/>
                <w:sz w:val="20"/>
                <w:szCs w:val="20"/>
              </w:rPr>
              <w:t xml:space="preserve"> — Executive Account 360 (VS-03)</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PROPOSED</w:t>
            </w:r>
            <w:r>
              <w:rPr>
                <w:rFonts w:ascii="Calibri" w:cs="Calibri" w:eastAsia="Calibri" w:hAnsi="Calibri"/>
                <w:sz w:val="18"/>
                <w:szCs w:val="18"/>
              </w:rPr>
              <w:t xml:space="preserve">   |   Implementation: </w:t>
            </w:r>
            <w:r>
              <w:rPr>
                <w:rFonts w:ascii="Calibri" w:cs="Calibri" w:eastAsia="Calibri" w:hAnsi="Calibri"/>
                <w:b/>
                <w:bCs/>
                <w:sz w:val="18"/>
                <w:szCs w:val="18"/>
              </w:rPr>
              <w:t xml:space="preserve">NOT BUILT</w:t>
            </w:r>
            <w:r>
              <w:rPr>
                <w:rFonts w:ascii="Calibri" w:cs="Calibri" w:eastAsia="Calibri" w:hAnsi="Calibri"/>
                <w:sz w:val="18"/>
                <w:szCs w:val="18"/>
              </w:rPr>
              <w:t xml:space="preserve">   |   Priority: </w:t>
            </w:r>
            <w:r>
              <w:rPr>
                <w:rFonts w:ascii="Calibri" w:cs="Calibri" w:eastAsia="Calibri" w:hAnsi="Calibri"/>
                <w:b/>
                <w:bCs/>
                <w:sz w:val="18"/>
                <w:szCs w:val="18"/>
              </w:rPr>
              <w:t xml:space="preserve">Future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should assemble everything known about one customer into a single briefing, with each section citing evidence or stating that none exists.</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A composition slice over VS-01 and VS-02.</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Acceptance proposed: generated for all 50 customers without error; deterministic at a fixed </w:t>
            </w:r>
            <w:r>
              <w:rPr>
                <w:rFonts w:ascii="Consolas" w:cs="Consolas" w:eastAsia="Consolas" w:hAnsi="Consolas"/>
                <w:sz w:val="16"/>
                <w:szCs w:val="16"/>
              </w:rPr>
              <w:t xml:space="preserve">as_of</w:t>
            </w:r>
            <w:r>
              <w:rPr>
                <w:rFonts w:ascii="Calibri" w:cs="Calibri" w:eastAsia="Calibri" w:hAnsi="Calibri"/>
                <w:sz w:val="18"/>
                <w:szCs w:val="18"/>
              </w:rPr>
              <w:t xml:space="preserve">; an empty section is a stated absence. Proposed, not scheduled.</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As proposed in SRC-05 §10.3; not approved.</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FR-RISK-003, FR-PIPE-007.</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BO-2; stakeholder need: unresolved; use case: none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SRC-05 §10.3.</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TBD.</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FR-PROP-009</w:t>
            </w:r>
            <w:r>
              <w:rPr>
                <w:rFonts w:ascii="Calibri" w:cs="Calibri" w:eastAsia="Calibri" w:hAnsi="Calibri"/>
                <w:b/>
                <w:bCs/>
                <w:color w:val="FFFFFF"/>
                <w:sz w:val="20"/>
                <w:szCs w:val="20"/>
              </w:rPr>
              <w:t xml:space="preserve"> — Cross-functional CEO decision with language-model narrative (VS-04)</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PROPOSED</w:t>
            </w:r>
            <w:r>
              <w:rPr>
                <w:rFonts w:ascii="Calibri" w:cs="Calibri" w:eastAsia="Calibri" w:hAnsi="Calibri"/>
                <w:sz w:val="18"/>
                <w:szCs w:val="18"/>
              </w:rPr>
              <w:t xml:space="preserve">   |   Implementation: </w:t>
            </w:r>
            <w:r>
              <w:rPr>
                <w:rFonts w:ascii="Calibri" w:cs="Calibri" w:eastAsia="Calibri" w:hAnsi="Calibri"/>
                <w:b/>
                <w:bCs/>
                <w:sz w:val="18"/>
                <w:szCs w:val="18"/>
              </w:rPr>
              <w:t xml:space="preserve">NOT BUILT</w:t>
            </w:r>
            <w:r>
              <w:rPr>
                <w:rFonts w:ascii="Calibri" w:cs="Calibri" w:eastAsia="Calibri" w:hAnsi="Calibri"/>
                <w:sz w:val="18"/>
                <w:szCs w:val="18"/>
              </w:rPr>
              <w:t xml:space="preserve">   |   Priority: </w:t>
            </w:r>
            <w:r>
              <w:rPr>
                <w:rFonts w:ascii="Calibri" w:cs="Calibri" w:eastAsia="Calibri" w:hAnsi="Calibri"/>
                <w:b/>
                <w:bCs/>
                <w:sz w:val="18"/>
                <w:szCs w:val="18"/>
              </w:rPr>
              <w:t xml:space="preserve">Future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should reconcile three or more conflicting functions, including cyclic conflicts, and may use a language model only to explain an action chosen deterministically.</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Extends the VS-01 reconciliation mechanism.</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Removing the model must degrade prose only, never facts or the chosen action. Every model call would sit behind a </w:t>
            </w:r>
            <w:r>
              <w:rPr>
                <w:rFonts w:ascii="Consolas" w:cs="Consolas" w:eastAsia="Consolas" w:hAnsi="Consolas"/>
                <w:sz w:val="16"/>
                <w:szCs w:val="16"/>
              </w:rPr>
              <w:t xml:space="preserve">LanguageModel</w:t>
            </w:r>
            <w:r>
              <w:rPr>
                <w:rFonts w:ascii="Calibri" w:cs="Calibri" w:eastAsia="Calibri" w:hAnsi="Calibri"/>
                <w:sz w:val="18"/>
                <w:szCs w:val="18"/>
              </w:rPr>
              <w:t xml:space="preserve"> interface with a deterministic fake default. Provider undecided (OQ-03).</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As proposed in SRC-05 §10.4; not approved.</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FR-RISK-011.</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BO-3; stakeholder need: unresolved; use case: none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SRC-05 §6.7, §10.4.</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TBD.</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9638"/>
            <w:gridSpan w:val="2"/>
            <w:tcBorders>
              <w:top w:val="single" w:color="B8C2CC" w:sz="4"/>
              <w:left w:val="single" w:color="B8C2CC" w:sz="4"/>
              <w:bottom w:val="single" w:color="B8C2CC" w:sz="4"/>
              <w:right w:val="single" w:color="B8C2CC" w:sz="4"/>
            </w:tcBorders>
            <w:shd w:fill="1F3A5F" w:color="auto" w:val="clear"/>
            <w:tcMar>
              <w:top w:type="dxa" w:w="50"/>
              <w:left w:type="dxa" w:w="90"/>
              <w:bottom w:type="dxa" w:w="50"/>
              <w:right w:type="dxa" w:w="90"/>
            </w:tcMar>
          </w:tcPr>
          <w:p>
            <w:pPr>
              <w:keepNext/>
              <w:spacing w:after="30" w:line="245"/>
            </w:pPr>
            <w:r>
              <w:rPr>
                <w:rFonts w:ascii="Calibri" w:cs="Calibri" w:eastAsia="Calibri" w:hAnsi="Calibri"/>
                <w:b/>
                <w:bCs/>
                <w:color w:val="FFFFFF"/>
                <w:sz w:val="20"/>
                <w:szCs w:val="20"/>
              </w:rPr>
              <w:t xml:space="preserve">FR-PROP-010</w:t>
            </w:r>
            <w:r>
              <w:rPr>
                <w:rFonts w:ascii="Calibri" w:cs="Calibri" w:eastAsia="Calibri" w:hAnsi="Calibri"/>
                <w:b/>
                <w:bCs/>
                <w:color w:val="FFFFFF"/>
                <w:sz w:val="20"/>
                <w:szCs w:val="20"/>
              </w:rPr>
              <w:t xml:space="preserve"> — Longitudinal analytical projection (VS-06)</w:t>
            </w:r>
          </w:p>
        </w:tc>
      </w:tr>
      <w:tr>
        <w:trPr>
          <w:cantSplit/>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Status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Requirement: </w:t>
            </w:r>
            <w:r>
              <w:rPr>
                <w:rFonts w:ascii="Calibri" w:cs="Calibri" w:eastAsia="Calibri" w:hAnsi="Calibri"/>
                <w:b/>
                <w:bCs/>
                <w:sz w:val="18"/>
                <w:szCs w:val="18"/>
              </w:rPr>
              <w:t xml:space="preserve">TBD</w:t>
            </w:r>
            <w:r>
              <w:rPr>
                <w:rFonts w:ascii="Calibri" w:cs="Calibri" w:eastAsia="Calibri" w:hAnsi="Calibri"/>
                <w:sz w:val="18"/>
                <w:szCs w:val="18"/>
              </w:rPr>
              <w:t xml:space="preserve">   |   Implementation: </w:t>
            </w:r>
            <w:r>
              <w:rPr>
                <w:rFonts w:ascii="Calibri" w:cs="Calibri" w:eastAsia="Calibri" w:hAnsi="Calibri"/>
                <w:b/>
                <w:bCs/>
                <w:sz w:val="18"/>
                <w:szCs w:val="18"/>
              </w:rPr>
              <w:t xml:space="preserve">NOT BUILT</w:t>
            </w:r>
            <w:r>
              <w:rPr>
                <w:rFonts w:ascii="Calibri" w:cs="Calibri" w:eastAsia="Calibri" w:hAnsi="Calibri"/>
                <w:sz w:val="18"/>
                <w:szCs w:val="18"/>
              </w:rPr>
              <w:t xml:space="preserve">   |   Priority: </w:t>
            </w:r>
            <w:r>
              <w:rPr>
                <w:rFonts w:ascii="Calibri" w:cs="Calibri" w:eastAsia="Calibri" w:hAnsi="Calibri"/>
                <w:b/>
                <w:bCs/>
                <w:sz w:val="18"/>
                <w:szCs w:val="18"/>
              </w:rPr>
              <w:t xml:space="preserve">Future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keepNext/>
              <w:spacing w:after="30" w:line="245"/>
            </w:pPr>
            <w:r>
              <w:rPr>
                <w:rFonts w:ascii="Calibri" w:cs="Calibri" w:eastAsia="Calibri" w:hAnsi="Calibri"/>
                <w:b/>
                <w:bCs/>
                <w:sz w:val="18"/>
                <w:szCs w:val="18"/>
              </w:rPr>
              <w:t xml:space="preserve">Statement</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keepNext/>
              <w:spacing w:after="30" w:line="245"/>
            </w:pPr>
            <w:r>
              <w:rPr>
                <w:rFonts w:ascii="Calibri" w:cs="Calibri" w:eastAsia="Calibri" w:hAnsi="Calibri"/>
                <w:sz w:val="18"/>
                <w:szCs w:val="18"/>
              </w:rPr>
              <w:t xml:space="preserve">The system should maintain a versioned analytical schema carrying synthetic and derived longitudinal data with per-row lineage, read-only against Layer 1.</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Rationale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Precondition of FR-PROP-003 and FR-PROP-004.</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Rules, flows and errors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Requires explicit approval and agreement on the academic framing (OQ-02). Same seed and snapshot must give byte-identical output; the generator must provably be unable to write to Layer 1.</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Acceptance criteria</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AC1.</w:t>
            </w:r>
            <w:r>
              <w:rPr>
                <w:rFonts w:ascii="Calibri" w:cs="Calibri" w:eastAsia="Calibri" w:hAnsi="Calibri"/>
                <w:sz w:val="18"/>
                <w:szCs w:val="18"/>
              </w:rPr>
              <w:t xml:space="preserve"> TBD — pending OQ-02.</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Dependencies</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FR-ING-008.</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Traceability</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BO-9; stakeholder need: unresolved; use case: none</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SRC-05 §6, §10.6.</w:t>
            </w:r>
          </w:p>
        </w:tc>
      </w:tr>
      <w:tr>
        <w:trPr>
          <w:cantSplit w:val="off"/>
        </w:trPr>
        <w:tc>
          <w:tcPr>
            <w:tcW w:type="dxa" w:w="175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Verification</w:t>
            </w:r>
          </w:p>
        </w:tc>
        <w:tc>
          <w:tcPr>
            <w:tcW w:type="dxa" w:w="78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Method: TBD.</w:t>
            </w:r>
          </w:p>
        </w:tc>
      </w:tr>
    </w:tbl>
    <w:p>
      <w:pPr>
        <w:spacing w:after="140"/>
      </w:pPr>
    </w:p>
    <w:p>
      <w:pPr>
        <w:pStyle w:val="Heading1"/>
      </w:pPr>
      <w:bookmarkStart w:name="_Toc635" w:id="635"/>
      <w:bookmarkStart w:name="sec_uc_51" w:id="453"/>
      <w:r>
        <w:rPr>
          <w:rFonts w:ascii="Calibri" w:cs="Calibri" w:eastAsia="Calibri" w:hAnsi="Calibri"/>
        </w:rPr>
        <w:t xml:space="preserve">5  Use Cases and System Workflows</w:t>
      </w:r>
      <w:bookmarkEnd w:id="453"/>
      <w:bookmarkEnd w:id="635"/>
    </w:p>
    <w:p>
      <w:pPr>
        <w:spacing w:after="110" w:before="0" w:line="264"/>
      </w:pPr>
      <w:r>
        <w:rPr>
          <w:rFonts w:ascii="Calibri" w:cs="Calibri" w:eastAsia="Calibri" w:hAnsi="Calibri"/>
        </w:rPr>
        <w:t xml:space="preserve">Fourteen use cases cover the system. </w:t>
      </w:r>
      <w:hyperlink w:history="1" w:anchor="fig_usecase">
        <w:r>
          <w:rPr>
            <w:rFonts w:ascii="Calibri" w:cs="Calibri" w:eastAsia="Calibri" w:hAnsi="Calibri"/>
            <w:color w:val="1F3A5F"/>
          </w:rPr>
          <w:t xml:space="preserve">Figure 4</w:t>
        </w:r>
      </w:hyperlink>
      <w:r>
        <w:rPr>
          <w:rFonts w:ascii="Calibri" w:cs="Calibri" w:eastAsia="Calibri" w:hAnsi="Calibri"/>
        </w:rPr>
        <w:t xml:space="preserve"> shows them with their actors. Use cases UC-01 to UC-11, UC-13 and UC-14 describe implemented behaviour; UC-12 describes a specified, unbuilt workflow and is marked so.</w:t>
      </w:r>
    </w:p>
    <w:p>
      <w:pPr>
        <w:keepNext/>
        <w:spacing w:after="40" w:before="80"/>
        <w:jc w:val="center"/>
      </w:pPr>
      <w:r>
        <w:drawing>
          <wp:inline distT="0" distB="0" distL="0" distR="0">
            <wp:extent cx="5943600" cy="4572000"/>
            <wp:effectExtent t="0" r="0" b="0" l="0"/>
            <wp:docPr id="32" name="usecase" descr="Use cases and actors" title="Use cases and a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4572000"/>
                    </a:xfrm>
                    <a:prstGeom prst="rect">
                      <a:avLst/>
                    </a:prstGeom>
                  </pic:spPr>
                </pic:pic>
              </a:graphicData>
            </a:graphic>
          </wp:inline>
        </w:drawing>
      </w:r>
    </w:p>
    <w:p>
      <w:pPr>
        <w:pStyle w:val="Caption"/>
        <w:keepNext w:val="false"/>
      </w:pPr>
      <w:bookmarkStart w:name="fig_usecase" w:id="454"/>
      <w:r>
        <w:rPr>
          <w:rFonts w:ascii="Calibri" w:cs="Calibri" w:eastAsia="Calibri" w:hAnsi="Calibri"/>
          <w:b/>
          <w:bCs/>
        </w:rPr>
        <w:t xml:space="preserve">Figure </w:t>
      </w:r>
      <w:fldSimple w:instr="SEQ Figure \* ARABIC">
        <w:r>
          <w:t xml:space="preserve">4</w:t>
        </w:r>
      </w:fldSimple>
      <w:bookmarkEnd w:id="454"/>
      <w:r>
        <w:rPr>
          <w:rFonts w:ascii="Calibri" w:cs="Calibri" w:eastAsia="Calibri" w:hAnsi="Calibri"/>
        </w:rPr>
        <w:t xml:space="preserve">: Use cases and actors</w:t>
      </w:r>
    </w:p>
    <w:p>
      <w:pPr>
        <w:pStyle w:val="Heading2"/>
      </w:pPr>
      <w:bookmarkStart w:name="_Toc636" w:id="636"/>
      <w:bookmarkStart w:name="sec_ucc_52" w:id="455"/>
      <w:r>
        <w:rPr>
          <w:rFonts w:ascii="Calibri" w:cs="Calibri" w:eastAsia="Calibri" w:hAnsi="Calibri"/>
        </w:rPr>
        <w:t xml:space="preserve">5.1  Use case catalogue</w:t>
      </w:r>
      <w:bookmarkEnd w:id="455"/>
      <w:bookmarkEnd w:id="636"/>
    </w:p>
    <w:p>
      <w:pPr>
        <w:pStyle w:val="Heading3"/>
      </w:pPr>
      <w:bookmarkStart w:name="sec_uc_01_ingest_enterprise_data_53" w:id="456"/>
      <w:r>
        <w:rPr>
          <w:rFonts w:ascii="Calibri" w:cs="Calibri" w:eastAsia="Calibri" w:hAnsi="Calibri"/>
        </w:rPr>
        <w:t xml:space="preserve">5.1.1  UC-01  Ingest enterprise data</w:t>
      </w:r>
      <w:bookmarkEnd w:id="45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Primary actor</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Operator</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Supporting actors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Connector, mock source, PostgreSQL</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Goal</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Load one source's records into the canonical store.</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Preconditions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PostgreSQL is reachable and migrated.</w:t>
            </w:r>
          </w:p>
          <w:p>
            <w:pPr>
              <w:spacing w:after="30" w:line="245"/>
            </w:pPr>
            <w:r>
              <w:rPr>
                <w:rFonts w:ascii="Calibri" w:cs="Calibri" w:eastAsia="Calibri" w:hAnsi="Calibri"/>
                <w:b w:val="false"/>
                <w:bCs w:val="false"/>
                <w:sz w:val="18"/>
                <w:szCs w:val="18"/>
              </w:rPr>
              <w:t xml:space="preserve">The source is configured under </w:t>
            </w:r>
            <w:r>
              <w:rPr>
                <w:rFonts w:ascii="Consolas" w:cs="Consolas" w:eastAsia="Consolas" w:hAnsi="Consolas"/>
                <w:b w:val="false"/>
                <w:bCs w:val="false"/>
                <w:sz w:val="16"/>
                <w:szCs w:val="16"/>
              </w:rPr>
              <w:t xml:space="preserve">config/connectors/</w:t>
            </w:r>
            <w:r>
              <w:rPr>
                <w:rFonts w:ascii="Calibri" w:cs="Calibri" w:eastAsia="Calibri" w:hAnsi="Calibri"/>
                <w:b w:val="false"/>
                <w:bCs w:val="false"/>
                <w:sz w:val="18"/>
                <w:szCs w:val="18"/>
              </w:rPr>
              <w:t xml:space="preserve">.</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Trigger</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The operator starts </w:t>
            </w:r>
            <w:r>
              <w:rPr>
                <w:rFonts w:ascii="Consolas" w:cs="Consolas" w:eastAsia="Consolas" w:hAnsi="Consolas"/>
                <w:b w:val="false"/>
                <w:bCs w:val="false"/>
                <w:sz w:val="16"/>
                <w:szCs w:val="16"/>
              </w:rPr>
              <w:t xml:space="preserve">POST /ingestion/runs</w:t>
            </w:r>
            <w:r>
              <w:rPr>
                <w:rFonts w:ascii="Calibri" w:cs="Calibri" w:eastAsia="Calibri" w:hAnsi="Calibri"/>
                <w:b w:val="false"/>
                <w:bCs w:val="false"/>
                <w:sz w:val="18"/>
                <w:szCs w:val="18"/>
              </w:rPr>
              <w:t xml:space="preserve"> or </w:t>
            </w:r>
            <w:r>
              <w:rPr>
                <w:rFonts w:ascii="Consolas" w:cs="Consolas" w:eastAsia="Consolas" w:hAnsi="Consolas"/>
                <w:b w:val="false"/>
                <w:bCs w:val="false"/>
                <w:sz w:val="16"/>
                <w:szCs w:val="16"/>
              </w:rPr>
              <w:t xml:space="preserve">make ingest-demo</w:t>
            </w:r>
            <w:r>
              <w:rPr>
                <w:rFonts w:ascii="Calibri" w:cs="Calibri" w:eastAsia="Calibri" w:hAnsi="Calibri"/>
                <w:b w:val="false"/>
                <w:bCs w:val="false"/>
                <w:sz w:val="18"/>
                <w:szCs w:val="18"/>
              </w:rPr>
              <w:t xml:space="preserve">.</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Main success scenario</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1. The system creates a run (RUNNING) and checks connector health.</w:t>
            </w:r>
          </w:p>
          <w:p>
            <w:pPr>
              <w:spacing w:after="30" w:line="245"/>
            </w:pPr>
            <w:r>
              <w:rPr>
                <w:rFonts w:ascii="Calibri" w:cs="Calibri" w:eastAsia="Calibri" w:hAnsi="Calibri"/>
                <w:b w:val="false"/>
                <w:bCs w:val="false"/>
                <w:sz w:val="18"/>
                <w:szCs w:val="18"/>
              </w:rPr>
              <w:t xml:space="preserve">2. For each entity, parents first, the system fetches a page.</w:t>
            </w:r>
          </w:p>
          <w:p>
            <w:pPr>
              <w:spacing w:after="30" w:line="245"/>
            </w:pPr>
            <w:r>
              <w:rPr>
                <w:rFonts w:ascii="Calibri" w:cs="Calibri" w:eastAsia="Calibri" w:hAnsi="Calibri"/>
                <w:b w:val="false"/>
                <w:bCs w:val="false"/>
                <w:sz w:val="18"/>
                <w:szCs w:val="18"/>
              </w:rPr>
              <w:t xml:space="preserve">3. It stores raw payloads, normalizes and validates each record.</w:t>
            </w:r>
          </w:p>
          <w:p>
            <w:pPr>
              <w:spacing w:after="30" w:line="245"/>
            </w:pPr>
            <w:r>
              <w:rPr>
                <w:rFonts w:ascii="Calibri" w:cs="Calibri" w:eastAsia="Calibri" w:hAnsi="Calibri"/>
                <w:b w:val="false"/>
                <w:bCs w:val="false"/>
                <w:sz w:val="18"/>
                <w:szCs w:val="18"/>
              </w:rPr>
              <w:t xml:space="preserve">4. In one transaction it resolves foreign keys, upserts valid records, writes quarantine and warnings and advances counts and cursor.</w:t>
            </w:r>
          </w:p>
          <w:p>
            <w:pPr>
              <w:spacing w:after="30" w:line="245"/>
            </w:pPr>
            <w:r>
              <w:rPr>
                <w:rFonts w:ascii="Calibri" w:cs="Calibri" w:eastAsia="Calibri" w:hAnsi="Calibri"/>
                <w:b w:val="false"/>
                <w:bCs w:val="false"/>
                <w:sz w:val="18"/>
                <w:szCs w:val="18"/>
              </w:rPr>
              <w:t xml:space="preserve">5. After the last page it finalizes the run status and counts and returns the summary.</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Alternative scenarios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An identical repeat ends NOOP.</w:t>
            </w:r>
          </w:p>
          <w:p>
            <w:pPr>
              <w:spacing w:after="30" w:line="245"/>
            </w:pPr>
            <w:r>
              <w:rPr>
                <w:rFonts w:ascii="Calibri" w:cs="Calibri" w:eastAsia="Calibri" w:hAnsi="Calibri"/>
                <w:b w:val="false"/>
                <w:bCs w:val="false"/>
                <w:sz w:val="18"/>
                <w:szCs w:val="18"/>
              </w:rPr>
              <w:t xml:space="preserve">Rejected records end the run PARTIAL_SUCCESS and the rest remain usable.</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Exception scenarios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Health check fails: run FAILED, entities skipped, still HTTP 201.</w:t>
            </w:r>
          </w:p>
          <w:p>
            <w:pPr>
              <w:spacing w:after="30" w:line="245"/>
            </w:pPr>
            <w:r>
              <w:rPr>
                <w:rFonts w:ascii="Calibri" w:cs="Calibri" w:eastAsia="Calibri" w:hAnsi="Calibri"/>
                <w:b w:val="false"/>
                <w:bCs w:val="false"/>
                <w:sz w:val="18"/>
                <w:szCs w:val="18"/>
              </w:rPr>
              <w:t xml:space="preserve">Authentication or configuration error: the run stops.</w:t>
            </w:r>
          </w:p>
          <w:p>
            <w:pPr>
              <w:spacing w:after="30" w:line="245"/>
            </w:pPr>
            <w:r>
              <w:rPr>
                <w:rFonts w:ascii="Calibri" w:cs="Calibri" w:eastAsia="Calibri" w:hAnsi="Calibri"/>
                <w:b w:val="false"/>
                <w:bCs w:val="false"/>
                <w:sz w:val="18"/>
                <w:szCs w:val="18"/>
              </w:rPr>
              <w:t xml:space="preserve">Database error on a page: the page rolls back with BATCH_FAILED and the run continues where safe.</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Postconditions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Canonical tables hold one row per source identity; the run row states the truthful outcome.</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Related requirements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FR-CONN-001, FR-CONN-002, FR-CONN-003, FR-CONN-004, FR-CONN-005, FR-NORM-001, FR-VAL-001, FR-ING-001, FR-ING-002, FR-ING-003, FR-ING-005, FR-ING-006, FR-UI-007</w:t>
            </w:r>
          </w:p>
        </w:tc>
      </w:tr>
    </w:tbl>
    <w:p>
      <w:pPr>
        <w:spacing w:after="60"/>
      </w:pPr>
    </w:p>
    <w:p>
      <w:pPr>
        <w:pStyle w:val="Heading3"/>
      </w:pPr>
      <w:bookmarkStart w:name="sec_uc_02_review_runs_errors_and_metrics_54" w:id="457"/>
      <w:r>
        <w:rPr>
          <w:rFonts w:ascii="Calibri" w:cs="Calibri" w:eastAsia="Calibri" w:hAnsi="Calibri"/>
        </w:rPr>
        <w:t xml:space="preserve">5.1.2  UC-02  Review runs, errors and metrics</w:t>
      </w:r>
      <w:bookmarkEnd w:id="45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Primary actor</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Operator</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Supporting actors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API</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Goal</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Understand what a run did and why records were rejected.</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Preconditions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At least one run exists.</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Trigger</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The operator opens a connector panel or calls the run routes.</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Main success scenario</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1. The system lists runs, newest first.</w:t>
            </w:r>
          </w:p>
          <w:p>
            <w:pPr>
              <w:spacing w:after="30" w:line="245"/>
            </w:pPr>
            <w:r>
              <w:rPr>
                <w:rFonts w:ascii="Calibri" w:cs="Calibri" w:eastAsia="Calibri" w:hAnsi="Calibri"/>
                <w:b w:val="false"/>
                <w:bCs w:val="false"/>
                <w:sz w:val="18"/>
                <w:szCs w:val="18"/>
              </w:rPr>
              <w:t xml:space="preserve">2. The operator opens a run and reads its counts.</w:t>
            </w:r>
          </w:p>
          <w:p>
            <w:pPr>
              <w:spacing w:after="30" w:line="245"/>
            </w:pPr>
            <w:r>
              <w:rPr>
                <w:rFonts w:ascii="Calibri" w:cs="Calibri" w:eastAsia="Calibri" w:hAnsi="Calibri"/>
                <w:b w:val="false"/>
                <w:bCs w:val="false"/>
                <w:sz w:val="18"/>
                <w:szCs w:val="18"/>
              </w:rPr>
              <w:t xml:space="preserve">3. The operator lists the run's errors by severity.</w:t>
            </w:r>
          </w:p>
          <w:p>
            <w:pPr>
              <w:spacing w:after="30" w:line="245"/>
            </w:pPr>
            <w:r>
              <w:rPr>
                <w:rFonts w:ascii="Calibri" w:cs="Calibri" w:eastAsia="Calibri" w:hAnsi="Calibri"/>
                <w:b w:val="false"/>
                <w:bCs w:val="false"/>
                <w:sz w:val="18"/>
                <w:szCs w:val="18"/>
              </w:rPr>
              <w:t xml:space="preserve">4. The operator reads </w:t>
            </w:r>
            <w:r>
              <w:rPr>
                <w:rFonts w:ascii="Consolas" w:cs="Consolas" w:eastAsia="Consolas" w:hAnsi="Consolas"/>
                <w:b w:val="false"/>
                <w:bCs w:val="false"/>
                <w:sz w:val="16"/>
                <w:szCs w:val="16"/>
              </w:rPr>
              <w:t xml:space="preserve">GET /metrics/ingestion</w:t>
            </w:r>
            <w:r>
              <w:rPr>
                <w:rFonts w:ascii="Calibri" w:cs="Calibri" w:eastAsia="Calibri" w:hAnsi="Calibri"/>
                <w:b w:val="false"/>
                <w:bCs w:val="false"/>
                <w:sz w:val="18"/>
                <w:szCs w:val="18"/>
              </w:rPr>
              <w:t xml:space="preserve">.</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Alternative scenarios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The operator filters runs by source or status.</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Exception scenarios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Unknown run id: </w:t>
            </w:r>
            <w:r>
              <w:rPr>
                <w:rFonts w:ascii="Consolas" w:cs="Consolas" w:eastAsia="Consolas" w:hAnsi="Consolas"/>
                <w:b w:val="false"/>
                <w:bCs w:val="false"/>
                <w:sz w:val="16"/>
                <w:szCs w:val="16"/>
              </w:rPr>
              <w:t xml:space="preserve">404 RUN_NOT_FOUND</w:t>
            </w:r>
            <w:r>
              <w:rPr>
                <w:rFonts w:ascii="Calibri" w:cs="Calibri" w:eastAsia="Calibri" w:hAnsi="Calibri"/>
                <w:b w:val="false"/>
                <w:bCs w:val="false"/>
                <w:sz w:val="18"/>
                <w:szCs w:val="18"/>
              </w:rPr>
              <w:t xml:space="preserve">.</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Postconditions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No state changes.</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Related requirements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FR-API-003, FR-API-005, FR-API-006, FR-VAL-002, FR-UI-007</w:t>
            </w:r>
          </w:p>
        </w:tc>
      </w:tr>
    </w:tbl>
    <w:p>
      <w:pPr>
        <w:spacing w:after="60"/>
      </w:pPr>
    </w:p>
    <w:p>
      <w:pPr>
        <w:pStyle w:val="Heading3"/>
      </w:pPr>
      <w:bookmarkStart w:name="sec_uc_03_check_source_health_55" w:id="458"/>
      <w:r>
        <w:rPr>
          <w:rFonts w:ascii="Calibri" w:cs="Calibri" w:eastAsia="Calibri" w:hAnsi="Calibri"/>
        </w:rPr>
        <w:t xml:space="preserve">5.1.3  UC-03  Check source health</w:t>
      </w:r>
      <w:bookmarkEnd w:id="45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Primary actor</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Operator</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Supporting actors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Connector</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Goal</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Know whether a source is reachable.</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Preconditions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The source is configured.</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Trigger</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The operator calls </w:t>
            </w:r>
            <w:r>
              <w:rPr>
                <w:rFonts w:ascii="Consolas" w:cs="Consolas" w:eastAsia="Consolas" w:hAnsi="Consolas"/>
                <w:b w:val="false"/>
                <w:bCs w:val="false"/>
                <w:sz w:val="16"/>
                <w:szCs w:val="16"/>
              </w:rPr>
              <w:t xml:space="preserve">GET /sources/{source}/health</w:t>
            </w:r>
            <w:r>
              <w:rPr>
                <w:rFonts w:ascii="Calibri" w:cs="Calibri" w:eastAsia="Calibri" w:hAnsi="Calibri"/>
                <w:b w:val="false"/>
                <w:bCs w:val="false"/>
                <w:sz w:val="18"/>
                <w:szCs w:val="18"/>
              </w:rPr>
              <w:t xml:space="preserve"> or opens a connector panel.</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Main success scenario</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1. The system runs the connector's health check.</w:t>
            </w:r>
          </w:p>
          <w:p>
            <w:pPr>
              <w:spacing w:after="30" w:line="245"/>
            </w:pPr>
            <w:r>
              <w:rPr>
                <w:rFonts w:ascii="Calibri" w:cs="Calibri" w:eastAsia="Calibri" w:hAnsi="Calibri"/>
                <w:b w:val="false"/>
                <w:bCs w:val="false"/>
                <w:sz w:val="18"/>
                <w:szCs w:val="18"/>
              </w:rPr>
              <w:t xml:space="preserve">2. It returns status, latency and the error class if any.</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Alternative scenarios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The application readiness probe is checked separately with </w:t>
            </w:r>
            <w:r>
              <w:rPr>
                <w:rFonts w:ascii="Consolas" w:cs="Consolas" w:eastAsia="Consolas" w:hAnsi="Consolas"/>
                <w:b w:val="false"/>
                <w:bCs w:val="false"/>
                <w:sz w:val="16"/>
                <w:szCs w:val="16"/>
              </w:rPr>
              <w:t xml:space="preserve">GET /health</w:t>
            </w:r>
            <w:r>
              <w:rPr>
                <w:rFonts w:ascii="Calibri" w:cs="Calibri" w:eastAsia="Calibri" w:hAnsi="Calibri"/>
                <w:b w:val="false"/>
                <w:bCs w:val="false"/>
                <w:sz w:val="18"/>
                <w:szCs w:val="18"/>
              </w:rPr>
              <w:t xml:space="preserve">.</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Exception scenarios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Unknown source: </w:t>
            </w:r>
            <w:r>
              <w:rPr>
                <w:rFonts w:ascii="Consolas" w:cs="Consolas" w:eastAsia="Consolas" w:hAnsi="Consolas"/>
                <w:b w:val="false"/>
                <w:bCs w:val="false"/>
                <w:sz w:val="16"/>
                <w:szCs w:val="16"/>
              </w:rPr>
              <w:t xml:space="preserve">404 SOURCE_NOT_FOUND</w:t>
            </w:r>
            <w:r>
              <w:rPr>
                <w:rFonts w:ascii="Calibri" w:cs="Calibri" w:eastAsia="Calibri" w:hAnsi="Calibri"/>
                <w:b w:val="false"/>
                <w:bCs w:val="false"/>
                <w:sz w:val="18"/>
                <w:szCs w:val="18"/>
              </w:rPr>
              <w:t xml:space="preserve">.</w:t>
            </w:r>
          </w:p>
          <w:p>
            <w:pPr>
              <w:spacing w:after="30" w:line="245"/>
            </w:pPr>
            <w:r>
              <w:rPr>
                <w:rFonts w:ascii="Calibri" w:cs="Calibri" w:eastAsia="Calibri" w:hAnsi="Calibri"/>
                <w:b w:val="false"/>
                <w:bCs w:val="false"/>
                <w:sz w:val="18"/>
                <w:szCs w:val="18"/>
              </w:rPr>
              <w:t xml:space="preserve">Unreachable source: HTTP 200 with status </w:t>
            </w:r>
            <w:r>
              <w:rPr>
                <w:rFonts w:ascii="Consolas" w:cs="Consolas" w:eastAsia="Consolas" w:hAnsi="Consolas"/>
                <w:b w:val="false"/>
                <w:bCs w:val="false"/>
                <w:sz w:val="16"/>
                <w:szCs w:val="16"/>
              </w:rPr>
              <w:t xml:space="preserve">unhealthy</w:t>
            </w:r>
            <w:r>
              <w:rPr>
                <w:rFonts w:ascii="Calibri" w:cs="Calibri" w:eastAsia="Calibri" w:hAnsi="Calibri"/>
                <w:b w:val="false"/>
                <w:bCs w:val="false"/>
                <w:sz w:val="18"/>
                <w:szCs w:val="18"/>
              </w:rPr>
              <w:t xml:space="preserve">.</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Postconditions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No state changes.</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Related requirements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FR-API-001, FR-API-002</w:t>
            </w:r>
          </w:p>
        </w:tc>
      </w:tr>
    </w:tbl>
    <w:p>
      <w:pPr>
        <w:spacing w:after="60"/>
      </w:pPr>
    </w:p>
    <w:p>
      <w:pPr>
        <w:pStyle w:val="Heading3"/>
      </w:pPr>
      <w:bookmarkStart w:name="sec_uc_04_browse_canonical_records_56" w:id="459"/>
      <w:r>
        <w:rPr>
          <w:rFonts w:ascii="Calibri" w:cs="Calibri" w:eastAsia="Calibri" w:hAnsi="Calibri"/>
        </w:rPr>
        <w:t xml:space="preserve">5.1.4  UC-04  Browse canonical records</w:t>
      </w:r>
      <w:bookmarkEnd w:id="45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Primary actor</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Operator or executive</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Supporting actors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API</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Goal</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Read normalized records with provenance.</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Preconditions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Data has been ingested.</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Trigger</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A client calls </w:t>
            </w:r>
            <w:r>
              <w:rPr>
                <w:rFonts w:ascii="Consolas" w:cs="Consolas" w:eastAsia="Consolas" w:hAnsi="Consolas"/>
                <w:b w:val="false"/>
                <w:bCs w:val="false"/>
                <w:sz w:val="16"/>
                <w:szCs w:val="16"/>
              </w:rPr>
              <w:t xml:space="preserve">GET /entities/{type}</w:t>
            </w:r>
            <w:r>
              <w:rPr>
                <w:rFonts w:ascii="Calibri" w:cs="Calibri" w:eastAsia="Calibri" w:hAnsi="Calibri"/>
                <w:b w:val="false"/>
                <w:bCs w:val="false"/>
                <w:sz w:val="18"/>
                <w:szCs w:val="18"/>
              </w:rPr>
              <w:t xml:space="preserve"> or opens the MEMORY panel.</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Main success scenario</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1. The client names an entity type and a page.</w:t>
            </w:r>
          </w:p>
          <w:p>
            <w:pPr>
              <w:spacing w:after="30" w:line="245"/>
            </w:pPr>
            <w:r>
              <w:rPr>
                <w:rFonts w:ascii="Calibri" w:cs="Calibri" w:eastAsia="Calibri" w:hAnsi="Calibri"/>
                <w:b w:val="false"/>
                <w:bCs w:val="false"/>
                <w:sz w:val="18"/>
                <w:szCs w:val="18"/>
              </w:rPr>
              <w:t xml:space="preserve">2. The system returns the page with </w:t>
            </w:r>
            <w:r>
              <w:rPr>
                <w:rFonts w:ascii="Consolas" w:cs="Consolas" w:eastAsia="Consolas" w:hAnsi="Consolas"/>
                <w:b w:val="false"/>
                <w:bCs w:val="false"/>
                <w:sz w:val="16"/>
                <w:szCs w:val="16"/>
              </w:rPr>
              <w:t xml:space="preserve">total</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rPr>
              <w:t xml:space="preserve">limit</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rPr>
              <w:t xml:space="preserve">offset</w:t>
            </w:r>
            <w:r>
              <w:rPr>
                <w:rFonts w:ascii="Calibri" w:cs="Calibri" w:eastAsia="Calibri" w:hAnsi="Calibri"/>
                <w:b w:val="false"/>
                <w:bCs w:val="false"/>
                <w:sz w:val="18"/>
                <w:szCs w:val="18"/>
              </w:rPr>
              <w:t xml:space="preserve">.</w:t>
            </w:r>
          </w:p>
          <w:p>
            <w:pPr>
              <w:spacing w:after="30" w:line="245"/>
            </w:pPr>
            <w:r>
              <w:rPr>
                <w:rFonts w:ascii="Calibri" w:cs="Calibri" w:eastAsia="Calibri" w:hAnsi="Calibri"/>
                <w:b w:val="false"/>
                <w:bCs w:val="false"/>
                <w:sz w:val="18"/>
                <w:szCs w:val="18"/>
              </w:rPr>
              <w:t xml:space="preserve">3. The client opens one record by canonical id.</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Alternative scenarios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The client filters by </w:t>
            </w:r>
            <w:r>
              <w:rPr>
                <w:rFonts w:ascii="Consolas" w:cs="Consolas" w:eastAsia="Consolas" w:hAnsi="Consolas"/>
                <w:b w:val="false"/>
                <w:bCs w:val="false"/>
                <w:sz w:val="16"/>
                <w:szCs w:val="16"/>
              </w:rPr>
              <w:t xml:space="preserve">source_system</w:t>
            </w:r>
            <w:r>
              <w:rPr>
                <w:rFonts w:ascii="Calibri" w:cs="Calibri" w:eastAsia="Calibri" w:hAnsi="Calibri"/>
                <w:b w:val="false"/>
                <w:bCs w:val="false"/>
                <w:sz w:val="18"/>
                <w:szCs w:val="18"/>
              </w:rPr>
              <w:t xml:space="preserve">.</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Exception scenarios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Unknown type: </w:t>
            </w:r>
            <w:r>
              <w:rPr>
                <w:rFonts w:ascii="Consolas" w:cs="Consolas" w:eastAsia="Consolas" w:hAnsi="Consolas"/>
                <w:b w:val="false"/>
                <w:bCs w:val="false"/>
                <w:sz w:val="16"/>
                <w:szCs w:val="16"/>
              </w:rPr>
              <w:t xml:space="preserve">404 NOT_FOUND</w:t>
            </w:r>
            <w:r>
              <w:rPr>
                <w:rFonts w:ascii="Calibri" w:cs="Calibri" w:eastAsia="Calibri" w:hAnsi="Calibri"/>
                <w:b w:val="false"/>
                <w:bCs w:val="false"/>
                <w:sz w:val="18"/>
                <w:szCs w:val="18"/>
              </w:rPr>
              <w:t xml:space="preserve">.</w:t>
            </w:r>
          </w:p>
          <w:p>
            <w:pPr>
              <w:spacing w:after="30" w:line="245"/>
            </w:pPr>
            <w:r>
              <w:rPr>
                <w:rFonts w:ascii="Calibri" w:cs="Calibri" w:eastAsia="Calibri" w:hAnsi="Calibri"/>
                <w:b w:val="false"/>
                <w:bCs w:val="false"/>
                <w:sz w:val="18"/>
                <w:szCs w:val="18"/>
              </w:rPr>
              <w:t xml:space="preserve">Id of another type: </w:t>
            </w:r>
            <w:r>
              <w:rPr>
                <w:rFonts w:ascii="Consolas" w:cs="Consolas" w:eastAsia="Consolas" w:hAnsi="Consolas"/>
                <w:b w:val="false"/>
                <w:bCs w:val="false"/>
                <w:sz w:val="16"/>
                <w:szCs w:val="16"/>
              </w:rPr>
              <w:t xml:space="preserve">404 ENTITY_NOT_FOUND</w:t>
            </w:r>
            <w:r>
              <w:rPr>
                <w:rFonts w:ascii="Calibri" w:cs="Calibri" w:eastAsia="Calibri" w:hAnsi="Calibri"/>
                <w:b w:val="false"/>
                <w:bCs w:val="false"/>
                <w:sz w:val="18"/>
                <w:szCs w:val="18"/>
              </w:rPr>
              <w:t xml:space="preserve">.</w:t>
            </w:r>
          </w:p>
          <w:p>
            <w:pPr>
              <w:spacing w:after="30" w:line="245"/>
            </w:pPr>
            <w:r>
              <w:rPr>
                <w:rFonts w:ascii="Consolas" w:cs="Consolas" w:eastAsia="Consolas" w:hAnsi="Consolas"/>
                <w:b w:val="false"/>
                <w:bCs w:val="false"/>
                <w:sz w:val="16"/>
                <w:szCs w:val="16"/>
              </w:rPr>
              <w:t xml:space="preserve">limit</w:t>
            </w:r>
            <w:r>
              <w:rPr>
                <w:rFonts w:ascii="Calibri" w:cs="Calibri" w:eastAsia="Calibri" w:hAnsi="Calibri"/>
                <w:b w:val="false"/>
                <w:bCs w:val="false"/>
                <w:sz w:val="18"/>
                <w:szCs w:val="18"/>
              </w:rPr>
              <w:t xml:space="preserve"> above 500: </w:t>
            </w:r>
            <w:r>
              <w:rPr>
                <w:rFonts w:ascii="Consolas" w:cs="Consolas" w:eastAsia="Consolas" w:hAnsi="Consolas"/>
                <w:b w:val="false"/>
                <w:bCs w:val="false"/>
                <w:sz w:val="16"/>
                <w:szCs w:val="16"/>
              </w:rPr>
              <w:t xml:space="preserve">422 INVALID_REQUEST</w:t>
            </w:r>
            <w:r>
              <w:rPr>
                <w:rFonts w:ascii="Calibri" w:cs="Calibri" w:eastAsia="Calibri" w:hAnsi="Calibri"/>
                <w:b w:val="false"/>
                <w:bCs w:val="false"/>
                <w:sz w:val="18"/>
                <w:szCs w:val="18"/>
              </w:rPr>
              <w:t xml:space="preserve">.</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Postconditions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No state changes.</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Related requirements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FR-API-004, FR-API-008, FR-ING-008</w:t>
            </w:r>
          </w:p>
        </w:tc>
      </w:tr>
    </w:tbl>
    <w:p>
      <w:pPr>
        <w:spacing w:after="60"/>
      </w:pPr>
    </w:p>
    <w:p>
      <w:pPr>
        <w:pStyle w:val="Heading3"/>
      </w:pPr>
      <w:bookmarkStart w:name="sec_uc_05_run_a_risk_assessment_57" w:id="460"/>
      <w:r>
        <w:rPr>
          <w:rFonts w:ascii="Calibri" w:cs="Calibri" w:eastAsia="Calibri" w:hAnsi="Calibri"/>
        </w:rPr>
        <w:t xml:space="preserve">5.1.5  UC-05  Run a risk assessment</w:t>
      </w:r>
      <w:bookmarkEnd w:id="46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Primary actor</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Executive (or operator)</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Supporting actors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Assessment run, PostgreSQL</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Goal</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Assess every customer at an evaluation date.</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Preconditions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The canonical store is populated.</w:t>
            </w:r>
          </w:p>
          <w:p>
            <w:pPr>
              <w:spacing w:after="30" w:line="245"/>
            </w:pPr>
            <w:r>
              <w:rPr>
                <w:rFonts w:ascii="Calibri" w:cs="Calibri" w:eastAsia="Calibri" w:hAnsi="Calibri"/>
                <w:b w:val="false"/>
                <w:bCs w:val="false"/>
                <w:sz w:val="18"/>
                <w:szCs w:val="18"/>
              </w:rPr>
              <w:t xml:space="preserve">An </w:t>
            </w:r>
            <w:r>
              <w:rPr>
                <w:rFonts w:ascii="Consolas" w:cs="Consolas" w:eastAsia="Consolas" w:hAnsi="Consolas"/>
                <w:b w:val="false"/>
                <w:bCs w:val="false"/>
                <w:sz w:val="16"/>
                <w:szCs w:val="16"/>
              </w:rPr>
              <w:t xml:space="preserve">as_of</w:t>
            </w:r>
            <w:r>
              <w:rPr>
                <w:rFonts w:ascii="Calibri" w:cs="Calibri" w:eastAsia="Calibri" w:hAnsi="Calibri"/>
                <w:b w:val="false"/>
                <w:bCs w:val="false"/>
                <w:sz w:val="18"/>
                <w:szCs w:val="18"/>
              </w:rPr>
              <w:t xml:space="preserve"> date is chosen (default 2026-09-18) or "Auto" is selected.</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Trigger</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The user presses Run assessment or calls </w:t>
            </w:r>
            <w:r>
              <w:rPr>
                <w:rFonts w:ascii="Consolas" w:cs="Consolas" w:eastAsia="Consolas" w:hAnsi="Consolas"/>
                <w:b w:val="false"/>
                <w:bCs w:val="false"/>
                <w:sz w:val="16"/>
                <w:szCs w:val="16"/>
              </w:rPr>
              <w:t xml:space="preserve">POST /risk/assessments</w:t>
            </w:r>
            <w:r>
              <w:rPr>
                <w:rFonts w:ascii="Calibri" w:cs="Calibri" w:eastAsia="Calibri" w:hAnsi="Calibri"/>
                <w:b w:val="false"/>
                <w:bCs w:val="false"/>
                <w:sz w:val="18"/>
                <w:szCs w:val="18"/>
              </w:rPr>
              <w:t xml:space="preserve">.</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Main success scenario</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1. The system resolves the scope and fingerprint.</w:t>
            </w:r>
          </w:p>
          <w:p>
            <w:pPr>
              <w:spacing w:after="30" w:line="245"/>
            </w:pPr>
            <w:r>
              <w:rPr>
                <w:rFonts w:ascii="Calibri" w:cs="Calibri" w:eastAsia="Calibri" w:hAnsi="Calibri"/>
                <w:b w:val="false"/>
                <w:bCs w:val="false"/>
                <w:sz w:val="18"/>
                <w:szCs w:val="18"/>
              </w:rPr>
              <w:t xml:space="preserve">2. It computes signals and bands and derives document links.</w:t>
            </w:r>
          </w:p>
          <w:p>
            <w:pPr>
              <w:spacing w:after="30" w:line="245"/>
            </w:pPr>
            <w:r>
              <w:rPr>
                <w:rFonts w:ascii="Calibri" w:cs="Calibri" w:eastAsia="Calibri" w:hAnsi="Calibri"/>
                <w:b w:val="false"/>
                <w:bCs w:val="false"/>
                <w:sz w:val="18"/>
                <w:szCs w:val="18"/>
              </w:rPr>
              <w:t xml:space="preserve">3. It builds analyst contexts and positions, reconciles conflicts and generates briefs for bands of WATCH and above.</w:t>
            </w:r>
          </w:p>
          <w:p>
            <w:pPr>
              <w:spacing w:after="30" w:line="245"/>
            </w:pPr>
            <w:r>
              <w:rPr>
                <w:rFonts w:ascii="Calibri" w:cs="Calibri" w:eastAsia="Calibri" w:hAnsi="Calibri"/>
                <w:b w:val="false"/>
                <w:bCs w:val="false"/>
                <w:sz w:val="18"/>
                <w:szCs w:val="18"/>
              </w:rPr>
              <w:t xml:space="preserve">4. It persists the results idempotently and returns one item per customer in ranking order.</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Alternative scenarios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Every result already exists: HTTP 200 and "Already assessed" is shown.</w:t>
            </w:r>
          </w:p>
          <w:p>
            <w:pPr>
              <w:spacing w:after="30" w:line="245"/>
            </w:pPr>
            <w:r>
              <w:rPr>
                <w:rFonts w:ascii="Calibri" w:cs="Calibri" w:eastAsia="Calibri" w:hAnsi="Calibri"/>
                <w:b w:val="false"/>
                <w:bCs w:val="false"/>
                <w:sz w:val="18"/>
                <w:szCs w:val="18"/>
              </w:rPr>
              <w:t xml:space="preserve">A single customer is assessed through </w:t>
            </w:r>
            <w:r>
              <w:rPr>
                <w:rFonts w:ascii="Consolas" w:cs="Consolas" w:eastAsia="Consolas" w:hAnsi="Consolas"/>
                <w:b w:val="false"/>
                <w:bCs w:val="false"/>
                <w:sz w:val="16"/>
                <w:szCs w:val="16"/>
              </w:rPr>
              <w:t xml:space="preserve">customer_source_id</w:t>
            </w:r>
            <w:r>
              <w:rPr>
                <w:rFonts w:ascii="Calibri" w:cs="Calibri" w:eastAsia="Calibri" w:hAnsi="Calibri"/>
                <w:b w:val="false"/>
                <w:bCs w:val="false"/>
                <w:sz w:val="18"/>
                <w:szCs w:val="18"/>
              </w:rPr>
              <w:t xml:space="preserve">.</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Exception scenarios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No ticket to resolve a null </w:t>
            </w:r>
            <w:r>
              <w:rPr>
                <w:rFonts w:ascii="Consolas" w:cs="Consolas" w:eastAsia="Consolas" w:hAnsi="Consolas"/>
                <w:b w:val="false"/>
                <w:bCs w:val="false"/>
                <w:sz w:val="16"/>
                <w:szCs w:val="16"/>
              </w:rPr>
              <w:t xml:space="preserve">as_of</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rPr>
              <w:t xml:space="preserve">422 SCOPE_UNRESOLVED</w:t>
            </w:r>
            <w:r>
              <w:rPr>
                <w:rFonts w:ascii="Calibri" w:cs="Calibri" w:eastAsia="Calibri" w:hAnsi="Calibri"/>
                <w:b w:val="false"/>
                <w:bCs w:val="false"/>
                <w:sz w:val="18"/>
                <w:szCs w:val="18"/>
              </w:rPr>
              <w:t xml:space="preserve">.</w:t>
            </w:r>
          </w:p>
          <w:p>
            <w:pPr>
              <w:spacing w:after="30" w:line="245"/>
            </w:pPr>
            <w:r>
              <w:rPr>
                <w:rFonts w:ascii="Calibri" w:cs="Calibri" w:eastAsia="Calibri" w:hAnsi="Calibri"/>
                <w:b w:val="false"/>
                <w:bCs w:val="false"/>
                <w:sz w:val="18"/>
                <w:szCs w:val="18"/>
              </w:rPr>
              <w:t xml:space="preserve">Unknown customer: </w:t>
            </w:r>
            <w:r>
              <w:rPr>
                <w:rFonts w:ascii="Consolas" w:cs="Consolas" w:eastAsia="Consolas" w:hAnsi="Consolas"/>
                <w:b w:val="false"/>
                <w:bCs w:val="false"/>
                <w:sz w:val="16"/>
                <w:szCs w:val="16"/>
              </w:rPr>
              <w:t xml:space="preserve">422 CUSTOMER_NOT_FOUND</w:t>
            </w:r>
            <w:r>
              <w:rPr>
                <w:rFonts w:ascii="Calibri" w:cs="Calibri" w:eastAsia="Calibri" w:hAnsi="Calibri"/>
                <w:b w:val="false"/>
                <w:bCs w:val="false"/>
                <w:sz w:val="18"/>
                <w:szCs w:val="18"/>
              </w:rPr>
              <w:t xml:space="preserve">.</w:t>
            </w:r>
          </w:p>
          <w:p>
            <w:pPr>
              <w:spacing w:after="30" w:line="245"/>
            </w:pPr>
            <w:r>
              <w:rPr>
                <w:rFonts w:ascii="Calibri" w:cs="Calibri" w:eastAsia="Calibri" w:hAnsi="Calibri"/>
                <w:b w:val="false"/>
                <w:bCs w:val="false"/>
                <w:sz w:val="18"/>
                <w:szCs w:val="18"/>
              </w:rPr>
              <w:t xml:space="preserve">An unresolvable conflict aborts the run with an error and nothing is stored.</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Postconditions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Assessments, positions and briefs exist for the snapshot; no external effect.</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Related requirements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FR-RISK-001, FR-RISK-002, FR-RISK-003, FR-RISK-004, FR-RISK-005, FR-RISK-006, FR-RISK-007, FR-RISK-008, FR-RISK-009, FR-RISK-011, FR-RISK-013, FR-RISK-015, FR-UI-003</w:t>
            </w:r>
          </w:p>
        </w:tc>
      </w:tr>
    </w:tbl>
    <w:p>
      <w:pPr>
        <w:spacing w:after="60"/>
      </w:pPr>
    </w:p>
    <w:p>
      <w:pPr>
        <w:pStyle w:val="Heading3"/>
      </w:pPr>
      <w:bookmarkStart w:name="sec_uc_06_review_the_executive_inbox_58" w:id="461"/>
      <w:r>
        <w:rPr>
          <w:rFonts w:ascii="Calibri" w:cs="Calibri" w:eastAsia="Calibri" w:hAnsi="Calibri"/>
        </w:rPr>
        <w:t xml:space="preserve">5.1.6  UC-06  Review the executive inbox</w:t>
      </w:r>
      <w:bookmarkEnd w:id="46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Primary actor</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Executive</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Supporting actors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API</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Goal</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See which briefs need attention first.</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Preconditions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An assessment exists at the chosen </w:t>
            </w:r>
            <w:r>
              <w:rPr>
                <w:rFonts w:ascii="Consolas" w:cs="Consolas" w:eastAsia="Consolas" w:hAnsi="Consolas"/>
                <w:b w:val="false"/>
                <w:bCs w:val="false"/>
                <w:sz w:val="16"/>
                <w:szCs w:val="16"/>
              </w:rPr>
              <w:t xml:space="preserve">as_of</w:t>
            </w:r>
            <w:r>
              <w:rPr>
                <w:rFonts w:ascii="Calibri" w:cs="Calibri" w:eastAsia="Calibri" w:hAnsi="Calibri"/>
                <w:b w:val="false"/>
                <w:bCs w:val="false"/>
                <w:sz w:val="18"/>
                <w:szCs w:val="18"/>
              </w:rPr>
              <w:t xml:space="preserve">.</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Trigger</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The executive opens the CEO desk or </w:t>
            </w:r>
            <w:r>
              <w:rPr>
                <w:rFonts w:ascii="Consolas" w:cs="Consolas" w:eastAsia="Consolas" w:hAnsi="Consolas"/>
                <w:b w:val="false"/>
                <w:bCs w:val="false"/>
                <w:sz w:val="16"/>
                <w:szCs w:val="16"/>
              </w:rPr>
              <w:t xml:space="preserve">/classic/inbox</w:t>
            </w:r>
            <w:r>
              <w:rPr>
                <w:rFonts w:ascii="Calibri" w:cs="Calibri" w:eastAsia="Calibri" w:hAnsi="Calibri"/>
                <w:b w:val="false"/>
                <w:bCs w:val="false"/>
                <w:sz w:val="18"/>
                <w:szCs w:val="18"/>
              </w:rPr>
              <w:t xml:space="preserve">.</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Main success scenario</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1. The system selects one snapshot.</w:t>
            </w:r>
          </w:p>
          <w:p>
            <w:pPr>
              <w:spacing w:after="30" w:line="245"/>
            </w:pPr>
            <w:r>
              <w:rPr>
                <w:rFonts w:ascii="Calibri" w:cs="Calibri" w:eastAsia="Calibri" w:hAnsi="Calibri"/>
                <w:b w:val="false"/>
                <w:bCs w:val="false"/>
                <w:sz w:val="18"/>
                <w:szCs w:val="18"/>
              </w:rPr>
              <w:t xml:space="preserve">2. It lists briefs in ranking order with executive-worthy briefs first.</w:t>
            </w:r>
          </w:p>
          <w:p>
            <w:pPr>
              <w:spacing w:after="30" w:line="245"/>
            </w:pPr>
            <w:r>
              <w:rPr>
                <w:rFonts w:ascii="Calibri" w:cs="Calibri" w:eastAsia="Calibri" w:hAnsi="Calibri"/>
                <w:b w:val="false"/>
                <w:bCs w:val="false"/>
                <w:sz w:val="18"/>
                <w:szCs w:val="18"/>
              </w:rPr>
              <w:t xml:space="preserve">3. Each row shows band, badge, decision status and customer.</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Alternative scenarios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Several snapshots exist at the date: a selector lists them by short fingerprint and versions.</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Exception scenarios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No assessment: empty state with "Run assessment".</w:t>
            </w:r>
          </w:p>
          <w:p>
            <w:pPr>
              <w:spacing w:after="30" w:line="245"/>
            </w:pPr>
            <w:r>
              <w:rPr>
                <w:rFonts w:ascii="Calibri" w:cs="Calibri" w:eastAsia="Calibri" w:hAnsi="Calibri"/>
                <w:b w:val="false"/>
                <w:bCs w:val="false"/>
                <w:sz w:val="18"/>
                <w:szCs w:val="18"/>
              </w:rPr>
              <w:t xml:space="preserve">Assessments but no brief: "No customer is at WATCH or above on this date."</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Postconditions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No state changes.</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Related requirements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FR-UI-004, FR-RISK-016, FR-APPR-004</w:t>
            </w:r>
          </w:p>
        </w:tc>
      </w:tr>
    </w:tbl>
    <w:p>
      <w:pPr>
        <w:spacing w:after="60"/>
      </w:pPr>
    </w:p>
    <w:p>
      <w:pPr>
        <w:pStyle w:val="Heading3"/>
      </w:pPr>
      <w:bookmarkStart w:name="sec_uc_07_review_a_brief_59" w:id="462"/>
      <w:r>
        <w:rPr>
          <w:rFonts w:ascii="Calibri" w:cs="Calibri" w:eastAsia="Calibri" w:hAnsi="Calibri"/>
        </w:rPr>
        <w:t xml:space="preserve">5.1.7  UC-07  Review a brief</w:t>
      </w:r>
      <w:bookmarkEnd w:id="46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Primary actor</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Executive</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Supporting actors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API</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Goal</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Understand why a customer is at risk, the conflict and its resolution.</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Preconditions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The brief exists.</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Trigger</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The executive opens a brief from the inbox.</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Main success scenario</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1. The system loads the brief and its payload.</w:t>
            </w:r>
          </w:p>
          <w:p>
            <w:pPr>
              <w:spacing w:after="30" w:line="245"/>
            </w:pPr>
            <w:r>
              <w:rPr>
                <w:rFonts w:ascii="Calibri" w:cs="Calibri" w:eastAsia="Calibri" w:hAnsi="Calibri"/>
                <w:b w:val="false"/>
                <w:bCs w:val="false"/>
                <w:sz w:val="18"/>
                <w:szCs w:val="18"/>
              </w:rPr>
              <w:t xml:space="preserve">2. It shows the band and rules, signals, evidence, commercial context per currency, the conflict and its resolution, the recorded dissent, recommended actions, escalation path and limitations.</w:t>
            </w:r>
          </w:p>
          <w:p>
            <w:pPr>
              <w:spacing w:after="30" w:line="245"/>
            </w:pPr>
            <w:r>
              <w:rPr>
                <w:rFonts w:ascii="Calibri" w:cs="Calibri" w:eastAsia="Calibri" w:hAnsi="Calibri"/>
                <w:b w:val="false"/>
                <w:bCs w:val="false"/>
                <w:sz w:val="18"/>
                <w:szCs w:val="18"/>
              </w:rPr>
              <w:t xml:space="preserve">3. The executive follows an evidence link to a record or a cited document span.</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Alternative scenarios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The executive reads the verbatim narrative.</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Exception scenarios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A payload version other than 1 shows "Unsupported brief".</w:t>
            </w:r>
          </w:p>
          <w:p>
            <w:pPr>
              <w:spacing w:after="30" w:line="245"/>
            </w:pPr>
            <w:r>
              <w:rPr>
                <w:rFonts w:ascii="Calibri" w:cs="Calibri" w:eastAsia="Calibri" w:hAnsi="Calibri"/>
                <w:b w:val="false"/>
                <w:bCs w:val="false"/>
                <w:sz w:val="18"/>
                <w:szCs w:val="18"/>
              </w:rPr>
              <w:t xml:space="preserve">A response that fails schema validation shows the error state with the request id.</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Postconditions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No state changes.</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Related requirements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FR-RISK-012, FR-RISK-013, FR-RISK-014, FR-RISK-016, FR-RISK-017, FR-UI-005, FR-UI-008</w:t>
            </w:r>
          </w:p>
        </w:tc>
      </w:tr>
    </w:tbl>
    <w:p>
      <w:pPr>
        <w:spacing w:after="60"/>
      </w:pPr>
    </w:p>
    <w:p>
      <w:pPr>
        <w:pStyle w:val="Heading3"/>
      </w:pPr>
      <w:bookmarkStart w:name="sec_uc_08_record_a_decision_60" w:id="463"/>
      <w:r>
        <w:rPr>
          <w:rFonts w:ascii="Calibri" w:cs="Calibri" w:eastAsia="Calibri" w:hAnsi="Calibri"/>
        </w:rPr>
        <w:t xml:space="preserve">5.1.8  UC-08  Record a decision</w:t>
      </w:r>
      <w:bookmarkEnd w:id="46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Primary actor</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Executive</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Supporting actors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Approval service, PostgreSQL</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Goal</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Approve or reject a brief with accountability.</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Preconditions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The brief is open.</w:t>
            </w:r>
          </w:p>
          <w:p>
            <w:pPr>
              <w:spacing w:after="30" w:line="245"/>
            </w:pPr>
            <w:r>
              <w:rPr>
                <w:rFonts w:ascii="Calibri" w:cs="Calibri" w:eastAsia="Calibri" w:hAnsi="Calibri"/>
                <w:b w:val="false"/>
                <w:bCs w:val="false"/>
                <w:sz w:val="18"/>
                <w:szCs w:val="18"/>
              </w:rPr>
              <w:t xml:space="preserve">The executive entered a name (1 to 255 characters).</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Trigger</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The executive presses Record decision.</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Main success scenario</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1. The system sends actor, decision, note, the brief's payload hash and the head id (or null).</w:t>
            </w:r>
          </w:p>
          <w:p>
            <w:pPr>
              <w:spacing w:after="30" w:line="245"/>
            </w:pPr>
            <w:r>
              <w:rPr>
                <w:rFonts w:ascii="Calibri" w:cs="Calibri" w:eastAsia="Calibri" w:hAnsi="Calibri"/>
                <w:b w:val="false"/>
                <w:bCs w:val="false"/>
                <w:sz w:val="18"/>
                <w:szCs w:val="18"/>
              </w:rPr>
              <w:t xml:space="preserve">2. The approval service verifies the hash and the chain head.</w:t>
            </w:r>
          </w:p>
          <w:p>
            <w:pPr>
              <w:spacing w:after="30" w:line="245"/>
            </w:pPr>
            <w:r>
              <w:rPr>
                <w:rFonts w:ascii="Calibri" w:cs="Calibri" w:eastAsia="Calibri" w:hAnsi="Calibri"/>
                <w:b w:val="false"/>
                <w:bCs w:val="false"/>
                <w:sz w:val="18"/>
                <w:szCs w:val="18"/>
              </w:rPr>
              <w:t xml:space="preserve">3. It inserts one row and returns it.</w:t>
            </w:r>
          </w:p>
          <w:p>
            <w:pPr>
              <w:spacing w:after="30" w:line="245"/>
            </w:pPr>
            <w:r>
              <w:rPr>
                <w:rFonts w:ascii="Calibri" w:cs="Calibri" w:eastAsia="Calibri" w:hAnsi="Calibri"/>
                <w:b w:val="false"/>
                <w:bCs w:val="false"/>
                <w:sz w:val="18"/>
                <w:szCs w:val="18"/>
              </w:rPr>
              <w:t xml:space="preserve">4. The inbox status and the chain update.</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Alternative scenarios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The note is empty and is sent as null.</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Exception scenarios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Stale head: </w:t>
            </w:r>
            <w:r>
              <w:rPr>
                <w:rFonts w:ascii="Consolas" w:cs="Consolas" w:eastAsia="Consolas" w:hAnsi="Consolas"/>
                <w:b w:val="false"/>
                <w:bCs w:val="false"/>
                <w:sz w:val="16"/>
                <w:szCs w:val="16"/>
              </w:rPr>
              <w:t xml:space="preserve">409 DECISION_CONFLICT</w:t>
            </w:r>
            <w:r>
              <w:rPr>
                <w:rFonts w:ascii="Calibri" w:cs="Calibri" w:eastAsia="Calibri" w:hAnsi="Calibri"/>
                <w:b w:val="false"/>
                <w:bCs w:val="false"/>
                <w:sz w:val="18"/>
                <w:szCs w:val="18"/>
              </w:rPr>
              <w:t xml:space="preserve">; the chain reloads and the note is kept.</w:t>
            </w:r>
          </w:p>
          <w:p>
            <w:pPr>
              <w:spacing w:after="30" w:line="245"/>
            </w:pPr>
            <w:r>
              <w:rPr>
                <w:rFonts w:ascii="Calibri" w:cs="Calibri" w:eastAsia="Calibri" w:hAnsi="Calibri"/>
                <w:b w:val="false"/>
                <w:bCs w:val="false"/>
                <w:sz w:val="18"/>
                <w:szCs w:val="18"/>
              </w:rPr>
              <w:t xml:space="preserve">Hash mismatch: </w:t>
            </w:r>
            <w:r>
              <w:rPr>
                <w:rFonts w:ascii="Consolas" w:cs="Consolas" w:eastAsia="Consolas" w:hAnsi="Consolas"/>
                <w:b w:val="false"/>
                <w:bCs w:val="false"/>
                <w:sz w:val="16"/>
                <w:szCs w:val="16"/>
              </w:rPr>
              <w:t xml:space="preserve">409 PAYLOAD_HASH_CONFLICT</w:t>
            </w:r>
            <w:r>
              <w:rPr>
                <w:rFonts w:ascii="Calibri" w:cs="Calibri" w:eastAsia="Calibri" w:hAnsi="Calibri"/>
                <w:b w:val="false"/>
                <w:bCs w:val="false"/>
                <w:sz w:val="18"/>
                <w:szCs w:val="18"/>
              </w:rPr>
              <w:t xml:space="preserve">.</w:t>
            </w:r>
          </w:p>
          <w:p>
            <w:pPr>
              <w:spacing w:after="30" w:line="245"/>
            </w:pPr>
            <w:r>
              <w:rPr>
                <w:rFonts w:ascii="Calibri" w:cs="Calibri" w:eastAsia="Calibri" w:hAnsi="Calibri"/>
                <w:b w:val="false"/>
                <w:bCs w:val="false"/>
                <w:sz w:val="18"/>
                <w:szCs w:val="18"/>
              </w:rPr>
              <w:t xml:space="preserve">Network failure: "The result is unknown"; the chain is re-read before a retry is offered.</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Postconditions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One immutable decision row; nothing is executed.</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Related requirements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FR-APPR-001, FR-APPR-002, FR-APPR-003, FR-APPR-004, FR-APPR-006, FR-APPR-007, FR-UI-006</w:t>
            </w:r>
          </w:p>
        </w:tc>
      </w:tr>
    </w:tbl>
    <w:p>
      <w:pPr>
        <w:spacing w:after="60"/>
      </w:pPr>
    </w:p>
    <w:p>
      <w:pPr>
        <w:pStyle w:val="Heading3"/>
      </w:pPr>
      <w:bookmarkStart w:name="sec_uc_09_supersede_an_earlier_decision_61" w:id="464"/>
      <w:r>
        <w:rPr>
          <w:rFonts w:ascii="Calibri" w:cs="Calibri" w:eastAsia="Calibri" w:hAnsi="Calibri"/>
        </w:rPr>
        <w:t xml:space="preserve">5.1.9  UC-09  Supersede an earlier decision</w:t>
      </w:r>
      <w:bookmarkEnd w:id="46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Primary actor</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Executive</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Supporting actors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Approval service</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Goal</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Change a decision while keeping history.</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Preconditions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The brief has at least one decision.</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Trigger</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The executive records a new decision on the same brief.</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Main success scenario</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1. The system names the current head as </w:t>
            </w:r>
            <w:r>
              <w:rPr>
                <w:rFonts w:ascii="Consolas" w:cs="Consolas" w:eastAsia="Consolas" w:hAnsi="Consolas"/>
                <w:b w:val="false"/>
                <w:bCs w:val="false"/>
                <w:sz w:val="16"/>
                <w:szCs w:val="16"/>
              </w:rPr>
              <w:t xml:space="preserve">supersedes_id</w:t>
            </w:r>
            <w:r>
              <w:rPr>
                <w:rFonts w:ascii="Calibri" w:cs="Calibri" w:eastAsia="Calibri" w:hAnsi="Calibri"/>
                <w:b w:val="false"/>
                <w:bCs w:val="false"/>
                <w:sz w:val="18"/>
                <w:szCs w:val="18"/>
              </w:rPr>
              <w:t xml:space="preserve">.</w:t>
            </w:r>
          </w:p>
          <w:p>
            <w:pPr>
              <w:spacing w:after="30" w:line="245"/>
            </w:pPr>
            <w:r>
              <w:rPr>
                <w:rFonts w:ascii="Calibri" w:cs="Calibri" w:eastAsia="Calibri" w:hAnsi="Calibri"/>
                <w:b w:val="false"/>
                <w:bCs w:val="false"/>
                <w:sz w:val="18"/>
                <w:szCs w:val="18"/>
              </w:rPr>
              <w:t xml:space="preserve">2. The decision is recorded as the new head.</w:t>
            </w:r>
          </w:p>
          <w:p>
            <w:pPr>
              <w:spacing w:after="30" w:line="245"/>
            </w:pPr>
            <w:r>
              <w:rPr>
                <w:rFonts w:ascii="Calibri" w:cs="Calibri" w:eastAsia="Calibri" w:hAnsi="Calibri"/>
                <w:b w:val="false"/>
                <w:bCs w:val="false"/>
                <w:sz w:val="18"/>
                <w:szCs w:val="18"/>
              </w:rPr>
              <w:t xml:space="preserve">3. The chain shows the earlier decision and a "supersedes" link.</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Alternative scenarios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None.</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Exception scenarios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Another decision landed first: </w:t>
            </w:r>
            <w:r>
              <w:rPr>
                <w:rFonts w:ascii="Consolas" w:cs="Consolas" w:eastAsia="Consolas" w:hAnsi="Consolas"/>
                <w:b w:val="false"/>
                <w:bCs w:val="false"/>
                <w:sz w:val="16"/>
                <w:szCs w:val="16"/>
              </w:rPr>
              <w:t xml:space="preserve">409 DECISION_CONFLICT</w:t>
            </w:r>
            <w:r>
              <w:rPr>
                <w:rFonts w:ascii="Calibri" w:cs="Calibri" w:eastAsia="Calibri" w:hAnsi="Calibri"/>
                <w:b w:val="false"/>
                <w:bCs w:val="false"/>
                <w:sz w:val="18"/>
                <w:szCs w:val="18"/>
              </w:rPr>
              <w:t xml:space="preserve"> with </w:t>
            </w:r>
            <w:r>
              <w:rPr>
                <w:rFonts w:ascii="Consolas" w:cs="Consolas" w:eastAsia="Consolas" w:hAnsi="Consolas"/>
                <w:b w:val="false"/>
                <w:bCs w:val="false"/>
                <w:sz w:val="16"/>
                <w:szCs w:val="16"/>
              </w:rPr>
              <w:t xml:space="preserve">CONCURRENT_DECISION</w:t>
            </w:r>
            <w:r>
              <w:rPr>
                <w:rFonts w:ascii="Calibri" w:cs="Calibri" w:eastAsia="Calibri" w:hAnsi="Calibri"/>
                <w:b w:val="false"/>
                <w:bCs w:val="false"/>
                <w:sz w:val="18"/>
                <w:szCs w:val="18"/>
              </w:rPr>
              <w:t xml:space="preserve"> or </w:t>
            </w:r>
            <w:r>
              <w:rPr>
                <w:rFonts w:ascii="Consolas" w:cs="Consolas" w:eastAsia="Consolas" w:hAnsi="Consolas"/>
                <w:b w:val="false"/>
                <w:bCs w:val="false"/>
                <w:sz w:val="16"/>
                <w:szCs w:val="16"/>
              </w:rPr>
              <w:t xml:space="preserve">PREDECESSOR_NOT_HEAD</w:t>
            </w:r>
            <w:r>
              <w:rPr>
                <w:rFonts w:ascii="Calibri" w:cs="Calibri" w:eastAsia="Calibri" w:hAnsi="Calibri"/>
                <w:b w:val="false"/>
                <w:bCs w:val="false"/>
                <w:sz w:val="18"/>
                <w:szCs w:val="18"/>
              </w:rPr>
              <w:t xml:space="preserve">.</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Postconditions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The earlier row is unchanged; the head is the new row.</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Related requirements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FR-APPR-002, FR-APPR-005, FR-UI-006</w:t>
            </w:r>
          </w:p>
        </w:tc>
      </w:tr>
    </w:tbl>
    <w:p>
      <w:pPr>
        <w:spacing w:after="60"/>
      </w:pPr>
    </w:p>
    <w:p>
      <w:pPr>
        <w:pStyle w:val="Heading3"/>
      </w:pPr>
      <w:bookmarkStart w:name="sec_uc_10_replay_an_assessment_in_the_office_62" w:id="465"/>
      <w:r>
        <w:rPr>
          <w:rFonts w:ascii="Calibri" w:cs="Calibri" w:eastAsia="Calibri" w:hAnsi="Calibri"/>
        </w:rPr>
        <w:t xml:space="preserve">5.1.10  UC-10  Replay an assessment in the office</w:t>
      </w:r>
      <w:bookmarkEnd w:id="46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Primary actor</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Executive</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Supporting actors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API</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Goal</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See the assessment as hand-offs between agents.</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Preconditions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An assessment snapshot exists.</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Trigger</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The executive presses Run assessment or Replay.</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Main success scenario</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1. The system builds an episode from recorded results.</w:t>
            </w:r>
          </w:p>
          <w:p>
            <w:pPr>
              <w:spacing w:after="30" w:line="245"/>
            </w:pPr>
            <w:r>
              <w:rPr>
                <w:rFonts w:ascii="Calibri" w:cs="Calibri" w:eastAsia="Calibri" w:hAnsi="Calibri"/>
                <w:b w:val="false"/>
                <w:bCs w:val="false"/>
                <w:sz w:val="18"/>
                <w:szCs w:val="18"/>
              </w:rPr>
              <w:t xml:space="preserve">2. Agents walk to their desks; hand-offs are drawn with captions backed by data.</w:t>
            </w:r>
          </w:p>
          <w:p>
            <w:pPr>
              <w:spacing w:after="30" w:line="245"/>
            </w:pPr>
            <w:r>
              <w:rPr>
                <w:rFonts w:ascii="Calibri" w:cs="Calibri" w:eastAsia="Calibri" w:hAnsi="Calibri"/>
                <w:b w:val="false"/>
                <w:bCs w:val="false"/>
                <w:sz w:val="18"/>
                <w:szCs w:val="18"/>
              </w:rPr>
              <w:t xml:space="preserve">3. Briefs arrive at the CEO tray.</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Alternative scenarios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Live runs show working poses only while the request is in flight.</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Exception scenarios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WebGL unavailable: the app switches to Classic view.</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Postconditions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No state changes; every step is labelled a replay.</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Related requirements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FR-UI-001, FR-UI-003, FR-UI-011</w:t>
            </w:r>
          </w:p>
        </w:tc>
      </w:tr>
    </w:tbl>
    <w:p>
      <w:pPr>
        <w:spacing w:after="60"/>
      </w:pPr>
    </w:p>
    <w:p>
      <w:pPr>
        <w:pStyle w:val="Heading3"/>
      </w:pPr>
      <w:bookmarkStart w:name="sec_uc_11_use_the_classic_view_63" w:id="466"/>
      <w:r>
        <w:rPr>
          <w:rFonts w:ascii="Calibri" w:cs="Calibri" w:eastAsia="Calibri" w:hAnsi="Calibri"/>
        </w:rPr>
        <w:t xml:space="preserve">5.1.11  UC-11  Use the Classic view</w:t>
      </w:r>
      <w:bookmarkEnd w:id="46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Primary actor</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Executive</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Supporting actors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API</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Goal</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See the same data as plain pages.</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Preconditions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None.</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Trigger</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The executive switches view, opens </w:t>
            </w:r>
            <w:r>
              <w:rPr>
                <w:rFonts w:ascii="Consolas" w:cs="Consolas" w:eastAsia="Consolas" w:hAnsi="Consolas"/>
                <w:b w:val="false"/>
                <w:bCs w:val="false"/>
                <w:sz w:val="16"/>
                <w:szCs w:val="16"/>
              </w:rPr>
              <w:t xml:space="preserve">/classic</w:t>
            </w:r>
            <w:r>
              <w:rPr>
                <w:rFonts w:ascii="Calibri" w:cs="Calibri" w:eastAsia="Calibri" w:hAnsi="Calibri"/>
                <w:b w:val="false"/>
                <w:bCs w:val="false"/>
                <w:sz w:val="18"/>
                <w:szCs w:val="18"/>
              </w:rPr>
              <w:t xml:space="preserve">, or uses a narrow screen.</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Main success scenario</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1. The system renders the inbox, briefs and agent pages without WebGL.</w:t>
            </w:r>
          </w:p>
          <w:p>
            <w:pPr>
              <w:spacing w:after="30" w:line="245"/>
            </w:pPr>
            <w:r>
              <w:rPr>
                <w:rFonts w:ascii="Calibri" w:cs="Calibri" w:eastAsia="Calibri" w:hAnsi="Calibri"/>
                <w:b w:val="false"/>
                <w:bCs w:val="false"/>
                <w:sz w:val="18"/>
                <w:szCs w:val="18"/>
              </w:rPr>
              <w:t xml:space="preserve">2. "Show the API call" names the route and request id behind a panel.</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Alternative scenarios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None.</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Exception scenarios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A page fails: the error state with a Retry for GETs.</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Postconditions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No state changes.</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Related requirements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FR-UI-002, FR-UI-009, FR-UI-011</w:t>
            </w:r>
          </w:p>
        </w:tc>
      </w:tr>
    </w:tbl>
    <w:p>
      <w:pPr>
        <w:spacing w:after="60"/>
      </w:pPr>
    </w:p>
    <w:p>
      <w:pPr>
        <w:pStyle w:val="Heading3"/>
      </w:pPr>
      <w:bookmarkStart w:name="sec_uc_12_view_pipeline_exposure_planned__64" w:id="467"/>
      <w:r>
        <w:rPr>
          <w:rFonts w:ascii="Calibri" w:cs="Calibri" w:eastAsia="Calibri" w:hAnsi="Calibri"/>
        </w:rPr>
        <w:t xml:space="preserve">5.1.12  UC-12  View pipeline exposure (planned)</w:t>
      </w:r>
      <w:bookmarkEnd w:id="46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Primary actor</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Executive</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Supporting actors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FX rate set, API</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Goal</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See open pipeline in a base currency with concentration and risk coincidence.</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Preconditions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The VS-02 view and route are built (M3 and M4 not built at this baseline).</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Trigger</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The executive requests </w:t>
            </w:r>
            <w:r>
              <w:rPr>
                <w:rFonts w:ascii="Consolas" w:cs="Consolas" w:eastAsia="Consolas" w:hAnsi="Consolas"/>
                <w:b w:val="false"/>
                <w:bCs w:val="false"/>
                <w:sz w:val="16"/>
                <w:szCs w:val="16"/>
              </w:rPr>
              <w:t xml:space="preserve">GET /pipeline/view?as_of=</w:t>
            </w:r>
            <w:r>
              <w:rPr>
                <w:rFonts w:ascii="Calibri" w:cs="Calibri" w:eastAsia="Calibri" w:hAnsi="Calibri"/>
                <w:b w:val="false"/>
                <w:bCs w:val="false"/>
                <w:sz w:val="18"/>
                <w:szCs w:val="18"/>
              </w:rPr>
              <w:t xml:space="preserve">.</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Main success scenario</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1. The system loads the rate set and deal facts.</w:t>
            </w:r>
          </w:p>
          <w:p>
            <w:pPr>
              <w:spacing w:after="30" w:line="245"/>
            </w:pPr>
            <w:r>
              <w:rPr>
                <w:rFonts w:ascii="Calibri" w:cs="Calibri" w:eastAsia="Calibri" w:hAnsi="Calibri"/>
                <w:b w:val="false"/>
                <w:bCs w:val="false"/>
                <w:sz w:val="18"/>
                <w:szCs w:val="18"/>
              </w:rPr>
              <w:t xml:space="preserve">2. It computes the partitions, concentration and band cross-tabulation.</w:t>
            </w:r>
          </w:p>
          <w:p>
            <w:pPr>
              <w:spacing w:after="30" w:line="245"/>
            </w:pPr>
            <w:r>
              <w:rPr>
                <w:rFonts w:ascii="Calibri" w:cs="Calibri" w:eastAsia="Calibri" w:hAnsi="Calibri"/>
                <w:b w:val="false"/>
                <w:bCs w:val="false"/>
                <w:sz w:val="18"/>
                <w:szCs w:val="18"/>
              </w:rPr>
              <w:t xml:space="preserve">3. It returns the view with limitations and a hash.</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Alternative scenarios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No assessment exists: every linked deal is </w:t>
            </w:r>
            <w:r>
              <w:rPr>
                <w:rFonts w:ascii="Consolas" w:cs="Consolas" w:eastAsia="Consolas" w:hAnsi="Consolas"/>
                <w:b w:val="false"/>
                <w:bCs w:val="false"/>
                <w:sz w:val="16"/>
                <w:szCs w:val="16"/>
              </w:rPr>
              <w:t xml:space="preserve">UNASSESSED</w:t>
            </w:r>
            <w:r>
              <w:rPr>
                <w:rFonts w:ascii="Calibri" w:cs="Calibri" w:eastAsia="Calibri" w:hAnsi="Calibri"/>
                <w:b w:val="false"/>
                <w:bCs w:val="false"/>
                <w:sz w:val="18"/>
                <w:szCs w:val="18"/>
              </w:rPr>
              <w:t xml:space="preserve">.</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Exception scenarios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A currency has no rate: </w:t>
            </w:r>
            <w:r>
              <w:rPr>
                <w:rFonts w:ascii="Consolas" w:cs="Consolas" w:eastAsia="Consolas" w:hAnsi="Consolas"/>
                <w:b w:val="false"/>
                <w:bCs w:val="false"/>
                <w:sz w:val="16"/>
                <w:szCs w:val="16"/>
              </w:rPr>
              <w:t xml:space="preserve">409 FX_RATE_MISSING</w:t>
            </w:r>
            <w:r>
              <w:rPr>
                <w:rFonts w:ascii="Calibri" w:cs="Calibri" w:eastAsia="Calibri" w:hAnsi="Calibri"/>
                <w:b w:val="false"/>
                <w:bCs w:val="false"/>
                <w:sz w:val="18"/>
                <w:szCs w:val="18"/>
              </w:rPr>
              <w:t xml:space="preserve">.</w:t>
            </w:r>
          </w:p>
          <w:p>
            <w:pPr>
              <w:spacing w:after="30" w:line="245"/>
            </w:pPr>
            <w:r>
              <w:rPr>
                <w:rFonts w:ascii="Calibri" w:cs="Calibri" w:eastAsia="Calibri" w:hAnsi="Calibri"/>
                <w:b w:val="false"/>
                <w:bCs w:val="false"/>
                <w:sz w:val="18"/>
                <w:szCs w:val="18"/>
              </w:rPr>
              <w:t xml:space="preserve">Invalid data: </w:t>
            </w:r>
            <w:r>
              <w:rPr>
                <w:rFonts w:ascii="Consolas" w:cs="Consolas" w:eastAsia="Consolas" w:hAnsi="Consolas"/>
                <w:b w:val="false"/>
                <w:bCs w:val="false"/>
                <w:sz w:val="16"/>
                <w:szCs w:val="16"/>
              </w:rPr>
              <w:t xml:space="preserve">500</w:t>
            </w:r>
            <w:r>
              <w:rPr>
                <w:rFonts w:ascii="Calibri" w:cs="Calibri" w:eastAsia="Calibri" w:hAnsi="Calibri"/>
                <w:b w:val="false"/>
                <w:bCs w:val="false"/>
                <w:sz w:val="18"/>
                <w:szCs w:val="18"/>
              </w:rPr>
              <w:t xml:space="preserve"> with no figure.</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Postconditions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Nothing is stored.</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Related requirements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FR-FX-001, FR-FX-002, FR-PIPE-001, FR-PIPE-002, FR-PIPE-003, FR-PIPE-004, FR-PIPE-005, FR-PIPE-006, FR-PIPE-007, FR-PIPE-008</w:t>
            </w:r>
          </w:p>
        </w:tc>
      </w:tr>
    </w:tbl>
    <w:p>
      <w:pPr>
        <w:spacing w:after="60"/>
      </w:pPr>
    </w:p>
    <w:p>
      <w:pPr>
        <w:pStyle w:val="Heading3"/>
      </w:pPr>
      <w:bookmarkStart w:name="sec_uc_13_verify_acceptance_65" w:id="468"/>
      <w:r>
        <w:rPr>
          <w:rFonts w:ascii="Calibri" w:cs="Calibri" w:eastAsia="Calibri" w:hAnsi="Calibri"/>
        </w:rPr>
        <w:t xml:space="preserve">5.1.13  UC-13  Verify acceptance</w:t>
      </w:r>
      <w:bookmarkEnd w:id="46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Primary actor</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Operator</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Supporting actors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Acceptance scripts</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Goal</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Obtain reproducible evidence that the system behaves as specified.</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Preconditions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A running stack (Layer 1) or a reachable PostgreSQL server (VS-01, VS-02).</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Trigger</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The operator runs </w:t>
            </w:r>
            <w:r>
              <w:rPr>
                <w:rFonts w:ascii="Consolas" w:cs="Consolas" w:eastAsia="Consolas" w:hAnsi="Consolas"/>
                <w:b w:val="false"/>
                <w:bCs w:val="false"/>
                <w:sz w:val="16"/>
                <w:szCs w:val="16"/>
              </w:rPr>
              <w:t xml:space="preserve">make verify-layer1</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rPr>
              <w:t xml:space="preserve">make verify-vs01</w:t>
            </w:r>
            <w:r>
              <w:rPr>
                <w:rFonts w:ascii="Calibri" w:cs="Calibri" w:eastAsia="Calibri" w:hAnsi="Calibri"/>
                <w:b w:val="false"/>
                <w:bCs w:val="false"/>
                <w:sz w:val="18"/>
                <w:szCs w:val="18"/>
              </w:rPr>
              <w:t xml:space="preserve"> or </w:t>
            </w:r>
            <w:r>
              <w:rPr>
                <w:rFonts w:ascii="Consolas" w:cs="Consolas" w:eastAsia="Consolas" w:hAnsi="Consolas"/>
                <w:b w:val="false"/>
                <w:bCs w:val="false"/>
                <w:sz w:val="16"/>
                <w:szCs w:val="16"/>
              </w:rPr>
              <w:t xml:space="preserve">make verify-vs02</w:t>
            </w:r>
            <w:r>
              <w:rPr>
                <w:rFonts w:ascii="Calibri" w:cs="Calibri" w:eastAsia="Calibri" w:hAnsi="Calibri"/>
                <w:b w:val="false"/>
                <w:bCs w:val="false"/>
                <w:sz w:val="18"/>
                <w:szCs w:val="18"/>
              </w:rPr>
              <w:t xml:space="preserve">.</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Main success scenario</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1. The command prepares its state.</w:t>
            </w:r>
          </w:p>
          <w:p>
            <w:pPr>
              <w:spacing w:after="30" w:line="245"/>
            </w:pPr>
            <w:r>
              <w:rPr>
                <w:rFonts w:ascii="Calibri" w:cs="Calibri" w:eastAsia="Calibri" w:hAnsi="Calibri"/>
                <w:b w:val="false"/>
                <w:bCs w:val="false"/>
                <w:sz w:val="18"/>
                <w:szCs w:val="18"/>
              </w:rPr>
              <w:t xml:space="preserve">2. It performs each named check and prints one line of evidence.</w:t>
            </w:r>
          </w:p>
          <w:p>
            <w:pPr>
              <w:spacing w:after="30" w:line="245"/>
            </w:pPr>
            <w:r>
              <w:rPr>
                <w:rFonts w:ascii="Calibri" w:cs="Calibri" w:eastAsia="Calibri" w:hAnsi="Calibri"/>
                <w:b w:val="false"/>
                <w:bCs w:val="false"/>
                <w:sz w:val="18"/>
                <w:szCs w:val="18"/>
              </w:rPr>
              <w:t xml:space="preserve">3. It prints a summary and exits 0, 1 or 2.</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Alternative scenarios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b w:val="false"/>
                <w:bCs w:val="false"/>
                <w:sz w:val="16"/>
                <w:szCs w:val="16"/>
              </w:rPr>
              <w:t xml:space="preserve">--with-tests</w:t>
            </w:r>
            <w:r>
              <w:rPr>
                <w:rFonts w:ascii="Calibri" w:cs="Calibri" w:eastAsia="Calibri" w:hAnsi="Calibri"/>
                <w:b w:val="false"/>
                <w:bCs w:val="false"/>
                <w:sz w:val="18"/>
                <w:szCs w:val="18"/>
              </w:rPr>
              <w:t xml:space="preserve"> adds the full regression gate.</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Exception scenarios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Exit 2 when the scenario cannot run.</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Postconditions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The report is deterministic; development data are untouched.</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Related requirements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FR-OPS-001, FR-OPS-002, FR-OPS-003, FR-OPS-004, FR-OPS-005, FR-CONN-005, FR-RISK-002</w:t>
            </w:r>
          </w:p>
        </w:tc>
      </w:tr>
    </w:tbl>
    <w:p>
      <w:pPr>
        <w:spacing w:after="60"/>
      </w:pPr>
    </w:p>
    <w:p>
      <w:pPr>
        <w:pStyle w:val="Heading3"/>
      </w:pPr>
      <w:bookmarkStart w:name="sec_uc_14_reset_the_hosted_demo_66" w:id="469"/>
      <w:r>
        <w:rPr>
          <w:rFonts w:ascii="Calibri" w:cs="Calibri" w:eastAsia="Calibri" w:hAnsi="Calibri"/>
        </w:rPr>
        <w:t xml:space="preserve">5.1.14  UC-14  Reset the hosted demo</w:t>
      </w:r>
      <w:bookmarkEnd w:id="46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Primary actor</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Operator</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Supporting actors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Hosted API, demo database</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Goal</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Restore the disposable demo database to the clean dataset.</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Preconditions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b w:val="false"/>
                <w:bCs w:val="false"/>
                <w:sz w:val="16"/>
                <w:szCs w:val="16"/>
              </w:rPr>
              <w:t xml:space="preserve">DEMO_DATABASE_URL</w:t>
            </w:r>
            <w:r>
              <w:rPr>
                <w:rFonts w:ascii="Calibri" w:cs="Calibri" w:eastAsia="Calibri" w:hAnsi="Calibri"/>
                <w:b w:val="false"/>
                <w:bCs w:val="false"/>
                <w:sz w:val="18"/>
                <w:szCs w:val="18"/>
              </w:rPr>
              <w:t xml:space="preserve"> and </w:t>
            </w:r>
            <w:r>
              <w:rPr>
                <w:rFonts w:ascii="Consolas" w:cs="Consolas" w:eastAsia="Consolas" w:hAnsi="Consolas"/>
                <w:b w:val="false"/>
                <w:bCs w:val="false"/>
                <w:sz w:val="16"/>
                <w:szCs w:val="16"/>
              </w:rPr>
              <w:t xml:space="preserve">DEMO_URL</w:t>
            </w:r>
            <w:r>
              <w:rPr>
                <w:rFonts w:ascii="Calibri" w:cs="Calibri" w:eastAsia="Calibri" w:hAnsi="Calibri"/>
                <w:b w:val="false"/>
                <w:bCs w:val="false"/>
                <w:sz w:val="18"/>
                <w:szCs w:val="18"/>
              </w:rPr>
              <w:t xml:space="preserve"> are set.</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Trigger</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The operator runs </w:t>
            </w:r>
            <w:r>
              <w:rPr>
                <w:rFonts w:ascii="Consolas" w:cs="Consolas" w:eastAsia="Consolas" w:hAnsi="Consolas"/>
                <w:b w:val="false"/>
                <w:bCs w:val="false"/>
                <w:sz w:val="16"/>
                <w:szCs w:val="16"/>
              </w:rPr>
              <w:t xml:space="preserve">make demo-reset</w:t>
            </w:r>
            <w:r>
              <w:rPr>
                <w:rFonts w:ascii="Calibri" w:cs="Calibri" w:eastAsia="Calibri" w:hAnsi="Calibri"/>
                <w:b w:val="false"/>
                <w:bCs w:val="false"/>
                <w:sz w:val="18"/>
                <w:szCs w:val="18"/>
              </w:rPr>
              <w:t xml:space="preserve">.</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Main success scenario</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1. The command asks the operator to type </w:t>
            </w:r>
            <w:r>
              <w:rPr>
                <w:rFonts w:ascii="Consolas" w:cs="Consolas" w:eastAsia="Consolas" w:hAnsi="Consolas"/>
                <w:b w:val="false"/>
                <w:bCs w:val="false"/>
                <w:sz w:val="16"/>
                <w:szCs w:val="16"/>
              </w:rPr>
              <w:t xml:space="preserve">reset</w:t>
            </w:r>
            <w:r>
              <w:rPr>
                <w:rFonts w:ascii="Calibri" w:cs="Calibri" w:eastAsia="Calibri" w:hAnsi="Calibri"/>
                <w:b w:val="false"/>
                <w:bCs w:val="false"/>
                <w:sz w:val="18"/>
                <w:szCs w:val="18"/>
              </w:rPr>
              <w:t xml:space="preserve">.</w:t>
            </w:r>
          </w:p>
          <w:p>
            <w:pPr>
              <w:spacing w:after="30" w:line="245"/>
            </w:pPr>
            <w:r>
              <w:rPr>
                <w:rFonts w:ascii="Calibri" w:cs="Calibri" w:eastAsia="Calibri" w:hAnsi="Calibri"/>
                <w:b w:val="false"/>
                <w:bCs w:val="false"/>
                <w:sz w:val="18"/>
                <w:szCs w:val="18"/>
              </w:rPr>
              <w:t xml:space="preserve">2. It migrates the database down and up.</w:t>
            </w:r>
          </w:p>
          <w:p>
            <w:pPr>
              <w:spacing w:after="30" w:line="245"/>
            </w:pPr>
            <w:r>
              <w:rPr>
                <w:rFonts w:ascii="Calibri" w:cs="Calibri" w:eastAsia="Calibri" w:hAnsi="Calibri"/>
                <w:b w:val="false"/>
                <w:bCs w:val="false"/>
                <w:sz w:val="18"/>
                <w:szCs w:val="18"/>
              </w:rPr>
              <w:t xml:space="preserve">3. It ingests the demo dataset and assesses at 2026-09-18 through the hosted API.</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Alternative scenarios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None.</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Exception scenarios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A typed answer other than </w:t>
            </w:r>
            <w:r>
              <w:rPr>
                <w:rFonts w:ascii="Consolas" w:cs="Consolas" w:eastAsia="Consolas" w:hAnsi="Consolas"/>
                <w:b w:val="false"/>
                <w:bCs w:val="false"/>
                <w:sz w:val="16"/>
                <w:szCs w:val="16"/>
              </w:rPr>
              <w:t xml:space="preserve">reset</w:t>
            </w:r>
            <w:r>
              <w:rPr>
                <w:rFonts w:ascii="Calibri" w:cs="Calibri" w:eastAsia="Calibri" w:hAnsi="Calibri"/>
                <w:b w:val="false"/>
                <w:bCs w:val="false"/>
                <w:sz w:val="18"/>
                <w:szCs w:val="18"/>
              </w:rPr>
              <w:t xml:space="preserve"> aborts.</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Postconditions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The hosted database holds only the clean dataset.</w:t>
            </w:r>
          </w:p>
        </w:tc>
      </w:tr>
      <w:tr>
        <w:trPr>
          <w:cantSplit/>
        </w:trPr>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Related requirements</w:t>
            </w:r>
          </w:p>
        </w:tc>
        <w:tc>
          <w:tcPr>
            <w:tcW w:type="dxa" w:w="7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FR-UI-013, FR-OPS-004</w:t>
            </w:r>
          </w:p>
        </w:tc>
      </w:tr>
    </w:tbl>
    <w:p>
      <w:pPr>
        <w:spacing w:after="60"/>
      </w:pPr>
    </w:p>
    <w:p>
      <w:pPr>
        <w:pStyle w:val="Heading2"/>
      </w:pPr>
      <w:bookmarkStart w:name="_Toc637" w:id="637"/>
      <w:bookmarkStart w:name="sec_wf_67" w:id="470"/>
      <w:r>
        <w:rPr>
          <w:rFonts w:ascii="Calibri" w:cs="Calibri" w:eastAsia="Calibri" w:hAnsi="Calibri"/>
        </w:rPr>
        <w:t xml:space="preserve">5.2  System workflows</w:t>
      </w:r>
      <w:bookmarkEnd w:id="470"/>
      <w:bookmarkEnd w:id="637"/>
    </w:p>
    <w:p>
      <w:pPr>
        <w:spacing w:after="110" w:before="0" w:line="264"/>
      </w:pPr>
      <w:hyperlink w:history="1" w:anchor="fig_activity">
        <w:r>
          <w:rPr>
            <w:rFonts w:ascii="Calibri" w:cs="Calibri" w:eastAsia="Calibri" w:hAnsi="Calibri"/>
            <w:color w:val="1F3A5F"/>
          </w:rPr>
          <w:t xml:space="preserve">Figure 5</w:t>
        </w:r>
      </w:hyperlink>
      <w:r>
        <w:rPr>
          <w:rFonts w:ascii="Calibri" w:cs="Calibri" w:eastAsia="Calibri" w:hAnsi="Calibri"/>
        </w:rPr>
        <w:t xml:space="preserve"> shows the assessment workflow as an activity diagram. Its steps are stated as requirements in </w:t>
      </w:r>
      <w:hyperlink w:history="1" w:anchor="sec_fr_risk_44">
        <w:r>
          <w:rPr>
            <w:rFonts w:ascii="Calibri" w:cs="Calibri" w:eastAsia="Calibri" w:hAnsi="Calibri"/>
            <w:color w:val="1F3A5F"/>
          </w:rPr>
          <w:t xml:space="preserve">Section 4.6</w:t>
        </w:r>
      </w:hyperlink>
      <w:r>
        <w:rPr>
          <w:rFonts w:ascii="Calibri" w:cs="Calibri" w:eastAsia="Calibri" w:hAnsi="Calibri"/>
        </w:rPr>
        <w:t xml:space="preserve">. The workflow contains two branches whose behaviour is fixed by the specification: an unresolvable conflict aborts the run, and a customer below </w:t>
      </w:r>
      <w:r>
        <w:rPr>
          <w:rFonts w:ascii="Consolas" w:cs="Consolas" w:eastAsia="Consolas" w:hAnsi="Consolas"/>
          <w:sz w:val="19"/>
          <w:szCs w:val="19"/>
        </w:rPr>
        <w:t xml:space="preserve">WATCH</w:t>
      </w:r>
      <w:r>
        <w:rPr>
          <w:rFonts w:ascii="Calibri" w:cs="Calibri" w:eastAsia="Calibri" w:hAnsi="Calibri"/>
        </w:rPr>
        <w:t xml:space="preserve"> gets an assessment but no brief.</w:t>
      </w:r>
    </w:p>
    <w:p>
      <w:pPr>
        <w:keepNext/>
        <w:spacing w:after="40" w:before="80"/>
        <w:jc w:val="center"/>
      </w:pPr>
      <w:r>
        <w:drawing>
          <wp:inline distT="0" distB="0" distL="0" distR="0">
            <wp:extent cx="4476750" cy="5162550"/>
            <wp:effectExtent t="0" r="0" b="0" l="0"/>
            <wp:docPr id="33" name="activity" descr="Activity diagram: the VS-01 assessment workflow" title="Activity diagram: the VS-01 assessment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76750" cy="5162550"/>
                    </a:xfrm>
                    <a:prstGeom prst="rect">
                      <a:avLst/>
                    </a:prstGeom>
                  </pic:spPr>
                </pic:pic>
              </a:graphicData>
            </a:graphic>
          </wp:inline>
        </w:drawing>
      </w:r>
    </w:p>
    <w:p>
      <w:pPr>
        <w:pStyle w:val="Caption"/>
        <w:keepNext w:val="false"/>
      </w:pPr>
      <w:bookmarkStart w:name="fig_activity" w:id="471"/>
      <w:r>
        <w:rPr>
          <w:rFonts w:ascii="Calibri" w:cs="Calibri" w:eastAsia="Calibri" w:hAnsi="Calibri"/>
          <w:b/>
          <w:bCs/>
        </w:rPr>
        <w:t xml:space="preserve">Figure </w:t>
      </w:r>
      <w:fldSimple w:instr="SEQ Figure \* ARABIC">
        <w:r>
          <w:t xml:space="preserve">5</w:t>
        </w:r>
      </w:fldSimple>
      <w:bookmarkEnd w:id="471"/>
      <w:r>
        <w:rPr>
          <w:rFonts w:ascii="Calibri" w:cs="Calibri" w:eastAsia="Calibri" w:hAnsi="Calibri"/>
        </w:rPr>
        <w:t xml:space="preserve">: Activity diagram: the VS-01 assessment workflow</w:t>
      </w:r>
    </w:p>
    <w:p>
      <w:pPr>
        <w:spacing w:after="110" w:before="0" w:line="264"/>
      </w:pPr>
      <w:hyperlink w:history="1" w:anchor="fig_seqassess">
        <w:r>
          <w:rPr>
            <w:rFonts w:ascii="Calibri" w:cs="Calibri" w:eastAsia="Calibri" w:hAnsi="Calibri"/>
            <w:color w:val="1F3A5F"/>
          </w:rPr>
          <w:t xml:space="preserve">Figure 6</w:t>
        </w:r>
      </w:hyperlink>
      <w:r>
        <w:rPr>
          <w:rFonts w:ascii="Calibri" w:cs="Calibri" w:eastAsia="Calibri" w:hAnsi="Calibri"/>
        </w:rPr>
        <w:t xml:space="preserve"> shows the interaction between executive, API, assessment run, approval service and database from assessment through decision. The decision chain refuses a second first decision and a second successor, so concurrent approvers converge on one chain.</w:t>
      </w:r>
    </w:p>
    <w:p>
      <w:pPr>
        <w:keepNext/>
        <w:spacing w:after="40" w:before="80"/>
        <w:jc w:val="center"/>
      </w:pPr>
      <w:r>
        <w:drawing>
          <wp:inline distT="0" distB="0" distL="0" distR="0">
            <wp:extent cx="5943600" cy="5334000"/>
            <wp:effectExtent t="0" r="0" b="0" l="0"/>
            <wp:docPr id="34" name="seqassess" descr="Sequence diagram: assessment, brief review and decision" title="Sequence diagram: assessment, brief review and dec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5334000"/>
                    </a:xfrm>
                    <a:prstGeom prst="rect">
                      <a:avLst/>
                    </a:prstGeom>
                  </pic:spPr>
                </pic:pic>
              </a:graphicData>
            </a:graphic>
          </wp:inline>
        </w:drawing>
      </w:r>
    </w:p>
    <w:p>
      <w:pPr>
        <w:pStyle w:val="Caption"/>
        <w:keepNext w:val="false"/>
      </w:pPr>
      <w:bookmarkStart w:name="fig_seqassess" w:id="472"/>
      <w:r>
        <w:rPr>
          <w:rFonts w:ascii="Calibri" w:cs="Calibri" w:eastAsia="Calibri" w:hAnsi="Calibri"/>
          <w:b/>
          <w:bCs/>
        </w:rPr>
        <w:t xml:space="preserve">Figure </w:t>
      </w:r>
      <w:fldSimple w:instr="SEQ Figure \* ARABIC">
        <w:r>
          <w:t xml:space="preserve">6</w:t>
        </w:r>
      </w:fldSimple>
      <w:bookmarkEnd w:id="472"/>
      <w:r>
        <w:rPr>
          <w:rFonts w:ascii="Calibri" w:cs="Calibri" w:eastAsia="Calibri" w:hAnsi="Calibri"/>
        </w:rPr>
        <w:t xml:space="preserve">: Sequence diagram: assessment, brief review and decision</w:t>
      </w:r>
    </w:p>
    <w:p>
      <w:pPr>
        <w:spacing w:after="110" w:before="0" w:line="264"/>
      </w:pPr>
      <w:hyperlink w:history="1" w:anchor="fig_seqingest">
        <w:r>
          <w:rPr>
            <w:rFonts w:ascii="Calibri" w:cs="Calibri" w:eastAsia="Calibri" w:hAnsi="Calibri"/>
            <w:color w:val="1F3A5F"/>
          </w:rPr>
          <w:t xml:space="preserve">Figure 7</w:t>
        </w:r>
      </w:hyperlink>
      <w:r>
        <w:rPr>
          <w:rFonts w:ascii="Calibri" w:cs="Calibri" w:eastAsia="Calibri" w:hAnsi="Calibri"/>
        </w:rPr>
        <w:t xml:space="preserve"> shows an ingestion run. The page is the unit of transaction and recovery.</w:t>
      </w:r>
    </w:p>
    <w:p>
      <w:pPr>
        <w:keepNext/>
        <w:spacing w:after="40" w:before="80"/>
        <w:jc w:val="center"/>
      </w:pPr>
      <w:r>
        <w:drawing>
          <wp:inline distT="0" distB="0" distL="0" distR="0">
            <wp:extent cx="5943600" cy="4876800"/>
            <wp:effectExtent t="0" r="0" b="0" l="0"/>
            <wp:docPr id="35" name="seqingest" descr="Sequence diagram: an ingestion run" title="Sequence diagram: an ingestion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4876800"/>
                    </a:xfrm>
                    <a:prstGeom prst="rect">
                      <a:avLst/>
                    </a:prstGeom>
                  </pic:spPr>
                </pic:pic>
              </a:graphicData>
            </a:graphic>
          </wp:inline>
        </w:drawing>
      </w:r>
    </w:p>
    <w:p>
      <w:pPr>
        <w:pStyle w:val="Caption"/>
        <w:keepNext w:val="false"/>
      </w:pPr>
      <w:bookmarkStart w:name="fig_seqingest" w:id="473"/>
      <w:r>
        <w:rPr>
          <w:rFonts w:ascii="Calibri" w:cs="Calibri" w:eastAsia="Calibri" w:hAnsi="Calibri"/>
          <w:b/>
          <w:bCs/>
        </w:rPr>
        <w:t xml:space="preserve">Figure </w:t>
      </w:r>
      <w:fldSimple w:instr="SEQ Figure \* ARABIC">
        <w:r>
          <w:t xml:space="preserve">7</w:t>
        </w:r>
      </w:fldSimple>
      <w:bookmarkEnd w:id="473"/>
      <w:r>
        <w:rPr>
          <w:rFonts w:ascii="Calibri" w:cs="Calibri" w:eastAsia="Calibri" w:hAnsi="Calibri"/>
        </w:rPr>
        <w:t xml:space="preserve">: Sequence diagram: an ingestion run</w:t>
      </w:r>
    </w:p>
    <w:p>
      <w:pPr>
        <w:spacing w:after="110" w:before="0" w:line="264"/>
      </w:pPr>
      <w:hyperlink w:history="1" w:anchor="fig_states">
        <w:r>
          <w:rPr>
            <w:rFonts w:ascii="Calibri" w:cs="Calibri" w:eastAsia="Calibri" w:hAnsi="Calibri"/>
            <w:color w:val="1F3A5F"/>
          </w:rPr>
          <w:t xml:space="preserve">Figure 8</w:t>
        </w:r>
      </w:hyperlink>
      <w:r>
        <w:rPr>
          <w:rFonts w:ascii="Calibri" w:cs="Calibri" w:eastAsia="Calibri" w:hAnsi="Calibri"/>
        </w:rPr>
        <w:t xml:space="preserve"> shows the two state models that the system exposes: the status of an ingestion run and the derived decision status of a brief.</w:t>
      </w:r>
    </w:p>
    <w:p>
      <w:pPr>
        <w:keepNext/>
        <w:spacing w:after="40" w:before="80"/>
        <w:jc w:val="center"/>
      </w:pPr>
      <w:r>
        <w:drawing>
          <wp:inline distT="0" distB="0" distL="0" distR="0">
            <wp:extent cx="5943600" cy="3352800"/>
            <wp:effectExtent t="0" r="0" b="0" l="0"/>
            <wp:docPr id="36" name="states" descr="State-transition diagrams: ingestion run status and brief decision status" title="State-transition diagrams: ingestion run status and brief decision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3352800"/>
                    </a:xfrm>
                    <a:prstGeom prst="rect">
                      <a:avLst/>
                    </a:prstGeom>
                  </pic:spPr>
                </pic:pic>
              </a:graphicData>
            </a:graphic>
          </wp:inline>
        </w:drawing>
      </w:r>
    </w:p>
    <w:p>
      <w:pPr>
        <w:pStyle w:val="Caption"/>
        <w:keepNext w:val="false"/>
      </w:pPr>
      <w:bookmarkStart w:name="fig_states" w:id="474"/>
      <w:r>
        <w:rPr>
          <w:rFonts w:ascii="Calibri" w:cs="Calibri" w:eastAsia="Calibri" w:hAnsi="Calibri"/>
          <w:b/>
          <w:bCs/>
        </w:rPr>
        <w:t xml:space="preserve">Figure </w:t>
      </w:r>
      <w:fldSimple w:instr="SEQ Figure \* ARABIC">
        <w:r>
          <w:t xml:space="preserve">8</w:t>
        </w:r>
      </w:fldSimple>
      <w:bookmarkEnd w:id="474"/>
      <w:r>
        <w:rPr>
          <w:rFonts w:ascii="Calibri" w:cs="Calibri" w:eastAsia="Calibri" w:hAnsi="Calibri"/>
        </w:rPr>
        <w:t xml:space="preserve">: State-transition diagrams: ingestion run status and brief decision status</w:t>
      </w:r>
    </w:p>
    <w:p>
      <w:pPr>
        <w:pStyle w:val="Heading1"/>
      </w:pPr>
      <w:bookmarkStart w:name="_Toc638" w:id="638"/>
      <w:bookmarkStart w:name="sec_intf_68" w:id="475"/>
      <w:r>
        <w:rPr>
          <w:rFonts w:ascii="Calibri" w:cs="Calibri" w:eastAsia="Calibri" w:hAnsi="Calibri"/>
        </w:rPr>
        <w:t xml:space="preserve">6  External Interface Requirements</w:t>
      </w:r>
      <w:bookmarkEnd w:id="475"/>
      <w:bookmarkEnd w:id="638"/>
    </w:p>
    <w:p>
      <w:pPr>
        <w:pStyle w:val="Heading2"/>
      </w:pPr>
      <w:bookmarkStart w:name="_Toc639" w:id="639"/>
      <w:bookmarkStart w:name="sec_ui_69" w:id="476"/>
      <w:r>
        <w:rPr>
          <w:rFonts w:ascii="Calibri" w:cs="Calibri" w:eastAsia="Calibri" w:hAnsi="Calibri"/>
        </w:rPr>
        <w:t xml:space="preserve">6.1  User interface requirements</w:t>
      </w:r>
      <w:bookmarkEnd w:id="476"/>
      <w:bookmarkEnd w:id="639"/>
    </w:p>
    <w:p>
      <w:pPr>
        <w:spacing w:after="110" w:before="0" w:line="264"/>
      </w:pPr>
      <w:r>
        <w:rPr>
          <w:rFonts w:ascii="Calibri" w:cs="Calibri" w:eastAsia="Calibri" w:hAnsi="Calibri"/>
        </w:rPr>
        <w:t xml:space="preserve">The user interface is the AI CEO HQ single-page application (FR-UI-001 to FR-UI-013). Its surfaces 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438"/>
      </w:tblGrid>
      <w:tr>
        <w:trPr>
          <w:cantSplit/>
          <w:tblHeader/>
        </w:trPr>
        <w:tc>
          <w:tcPr>
            <w:tcW w:type="dxa" w:w="20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Surface</w:t>
            </w:r>
          </w:p>
        </w:tc>
        <w:tc>
          <w:tcPr>
            <w:tcW w:type="dxa" w:w="42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Content</w:t>
            </w:r>
          </w:p>
        </w:tc>
        <w:tc>
          <w:tcPr>
            <w:tcW w:type="dxa" w:w="3438"/>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Route</w:t>
            </w:r>
          </w:p>
        </w:tc>
      </w:tr>
      <w:tr>
        <w:trPr>
          <w:cantSplit/>
        </w:trPr>
        <w:tc>
          <w:tcPr>
            <w:tcW w:type="dxa" w:w="2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Office (home)</w:t>
            </w:r>
          </w:p>
        </w:tc>
        <w:tc>
          <w:tcPr>
            <w:tcW w:type="dxa" w:w="4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3D pixel-art rooms; agents; CEO desk; HUD; panels as drawers</w:t>
            </w:r>
          </w:p>
        </w:tc>
        <w:tc>
          <w:tcPr>
            <w:tcW w:type="dxa" w:w="3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b w:val="false"/>
                <w:bCs w:val="false"/>
                <w:sz w:val="16"/>
                <w:szCs w:val="16"/>
              </w:rPr>
              <w:t xml:space="preserve">/</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rPr>
              <w:t xml:space="preserve">/?agent=&lt;id&gt;</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rPr>
              <w:t xml:space="preserve">/?inbox=1</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rPr>
              <w:t xml:space="preserve">/brief/&lt;id&gt;</w:t>
            </w:r>
          </w:p>
        </w:tc>
      </w:tr>
      <w:tr>
        <w:trPr>
          <w:cantSplit/>
        </w:trPr>
        <w:tc>
          <w:tcPr>
            <w:tcW w:type="dxa" w:w="2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Classic view</w:t>
            </w:r>
          </w:p>
        </w:tc>
        <w:tc>
          <w:tcPr>
            <w:tcW w:type="dxa" w:w="4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Plain pages for inbox, brief and agents</w:t>
            </w:r>
          </w:p>
        </w:tc>
        <w:tc>
          <w:tcPr>
            <w:tcW w:type="dxa" w:w="3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b w:val="false"/>
                <w:bCs w:val="false"/>
                <w:sz w:val="16"/>
                <w:szCs w:val="16"/>
              </w:rPr>
              <w:t xml:space="preserve">/classic</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rPr>
              <w:t xml:space="preserve">/classic/inbox</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rPr>
              <w:t xml:space="preserve">/classic/briefs/&lt;id&gt;</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rPr>
              <w:t xml:space="preserve">/classic/agents/&lt;id&gt;</w:t>
            </w:r>
          </w:p>
        </w:tc>
      </w:tr>
      <w:tr>
        <w:trPr>
          <w:cantSplit/>
        </w:trPr>
        <w:tc>
          <w:tcPr>
            <w:tcW w:type="dxa" w:w="2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HUD</w:t>
            </w:r>
          </w:p>
        </w:tc>
        <w:tc>
          <w:tcPr>
            <w:tcW w:type="dxa" w:w="4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Health, </w:t>
            </w:r>
            <w:r>
              <w:rPr>
                <w:rFonts w:ascii="Consolas" w:cs="Consolas" w:eastAsia="Consolas" w:hAnsi="Consolas"/>
                <w:b w:val="false"/>
                <w:bCs w:val="false"/>
                <w:sz w:val="16"/>
                <w:szCs w:val="16"/>
              </w:rPr>
              <w:t xml:space="preserve">as_of</w:t>
            </w:r>
            <w:r>
              <w:rPr>
                <w:rFonts w:ascii="Calibri" w:cs="Calibri" w:eastAsia="Calibri" w:hAnsi="Calibri"/>
                <w:b w:val="false"/>
                <w:bCs w:val="false"/>
                <w:sz w:val="18"/>
                <w:szCs w:val="18"/>
              </w:rPr>
              <w:t xml:space="preserve">, Run assessment, Replay, view, pixel and sound toggles, tour</w:t>
            </w:r>
          </w:p>
        </w:tc>
        <w:tc>
          <w:tcPr>
            <w:tcW w:type="dxa" w:w="3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All office routes</w:t>
            </w:r>
          </w:p>
        </w:tc>
      </w:tr>
      <w:tr>
        <w:trPr>
          <w:cantSplit/>
        </w:trPr>
        <w:tc>
          <w:tcPr>
            <w:tcW w:type="dxa" w:w="2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Decision panel and chain</w:t>
            </w:r>
          </w:p>
        </w:tc>
        <w:tc>
          <w:tcPr>
            <w:tcW w:type="dxa" w:w="4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Approve or Reject, note, name, numbered timeline</w:t>
            </w:r>
          </w:p>
        </w:tc>
        <w:tc>
          <w:tcPr>
            <w:tcW w:type="dxa" w:w="3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Brief detail</w:t>
            </w:r>
          </w:p>
        </w:tc>
      </w:tr>
    </w:tbl>
    <w:p>
      <w:pPr>
        <w:spacing w:after="80"/>
      </w:pPr>
    </w:p>
    <w:p>
      <w:pPr>
        <w:spacing w:after="110" w:before="0" w:line="264"/>
      </w:pPr>
      <w:r>
        <w:rPr>
          <w:rFonts w:ascii="Calibri" w:cs="Calibri" w:eastAsia="Calibri" w:hAnsi="Calibri"/>
        </w:rPr>
        <w:t xml:space="preserve">Common query parameters are </w:t>
      </w:r>
      <w:r>
        <w:rPr>
          <w:rFonts w:ascii="Consolas" w:cs="Consolas" w:eastAsia="Consolas" w:hAnsi="Consolas"/>
          <w:sz w:val="19"/>
          <w:szCs w:val="19"/>
        </w:rPr>
        <w:t xml:space="preserve">as_of=YYYY-MM-DD</w:t>
      </w:r>
      <w:r>
        <w:rPr>
          <w:rFonts w:ascii="Calibri" w:cs="Calibri" w:eastAsia="Calibri" w:hAnsi="Calibri"/>
        </w:rPr>
        <w:t xml:space="preserve">, </w:t>
      </w:r>
      <w:r>
        <w:rPr>
          <w:rFonts w:ascii="Consolas" w:cs="Consolas" w:eastAsia="Consolas" w:hAnsi="Consolas"/>
          <w:sz w:val="19"/>
          <w:szCs w:val="19"/>
        </w:rPr>
        <w:t xml:space="preserve">snapshot=&lt;12 hex&gt;</w:t>
      </w:r>
      <w:r>
        <w:rPr>
          <w:rFonts w:ascii="Calibri" w:cs="Calibri" w:eastAsia="Calibri" w:hAnsi="Calibri"/>
        </w:rPr>
        <w:t xml:space="preserve">, </w:t>
      </w:r>
      <w:r>
        <w:rPr>
          <w:rFonts w:ascii="Consolas" w:cs="Consolas" w:eastAsia="Consolas" w:hAnsi="Consolas"/>
          <w:sz w:val="19"/>
          <w:szCs w:val="19"/>
        </w:rPr>
        <w:t xml:space="preserve">pixel=0</w:t>
      </w:r>
      <w:r>
        <w:rPr>
          <w:rFonts w:ascii="Calibri" w:cs="Calibri" w:eastAsia="Calibri" w:hAnsi="Calibri"/>
        </w:rPr>
        <w:t xml:space="preserve">, </w:t>
      </w:r>
      <w:r>
        <w:rPr>
          <w:rFonts w:ascii="Consolas" w:cs="Consolas" w:eastAsia="Consolas" w:hAnsi="Consolas"/>
          <w:sz w:val="19"/>
          <w:szCs w:val="19"/>
        </w:rPr>
        <w:t xml:space="preserve">still=1</w:t>
      </w:r>
      <w:r>
        <w:rPr>
          <w:rFonts w:ascii="Calibri" w:cs="Calibri" w:eastAsia="Calibri" w:hAnsi="Calibri"/>
        </w:rPr>
        <w:t xml:space="preserve"> (freezes ambient motion for tests) and </w:t>
      </w:r>
      <w:r>
        <w:rPr>
          <w:rFonts w:ascii="Consolas" w:cs="Consolas" w:eastAsia="Consolas" w:hAnsi="Consolas"/>
          <w:sz w:val="19"/>
          <w:szCs w:val="19"/>
        </w:rPr>
        <w:t xml:space="preserve">perf=1</w:t>
      </w:r>
      <w:r>
        <w:rPr>
          <w:rFonts w:ascii="Calibri" w:cs="Calibri" w:eastAsia="Calibri" w:hAnsi="Calibri"/>
        </w:rPr>
        <w:t xml:space="preserve"> (frame-time overlay). The URL scheme is proposed. Every surface has four states (FR-UI-009). Accessibility requirements are in NFR-ACC-001.</w:t>
      </w:r>
    </w:p>
    <w:p>
      <w:pPr>
        <w:pStyle w:val="Heading2"/>
      </w:pPr>
      <w:bookmarkStart w:name="_Toc640" w:id="640"/>
      <w:bookmarkStart w:name="sec_hw_70" w:id="477"/>
      <w:r>
        <w:rPr>
          <w:rFonts w:ascii="Calibri" w:cs="Calibri" w:eastAsia="Calibri" w:hAnsi="Calibri"/>
        </w:rPr>
        <w:t xml:space="preserve">6.2  Hardware interfaces</w:t>
      </w:r>
      <w:bookmarkEnd w:id="477"/>
      <w:bookmarkEnd w:id="640"/>
    </w:p>
    <w:p>
      <w:pPr>
        <w:spacing w:after="110" w:before="0" w:line="264"/>
      </w:pPr>
      <w:r>
        <w:rPr>
          <w:rFonts w:ascii="Calibri" w:cs="Calibri" w:eastAsia="Calibri" w:hAnsi="Calibri"/>
        </w:rPr>
        <w:t xml:space="preserve">None. The system uses no device or sensor. The office view requires a graphics context that supports WebGL.</w:t>
      </w:r>
    </w:p>
    <w:p>
      <w:pPr>
        <w:pStyle w:val="Heading2"/>
      </w:pPr>
      <w:bookmarkStart w:name="_Toc641" w:id="641"/>
      <w:bookmarkStart w:name="sec_sw_71" w:id="478"/>
      <w:r>
        <w:rPr>
          <w:rFonts w:ascii="Calibri" w:cs="Calibri" w:eastAsia="Calibri" w:hAnsi="Calibri"/>
        </w:rPr>
        <w:t xml:space="preserve">6.3  Software interfaces</w:t>
      </w:r>
      <w:bookmarkEnd w:id="478"/>
      <w:bookmarkEnd w:id="64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5338"/>
      </w:tblGrid>
      <w:tr>
        <w:trPr>
          <w:cantSplit/>
          <w:tblHeader/>
        </w:trPr>
        <w:tc>
          <w:tcPr>
            <w:tcW w:type="dxa" w:w="23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Interface</w:t>
            </w:r>
          </w:p>
        </w:tc>
        <w:tc>
          <w:tcPr>
            <w:tcW w:type="dxa" w:w="20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Direction</w:t>
            </w:r>
          </w:p>
        </w:tc>
        <w:tc>
          <w:tcPr>
            <w:tcW w:type="dxa" w:w="5338"/>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Detail</w:t>
            </w:r>
          </w:p>
        </w:tc>
      </w:tr>
      <w:tr>
        <w:trPr>
          <w:cantSplit/>
        </w:trPr>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PostgreSQL 16</w:t>
            </w:r>
          </w:p>
        </w:tc>
        <w:tc>
          <w:tcPr>
            <w:tcW w:type="dxa" w:w="2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Application to database</w:t>
            </w:r>
          </w:p>
        </w:tc>
        <w:tc>
          <w:tcPr>
            <w:tcW w:type="dxa" w:w="5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Synchronous SQLAlchemy over psycopg2; Alembic migrations; connect timeout 5 s; engines never echo SQL or parameters.</w:t>
            </w:r>
          </w:p>
        </w:tc>
      </w:tr>
      <w:tr>
        <w:trPr>
          <w:cantSplit/>
        </w:trPr>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Docker and Docker Compose</w:t>
            </w:r>
          </w:p>
        </w:tc>
        <w:tc>
          <w:tcPr>
            <w:tcW w:type="dxa" w:w="2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Packaging</w:t>
            </w:r>
          </w:p>
        </w:tc>
        <w:tc>
          <w:tcPr>
            <w:tcW w:type="dxa" w:w="5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Images for </w:t>
            </w:r>
            <w:r>
              <w:rPr>
                <w:rFonts w:ascii="Consolas" w:cs="Consolas" w:eastAsia="Consolas" w:hAnsi="Consolas"/>
                <w:b w:val="false"/>
                <w:bCs w:val="false"/>
                <w:sz w:val="16"/>
                <w:szCs w:val="16"/>
              </w:rPr>
              <w:t xml:space="preserve">api</w:t>
            </w:r>
            <w:r>
              <w:rPr>
                <w:rFonts w:ascii="Calibri" w:cs="Calibri" w:eastAsia="Calibri" w:hAnsi="Calibri"/>
                <w:b w:val="false"/>
                <w:bCs w:val="false"/>
                <w:sz w:val="18"/>
                <w:szCs w:val="18"/>
              </w:rPr>
              <w:t xml:space="preserve"> and </w:t>
            </w:r>
            <w:r>
              <w:rPr>
                <w:rFonts w:ascii="Consolas" w:cs="Consolas" w:eastAsia="Consolas" w:hAnsi="Consolas"/>
                <w:b w:val="false"/>
                <w:bCs w:val="false"/>
                <w:sz w:val="16"/>
                <w:szCs w:val="16"/>
              </w:rPr>
              <w:t xml:space="preserve">mock-source</w:t>
            </w:r>
            <w:r>
              <w:rPr>
                <w:rFonts w:ascii="Calibri" w:cs="Calibri" w:eastAsia="Calibri" w:hAnsi="Calibri"/>
                <w:b w:val="false"/>
                <w:bCs w:val="false"/>
                <w:sz w:val="18"/>
                <w:szCs w:val="18"/>
              </w:rPr>
              <w:t xml:space="preserve">; PostgreSQL image </w:t>
            </w:r>
            <w:r>
              <w:rPr>
                <w:rFonts w:ascii="Consolas" w:cs="Consolas" w:eastAsia="Consolas" w:hAnsi="Consolas"/>
                <w:b w:val="false"/>
                <w:bCs w:val="false"/>
                <w:sz w:val="16"/>
                <w:szCs w:val="16"/>
              </w:rPr>
              <w:t xml:space="preserve">postgres:16-alpine</w:t>
            </w:r>
            <w:r>
              <w:rPr>
                <w:rFonts w:ascii="Calibri" w:cs="Calibri" w:eastAsia="Calibri" w:hAnsi="Calibri"/>
                <w:b w:val="false"/>
                <w:bCs w:val="false"/>
                <w:sz w:val="18"/>
                <w:szCs w:val="18"/>
              </w:rPr>
              <w:t xml:space="preserve">.</w:t>
            </w:r>
          </w:p>
        </w:tc>
      </w:tr>
      <w:tr>
        <w:trPr>
          <w:cantSplit/>
        </w:trPr>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Configuration files</w:t>
            </w:r>
          </w:p>
        </w:tc>
        <w:tc>
          <w:tcPr>
            <w:tcW w:type="dxa" w:w="2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Application reads</w:t>
            </w:r>
          </w:p>
        </w:tc>
        <w:tc>
          <w:tcPr>
            <w:tcW w:type="dxa" w:w="5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b w:val="false"/>
                <w:bCs w:val="false"/>
                <w:sz w:val="16"/>
                <w:szCs w:val="16"/>
              </w:rPr>
              <w:t xml:space="preserve">config/connectors</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rPr>
              <w:t xml:space="preserve">config/mappings</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rPr>
              <w:t xml:space="preserve">config/validation</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rPr>
              <w:t xml:space="preserve">config/intelligence</w:t>
            </w:r>
            <w:r>
              <w:rPr>
                <w:rFonts w:ascii="Calibri" w:cs="Calibri" w:eastAsia="Calibri" w:hAnsi="Calibri"/>
                <w:b w:val="false"/>
                <w:bCs w:val="false"/>
                <w:sz w:val="18"/>
                <w:szCs w:val="18"/>
              </w:rPr>
              <w:t xml:space="preserve">, parsed with safe YAML loading.</w:t>
            </w:r>
          </w:p>
        </w:tc>
      </w:tr>
      <w:tr>
        <w:trPr>
          <w:cantSplit/>
        </w:trPr>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Environment variables</w:t>
            </w:r>
          </w:p>
        </w:tc>
        <w:tc>
          <w:tcPr>
            <w:tcW w:type="dxa" w:w="2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Application reads</w:t>
            </w:r>
          </w:p>
        </w:tc>
        <w:tc>
          <w:tcPr>
            <w:tcW w:type="dxa" w:w="5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b w:val="false"/>
                <w:bCs w:val="false"/>
                <w:sz w:val="16"/>
                <w:szCs w:val="16"/>
              </w:rPr>
              <w:t xml:space="preserve">POSTGRES_*</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rPr>
              <w:t xml:space="preserve">DATABASE_URL</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rPr>
              <w:t xml:space="preserve">APP_*</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rPr>
              <w:t xml:space="preserve">LOG_FORMAT</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rPr>
              <w:t xml:space="preserve">MOCK_SOURCE_*</w:t>
            </w:r>
            <w:r>
              <w:rPr>
                <w:rFonts w:ascii="Calibri" w:cs="Calibri" w:eastAsia="Calibri" w:hAnsi="Calibri"/>
                <w:b w:val="false"/>
                <w:bCs w:val="false"/>
                <w:sz w:val="18"/>
                <w:szCs w:val="18"/>
              </w:rPr>
              <w:t xml:space="preserve">, connector credentials by name, </w:t>
            </w:r>
            <w:r>
              <w:rPr>
                <w:rFonts w:ascii="Consolas" w:cs="Consolas" w:eastAsia="Consolas" w:hAnsi="Consolas"/>
                <w:b w:val="false"/>
                <w:bCs w:val="false"/>
                <w:sz w:val="16"/>
                <w:szCs w:val="16"/>
              </w:rPr>
              <w:t xml:space="preserve">DEMO_DATABASE_URL</w:t>
            </w:r>
            <w:r>
              <w:rPr>
                <w:rFonts w:ascii="Calibri" w:cs="Calibri" w:eastAsia="Calibri" w:hAnsi="Calibri"/>
                <w:b w:val="false"/>
                <w:bCs w:val="false"/>
                <w:sz w:val="18"/>
                <w:szCs w:val="18"/>
              </w:rPr>
              <w:t xml:space="preserve"> and </w:t>
            </w:r>
            <w:r>
              <w:rPr>
                <w:rFonts w:ascii="Consolas" w:cs="Consolas" w:eastAsia="Consolas" w:hAnsi="Consolas"/>
                <w:b w:val="false"/>
                <w:bCs w:val="false"/>
                <w:sz w:val="16"/>
                <w:szCs w:val="16"/>
              </w:rPr>
              <w:t xml:space="preserve">DEMO_URL</w:t>
            </w:r>
            <w:r>
              <w:rPr>
                <w:rFonts w:ascii="Calibri" w:cs="Calibri" w:eastAsia="Calibri" w:hAnsi="Calibri"/>
                <w:b w:val="false"/>
                <w:bCs w:val="false"/>
                <w:sz w:val="18"/>
                <w:szCs w:val="18"/>
              </w:rPr>
              <w:t xml:space="preserve"> for reset. </w:t>
            </w:r>
            <w:r>
              <w:rPr>
                <w:rFonts w:ascii="Consolas" w:cs="Consolas" w:eastAsia="Consolas" w:hAnsi="Consolas"/>
                <w:b w:val="false"/>
                <w:bCs w:val="false"/>
                <w:sz w:val="16"/>
                <w:szCs w:val="16"/>
              </w:rPr>
              <w:t xml:space="preserve">.env.example</w:t>
            </w:r>
            <w:r>
              <w:rPr>
                <w:rFonts w:ascii="Calibri" w:cs="Calibri" w:eastAsia="Calibri" w:hAnsi="Calibri"/>
                <w:b w:val="false"/>
                <w:bCs w:val="false"/>
                <w:sz w:val="18"/>
                <w:szCs w:val="18"/>
              </w:rPr>
              <w:t xml:space="preserve"> holds placeholders only.</w:t>
            </w:r>
          </w:p>
        </w:tc>
      </w:tr>
      <w:tr>
        <w:trPr>
          <w:cantSplit/>
        </w:trPr>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Vercel and Neon</w:t>
            </w:r>
          </w:p>
        </w:tc>
        <w:tc>
          <w:tcPr>
            <w:tcW w:type="dxa" w:w="2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Hosted demo</w:t>
            </w:r>
          </w:p>
        </w:tc>
        <w:tc>
          <w:tcPr>
            <w:tcW w:type="dxa" w:w="5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Project rewrites and a Python runtime; a PostgreSQL connection string.</w:t>
            </w:r>
          </w:p>
        </w:tc>
      </w:tr>
    </w:tbl>
    <w:p>
      <w:pPr>
        <w:spacing w:after="80"/>
      </w:pPr>
    </w:p>
    <w:p>
      <w:pPr>
        <w:pStyle w:val="Heading2"/>
      </w:pPr>
      <w:bookmarkStart w:name="_Toc642" w:id="642"/>
      <w:bookmarkStart w:name="sec_api_72" w:id="479"/>
      <w:r>
        <w:rPr>
          <w:rFonts w:ascii="Calibri" w:cs="Calibri" w:eastAsia="Calibri" w:hAnsi="Calibri"/>
        </w:rPr>
        <w:t xml:space="preserve">6.4  API interfaces</w:t>
      </w:r>
      <w:bookmarkEnd w:id="479"/>
      <w:bookmarkEnd w:id="642"/>
    </w:p>
    <w:p>
      <w:pPr>
        <w:spacing w:after="110" w:before="0" w:line="264"/>
      </w:pPr>
      <w:r>
        <w:rPr>
          <w:rFonts w:ascii="Calibri" w:cs="Calibri" w:eastAsia="Calibri" w:hAnsi="Calibri"/>
        </w:rPr>
        <w:t xml:space="preserve">All routes are under </w:t>
      </w:r>
      <w:r>
        <w:rPr>
          <w:rFonts w:ascii="Consolas" w:cs="Consolas" w:eastAsia="Consolas" w:hAnsi="Consolas"/>
          <w:sz w:val="19"/>
          <w:szCs w:val="19"/>
        </w:rPr>
        <w:t xml:space="preserve">/api/v1</w:t>
      </w:r>
      <w:r>
        <w:rPr>
          <w:rFonts w:ascii="Calibri" w:cs="Calibri" w:eastAsia="Calibri" w:hAnsi="Calibri"/>
        </w:rPr>
        <w:t xml:space="preserve">, are synchronous and use JSON. No route requires authentication. Every response carries </w:t>
      </w:r>
      <w:r>
        <w:rPr>
          <w:rFonts w:ascii="Consolas" w:cs="Consolas" w:eastAsia="Consolas" w:hAnsi="Consolas"/>
          <w:sz w:val="19"/>
          <w:szCs w:val="19"/>
        </w:rPr>
        <w:t xml:space="preserve">X-Request-ID</w:t>
      </w:r>
      <w:r>
        <w:rPr>
          <w:rFonts w:ascii="Calibri" w:cs="Calibri" w:eastAsia="Calibri" w:hAnsi="Calibri"/>
        </w:rPr>
        <w:t xml:space="preserve">. </w:t>
      </w:r>
      <w:hyperlink w:history="1" w:anchor="tbl_routes">
        <w:r>
          <w:rPr>
            <w:rFonts w:ascii="Calibri" w:cs="Calibri" w:eastAsia="Calibri" w:hAnsi="Calibri"/>
            <w:color w:val="1F3A5F"/>
          </w:rPr>
          <w:t xml:space="preserve">Table 5</w:t>
        </w:r>
      </w:hyperlink>
      <w:r>
        <w:rPr>
          <w:rFonts w:ascii="Calibri" w:cs="Calibri" w:eastAsia="Calibri" w:hAnsi="Calibri"/>
        </w:rPr>
        <w:t xml:space="preserve"> lists every published operation at the baseline; the pipeline route is planned and not published. The API publishes exactly three write operations.</w:t>
      </w:r>
    </w:p>
    <w:p>
      <w:pPr>
        <w:pStyle w:val="Caption"/>
        <w:keepNext/>
      </w:pPr>
      <w:bookmarkStart w:name="tbl_routes" w:id="480"/>
      <w:r>
        <w:rPr>
          <w:rFonts w:ascii="Calibri" w:cs="Calibri" w:eastAsia="Calibri" w:hAnsi="Calibri"/>
          <w:b/>
          <w:bCs/>
        </w:rPr>
        <w:t xml:space="preserve">Table </w:t>
      </w:r>
      <w:fldSimple w:instr="SEQ Table \* ARABIC">
        <w:r>
          <w:t xml:space="preserve">5</w:t>
        </w:r>
      </w:fldSimple>
      <w:bookmarkEnd w:id="480"/>
      <w:r>
        <w:rPr>
          <w:rFonts w:ascii="Calibri" w:cs="Calibri" w:eastAsia="Calibri" w:hAnsi="Calibri"/>
        </w:rPr>
        <w:t xml:space="preserve">: API operations at the baseline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400"/>
        <w:gridCol w:w="1700"/>
        <w:gridCol w:w="800"/>
        <w:gridCol w:w="2400"/>
        <w:gridCol w:w="1038"/>
      </w:tblGrid>
      <w:tr>
        <w:trPr>
          <w:cantSplit/>
          <w:tblHeader/>
        </w:trPr>
        <w:tc>
          <w:tcPr>
            <w:tcW w:type="dxa" w:w="23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Method and path</w:t>
            </w:r>
          </w:p>
        </w:tc>
        <w:tc>
          <w:tcPr>
            <w:tcW w:type="dxa" w:w="14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Purpose</w:t>
            </w:r>
          </w:p>
        </w:tc>
        <w:tc>
          <w:tcPr>
            <w:tcW w:type="dxa" w:w="17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Parameters</w:t>
            </w:r>
          </w:p>
        </w:tc>
        <w:tc>
          <w:tcPr>
            <w:tcW w:type="dxa" w:w="8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Success</w:t>
            </w:r>
          </w:p>
        </w:tc>
        <w:tc>
          <w:tcPr>
            <w:tcW w:type="dxa" w:w="24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Typical errors</w:t>
            </w:r>
          </w:p>
        </w:tc>
        <w:tc>
          <w:tcPr>
            <w:tcW w:type="dxa" w:w="1038"/>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Req.</w:t>
            </w:r>
          </w:p>
        </w:tc>
      </w:tr>
      <w:tr>
        <w:trPr>
          <w:cantSplit/>
        </w:trPr>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GET </w:t>
            </w:r>
            <w:r>
              <w:rPr>
                <w:rFonts w:ascii="Consolas" w:cs="Consolas" w:eastAsia="Consolas" w:hAnsi="Consolas"/>
                <w:sz w:val="14"/>
                <w:szCs w:val="14"/>
              </w:rPr>
              <w:t xml:space="preserve">/health</w:t>
            </w:r>
          </w:p>
        </w:tc>
        <w:tc>
          <w:tcPr>
            <w:tcW w:type="dxa" w:w="1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Liveness and readiness</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w:t>
            </w:r>
          </w:p>
        </w:tc>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200</w:t>
            </w:r>
          </w:p>
        </w:tc>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503 database unavailable</w:t>
            </w:r>
          </w:p>
        </w:tc>
        <w:tc>
          <w:tcPr>
            <w:tcW w:type="dxa" w:w="10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FR-API-001</w:t>
            </w:r>
          </w:p>
        </w:tc>
      </w:tr>
      <w:tr>
        <w:trPr>
          <w:cantSplit/>
        </w:trPr>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GET </w:t>
            </w:r>
            <w:r>
              <w:rPr>
                <w:rFonts w:ascii="Consolas" w:cs="Consolas" w:eastAsia="Consolas" w:hAnsi="Consolas"/>
                <w:sz w:val="14"/>
                <w:szCs w:val="14"/>
              </w:rPr>
              <w:t xml:space="preserve">/sources</w:t>
            </w:r>
          </w:p>
        </w:tc>
        <w:tc>
          <w:tcPr>
            <w:tcW w:type="dxa" w:w="1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Sources and capabilities</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w:t>
            </w:r>
          </w:p>
        </w:tc>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200</w:t>
            </w:r>
          </w:p>
        </w:tc>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w:t>
            </w:r>
          </w:p>
        </w:tc>
        <w:tc>
          <w:tcPr>
            <w:tcW w:type="dxa" w:w="10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FR-API-002</w:t>
            </w:r>
          </w:p>
        </w:tc>
      </w:tr>
      <w:tr>
        <w:trPr>
          <w:cantSplit/>
        </w:trPr>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GET </w:t>
            </w:r>
            <w:r>
              <w:rPr>
                <w:rFonts w:ascii="Consolas" w:cs="Consolas" w:eastAsia="Consolas" w:hAnsi="Consolas"/>
                <w:sz w:val="14"/>
                <w:szCs w:val="14"/>
              </w:rPr>
              <w:t xml:space="preserve">/sources/{source}/health</w:t>
            </w:r>
          </w:p>
        </w:tc>
        <w:tc>
          <w:tcPr>
            <w:tcW w:type="dxa" w:w="1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Connector health</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source</w:t>
            </w:r>
          </w:p>
        </w:tc>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200</w:t>
            </w:r>
          </w:p>
        </w:tc>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404 SOURCE_NOT_FOUND</w:t>
            </w:r>
          </w:p>
        </w:tc>
        <w:tc>
          <w:tcPr>
            <w:tcW w:type="dxa" w:w="10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FR-API-002</w:t>
            </w:r>
          </w:p>
        </w:tc>
      </w:tr>
      <w:tr>
        <w:trPr>
          <w:cantSplit/>
        </w:trPr>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POST </w:t>
            </w:r>
            <w:r>
              <w:rPr>
                <w:rFonts w:ascii="Consolas" w:cs="Consolas" w:eastAsia="Consolas" w:hAnsi="Consolas"/>
                <w:sz w:val="14"/>
                <w:szCs w:val="14"/>
              </w:rPr>
              <w:t xml:space="preserve">/ingestion/runs</w:t>
            </w:r>
          </w:p>
        </w:tc>
        <w:tc>
          <w:tcPr>
            <w:tcW w:type="dxa" w:w="1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Start a run (</w:t>
            </w:r>
            <w:r>
              <w:rPr>
                <w:rFonts w:ascii="Calibri" w:cs="Calibri" w:eastAsia="Calibri" w:hAnsi="Calibri"/>
                <w:b/>
                <w:bCs/>
                <w:sz w:val="16"/>
                <w:szCs w:val="16"/>
              </w:rPr>
              <w:t xml:space="preserve">write</w:t>
            </w:r>
            <w:r>
              <w:rPr>
                <w:rFonts w:ascii="Calibri" w:cs="Calibri" w:eastAsia="Calibri" w:hAnsi="Calibri"/>
                <w:sz w:val="16"/>
                <w:szCs w:val="16"/>
              </w:rPr>
              <w:t xml:space="preserve">)</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body: source, entities, mode, dry_run, page_size</w:t>
            </w:r>
          </w:p>
        </w:tc>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201 + Location</w:t>
            </w:r>
          </w:p>
        </w:tc>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422 SOURCE_NOT_FOUND, UNSUPPORTED_OPTION, INVALID_INGESTION_REQUEST; 500 SOURCE_MISCONFIGURED, INTERNAL_ERROR</w:t>
            </w:r>
          </w:p>
        </w:tc>
        <w:tc>
          <w:tcPr>
            <w:tcW w:type="dxa" w:w="10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FR-ING-001</w:t>
            </w:r>
          </w:p>
        </w:tc>
      </w:tr>
      <w:tr>
        <w:trPr>
          <w:cantSplit/>
        </w:trPr>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GET </w:t>
            </w:r>
            <w:r>
              <w:rPr>
                <w:rFonts w:ascii="Consolas" w:cs="Consolas" w:eastAsia="Consolas" w:hAnsi="Consolas"/>
                <w:sz w:val="14"/>
                <w:szCs w:val="14"/>
              </w:rPr>
              <w:t xml:space="preserve">/ingestion/runs</w:t>
            </w:r>
          </w:p>
        </w:tc>
        <w:tc>
          <w:tcPr>
            <w:tcW w:type="dxa" w:w="1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List runs</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source_system, status, limit, offset</w:t>
            </w:r>
          </w:p>
        </w:tc>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200</w:t>
            </w:r>
          </w:p>
        </w:tc>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422 INVALID_REQUEST</w:t>
            </w:r>
          </w:p>
        </w:tc>
        <w:tc>
          <w:tcPr>
            <w:tcW w:type="dxa" w:w="10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FR-API-003</w:t>
            </w:r>
          </w:p>
        </w:tc>
      </w:tr>
      <w:tr>
        <w:trPr>
          <w:cantSplit/>
        </w:trPr>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GET </w:t>
            </w:r>
            <w:r>
              <w:rPr>
                <w:rFonts w:ascii="Consolas" w:cs="Consolas" w:eastAsia="Consolas" w:hAnsi="Consolas"/>
                <w:sz w:val="14"/>
                <w:szCs w:val="14"/>
              </w:rPr>
              <w:t xml:space="preserve">/ingestion/runs/{run_id}</w:t>
            </w:r>
          </w:p>
        </w:tc>
        <w:tc>
          <w:tcPr>
            <w:tcW w:type="dxa" w:w="1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Run detail</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run_id</w:t>
            </w:r>
          </w:p>
        </w:tc>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200</w:t>
            </w:r>
          </w:p>
        </w:tc>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404 RUN_NOT_FOUND</w:t>
            </w:r>
          </w:p>
        </w:tc>
        <w:tc>
          <w:tcPr>
            <w:tcW w:type="dxa" w:w="10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FR-API-003</w:t>
            </w:r>
          </w:p>
        </w:tc>
      </w:tr>
      <w:tr>
        <w:trPr>
          <w:cantSplit/>
        </w:trPr>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GET </w:t>
            </w:r>
            <w:r>
              <w:rPr>
                <w:rFonts w:ascii="Consolas" w:cs="Consolas" w:eastAsia="Consolas" w:hAnsi="Consolas"/>
                <w:sz w:val="14"/>
                <w:szCs w:val="14"/>
              </w:rPr>
              <w:t xml:space="preserve">/ingestion/runs/{run_id}/errors</w:t>
            </w:r>
          </w:p>
        </w:tc>
        <w:tc>
          <w:tcPr>
            <w:tcW w:type="dxa" w:w="1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Run errors</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severity, limit, offset</w:t>
            </w:r>
          </w:p>
        </w:tc>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200</w:t>
            </w:r>
          </w:p>
        </w:tc>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404 RUN_NOT_FOUND</w:t>
            </w:r>
          </w:p>
        </w:tc>
        <w:tc>
          <w:tcPr>
            <w:tcW w:type="dxa" w:w="10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FR-API-003</w:t>
            </w:r>
          </w:p>
        </w:tc>
      </w:tr>
      <w:tr>
        <w:trPr>
          <w:cantSplit/>
        </w:trPr>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GET </w:t>
            </w:r>
            <w:r>
              <w:rPr>
                <w:rFonts w:ascii="Consolas" w:cs="Consolas" w:eastAsia="Consolas" w:hAnsi="Consolas"/>
                <w:sz w:val="14"/>
                <w:szCs w:val="14"/>
              </w:rPr>
              <w:t xml:space="preserve">/entities/{entity_type}</w:t>
            </w:r>
          </w:p>
        </w:tc>
        <w:tc>
          <w:tcPr>
            <w:tcW w:type="dxa" w:w="1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List canonical records</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source_system, limit, offset</w:t>
            </w:r>
          </w:p>
        </w:tc>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200</w:t>
            </w:r>
          </w:p>
        </w:tc>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404 NOT_FOUND; 422</w:t>
            </w:r>
          </w:p>
        </w:tc>
        <w:tc>
          <w:tcPr>
            <w:tcW w:type="dxa" w:w="10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FR-API-004</w:t>
            </w:r>
          </w:p>
        </w:tc>
      </w:tr>
      <w:tr>
        <w:trPr>
          <w:cantSplit/>
        </w:trPr>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GET </w:t>
            </w:r>
            <w:r>
              <w:rPr>
                <w:rFonts w:ascii="Consolas" w:cs="Consolas" w:eastAsia="Consolas" w:hAnsi="Consolas"/>
                <w:sz w:val="14"/>
                <w:szCs w:val="14"/>
              </w:rPr>
              <w:t xml:space="preserve">/entities/{entity_type}/{id}</w:t>
            </w:r>
          </w:p>
        </w:tc>
        <w:tc>
          <w:tcPr>
            <w:tcW w:type="dxa" w:w="1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One record</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id (canonical UUID)</w:t>
            </w:r>
          </w:p>
        </w:tc>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200</w:t>
            </w:r>
          </w:p>
        </w:tc>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404 ENTITY_NOT_FOUND</w:t>
            </w:r>
          </w:p>
        </w:tc>
        <w:tc>
          <w:tcPr>
            <w:tcW w:type="dxa" w:w="10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FR-API-004</w:t>
            </w:r>
          </w:p>
        </w:tc>
      </w:tr>
      <w:tr>
        <w:trPr>
          <w:cantSplit/>
        </w:trPr>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GET </w:t>
            </w:r>
            <w:r>
              <w:rPr>
                <w:rFonts w:ascii="Consolas" w:cs="Consolas" w:eastAsia="Consolas" w:hAnsi="Consolas"/>
                <w:sz w:val="14"/>
                <w:szCs w:val="14"/>
              </w:rPr>
              <w:t xml:space="preserve">/metrics/ingestion</w:t>
            </w:r>
          </w:p>
        </w:tc>
        <w:tc>
          <w:tcPr>
            <w:tcW w:type="dxa" w:w="1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Ingestion metrics</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w:t>
            </w:r>
          </w:p>
        </w:tc>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200</w:t>
            </w:r>
          </w:p>
        </w:tc>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w:t>
            </w:r>
          </w:p>
        </w:tc>
        <w:tc>
          <w:tcPr>
            <w:tcW w:type="dxa" w:w="10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FR-API-005</w:t>
            </w:r>
          </w:p>
        </w:tc>
      </w:tr>
      <w:tr>
        <w:trPr>
          <w:cantSplit/>
        </w:trPr>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POST </w:t>
            </w:r>
            <w:r>
              <w:rPr>
                <w:rFonts w:ascii="Consolas" w:cs="Consolas" w:eastAsia="Consolas" w:hAnsi="Consolas"/>
                <w:sz w:val="14"/>
                <w:szCs w:val="14"/>
              </w:rPr>
              <w:t xml:space="preserve">/risk/assessments</w:t>
            </w:r>
          </w:p>
        </w:tc>
        <w:tc>
          <w:tcPr>
            <w:tcW w:type="dxa" w:w="1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Run an assessment (</w:t>
            </w:r>
            <w:r>
              <w:rPr>
                <w:rFonts w:ascii="Calibri" w:cs="Calibri" w:eastAsia="Calibri" w:hAnsi="Calibri"/>
                <w:b/>
                <w:bCs/>
                <w:sz w:val="16"/>
                <w:szCs w:val="16"/>
              </w:rPr>
              <w:t xml:space="preserve">write</w:t>
            </w:r>
            <w:r>
              <w:rPr>
                <w:rFonts w:ascii="Calibri" w:cs="Calibri" w:eastAsia="Calibri" w:hAnsi="Calibri"/>
                <w:sz w:val="16"/>
                <w:szCs w:val="16"/>
              </w:rPr>
              <w:t xml:space="preserve">)</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body: as_of, source_system, customer_source_id</w:t>
            </w:r>
          </w:p>
        </w:tc>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201 or 200</w:t>
            </w:r>
          </w:p>
        </w:tc>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422 CUSTOMER_NOT_FOUND, SCOPE_UNRESOLVED, INVALID_REQUEST</w:t>
            </w:r>
          </w:p>
        </w:tc>
        <w:tc>
          <w:tcPr>
            <w:tcW w:type="dxa" w:w="10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FR-RISK-015</w:t>
            </w:r>
          </w:p>
        </w:tc>
      </w:tr>
      <w:tr>
        <w:trPr>
          <w:cantSplit/>
        </w:trPr>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GET </w:t>
            </w:r>
            <w:r>
              <w:rPr>
                <w:rFonts w:ascii="Consolas" w:cs="Consolas" w:eastAsia="Consolas" w:hAnsi="Consolas"/>
                <w:sz w:val="14"/>
                <w:szCs w:val="14"/>
              </w:rPr>
              <w:t xml:space="preserve">/risk/assessments</w:t>
            </w:r>
          </w:p>
        </w:tc>
        <w:tc>
          <w:tcPr>
            <w:tcW w:type="dxa" w:w="1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List assessments</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as_of, band, executive_worthy, limit, offset</w:t>
            </w:r>
          </w:p>
        </w:tc>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200</w:t>
            </w:r>
          </w:p>
        </w:tc>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422</w:t>
            </w:r>
          </w:p>
        </w:tc>
        <w:tc>
          <w:tcPr>
            <w:tcW w:type="dxa" w:w="10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FR-RISK-016</w:t>
            </w:r>
          </w:p>
        </w:tc>
      </w:tr>
      <w:tr>
        <w:trPr>
          <w:cantSplit/>
        </w:trPr>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GET </w:t>
            </w:r>
            <w:r>
              <w:rPr>
                <w:rFonts w:ascii="Consolas" w:cs="Consolas" w:eastAsia="Consolas" w:hAnsi="Consolas"/>
                <w:sz w:val="14"/>
                <w:szCs w:val="14"/>
              </w:rPr>
              <w:t xml:space="preserve">/risk/assessments/{assessment_id}</w:t>
            </w:r>
          </w:p>
        </w:tc>
        <w:tc>
          <w:tcPr>
            <w:tcW w:type="dxa" w:w="1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One assessment</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id</w:t>
            </w:r>
          </w:p>
        </w:tc>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200</w:t>
            </w:r>
          </w:p>
        </w:tc>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404 ASSESSMENT_NOT_FOUND</w:t>
            </w:r>
          </w:p>
        </w:tc>
        <w:tc>
          <w:tcPr>
            <w:tcW w:type="dxa" w:w="10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FR-RISK-016</w:t>
            </w:r>
          </w:p>
        </w:tc>
      </w:tr>
      <w:tr>
        <w:trPr>
          <w:cantSplit/>
        </w:trPr>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GET </w:t>
            </w:r>
            <w:r>
              <w:rPr>
                <w:rFonts w:ascii="Consolas" w:cs="Consolas" w:eastAsia="Consolas" w:hAnsi="Consolas"/>
                <w:sz w:val="14"/>
                <w:szCs w:val="14"/>
              </w:rPr>
              <w:t xml:space="preserve">/risk/briefs/{brief_id}</w:t>
            </w:r>
          </w:p>
        </w:tc>
        <w:tc>
          <w:tcPr>
            <w:tcW w:type="dxa" w:w="1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One brief</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id</w:t>
            </w:r>
          </w:p>
        </w:tc>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200</w:t>
            </w:r>
          </w:p>
        </w:tc>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404 BRIEF_NOT_FOUND</w:t>
            </w:r>
          </w:p>
        </w:tc>
        <w:tc>
          <w:tcPr>
            <w:tcW w:type="dxa" w:w="10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FR-RISK-016</w:t>
            </w:r>
          </w:p>
        </w:tc>
      </w:tr>
      <w:tr>
        <w:trPr>
          <w:cantSplit/>
        </w:trPr>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POST </w:t>
            </w:r>
            <w:r>
              <w:rPr>
                <w:rFonts w:ascii="Consolas" w:cs="Consolas" w:eastAsia="Consolas" w:hAnsi="Consolas"/>
                <w:sz w:val="14"/>
                <w:szCs w:val="14"/>
              </w:rPr>
              <w:t xml:space="preserve">/risk/briefs/{brief_id}/decision</w:t>
            </w:r>
          </w:p>
        </w:tc>
        <w:tc>
          <w:tcPr>
            <w:tcW w:type="dxa" w:w="1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Record a decision (</w:t>
            </w:r>
            <w:r>
              <w:rPr>
                <w:rFonts w:ascii="Calibri" w:cs="Calibri" w:eastAsia="Calibri" w:hAnsi="Calibri"/>
                <w:b/>
                <w:bCs/>
                <w:sz w:val="16"/>
                <w:szCs w:val="16"/>
              </w:rPr>
              <w:t xml:space="preserve">write</w:t>
            </w:r>
            <w:r>
              <w:rPr>
                <w:rFonts w:ascii="Calibri" w:cs="Calibri" w:eastAsia="Calibri" w:hAnsi="Calibri"/>
                <w:sz w:val="16"/>
                <w:szCs w:val="16"/>
              </w:rPr>
              <w:t xml:space="preserve">)</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body: actor, decision, note, payload_hash, supersedes_id</w:t>
            </w:r>
          </w:p>
        </w:tc>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201</w:t>
            </w:r>
          </w:p>
        </w:tc>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404 BRIEF_NOT_FOUND; 409 PAYLOAD_HASH_CONFLICT, DECISION_CONFLICT; 422</w:t>
            </w:r>
          </w:p>
        </w:tc>
        <w:tc>
          <w:tcPr>
            <w:tcW w:type="dxa" w:w="10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FR-APPR-001</w:t>
            </w:r>
          </w:p>
        </w:tc>
      </w:tr>
      <w:tr>
        <w:trPr>
          <w:cantSplit/>
        </w:trPr>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GET </w:t>
            </w:r>
            <w:r>
              <w:rPr>
                <w:rFonts w:ascii="Consolas" w:cs="Consolas" w:eastAsia="Consolas" w:hAnsi="Consolas"/>
                <w:sz w:val="14"/>
                <w:szCs w:val="14"/>
              </w:rPr>
              <w:t xml:space="preserve">/risk/briefs/{brief_id}/decisions</w:t>
            </w:r>
          </w:p>
        </w:tc>
        <w:tc>
          <w:tcPr>
            <w:tcW w:type="dxa" w:w="1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Decision history</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id</w:t>
            </w:r>
          </w:p>
        </w:tc>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200</w:t>
            </w:r>
          </w:p>
        </w:tc>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404 BRIEF_NOT_FOUND</w:t>
            </w:r>
          </w:p>
        </w:tc>
        <w:tc>
          <w:tcPr>
            <w:tcW w:type="dxa" w:w="10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FR-APPR-005</w:t>
            </w:r>
          </w:p>
        </w:tc>
      </w:tr>
      <w:tr>
        <w:trPr>
          <w:cantSplit/>
        </w:trPr>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GET </w:t>
            </w:r>
            <w:r>
              <w:rPr>
                <w:rFonts w:ascii="Consolas" w:cs="Consolas" w:eastAsia="Consolas" w:hAnsi="Consolas"/>
                <w:sz w:val="14"/>
                <w:szCs w:val="14"/>
              </w:rPr>
              <w:t xml:space="preserve">/pipeline/view</w:t>
            </w:r>
            <w:r>
              <w:rPr>
                <w:rFonts w:ascii="Calibri" w:cs="Calibri" w:eastAsia="Calibri" w:hAnsi="Calibri"/>
                <w:sz w:val="16"/>
                <w:szCs w:val="16"/>
              </w:rPr>
              <w:t xml:space="preserve"> (planned)</w:t>
            </w:r>
          </w:p>
        </w:tc>
        <w:tc>
          <w:tcPr>
            <w:tcW w:type="dxa" w:w="1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Pipeline view</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as_of (required), source_system</w:t>
            </w:r>
          </w:p>
        </w:tc>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200</w:t>
            </w:r>
          </w:p>
        </w:tc>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409 FX_RATE_MISSING; 422; 500</w:t>
            </w:r>
          </w:p>
        </w:tc>
        <w:tc>
          <w:tcPr>
            <w:tcW w:type="dxa" w:w="10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FR-PIPE-008</w:t>
            </w:r>
          </w:p>
        </w:tc>
      </w:tr>
    </w:tbl>
    <w:p>
      <w:pPr>
        <w:spacing w:after="80"/>
      </w:pPr>
    </w:p>
    <w:p>
      <w:pPr>
        <w:spacing w:after="110" w:before="0" w:line="264"/>
      </w:pPr>
      <w:r>
        <w:rPr>
          <w:rFonts w:ascii="Calibri" w:cs="Calibri" w:eastAsia="Calibri" w:hAnsi="Calibri"/>
        </w:rPr>
        <w:t xml:space="preserve">Entity types are </w:t>
      </w:r>
      <w:r>
        <w:rPr>
          <w:rFonts w:ascii="Consolas" w:cs="Consolas" w:eastAsia="Consolas" w:hAnsi="Consolas"/>
          <w:sz w:val="19"/>
          <w:szCs w:val="19"/>
        </w:rPr>
        <w:t xml:space="preserve">organizations</w:t>
      </w:r>
      <w:r>
        <w:rPr>
          <w:rFonts w:ascii="Calibri" w:cs="Calibri" w:eastAsia="Calibri" w:hAnsi="Calibri"/>
        </w:rPr>
        <w:t xml:space="preserve">, </w:t>
      </w:r>
      <w:r>
        <w:rPr>
          <w:rFonts w:ascii="Consolas" w:cs="Consolas" w:eastAsia="Consolas" w:hAnsi="Consolas"/>
          <w:sz w:val="19"/>
          <w:szCs w:val="19"/>
        </w:rPr>
        <w:t xml:space="preserve">employees</w:t>
      </w:r>
      <w:r>
        <w:rPr>
          <w:rFonts w:ascii="Calibri" w:cs="Calibri" w:eastAsia="Calibri" w:hAnsi="Calibri"/>
        </w:rPr>
        <w:t xml:space="preserve">, </w:t>
      </w:r>
      <w:r>
        <w:rPr>
          <w:rFonts w:ascii="Consolas" w:cs="Consolas" w:eastAsia="Consolas" w:hAnsi="Consolas"/>
          <w:sz w:val="19"/>
          <w:szCs w:val="19"/>
        </w:rPr>
        <w:t xml:space="preserve">customers</w:t>
      </w:r>
      <w:r>
        <w:rPr>
          <w:rFonts w:ascii="Calibri" w:cs="Calibri" w:eastAsia="Calibri" w:hAnsi="Calibri"/>
        </w:rPr>
        <w:t xml:space="preserve">, </w:t>
      </w:r>
      <w:r>
        <w:rPr>
          <w:rFonts w:ascii="Consolas" w:cs="Consolas" w:eastAsia="Consolas" w:hAnsi="Consolas"/>
          <w:sz w:val="19"/>
          <w:szCs w:val="19"/>
        </w:rPr>
        <w:t xml:space="preserve">deals</w:t>
      </w:r>
      <w:r>
        <w:rPr>
          <w:rFonts w:ascii="Calibri" w:cs="Calibri" w:eastAsia="Calibri" w:hAnsi="Calibri"/>
        </w:rPr>
        <w:t xml:space="preserve">, </w:t>
      </w:r>
      <w:r>
        <w:rPr>
          <w:rFonts w:ascii="Consolas" w:cs="Consolas" w:eastAsia="Consolas" w:hAnsi="Consolas"/>
          <w:sz w:val="19"/>
          <w:szCs w:val="19"/>
        </w:rPr>
        <w:t xml:space="preserve">projects</w:t>
      </w:r>
      <w:r>
        <w:rPr>
          <w:rFonts w:ascii="Calibri" w:cs="Calibri" w:eastAsia="Calibri" w:hAnsi="Calibri"/>
        </w:rPr>
        <w:t xml:space="preserve">, </w:t>
      </w:r>
      <w:r>
        <w:rPr>
          <w:rFonts w:ascii="Consolas" w:cs="Consolas" w:eastAsia="Consolas" w:hAnsi="Consolas"/>
          <w:sz w:val="19"/>
          <w:szCs w:val="19"/>
        </w:rPr>
        <w:t xml:space="preserve">support_tickets</w:t>
      </w:r>
      <w:r>
        <w:rPr>
          <w:rFonts w:ascii="Calibri" w:cs="Calibri" w:eastAsia="Calibri" w:hAnsi="Calibri"/>
        </w:rPr>
        <w:t xml:space="preserve"> and </w:t>
      </w:r>
      <w:r>
        <w:rPr>
          <w:rFonts w:ascii="Consolas" w:cs="Consolas" w:eastAsia="Consolas" w:hAnsi="Consolas"/>
          <w:sz w:val="19"/>
          <w:szCs w:val="19"/>
        </w:rPr>
        <w:t xml:space="preserve">documents</w:t>
      </w:r>
      <w:r>
        <w:rPr>
          <w:rFonts w:ascii="Calibri" w:cs="Calibri" w:eastAsia="Calibri" w:hAnsi="Calibri"/>
        </w:rPr>
        <w:t xml:space="preserve">. Versioning: the version is the path prefix </w:t>
      </w:r>
      <w:r>
        <w:rPr>
          <w:rFonts w:ascii="Consolas" w:cs="Consolas" w:eastAsia="Consolas" w:hAnsi="Consolas"/>
          <w:sz w:val="19"/>
          <w:szCs w:val="19"/>
        </w:rPr>
        <w:t xml:space="preserve">/api/v1</w:t>
      </w:r>
      <w:r>
        <w:rPr>
          <w:rFonts w:ascii="Calibri" w:cs="Calibri" w:eastAsia="Calibri" w:hAnsi="Calibri"/>
        </w:rPr>
        <w:t xml:space="preserve">; no deprecation policy exists. Rate limits: none at the application. A hosted firewall rate limit on </w:t>
      </w:r>
      <w:r>
        <w:rPr>
          <w:rFonts w:ascii="Consolas" w:cs="Consolas" w:eastAsia="Consolas" w:hAnsi="Consolas"/>
          <w:sz w:val="19"/>
          <w:szCs w:val="19"/>
        </w:rPr>
        <w:t xml:space="preserve">POST /api/*</w:t>
      </w:r>
      <w:r>
        <w:rPr>
          <w:rFonts w:ascii="Calibri" w:cs="Calibri" w:eastAsia="Calibri" w:hAnsi="Calibri"/>
        </w:rPr>
        <w:t xml:space="preserve"> was planned where the platform allows it (SRC-08 §14); its presence was not verified. Security constraints: no authentication; a request that names a base URL or data directory is rejected by schema (</w:t>
      </w:r>
      <w:r>
        <w:rPr>
          <w:rFonts w:ascii="Consolas" w:cs="Consolas" w:eastAsia="Consolas" w:hAnsi="Consolas"/>
          <w:sz w:val="19"/>
          <w:szCs w:val="19"/>
        </w:rPr>
        <w:t xml:space="preserve">extra="forbid"</w:t>
      </w:r>
      <w:r>
        <w:rPr>
          <w:rFonts w:ascii="Calibri" w:cs="Calibri" w:eastAsia="Calibri" w:hAnsi="Calibri"/>
        </w:rPr>
        <w:t xml:space="preserve">).</w:t>
      </w:r>
    </w:p>
    <w:p>
      <w:pPr>
        <w:pStyle w:val="Heading3"/>
      </w:pPr>
      <w:bookmarkStart w:name="sec_request_and_response_summaries_73" w:id="481"/>
      <w:r>
        <w:rPr>
          <w:rFonts w:ascii="Calibri" w:cs="Calibri" w:eastAsia="Calibri" w:hAnsi="Calibri"/>
        </w:rPr>
        <w:t xml:space="preserve">6.4.1  Request and response summaries</w:t>
      </w:r>
      <w:bookmarkEnd w:id="48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638"/>
      </w:tblGrid>
      <w:tr>
        <w:trPr>
          <w:cantSplit/>
          <w:tblHeader/>
        </w:trPr>
        <w:tc>
          <w:tcPr>
            <w:tcW w:type="dxa" w:w="23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Operation</w:t>
            </w:r>
          </w:p>
        </w:tc>
        <w:tc>
          <w:tcPr>
            <w:tcW w:type="dxa" w:w="37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Request</w:t>
            </w:r>
          </w:p>
        </w:tc>
        <w:tc>
          <w:tcPr>
            <w:tcW w:type="dxa" w:w="3638"/>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Response</w:t>
            </w:r>
          </w:p>
        </w:tc>
      </w:tr>
      <w:tr>
        <w:trPr>
          <w:cantSplit/>
        </w:trPr>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4"/>
                <w:szCs w:val="14"/>
              </w:rPr>
              <w:t xml:space="preserve">POST /ingestion/runs</w:t>
            </w:r>
          </w:p>
        </w:tc>
        <w:tc>
          <w:tcPr>
            <w:tcW w:type="dxa" w:w="3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4"/>
                <w:szCs w:val="14"/>
              </w:rPr>
              <w:t xml:space="preserve">source</w:t>
            </w:r>
            <w:r>
              <w:rPr>
                <w:rFonts w:ascii="Calibri" w:cs="Calibri" w:eastAsia="Calibri" w:hAnsi="Calibri"/>
                <w:sz w:val="16"/>
                <w:szCs w:val="16"/>
              </w:rPr>
              <w:t xml:space="preserve"> (required, configured), </w:t>
            </w:r>
            <w:r>
              <w:rPr>
                <w:rFonts w:ascii="Consolas" w:cs="Consolas" w:eastAsia="Consolas" w:hAnsi="Consolas"/>
                <w:sz w:val="14"/>
                <w:szCs w:val="14"/>
              </w:rPr>
              <w:t xml:space="preserve">entities</w:t>
            </w:r>
            <w:r>
              <w:rPr>
                <w:rFonts w:ascii="Calibri" w:cs="Calibri" w:eastAsia="Calibri" w:hAnsi="Calibri"/>
                <w:sz w:val="16"/>
                <w:szCs w:val="16"/>
              </w:rPr>
              <w:t xml:space="preserve"> (optional list), </w:t>
            </w:r>
            <w:r>
              <w:rPr>
                <w:rFonts w:ascii="Consolas" w:cs="Consolas" w:eastAsia="Consolas" w:hAnsi="Consolas"/>
                <w:sz w:val="14"/>
                <w:szCs w:val="14"/>
              </w:rPr>
              <w:t xml:space="preserve">mode</w:t>
            </w:r>
            <w:r>
              <w:rPr>
                <w:rFonts w:ascii="Calibri" w:cs="Calibri" w:eastAsia="Calibri" w:hAnsi="Calibri"/>
                <w:sz w:val="16"/>
                <w:szCs w:val="16"/>
              </w:rPr>
              <w:t xml:space="preserve"> (</w:t>
            </w:r>
            <w:r>
              <w:rPr>
                <w:rFonts w:ascii="Consolas" w:cs="Consolas" w:eastAsia="Consolas" w:hAnsi="Consolas"/>
                <w:sz w:val="14"/>
                <w:szCs w:val="14"/>
              </w:rPr>
              <w:t xml:space="preserve">full</w:t>
            </w:r>
            <w:r>
              <w:rPr>
                <w:rFonts w:ascii="Calibri" w:cs="Calibri" w:eastAsia="Calibri" w:hAnsi="Calibri"/>
                <w:sz w:val="16"/>
                <w:szCs w:val="16"/>
              </w:rPr>
              <w:t xml:space="preserve">), </w:t>
            </w:r>
            <w:r>
              <w:rPr>
                <w:rFonts w:ascii="Consolas" w:cs="Consolas" w:eastAsia="Consolas" w:hAnsi="Consolas"/>
                <w:sz w:val="14"/>
                <w:szCs w:val="14"/>
              </w:rPr>
              <w:t xml:space="preserve">dry_run</w:t>
            </w:r>
            <w:r>
              <w:rPr>
                <w:rFonts w:ascii="Calibri" w:cs="Calibri" w:eastAsia="Calibri" w:hAnsi="Calibri"/>
                <w:sz w:val="16"/>
                <w:szCs w:val="16"/>
              </w:rPr>
              <w:t xml:space="preserve"> (false only), </w:t>
            </w:r>
            <w:r>
              <w:rPr>
                <w:rFonts w:ascii="Consolas" w:cs="Consolas" w:eastAsia="Consolas" w:hAnsi="Consolas"/>
                <w:sz w:val="14"/>
                <w:szCs w:val="14"/>
              </w:rPr>
              <w:t xml:space="preserve">page_size</w:t>
            </w:r>
            <w:r>
              <w:rPr>
                <w:rFonts w:ascii="Calibri" w:cs="Calibri" w:eastAsia="Calibri" w:hAnsi="Calibri"/>
                <w:sz w:val="16"/>
                <w:szCs w:val="16"/>
              </w:rPr>
              <w:t xml:space="preserve"> (1 to 10000, default 100). Unknown fields rejected.</w:t>
            </w:r>
          </w:p>
        </w:tc>
        <w:tc>
          <w:tcPr>
            <w:tcW w:type="dxa" w:w="3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4"/>
                <w:szCs w:val="14"/>
              </w:rPr>
              <w:t xml:space="preserve">run_id</w:t>
            </w:r>
            <w:r>
              <w:rPr>
                <w:rFonts w:ascii="Calibri" w:cs="Calibri" w:eastAsia="Calibri" w:hAnsi="Calibri"/>
                <w:sz w:val="16"/>
                <w:szCs w:val="16"/>
              </w:rPr>
              <w:t xml:space="preserve">, </w:t>
            </w:r>
            <w:r>
              <w:rPr>
                <w:rFonts w:ascii="Consolas" w:cs="Consolas" w:eastAsia="Consolas" w:hAnsi="Consolas"/>
                <w:sz w:val="14"/>
                <w:szCs w:val="14"/>
              </w:rPr>
              <w:t xml:space="preserve">source_system</w:t>
            </w:r>
            <w:r>
              <w:rPr>
                <w:rFonts w:ascii="Calibri" w:cs="Calibri" w:eastAsia="Calibri" w:hAnsi="Calibri"/>
                <w:sz w:val="16"/>
                <w:szCs w:val="16"/>
              </w:rPr>
              <w:t xml:space="preserve">, </w:t>
            </w:r>
            <w:r>
              <w:rPr>
                <w:rFonts w:ascii="Consolas" w:cs="Consolas" w:eastAsia="Consolas" w:hAnsi="Consolas"/>
                <w:sz w:val="14"/>
                <w:szCs w:val="14"/>
              </w:rPr>
              <w:t xml:space="preserve">status</w:t>
            </w:r>
            <w:r>
              <w:rPr>
                <w:rFonts w:ascii="Calibri" w:cs="Calibri" w:eastAsia="Calibri" w:hAnsi="Calibri"/>
                <w:sz w:val="16"/>
                <w:szCs w:val="16"/>
              </w:rPr>
              <w:t xml:space="preserve">, counts (</w:t>
            </w:r>
            <w:r>
              <w:rPr>
                <w:rFonts w:ascii="Consolas" w:cs="Consolas" w:eastAsia="Consolas" w:hAnsi="Consolas"/>
                <w:sz w:val="14"/>
                <w:szCs w:val="14"/>
              </w:rPr>
              <w:t xml:space="preserve">records_fetched</w:t>
            </w:r>
            <w:r>
              <w:rPr>
                <w:rFonts w:ascii="Calibri" w:cs="Calibri" w:eastAsia="Calibri" w:hAnsi="Calibri"/>
                <w:sz w:val="16"/>
                <w:szCs w:val="16"/>
              </w:rPr>
              <w:t xml:space="preserve">, </w:t>
            </w:r>
            <w:r>
              <w:rPr>
                <w:rFonts w:ascii="Consolas" w:cs="Consolas" w:eastAsia="Consolas" w:hAnsi="Consolas"/>
                <w:sz w:val="14"/>
                <w:szCs w:val="14"/>
              </w:rPr>
              <w:t xml:space="preserve">records_raw_persisted</w:t>
            </w:r>
            <w:r>
              <w:rPr>
                <w:rFonts w:ascii="Calibri" w:cs="Calibri" w:eastAsia="Calibri" w:hAnsi="Calibri"/>
                <w:sz w:val="16"/>
                <w:szCs w:val="16"/>
              </w:rPr>
              <w:t xml:space="preserve">, </w:t>
            </w:r>
            <w:r>
              <w:rPr>
                <w:rFonts w:ascii="Consolas" w:cs="Consolas" w:eastAsia="Consolas" w:hAnsi="Consolas"/>
                <w:sz w:val="14"/>
                <w:szCs w:val="14"/>
              </w:rPr>
              <w:t xml:space="preserve">records_inserted</w:t>
            </w:r>
            <w:r>
              <w:rPr>
                <w:rFonts w:ascii="Calibri" w:cs="Calibri" w:eastAsia="Calibri" w:hAnsi="Calibri"/>
                <w:sz w:val="16"/>
                <w:szCs w:val="16"/>
              </w:rPr>
              <w:t xml:space="preserve">, </w:t>
            </w:r>
            <w:r>
              <w:rPr>
                <w:rFonts w:ascii="Consolas" w:cs="Consolas" w:eastAsia="Consolas" w:hAnsi="Consolas"/>
                <w:sz w:val="14"/>
                <w:szCs w:val="14"/>
              </w:rPr>
              <w:t xml:space="preserve">records_updated</w:t>
            </w:r>
            <w:r>
              <w:rPr>
                <w:rFonts w:ascii="Calibri" w:cs="Calibri" w:eastAsia="Calibri" w:hAnsi="Calibri"/>
                <w:sz w:val="16"/>
                <w:szCs w:val="16"/>
              </w:rPr>
              <w:t xml:space="preserve">, </w:t>
            </w:r>
            <w:r>
              <w:rPr>
                <w:rFonts w:ascii="Consolas" w:cs="Consolas" w:eastAsia="Consolas" w:hAnsi="Consolas"/>
                <w:sz w:val="14"/>
                <w:szCs w:val="14"/>
              </w:rPr>
              <w:t xml:space="preserve">records_unchanged</w:t>
            </w:r>
            <w:r>
              <w:rPr>
                <w:rFonts w:ascii="Calibri" w:cs="Calibri" w:eastAsia="Calibri" w:hAnsi="Calibri"/>
                <w:sz w:val="16"/>
                <w:szCs w:val="16"/>
              </w:rPr>
              <w:t xml:space="preserve">, </w:t>
            </w:r>
            <w:r>
              <w:rPr>
                <w:rFonts w:ascii="Consolas" w:cs="Consolas" w:eastAsia="Consolas" w:hAnsi="Consolas"/>
                <w:sz w:val="14"/>
                <w:szCs w:val="14"/>
              </w:rPr>
              <w:t xml:space="preserve">records_rejected</w:t>
            </w:r>
            <w:r>
              <w:rPr>
                <w:rFonts w:ascii="Calibri" w:cs="Calibri" w:eastAsia="Calibri" w:hAnsi="Calibri"/>
                <w:sz w:val="16"/>
                <w:szCs w:val="16"/>
              </w:rPr>
              <w:t xml:space="preserve">, </w:t>
            </w:r>
            <w:r>
              <w:rPr>
                <w:rFonts w:ascii="Consolas" w:cs="Consolas" w:eastAsia="Consolas" w:hAnsi="Consolas"/>
                <w:sz w:val="14"/>
                <w:szCs w:val="14"/>
              </w:rPr>
              <w:t xml:space="preserve">records_failed</w:t>
            </w:r>
            <w:r>
              <w:rPr>
                <w:rFonts w:ascii="Calibri" w:cs="Calibri" w:eastAsia="Calibri" w:hAnsi="Calibri"/>
                <w:sz w:val="16"/>
                <w:szCs w:val="16"/>
              </w:rPr>
              <w:t xml:space="preserve">), </w:t>
            </w:r>
            <w:r>
              <w:rPr>
                <w:rFonts w:ascii="Consolas" w:cs="Consolas" w:eastAsia="Consolas" w:hAnsi="Consolas"/>
                <w:sz w:val="14"/>
                <w:szCs w:val="14"/>
              </w:rPr>
              <w:t xml:space="preserve">batches_committed</w:t>
            </w:r>
            <w:r>
              <w:rPr>
                <w:rFonts w:ascii="Calibri" w:cs="Calibri" w:eastAsia="Calibri" w:hAnsi="Calibri"/>
                <w:sz w:val="16"/>
                <w:szCs w:val="16"/>
              </w:rPr>
              <w:t xml:space="preserve">, per-entity results.</w:t>
            </w:r>
          </w:p>
        </w:tc>
      </w:tr>
      <w:tr>
        <w:trPr>
          <w:cantSplit/>
        </w:trPr>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4"/>
                <w:szCs w:val="14"/>
              </w:rPr>
              <w:t xml:space="preserve">POST /risk/assessments</w:t>
            </w:r>
          </w:p>
        </w:tc>
        <w:tc>
          <w:tcPr>
            <w:tcW w:type="dxa" w:w="3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4"/>
                <w:szCs w:val="14"/>
              </w:rPr>
              <w:t xml:space="preserve">as_of</w:t>
            </w:r>
            <w:r>
              <w:rPr>
                <w:rFonts w:ascii="Calibri" w:cs="Calibri" w:eastAsia="Calibri" w:hAnsi="Calibri"/>
                <w:sz w:val="16"/>
                <w:szCs w:val="16"/>
              </w:rPr>
              <w:t xml:space="preserve"> (date or null, required), </w:t>
            </w:r>
            <w:r>
              <w:rPr>
                <w:rFonts w:ascii="Consolas" w:cs="Consolas" w:eastAsia="Consolas" w:hAnsi="Consolas"/>
                <w:sz w:val="14"/>
                <w:szCs w:val="14"/>
              </w:rPr>
              <w:t xml:space="preserve">source_system</w:t>
            </w:r>
            <w:r>
              <w:rPr>
                <w:rFonts w:ascii="Calibri" w:cs="Calibri" w:eastAsia="Calibri" w:hAnsi="Calibri"/>
                <w:sz w:val="16"/>
                <w:szCs w:val="16"/>
              </w:rPr>
              <w:t xml:space="preserve"> (1 to 100 characters, default </w:t>
            </w:r>
            <w:r>
              <w:rPr>
                <w:rFonts w:ascii="Consolas" w:cs="Consolas" w:eastAsia="Consolas" w:hAnsi="Consolas"/>
                <w:sz w:val="14"/>
                <w:szCs w:val="14"/>
              </w:rPr>
              <w:t xml:space="preserve">csv_demo</w:t>
            </w:r>
            <w:r>
              <w:rPr>
                <w:rFonts w:ascii="Calibri" w:cs="Calibri" w:eastAsia="Calibri" w:hAnsi="Calibri"/>
                <w:sz w:val="16"/>
                <w:szCs w:val="16"/>
              </w:rPr>
              <w:t xml:space="preserve">), </w:t>
            </w:r>
            <w:r>
              <w:rPr>
                <w:rFonts w:ascii="Consolas" w:cs="Consolas" w:eastAsia="Consolas" w:hAnsi="Consolas"/>
                <w:sz w:val="14"/>
                <w:szCs w:val="14"/>
              </w:rPr>
              <w:t xml:space="preserve">customer_source_id</w:t>
            </w:r>
            <w:r>
              <w:rPr>
                <w:rFonts w:ascii="Calibri" w:cs="Calibri" w:eastAsia="Calibri" w:hAnsi="Calibri"/>
                <w:sz w:val="16"/>
                <w:szCs w:val="16"/>
              </w:rPr>
              <w:t xml:space="preserve"> (optional, 1 to 255). Unknown fields rejected.</w:t>
            </w:r>
          </w:p>
        </w:tc>
        <w:tc>
          <w:tcPr>
            <w:tcW w:type="dxa" w:w="3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4"/>
                <w:szCs w:val="14"/>
              </w:rPr>
              <w:t xml:space="preserve">items[]</w:t>
            </w:r>
            <w:r>
              <w:rPr>
                <w:rFonts w:ascii="Calibri" w:cs="Calibri" w:eastAsia="Calibri" w:hAnsi="Calibri"/>
                <w:sz w:val="16"/>
                <w:szCs w:val="16"/>
              </w:rPr>
              <w:t xml:space="preserve">: </w:t>
            </w:r>
            <w:r>
              <w:rPr>
                <w:rFonts w:ascii="Consolas" w:cs="Consolas" w:eastAsia="Consolas" w:hAnsi="Consolas"/>
                <w:sz w:val="14"/>
                <w:szCs w:val="14"/>
              </w:rPr>
              <w:t xml:space="preserve">assessment_id</w:t>
            </w:r>
            <w:r>
              <w:rPr>
                <w:rFonts w:ascii="Calibri" w:cs="Calibri" w:eastAsia="Calibri" w:hAnsi="Calibri"/>
                <w:sz w:val="16"/>
                <w:szCs w:val="16"/>
              </w:rPr>
              <w:t xml:space="preserve">, </w:t>
            </w:r>
            <w:r>
              <w:rPr>
                <w:rFonts w:ascii="Consolas" w:cs="Consolas" w:eastAsia="Consolas" w:hAnsi="Consolas"/>
                <w:sz w:val="14"/>
                <w:szCs w:val="14"/>
              </w:rPr>
              <w:t xml:space="preserve">created</w:t>
            </w:r>
            <w:r>
              <w:rPr>
                <w:rFonts w:ascii="Calibri" w:cs="Calibri" w:eastAsia="Calibri" w:hAnsi="Calibri"/>
                <w:sz w:val="16"/>
                <w:szCs w:val="16"/>
              </w:rPr>
              <w:t xml:space="preserve">, </w:t>
            </w:r>
            <w:r>
              <w:rPr>
                <w:rFonts w:ascii="Consolas" w:cs="Consolas" w:eastAsia="Consolas" w:hAnsi="Consolas"/>
                <w:sz w:val="14"/>
                <w:szCs w:val="14"/>
              </w:rPr>
              <w:t xml:space="preserve">brief_id</w:t>
            </w:r>
            <w:r>
              <w:rPr>
                <w:rFonts w:ascii="Calibri" w:cs="Calibri" w:eastAsia="Calibri" w:hAnsi="Calibri"/>
                <w:sz w:val="16"/>
                <w:szCs w:val="16"/>
              </w:rPr>
              <w:t xml:space="preserve">, </w:t>
            </w:r>
            <w:r>
              <w:rPr>
                <w:rFonts w:ascii="Consolas" w:cs="Consolas" w:eastAsia="Consolas" w:hAnsi="Consolas"/>
                <w:sz w:val="14"/>
                <w:szCs w:val="14"/>
              </w:rPr>
              <w:t xml:space="preserve">payload_hash</w:t>
            </w:r>
            <w:r>
              <w:rPr>
                <w:rFonts w:ascii="Calibri" w:cs="Calibri" w:eastAsia="Calibri" w:hAnsi="Calibri"/>
                <w:sz w:val="16"/>
                <w:szCs w:val="16"/>
              </w:rPr>
              <w:t xml:space="preserve">, in ranking order.</w:t>
            </w:r>
          </w:p>
        </w:tc>
      </w:tr>
      <w:tr>
        <w:trPr>
          <w:cantSplit/>
        </w:trPr>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4"/>
                <w:szCs w:val="14"/>
              </w:rPr>
              <w:t xml:space="preserve">GET /risk/briefs/{id}</w:t>
            </w:r>
          </w:p>
        </w:tc>
        <w:tc>
          <w:tcPr>
            <w:tcW w:type="dxa" w:w="3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Path id.</w:t>
            </w:r>
          </w:p>
        </w:tc>
        <w:tc>
          <w:tcPr>
            <w:tcW w:type="dxa" w:w="3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4"/>
                <w:szCs w:val="14"/>
              </w:rPr>
              <w:t xml:space="preserve">id</w:t>
            </w:r>
            <w:r>
              <w:rPr>
                <w:rFonts w:ascii="Calibri" w:cs="Calibri" w:eastAsia="Calibri" w:hAnsi="Calibri"/>
                <w:sz w:val="16"/>
                <w:szCs w:val="16"/>
              </w:rPr>
              <w:t xml:space="preserve">, </w:t>
            </w:r>
            <w:r>
              <w:rPr>
                <w:rFonts w:ascii="Consolas" w:cs="Consolas" w:eastAsia="Consolas" w:hAnsi="Consolas"/>
                <w:sz w:val="14"/>
                <w:szCs w:val="14"/>
              </w:rPr>
              <w:t xml:space="preserve">assessment_id</w:t>
            </w:r>
            <w:r>
              <w:rPr>
                <w:rFonts w:ascii="Calibri" w:cs="Calibri" w:eastAsia="Calibri" w:hAnsi="Calibri"/>
                <w:sz w:val="16"/>
                <w:szCs w:val="16"/>
              </w:rPr>
              <w:t xml:space="preserve">, </w:t>
            </w:r>
            <w:r>
              <w:rPr>
                <w:rFonts w:ascii="Consolas" w:cs="Consolas" w:eastAsia="Consolas" w:hAnsi="Consolas"/>
                <w:sz w:val="14"/>
                <w:szCs w:val="14"/>
              </w:rPr>
              <w:t xml:space="preserve">status</w:t>
            </w:r>
            <w:r>
              <w:rPr>
                <w:rFonts w:ascii="Calibri" w:cs="Calibri" w:eastAsia="Calibri" w:hAnsi="Calibri"/>
                <w:sz w:val="16"/>
                <w:szCs w:val="16"/>
              </w:rPr>
              <w:t xml:space="preserve">, </w:t>
            </w:r>
            <w:r>
              <w:rPr>
                <w:rFonts w:ascii="Consolas" w:cs="Consolas" w:eastAsia="Consolas" w:hAnsi="Consolas"/>
                <w:sz w:val="14"/>
                <w:szCs w:val="14"/>
              </w:rPr>
              <w:t xml:space="preserve">decision_status</w:t>
            </w:r>
            <w:r>
              <w:rPr>
                <w:rFonts w:ascii="Calibri" w:cs="Calibri" w:eastAsia="Calibri" w:hAnsi="Calibri"/>
                <w:sz w:val="16"/>
                <w:szCs w:val="16"/>
              </w:rPr>
              <w:t xml:space="preserve">, </w:t>
            </w:r>
            <w:r>
              <w:rPr>
                <w:rFonts w:ascii="Consolas" w:cs="Consolas" w:eastAsia="Consolas" w:hAnsi="Consolas"/>
                <w:sz w:val="14"/>
                <w:szCs w:val="14"/>
              </w:rPr>
              <w:t xml:space="preserve">policy_version</w:t>
            </w:r>
            <w:r>
              <w:rPr>
                <w:rFonts w:ascii="Calibri" w:cs="Calibri" w:eastAsia="Calibri" w:hAnsi="Calibri"/>
                <w:sz w:val="16"/>
                <w:szCs w:val="16"/>
              </w:rPr>
              <w:t xml:space="preserve">, </w:t>
            </w:r>
            <w:r>
              <w:rPr>
                <w:rFonts w:ascii="Consolas" w:cs="Consolas" w:eastAsia="Consolas" w:hAnsi="Consolas"/>
                <w:sz w:val="14"/>
                <w:szCs w:val="14"/>
              </w:rPr>
              <w:t xml:space="preserve">template_version</w:t>
            </w:r>
            <w:r>
              <w:rPr>
                <w:rFonts w:ascii="Calibri" w:cs="Calibri" w:eastAsia="Calibri" w:hAnsi="Calibri"/>
                <w:sz w:val="16"/>
                <w:szCs w:val="16"/>
              </w:rPr>
              <w:t xml:space="preserve">, </w:t>
            </w:r>
            <w:r>
              <w:rPr>
                <w:rFonts w:ascii="Consolas" w:cs="Consolas" w:eastAsia="Consolas" w:hAnsi="Consolas"/>
                <w:sz w:val="14"/>
                <w:szCs w:val="14"/>
              </w:rPr>
              <w:t xml:space="preserve">payload_hash</w:t>
            </w:r>
            <w:r>
              <w:rPr>
                <w:rFonts w:ascii="Calibri" w:cs="Calibri" w:eastAsia="Calibri" w:hAnsi="Calibri"/>
                <w:sz w:val="16"/>
                <w:szCs w:val="16"/>
              </w:rPr>
              <w:t xml:space="preserve">, </w:t>
            </w:r>
            <w:r>
              <w:rPr>
                <w:rFonts w:ascii="Consolas" w:cs="Consolas" w:eastAsia="Consolas" w:hAnsi="Consolas"/>
                <w:sz w:val="14"/>
                <w:szCs w:val="14"/>
              </w:rPr>
              <w:t xml:space="preserve">payload</w:t>
            </w:r>
            <w:r>
              <w:rPr>
                <w:rFonts w:ascii="Calibri" w:cs="Calibri" w:eastAsia="Calibri" w:hAnsi="Calibri"/>
                <w:sz w:val="16"/>
                <w:szCs w:val="16"/>
              </w:rPr>
              <w:t xml:space="preserve">, </w:t>
            </w:r>
            <w:r>
              <w:rPr>
                <w:rFonts w:ascii="Consolas" w:cs="Consolas" w:eastAsia="Consolas" w:hAnsi="Consolas"/>
                <w:sz w:val="14"/>
                <w:szCs w:val="14"/>
              </w:rPr>
              <w:t xml:space="preserve">narrative</w:t>
            </w:r>
            <w:r>
              <w:rPr>
                <w:rFonts w:ascii="Calibri" w:cs="Calibri" w:eastAsia="Calibri" w:hAnsi="Calibri"/>
                <w:sz w:val="16"/>
                <w:szCs w:val="16"/>
              </w:rPr>
              <w:t xml:space="preserve">, </w:t>
            </w:r>
            <w:r>
              <w:rPr>
                <w:rFonts w:ascii="Consolas" w:cs="Consolas" w:eastAsia="Consolas" w:hAnsi="Consolas"/>
                <w:sz w:val="14"/>
                <w:szCs w:val="14"/>
              </w:rPr>
              <w:t xml:space="preserve">citations</w:t>
            </w:r>
            <w:r>
              <w:rPr>
                <w:rFonts w:ascii="Calibri" w:cs="Calibri" w:eastAsia="Calibri" w:hAnsi="Calibri"/>
                <w:sz w:val="16"/>
                <w:szCs w:val="16"/>
              </w:rPr>
              <w:t xml:space="preserve">.</w:t>
            </w:r>
          </w:p>
        </w:tc>
      </w:tr>
      <w:tr>
        <w:trPr>
          <w:cantSplit/>
        </w:trPr>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4"/>
                <w:szCs w:val="14"/>
              </w:rPr>
              <w:t xml:space="preserve">POST /risk/briefs/{id}/decision</w:t>
            </w:r>
          </w:p>
        </w:tc>
        <w:tc>
          <w:tcPr>
            <w:tcW w:type="dxa" w:w="3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4"/>
                <w:szCs w:val="14"/>
              </w:rPr>
              <w:t xml:space="preserve">actor</w:t>
            </w:r>
            <w:r>
              <w:rPr>
                <w:rFonts w:ascii="Calibri" w:cs="Calibri" w:eastAsia="Calibri" w:hAnsi="Calibri"/>
                <w:sz w:val="16"/>
                <w:szCs w:val="16"/>
              </w:rPr>
              <w:t xml:space="preserve"> (1 to 255), </w:t>
            </w:r>
            <w:r>
              <w:rPr>
                <w:rFonts w:ascii="Consolas" w:cs="Consolas" w:eastAsia="Consolas" w:hAnsi="Consolas"/>
                <w:sz w:val="14"/>
                <w:szCs w:val="14"/>
              </w:rPr>
              <w:t xml:space="preserve">decision</w:t>
            </w:r>
            <w:r>
              <w:rPr>
                <w:rFonts w:ascii="Calibri" w:cs="Calibri" w:eastAsia="Calibri" w:hAnsi="Calibri"/>
                <w:sz w:val="16"/>
                <w:szCs w:val="16"/>
              </w:rPr>
              <w:t xml:space="preserve"> (</w:t>
            </w:r>
            <w:r>
              <w:rPr>
                <w:rFonts w:ascii="Consolas" w:cs="Consolas" w:eastAsia="Consolas" w:hAnsi="Consolas"/>
                <w:sz w:val="14"/>
                <w:szCs w:val="14"/>
              </w:rPr>
              <w:t xml:space="preserve">APPROVED</w:t>
            </w:r>
            <w:r>
              <w:rPr>
                <w:rFonts w:ascii="Calibri" w:cs="Calibri" w:eastAsia="Calibri" w:hAnsi="Calibri"/>
                <w:sz w:val="16"/>
                <w:szCs w:val="16"/>
              </w:rPr>
              <w:t xml:space="preserve"> or </w:t>
            </w:r>
            <w:r>
              <w:rPr>
                <w:rFonts w:ascii="Consolas" w:cs="Consolas" w:eastAsia="Consolas" w:hAnsi="Consolas"/>
                <w:sz w:val="14"/>
                <w:szCs w:val="14"/>
              </w:rPr>
              <w:t xml:space="preserve">REJECTED</w:t>
            </w:r>
            <w:r>
              <w:rPr>
                <w:rFonts w:ascii="Calibri" w:cs="Calibri" w:eastAsia="Calibri" w:hAnsi="Calibri"/>
                <w:sz w:val="16"/>
                <w:szCs w:val="16"/>
              </w:rPr>
              <w:t xml:space="preserve">), </w:t>
            </w:r>
            <w:r>
              <w:rPr>
                <w:rFonts w:ascii="Consolas" w:cs="Consolas" w:eastAsia="Consolas" w:hAnsi="Consolas"/>
                <w:sz w:val="14"/>
                <w:szCs w:val="14"/>
              </w:rPr>
              <w:t xml:space="preserve">note</w:t>
            </w:r>
            <w:r>
              <w:rPr>
                <w:rFonts w:ascii="Calibri" w:cs="Calibri" w:eastAsia="Calibri" w:hAnsi="Calibri"/>
                <w:sz w:val="16"/>
                <w:szCs w:val="16"/>
              </w:rPr>
              <w:t xml:space="preserve"> (at most 2000, nullable), </w:t>
            </w:r>
            <w:r>
              <w:rPr>
                <w:rFonts w:ascii="Consolas" w:cs="Consolas" w:eastAsia="Consolas" w:hAnsi="Consolas"/>
                <w:sz w:val="14"/>
                <w:szCs w:val="14"/>
              </w:rPr>
              <w:t xml:space="preserve">payload_hash</w:t>
            </w:r>
            <w:r>
              <w:rPr>
                <w:rFonts w:ascii="Calibri" w:cs="Calibri" w:eastAsia="Calibri" w:hAnsi="Calibri"/>
                <w:sz w:val="16"/>
                <w:szCs w:val="16"/>
              </w:rPr>
              <w:t xml:space="preserve"> (64 lower-case hex), </w:t>
            </w:r>
            <w:r>
              <w:rPr>
                <w:rFonts w:ascii="Consolas" w:cs="Consolas" w:eastAsia="Consolas" w:hAnsi="Consolas"/>
                <w:sz w:val="14"/>
                <w:szCs w:val="14"/>
              </w:rPr>
              <w:t xml:space="preserve">supersedes_id</w:t>
            </w:r>
            <w:r>
              <w:rPr>
                <w:rFonts w:ascii="Calibri" w:cs="Calibri" w:eastAsia="Calibri" w:hAnsi="Calibri"/>
                <w:sz w:val="16"/>
                <w:szCs w:val="16"/>
              </w:rPr>
              <w:t xml:space="preserve"> (UUID or null). Unknown fields rejected.</w:t>
            </w:r>
          </w:p>
        </w:tc>
        <w:tc>
          <w:tcPr>
            <w:tcW w:type="dxa" w:w="3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4"/>
                <w:szCs w:val="14"/>
              </w:rPr>
              <w:t xml:space="preserve">id</w:t>
            </w:r>
            <w:r>
              <w:rPr>
                <w:rFonts w:ascii="Calibri" w:cs="Calibri" w:eastAsia="Calibri" w:hAnsi="Calibri"/>
                <w:sz w:val="16"/>
                <w:szCs w:val="16"/>
              </w:rPr>
              <w:t xml:space="preserve">, </w:t>
            </w:r>
            <w:r>
              <w:rPr>
                <w:rFonts w:ascii="Consolas" w:cs="Consolas" w:eastAsia="Consolas" w:hAnsi="Consolas"/>
                <w:sz w:val="14"/>
                <w:szCs w:val="14"/>
              </w:rPr>
              <w:t xml:space="preserve">brief_id</w:t>
            </w:r>
            <w:r>
              <w:rPr>
                <w:rFonts w:ascii="Calibri" w:cs="Calibri" w:eastAsia="Calibri" w:hAnsi="Calibri"/>
                <w:sz w:val="16"/>
                <w:szCs w:val="16"/>
              </w:rPr>
              <w:t xml:space="preserve">, </w:t>
            </w:r>
            <w:r>
              <w:rPr>
                <w:rFonts w:ascii="Consolas" w:cs="Consolas" w:eastAsia="Consolas" w:hAnsi="Consolas"/>
                <w:sz w:val="14"/>
                <w:szCs w:val="14"/>
              </w:rPr>
              <w:t xml:space="preserve">payload_hash</w:t>
            </w:r>
            <w:r>
              <w:rPr>
                <w:rFonts w:ascii="Calibri" w:cs="Calibri" w:eastAsia="Calibri" w:hAnsi="Calibri"/>
                <w:sz w:val="16"/>
                <w:szCs w:val="16"/>
              </w:rPr>
              <w:t xml:space="preserve">, </w:t>
            </w:r>
            <w:r>
              <w:rPr>
                <w:rFonts w:ascii="Consolas" w:cs="Consolas" w:eastAsia="Consolas" w:hAnsi="Consolas"/>
                <w:sz w:val="14"/>
                <w:szCs w:val="14"/>
              </w:rPr>
              <w:t xml:space="preserve">actor</w:t>
            </w:r>
            <w:r>
              <w:rPr>
                <w:rFonts w:ascii="Calibri" w:cs="Calibri" w:eastAsia="Calibri" w:hAnsi="Calibri"/>
                <w:sz w:val="16"/>
                <w:szCs w:val="16"/>
              </w:rPr>
              <w:t xml:space="preserve">, </w:t>
            </w:r>
            <w:r>
              <w:rPr>
                <w:rFonts w:ascii="Consolas" w:cs="Consolas" w:eastAsia="Consolas" w:hAnsi="Consolas"/>
                <w:sz w:val="14"/>
                <w:szCs w:val="14"/>
              </w:rPr>
              <w:t xml:space="preserve">decision</w:t>
            </w:r>
            <w:r>
              <w:rPr>
                <w:rFonts w:ascii="Calibri" w:cs="Calibri" w:eastAsia="Calibri" w:hAnsi="Calibri"/>
                <w:sz w:val="16"/>
                <w:szCs w:val="16"/>
              </w:rPr>
              <w:t xml:space="preserve">, </w:t>
            </w:r>
            <w:r>
              <w:rPr>
                <w:rFonts w:ascii="Consolas" w:cs="Consolas" w:eastAsia="Consolas" w:hAnsi="Consolas"/>
                <w:sz w:val="14"/>
                <w:szCs w:val="14"/>
              </w:rPr>
              <w:t xml:space="preserve">note</w:t>
            </w:r>
            <w:r>
              <w:rPr>
                <w:rFonts w:ascii="Calibri" w:cs="Calibri" w:eastAsia="Calibri" w:hAnsi="Calibri"/>
                <w:sz w:val="16"/>
                <w:szCs w:val="16"/>
              </w:rPr>
              <w:t xml:space="preserve">, </w:t>
            </w:r>
            <w:r>
              <w:rPr>
                <w:rFonts w:ascii="Consolas" w:cs="Consolas" w:eastAsia="Consolas" w:hAnsi="Consolas"/>
                <w:sz w:val="14"/>
                <w:szCs w:val="14"/>
              </w:rPr>
              <w:t xml:space="preserve">decided_at</w:t>
            </w:r>
            <w:r>
              <w:rPr>
                <w:rFonts w:ascii="Calibri" w:cs="Calibri" w:eastAsia="Calibri" w:hAnsi="Calibri"/>
                <w:sz w:val="16"/>
                <w:szCs w:val="16"/>
              </w:rPr>
              <w:t xml:space="preserve">, </w:t>
            </w:r>
            <w:r>
              <w:rPr>
                <w:rFonts w:ascii="Consolas" w:cs="Consolas" w:eastAsia="Consolas" w:hAnsi="Consolas"/>
                <w:sz w:val="14"/>
                <w:szCs w:val="14"/>
              </w:rPr>
              <w:t xml:space="preserve">supersedes_id</w:t>
            </w:r>
            <w:r>
              <w:rPr>
                <w:rFonts w:ascii="Calibri" w:cs="Calibri" w:eastAsia="Calibri" w:hAnsi="Calibri"/>
                <w:sz w:val="16"/>
                <w:szCs w:val="16"/>
              </w:rPr>
              <w:t xml:space="preserve">.</w:t>
            </w:r>
          </w:p>
        </w:tc>
      </w:tr>
      <w:tr>
        <w:trPr>
          <w:cantSplit/>
        </w:trPr>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List routes</w:t>
            </w:r>
          </w:p>
        </w:tc>
        <w:tc>
          <w:tcPr>
            <w:tcW w:type="dxa" w:w="3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4"/>
                <w:szCs w:val="14"/>
              </w:rPr>
              <w:t xml:space="preserve">limit</w:t>
            </w:r>
            <w:r>
              <w:rPr>
                <w:rFonts w:ascii="Calibri" w:cs="Calibri" w:eastAsia="Calibri" w:hAnsi="Calibri"/>
                <w:sz w:val="16"/>
                <w:szCs w:val="16"/>
              </w:rPr>
              <w:t xml:space="preserve"> 1 to 500 (default 50), </w:t>
            </w:r>
            <w:r>
              <w:rPr>
                <w:rFonts w:ascii="Consolas" w:cs="Consolas" w:eastAsia="Consolas" w:hAnsi="Consolas"/>
                <w:sz w:val="14"/>
                <w:szCs w:val="14"/>
              </w:rPr>
              <w:t xml:space="preserve">offset</w:t>
            </w:r>
            <w:r>
              <w:rPr>
                <w:rFonts w:ascii="Calibri" w:cs="Calibri" w:eastAsia="Calibri" w:hAnsi="Calibri"/>
                <w:sz w:val="16"/>
                <w:szCs w:val="16"/>
              </w:rPr>
              <w:t xml:space="preserve"> at least 0.</w:t>
            </w:r>
          </w:p>
        </w:tc>
        <w:tc>
          <w:tcPr>
            <w:tcW w:type="dxa" w:w="36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4"/>
                <w:szCs w:val="14"/>
              </w:rPr>
              <w:t xml:space="preserve">items</w:t>
            </w:r>
            <w:r>
              <w:rPr>
                <w:rFonts w:ascii="Calibri" w:cs="Calibri" w:eastAsia="Calibri" w:hAnsi="Calibri"/>
                <w:sz w:val="16"/>
                <w:szCs w:val="16"/>
              </w:rPr>
              <w:t xml:space="preserve">, </w:t>
            </w:r>
            <w:r>
              <w:rPr>
                <w:rFonts w:ascii="Consolas" w:cs="Consolas" w:eastAsia="Consolas" w:hAnsi="Consolas"/>
                <w:sz w:val="14"/>
                <w:szCs w:val="14"/>
              </w:rPr>
              <w:t xml:space="preserve">total</w:t>
            </w:r>
            <w:r>
              <w:rPr>
                <w:rFonts w:ascii="Calibri" w:cs="Calibri" w:eastAsia="Calibri" w:hAnsi="Calibri"/>
                <w:sz w:val="16"/>
                <w:szCs w:val="16"/>
              </w:rPr>
              <w:t xml:space="preserve">, </w:t>
            </w:r>
            <w:r>
              <w:rPr>
                <w:rFonts w:ascii="Consolas" w:cs="Consolas" w:eastAsia="Consolas" w:hAnsi="Consolas"/>
                <w:sz w:val="14"/>
                <w:szCs w:val="14"/>
              </w:rPr>
              <w:t xml:space="preserve">limit</w:t>
            </w:r>
            <w:r>
              <w:rPr>
                <w:rFonts w:ascii="Calibri" w:cs="Calibri" w:eastAsia="Calibri" w:hAnsi="Calibri"/>
                <w:sz w:val="16"/>
                <w:szCs w:val="16"/>
              </w:rPr>
              <w:t xml:space="preserve">, </w:t>
            </w:r>
            <w:r>
              <w:rPr>
                <w:rFonts w:ascii="Consolas" w:cs="Consolas" w:eastAsia="Consolas" w:hAnsi="Consolas"/>
                <w:sz w:val="14"/>
                <w:szCs w:val="14"/>
              </w:rPr>
              <w:t xml:space="preserve">offset</w:t>
            </w:r>
            <w:r>
              <w:rPr>
                <w:rFonts w:ascii="Calibri" w:cs="Calibri" w:eastAsia="Calibri" w:hAnsi="Calibri"/>
                <w:sz w:val="16"/>
                <w:szCs w:val="16"/>
              </w:rPr>
              <w:t xml:space="preserve">.</w:t>
            </w:r>
          </w:p>
        </w:tc>
      </w:tr>
    </w:tbl>
    <w:p>
      <w:pPr>
        <w:spacing w:after="80"/>
      </w:pPr>
    </w:p>
    <w:p>
      <w:pPr>
        <w:spacing w:after="110" w:before="0" w:line="264"/>
      </w:pPr>
      <w:r>
        <w:rPr>
          <w:rFonts w:ascii="Calibri" w:cs="Calibri" w:eastAsia="Calibri" w:hAnsi="Calibri"/>
        </w:rPr>
        <w:t xml:space="preserve">The error envelope is </w:t>
      </w:r>
      <w:r>
        <w:rPr>
          <w:rFonts w:ascii="Consolas" w:cs="Consolas" w:eastAsia="Consolas" w:hAnsi="Consolas"/>
          <w:sz w:val="19"/>
          <w:szCs w:val="19"/>
        </w:rPr>
        <w:t xml:space="preserve">{"error": {"code", "message", "details", "request_id"}}</w:t>
      </w:r>
      <w:r>
        <w:rPr>
          <w:rFonts w:ascii="Calibri" w:cs="Calibri" w:eastAsia="Calibri" w:hAnsi="Calibri"/>
        </w:rPr>
        <w:t xml:space="preserve">. All codes with status and meaning are in </w:t>
      </w:r>
      <w:hyperlink w:history="1" w:anchor="sec_errors_159">
        <w:r>
          <w:rPr>
            <w:rFonts w:ascii="Calibri" w:cs="Calibri" w:eastAsia="Calibri" w:hAnsi="Calibri"/>
            <w:color w:val="1F3A5F"/>
          </w:rPr>
          <w:t xml:space="preserve">Appendix G</w:t>
        </w:r>
      </w:hyperlink>
      <w:r>
        <w:rPr>
          <w:rFonts w:ascii="Calibri" w:cs="Calibri" w:eastAsia="Calibri" w:hAnsi="Calibri"/>
        </w:rPr>
        <w:t xml:space="preserve">.</w:t>
      </w:r>
    </w:p>
    <w:p>
      <w:pPr>
        <w:pStyle w:val="Heading2"/>
      </w:pPr>
      <w:bookmarkStart w:name="_Toc643" w:id="643"/>
      <w:bookmarkStart w:name="sec_comm_74" w:id="482"/>
      <w:r>
        <w:rPr>
          <w:rFonts w:ascii="Calibri" w:cs="Calibri" w:eastAsia="Calibri" w:hAnsi="Calibri"/>
        </w:rPr>
        <w:t xml:space="preserve">6.5  Communication interfaces</w:t>
      </w:r>
      <w:bookmarkEnd w:id="482"/>
      <w:bookmarkEnd w:id="643"/>
    </w:p>
    <w:p>
      <w:pPr>
        <w:spacing w:after="110" w:before="0" w:line="264"/>
      </w:pPr>
      <w:r>
        <w:rPr>
          <w:rFonts w:ascii="Calibri" w:cs="Calibri" w:eastAsia="Calibri" w:hAnsi="Calibri"/>
        </w:rPr>
        <w:t xml:space="preserve">HTTP and JSON between browser, API and mock source; SQL over the PostgreSQL wire protocol. Local ports: PostgreSQL 5432, API 8000, mock source 8080, Vite development server 5173, isolated frontend API 8010. In the hosted demo the browser sees one origin; the API never enables CORS. Mock-source pagination uses </w:t>
      </w:r>
      <w:r>
        <w:rPr>
          <w:rFonts w:ascii="Consolas" w:cs="Consolas" w:eastAsia="Consolas" w:hAnsi="Consolas"/>
          <w:sz w:val="19"/>
          <w:szCs w:val="19"/>
        </w:rPr>
        <w:t xml:space="preserve">limit</w:t>
      </w:r>
      <w:r>
        <w:rPr>
          <w:rFonts w:ascii="Calibri" w:cs="Calibri" w:eastAsia="Calibri" w:hAnsi="Calibri"/>
        </w:rPr>
        <w:t xml:space="preserve"> and </w:t>
      </w:r>
      <w:r>
        <w:rPr>
          <w:rFonts w:ascii="Consolas" w:cs="Consolas" w:eastAsia="Consolas" w:hAnsi="Consolas"/>
          <w:sz w:val="19"/>
          <w:szCs w:val="19"/>
        </w:rPr>
        <w:t xml:space="preserve">offset</w:t>
      </w:r>
      <w:r>
        <w:rPr>
          <w:rFonts w:ascii="Calibri" w:cs="Calibri" w:eastAsia="Calibri" w:hAnsi="Calibri"/>
        </w:rPr>
        <w:t xml:space="preserve"> with </w:t>
      </w:r>
      <w:r>
        <w:rPr>
          <w:rFonts w:ascii="Consolas" w:cs="Consolas" w:eastAsia="Consolas" w:hAnsi="Consolas"/>
          <w:sz w:val="19"/>
          <w:szCs w:val="19"/>
        </w:rPr>
        <w:t xml:space="preserve">pagination.has_more</w:t>
      </w:r>
      <w:r>
        <w:rPr>
          <w:rFonts w:ascii="Calibri" w:cs="Calibri" w:eastAsia="Calibri" w:hAnsi="Calibri"/>
        </w:rPr>
        <w:t xml:space="preserve"> and </w:t>
      </w:r>
      <w:r>
        <w:rPr>
          <w:rFonts w:ascii="Consolas" w:cs="Consolas" w:eastAsia="Consolas" w:hAnsi="Consolas"/>
          <w:sz w:val="19"/>
          <w:szCs w:val="19"/>
        </w:rPr>
        <w:t xml:space="preserve">next_offset</w:t>
      </w:r>
      <w:r>
        <w:rPr>
          <w:rFonts w:ascii="Calibri" w:cs="Calibri" w:eastAsia="Calibri" w:hAnsi="Calibri"/>
        </w:rPr>
        <w:t xml:space="preserve">. Connector requests accept no redirects.</w:t>
      </w:r>
    </w:p>
    <w:p>
      <w:pPr>
        <w:pStyle w:val="Heading2"/>
      </w:pPr>
      <w:bookmarkStart w:name="_Toc644" w:id="644"/>
      <w:bookmarkStart w:name="sec_third_75" w:id="483"/>
      <w:r>
        <w:rPr>
          <w:rFonts w:ascii="Calibri" w:cs="Calibri" w:eastAsia="Calibri" w:hAnsi="Calibri"/>
        </w:rPr>
        <w:t xml:space="preserve">6.6  Third-party service interfaces</w:t>
      </w:r>
      <w:bookmarkEnd w:id="483"/>
      <w:bookmarkEnd w:id="644"/>
    </w:p>
    <w:p>
      <w:pPr>
        <w:spacing w:after="110" w:before="0" w:line="264"/>
      </w:pPr>
      <w:r>
        <w:rPr>
          <w:rFonts w:ascii="Calibri" w:cs="Calibri" w:eastAsia="Calibri" w:hAnsi="Calibri"/>
        </w:rPr>
        <w:t xml:space="preserve">Only Vercel (hosting) and Neon (database) are third-party services, and only for the hosted demo. No integration with a language model, an enterprise application, a message broker or an analytics service exists. The mock source is a local stand-in, named as a mock in configuration, source system vocabulary and API.</w:t>
      </w:r>
    </w:p>
    <w:p>
      <w:pPr>
        <w:pStyle w:val="Heading2"/>
      </w:pPr>
      <w:bookmarkStart w:name="_Toc645" w:id="645"/>
      <w:bookmarkStart w:name="sec_impexp_76" w:id="484"/>
      <w:r>
        <w:rPr>
          <w:rFonts w:ascii="Calibri" w:cs="Calibri" w:eastAsia="Calibri" w:hAnsi="Calibri"/>
        </w:rPr>
        <w:t xml:space="preserve">6.7  Data import and export interfaces</w:t>
      </w:r>
      <w:bookmarkEnd w:id="484"/>
      <w:bookmarkEnd w:id="64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cantSplit/>
          <w:tblHeader/>
        </w:trPr>
        <w:tc>
          <w:tcPr>
            <w:tcW w:type="dxa" w:w="18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Interface</w:t>
            </w:r>
          </w:p>
        </w:tc>
        <w:tc>
          <w:tcPr>
            <w:tcW w:type="dxa" w:w="7838"/>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Detail</w:t>
            </w:r>
          </w:p>
        </w:tc>
      </w:tr>
      <w:tr>
        <w:trPr>
          <w:cantSplit/>
        </w:trPr>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Import</w:t>
            </w:r>
          </w:p>
        </w:tc>
        <w:tc>
          <w:tcPr>
            <w:tcW w:type="dxa" w:w="78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CSV files under </w:t>
            </w:r>
            <w:r>
              <w:rPr>
                <w:rFonts w:ascii="Consolas" w:cs="Consolas" w:eastAsia="Consolas" w:hAnsi="Consolas"/>
                <w:b w:val="false"/>
                <w:bCs w:val="false"/>
                <w:sz w:val="16"/>
                <w:szCs w:val="16"/>
              </w:rPr>
              <w:t xml:space="preserve">data/demo</w:t>
            </w:r>
            <w:r>
              <w:rPr>
                <w:rFonts w:ascii="Calibri" w:cs="Calibri" w:eastAsia="Calibri" w:hAnsi="Calibri"/>
                <w:b w:val="false"/>
                <w:bCs w:val="false"/>
                <w:sz w:val="18"/>
                <w:szCs w:val="18"/>
              </w:rPr>
              <w:t xml:space="preserve"> through the CSV connector (plain </w:t>
            </w:r>
            <w:r>
              <w:rPr>
                <w:rFonts w:ascii="Consolas" w:cs="Consolas" w:eastAsia="Consolas" w:hAnsi="Consolas"/>
                <w:b w:val="false"/>
                <w:bCs w:val="false"/>
                <w:sz w:val="16"/>
                <w:szCs w:val="16"/>
              </w:rPr>
              <w:t xml:space="preserve">.csv</w:t>
            </w:r>
            <w:r>
              <w:rPr>
                <w:rFonts w:ascii="Calibri" w:cs="Calibri" w:eastAsia="Calibri" w:hAnsi="Calibri"/>
                <w:b w:val="false"/>
                <w:bCs w:val="false"/>
                <w:sz w:val="18"/>
                <w:szCs w:val="18"/>
              </w:rPr>
              <w:t xml:space="preserve"> file name, inside the data directory, regular file, at most 50 MiB). The same files are served as JSON by the mock source. Excel is not supported (FR-CONN-008).</w:t>
            </w:r>
          </w:p>
        </w:tc>
      </w:tr>
      <w:tr>
        <w:trPr>
          <w:cantSplit/>
        </w:trPr>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Export</w:t>
            </w:r>
          </w:p>
        </w:tc>
        <w:tc>
          <w:tcPr>
            <w:tcW w:type="dxa" w:w="78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No file export exists. Data leaves only as JSON through the API. A file-export requirement has not been stated (TBD).</w:t>
            </w:r>
          </w:p>
        </w:tc>
      </w:tr>
      <w:tr>
        <w:trPr>
          <w:cantSplit/>
        </w:trPr>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Seed</w:t>
            </w:r>
          </w:p>
        </w:tc>
        <w:tc>
          <w:tcPr>
            <w:tcW w:type="dxa" w:w="78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b w:val="false"/>
                <w:bCs w:val="false"/>
                <w:sz w:val="16"/>
                <w:szCs w:val="16"/>
              </w:rPr>
              <w:t xml:space="preserve">make seed</w:t>
            </w:r>
            <w:r>
              <w:rPr>
                <w:rFonts w:ascii="Calibri" w:cs="Calibri" w:eastAsia="Calibri" w:hAnsi="Calibri"/>
                <w:b w:val="false"/>
                <w:bCs w:val="false"/>
                <w:sz w:val="18"/>
                <w:szCs w:val="18"/>
              </w:rPr>
              <w:t xml:space="preserve"> writes the deterministic dataset and the malformed fixture; </w:t>
            </w:r>
            <w:r>
              <w:rPr>
                <w:rFonts w:ascii="Consolas" w:cs="Consolas" w:eastAsia="Consolas" w:hAnsi="Consolas"/>
                <w:b w:val="false"/>
                <w:bCs w:val="false"/>
                <w:sz w:val="16"/>
                <w:szCs w:val="16"/>
              </w:rPr>
              <w:t xml:space="preserve">--check</w:t>
            </w:r>
            <w:r>
              <w:rPr>
                <w:rFonts w:ascii="Calibri" w:cs="Calibri" w:eastAsia="Calibri" w:hAnsi="Calibri"/>
                <w:b w:val="false"/>
                <w:bCs w:val="false"/>
                <w:sz w:val="18"/>
                <w:szCs w:val="18"/>
              </w:rPr>
              <w:t xml:space="preserve"> writes nothing.</w:t>
            </w:r>
          </w:p>
        </w:tc>
      </w:tr>
    </w:tbl>
    <w:p>
      <w:pPr>
        <w:spacing w:after="80"/>
      </w:pPr>
    </w:p>
    <w:p>
      <w:pPr>
        <w:pStyle w:val="Heading2"/>
      </w:pPr>
      <w:bookmarkStart w:name="_Toc646" w:id="646"/>
      <w:bookmarkStart w:name="sec_intfail_77" w:id="485"/>
      <w:r>
        <w:rPr>
          <w:rFonts w:ascii="Calibri" w:cs="Calibri" w:eastAsia="Calibri" w:hAnsi="Calibri"/>
        </w:rPr>
        <w:t xml:space="preserve">6.8  Integration failure handling</w:t>
      </w:r>
      <w:bookmarkEnd w:id="485"/>
      <w:bookmarkEnd w:id="64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4500"/>
        <w:gridCol w:w="2238"/>
      </w:tblGrid>
      <w:tr>
        <w:trPr>
          <w:cantSplit/>
          <w:tblHeader/>
        </w:trPr>
        <w:tc>
          <w:tcPr>
            <w:tcW w:type="dxa" w:w="29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Failure</w:t>
            </w:r>
          </w:p>
        </w:tc>
        <w:tc>
          <w:tcPr>
            <w:tcW w:type="dxa" w:w="45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Behaviour</w:t>
            </w:r>
          </w:p>
        </w:tc>
        <w:tc>
          <w:tcPr>
            <w:tcW w:type="dxa" w:w="2238"/>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Requirement</w:t>
            </w:r>
          </w:p>
        </w:tc>
      </w:tr>
      <w:tr>
        <w:trPr>
          <w:cantSplit/>
        </w:trPr>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Source unreachable at health check</w:t>
            </w:r>
          </w:p>
        </w:tc>
        <w:tc>
          <w:tcPr>
            <w:tcW w:type="dxa" w:w="4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Run FAILED, entities skipped, response still 201; no partial run state beyond the run row.</w:t>
            </w:r>
          </w:p>
        </w:tc>
        <w:tc>
          <w:tcPr>
            <w:tcW w:type="dxa" w:w="2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FR-ING-001, FR-ING-006</w:t>
            </w:r>
          </w:p>
        </w:tc>
      </w:tr>
      <w:tr>
        <w:trPr>
          <w:cantSplit/>
        </w:trPr>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Transient HTTP failure (429, 502, 503, 504, connection error, timeout)</w:t>
            </w:r>
          </w:p>
        </w:tc>
        <w:tc>
          <w:tcPr>
            <w:tcW w:type="dxa" w:w="4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Retry with bounded back-off; </w:t>
            </w:r>
            <w:r>
              <w:rPr>
                <w:rFonts w:ascii="Consolas" w:cs="Consolas" w:eastAsia="Consolas" w:hAnsi="Consolas"/>
                <w:sz w:val="16"/>
                <w:szCs w:val="16"/>
              </w:rPr>
              <w:t xml:space="preserve">Retry-After</w:t>
            </w:r>
            <w:r>
              <w:rPr>
                <w:rFonts w:ascii="Calibri" w:cs="Calibri" w:eastAsia="Calibri" w:hAnsi="Calibri"/>
                <w:sz w:val="18"/>
                <w:szCs w:val="18"/>
              </w:rPr>
              <w:t xml:space="preserve"> honoured and capped; one WARNING </w:t>
            </w:r>
            <w:r>
              <w:rPr>
                <w:rFonts w:ascii="Consolas" w:cs="Consolas" w:eastAsia="Consolas" w:hAnsi="Consolas"/>
                <w:sz w:val="16"/>
                <w:szCs w:val="16"/>
              </w:rPr>
              <w:t xml:space="preserve">retry_scheduled</w:t>
            </w:r>
            <w:r>
              <w:rPr>
                <w:rFonts w:ascii="Calibri" w:cs="Calibri" w:eastAsia="Calibri" w:hAnsi="Calibri"/>
                <w:sz w:val="18"/>
                <w:szCs w:val="18"/>
              </w:rPr>
              <w:t xml:space="preserve"> per retry.</w:t>
            </w:r>
          </w:p>
        </w:tc>
        <w:tc>
          <w:tcPr>
            <w:tcW w:type="dxa" w:w="2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FR-CONN-004</w:t>
            </w:r>
          </w:p>
        </w:tc>
      </w:tr>
      <w:tr>
        <w:trPr>
          <w:cantSplit/>
        </w:trPr>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Authentication or configuration error</w:t>
            </w:r>
          </w:p>
        </w:tc>
        <w:tc>
          <w:tcPr>
            <w:tcW w:type="dxa" w:w="4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Run stops; the message names the rule, not the value.</w:t>
            </w:r>
          </w:p>
        </w:tc>
        <w:tc>
          <w:tcPr>
            <w:tcW w:type="dxa" w:w="2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FR-ING-005, FR-CONN-006</w:t>
            </w:r>
          </w:p>
        </w:tc>
      </w:tr>
      <w:tr>
        <w:trPr>
          <w:cantSplit/>
        </w:trPr>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Database error on a page</w:t>
            </w:r>
          </w:p>
        </w:tc>
        <w:tc>
          <w:tcPr>
            <w:tcW w:type="dxa" w:w="4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Page rolled back, </w:t>
            </w:r>
            <w:r>
              <w:rPr>
                <w:rFonts w:ascii="Consolas" w:cs="Consolas" w:eastAsia="Consolas" w:hAnsi="Consolas"/>
                <w:sz w:val="16"/>
                <w:szCs w:val="16"/>
              </w:rPr>
              <w:t xml:space="preserve">BATCH_FAILED</w:t>
            </w:r>
            <w:r>
              <w:rPr>
                <w:rFonts w:ascii="Calibri" w:cs="Calibri" w:eastAsia="Calibri" w:hAnsi="Calibri"/>
                <w:sz w:val="18"/>
                <w:szCs w:val="18"/>
              </w:rPr>
              <w:t xml:space="preserve"> recorded, run continues where safe.</w:t>
            </w:r>
          </w:p>
        </w:tc>
        <w:tc>
          <w:tcPr>
            <w:tcW w:type="dxa" w:w="2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FR-ING-005</w:t>
            </w:r>
          </w:p>
        </w:tc>
      </w:tr>
      <w:tr>
        <w:trPr>
          <w:cantSplit/>
        </w:trPr>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Database unreachable at request time</w:t>
            </w:r>
          </w:p>
        </w:tc>
        <w:tc>
          <w:tcPr>
            <w:tcW w:type="dxa" w:w="4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Readiness returns 503 within 5 s; other routes return </w:t>
            </w:r>
            <w:r>
              <w:rPr>
                <w:rFonts w:ascii="Consolas" w:cs="Consolas" w:eastAsia="Consolas" w:hAnsi="Consolas"/>
                <w:sz w:val="16"/>
                <w:szCs w:val="16"/>
              </w:rPr>
              <w:t xml:space="preserve">500 INTERNAL_ERROR</w:t>
            </w:r>
            <w:r>
              <w:rPr>
                <w:rFonts w:ascii="Calibri" w:cs="Calibri" w:eastAsia="Calibri" w:hAnsi="Calibri"/>
                <w:sz w:val="18"/>
                <w:szCs w:val="18"/>
              </w:rPr>
              <w:t xml:space="preserve"> with a generic message.</w:t>
            </w:r>
          </w:p>
        </w:tc>
        <w:tc>
          <w:tcPr>
            <w:tcW w:type="dxa" w:w="2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FR-API-001, FR-API-006</w:t>
            </w:r>
          </w:p>
        </w:tc>
      </w:tr>
      <w:tr>
        <w:trPr>
          <w:cantSplit/>
        </w:trPr>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Mock source absent (hosted demo)</w:t>
            </w:r>
          </w:p>
        </w:tc>
        <w:tc>
          <w:tcPr>
            <w:tcW w:type="dxa" w:w="4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The agents show the real failed health check with a fixed note.</w:t>
            </w:r>
          </w:p>
        </w:tc>
        <w:tc>
          <w:tcPr>
            <w:tcW w:type="dxa" w:w="2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FR-UI-013</w:t>
            </w:r>
          </w:p>
        </w:tc>
      </w:tr>
    </w:tbl>
    <w:p>
      <w:pPr>
        <w:pStyle w:val="Heading1"/>
      </w:pPr>
      <w:bookmarkStart w:name="_Toc647" w:id="647"/>
      <w:bookmarkStart w:name="sec_data_78" w:id="486"/>
      <w:r>
        <w:rPr>
          <w:rFonts w:ascii="Calibri" w:cs="Calibri" w:eastAsia="Calibri" w:hAnsi="Calibri"/>
        </w:rPr>
        <w:t xml:space="preserve">7  Data Requirements</w:t>
      </w:r>
      <w:bookmarkEnd w:id="486"/>
      <w:bookmarkEnd w:id="647"/>
    </w:p>
    <w:p>
      <w:pPr>
        <w:pStyle w:val="Heading2"/>
      </w:pPr>
      <w:bookmarkStart w:name="_Toc648" w:id="648"/>
      <w:bookmarkStart w:name="sec_datamodel_79" w:id="487"/>
      <w:r>
        <w:rPr>
          <w:rFonts w:ascii="Calibri" w:cs="Calibri" w:eastAsia="Calibri" w:hAnsi="Calibri"/>
        </w:rPr>
        <w:t xml:space="preserve">7.1  Data model overview</w:t>
      </w:r>
      <w:bookmarkEnd w:id="487"/>
      <w:bookmarkEnd w:id="648"/>
    </w:p>
    <w:p>
      <w:pPr>
        <w:spacing w:after="110" w:before="0" w:line="264"/>
      </w:pPr>
      <w:r>
        <w:rPr>
          <w:rFonts w:ascii="Calibri" w:cs="Calibri" w:eastAsia="Calibri" w:hAnsi="Calibri"/>
        </w:rPr>
        <w:t xml:space="preserve">Data is held in PostgreSQL as seven canonical entity tables and five operational tables (Layer 1, confirmed and implemented) and five Layer 2 tables added by additive migrations. </w:t>
      </w:r>
      <w:hyperlink w:history="1" w:anchor="fig_erd1">
        <w:r>
          <w:rPr>
            <w:rFonts w:ascii="Calibri" w:cs="Calibri" w:eastAsia="Calibri" w:hAnsi="Calibri"/>
            <w:color w:val="1F3A5F"/>
          </w:rPr>
          <w:t xml:space="preserve">Figure 9</w:t>
        </w:r>
      </w:hyperlink>
      <w:r>
        <w:rPr>
          <w:rFonts w:ascii="Calibri" w:cs="Calibri" w:eastAsia="Calibri" w:hAnsi="Calibri"/>
        </w:rPr>
        <w:t xml:space="preserve"> shows Layer 1 and </w:t>
      </w:r>
      <w:hyperlink w:history="1" w:anchor="fig_erd2">
        <w:r>
          <w:rPr>
            <w:rFonts w:ascii="Calibri" w:cs="Calibri" w:eastAsia="Calibri" w:hAnsi="Calibri"/>
            <w:color w:val="1F3A5F"/>
          </w:rPr>
          <w:t xml:space="preserve">Figure 10</w:t>
        </w:r>
      </w:hyperlink>
      <w:r>
        <w:rPr>
          <w:rFonts w:ascii="Calibri" w:cs="Calibri" w:eastAsia="Calibri" w:hAnsi="Calibri"/>
        </w:rPr>
        <w:t xml:space="preserve"> shows Layer 2. The models are implemented, not merely proposed; the diagrams show the principal attributes, and the full dictionary is in </w:t>
      </w:r>
      <w:hyperlink w:history="1" w:anchor="sec_dict_158">
        <w:r>
          <w:rPr>
            <w:rFonts w:ascii="Calibri" w:cs="Calibri" w:eastAsia="Calibri" w:hAnsi="Calibri"/>
            <w:color w:val="1F3A5F"/>
          </w:rPr>
          <w:t xml:space="preserve">Appendix F</w:t>
        </w:r>
      </w:hyperlink>
      <w:r>
        <w:rPr>
          <w:rFonts w:ascii="Calibri" w:cs="Calibri" w:eastAsia="Calibri" w:hAnsi="Calibri"/>
        </w:rPr>
        <w:t xml:space="preserve">.</w:t>
      </w:r>
    </w:p>
    <w:p>
      <w:pPr>
        <w:keepNext/>
        <w:spacing w:after="40" w:before="80"/>
        <w:jc w:val="center"/>
      </w:pPr>
      <w:r>
        <w:drawing>
          <wp:inline distT="0" distB="0" distL="0" distR="0">
            <wp:extent cx="5943600" cy="5562600"/>
            <wp:effectExtent t="0" r="0" b="0" l="0"/>
            <wp:docPr id="37" name="erd1" descr="Entity-relationship diagram: Layer 1 canonical and operational tables" title="Entity-relationship diagram: Layer 1 canonical and operational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5562600"/>
                    </a:xfrm>
                    <a:prstGeom prst="rect">
                      <a:avLst/>
                    </a:prstGeom>
                  </pic:spPr>
                </pic:pic>
              </a:graphicData>
            </a:graphic>
          </wp:inline>
        </w:drawing>
      </w:r>
    </w:p>
    <w:p>
      <w:pPr>
        <w:pStyle w:val="Caption"/>
        <w:keepNext w:val="false"/>
      </w:pPr>
      <w:bookmarkStart w:name="fig_erd1" w:id="488"/>
      <w:r>
        <w:rPr>
          <w:rFonts w:ascii="Calibri" w:cs="Calibri" w:eastAsia="Calibri" w:hAnsi="Calibri"/>
          <w:b/>
          <w:bCs/>
        </w:rPr>
        <w:t xml:space="preserve">Figure </w:t>
      </w:r>
      <w:fldSimple w:instr="SEQ Figure \* ARABIC">
        <w:r>
          <w:t xml:space="preserve">9</w:t>
        </w:r>
      </w:fldSimple>
      <w:bookmarkEnd w:id="488"/>
      <w:r>
        <w:rPr>
          <w:rFonts w:ascii="Calibri" w:cs="Calibri" w:eastAsia="Calibri" w:hAnsi="Calibri"/>
        </w:rPr>
        <w:t xml:space="preserve">: Entity-relationship diagram: Layer 1 canonical and operational tables</w:t>
      </w:r>
    </w:p>
    <w:p>
      <w:pPr>
        <w:keepNext/>
        <w:spacing w:after="40" w:before="80"/>
        <w:jc w:val="center"/>
      </w:pPr>
      <w:r>
        <w:drawing>
          <wp:inline distT="0" distB="0" distL="0" distR="0">
            <wp:extent cx="5943600" cy="4724400"/>
            <wp:effectExtent t="0" r="0" b="0" l="0"/>
            <wp:docPr id="38" name="erd2" descr="Entity-relationship diagram: Layer 2 tables" title="Entity-relationship diagram: Layer 2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4724400"/>
                    </a:xfrm>
                    <a:prstGeom prst="rect">
                      <a:avLst/>
                    </a:prstGeom>
                  </pic:spPr>
                </pic:pic>
              </a:graphicData>
            </a:graphic>
          </wp:inline>
        </w:drawing>
      </w:r>
    </w:p>
    <w:p>
      <w:pPr>
        <w:pStyle w:val="Caption"/>
        <w:keepNext w:val="false"/>
      </w:pPr>
      <w:bookmarkStart w:name="fig_erd2" w:id="489"/>
      <w:r>
        <w:rPr>
          <w:rFonts w:ascii="Calibri" w:cs="Calibri" w:eastAsia="Calibri" w:hAnsi="Calibri"/>
          <w:b/>
          <w:bCs/>
        </w:rPr>
        <w:t xml:space="preserve">Figure </w:t>
      </w:r>
      <w:fldSimple w:instr="SEQ Figure \* ARABIC">
        <w:r>
          <w:t xml:space="preserve">10</w:t>
        </w:r>
      </w:fldSimple>
      <w:bookmarkEnd w:id="489"/>
      <w:r>
        <w:rPr>
          <w:rFonts w:ascii="Calibri" w:cs="Calibri" w:eastAsia="Calibri" w:hAnsi="Calibri"/>
        </w:rPr>
        <w:t xml:space="preserve">: Entity-relationship diagram: Layer 2 tables</w:t>
      </w:r>
    </w:p>
    <w:p>
      <w:pPr>
        <w:pStyle w:val="Heading2"/>
      </w:pPr>
      <w:bookmarkStart w:name="_Toc649" w:id="649"/>
      <w:bookmarkStart w:name="sec_entities_80" w:id="490"/>
      <w:r>
        <w:rPr>
          <w:rFonts w:ascii="Calibri" w:cs="Calibri" w:eastAsia="Calibri" w:hAnsi="Calibri"/>
        </w:rPr>
        <w:t xml:space="preserve">7.2  Core entities</w:t>
      </w:r>
      <w:bookmarkEnd w:id="490"/>
      <w:bookmarkEnd w:id="64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700"/>
        <w:gridCol w:w="1100"/>
        <w:gridCol w:w="1938"/>
      </w:tblGrid>
      <w:tr>
        <w:trPr>
          <w:cantSplit/>
          <w:tblHeader/>
        </w:trPr>
        <w:tc>
          <w:tcPr>
            <w:tcW w:type="dxa" w:w="19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Entity</w:t>
            </w:r>
          </w:p>
        </w:tc>
        <w:tc>
          <w:tcPr>
            <w:tcW w:type="dxa" w:w="47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Purpose</w:t>
            </w:r>
          </w:p>
        </w:tc>
        <w:tc>
          <w:tcPr>
            <w:tcW w:type="dxa" w:w="11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onsolas" w:cs="Consolas" w:eastAsia="Consolas" w:hAnsi="Consolas"/>
                <w:b/>
                <w:bCs/>
                <w:sz w:val="16"/>
                <w:szCs w:val="16"/>
              </w:rPr>
              <w:t xml:space="preserve">is_active</w:t>
            </w:r>
          </w:p>
        </w:tc>
        <w:tc>
          <w:tcPr>
            <w:tcW w:type="dxa" w:w="1938"/>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Rows in the demo dataset</w:t>
            </w:r>
          </w:p>
        </w:tc>
      </w:tr>
      <w:tr>
        <w:trPr>
          <w:cantSplit/>
        </w:trPr>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organizations</w:t>
            </w:r>
          </w:p>
        </w:tc>
        <w:tc>
          <w:tcPr>
            <w:tcW w:type="dxa" w:w="4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Enterprise boundary; one internal company (Acme Corp)</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No</w:t>
            </w:r>
          </w:p>
        </w:tc>
        <w:tc>
          <w:tcPr>
            <w:tcW w:type="dxa" w:w="1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1</w:t>
            </w:r>
          </w:p>
        </w:tc>
      </w:tr>
      <w:tr>
        <w:trPr>
          <w:cantSplit/>
        </w:trPr>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employees</w:t>
            </w:r>
          </w:p>
        </w:tc>
        <w:tc>
          <w:tcPr>
            <w:tcW w:type="dxa" w:w="4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HR and ownership relationships; reporting tree over seven departments</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Yes</w:t>
            </w:r>
          </w:p>
        </w:tc>
        <w:tc>
          <w:tcPr>
            <w:tcW w:type="dxa" w:w="1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24</w:t>
            </w:r>
          </w:p>
        </w:tc>
      </w:tr>
      <w:tr>
        <w:trPr>
          <w:cantSplit/>
        </w:trPr>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customers</w:t>
            </w:r>
          </w:p>
        </w:tc>
        <w:tc>
          <w:tcPr>
            <w:tcW w:type="dxa" w:w="4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Customer and account intelligence; segments Enterprise, Mid-Market, SMB</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Yes</w:t>
            </w:r>
          </w:p>
        </w:tc>
        <w:tc>
          <w:tcPr>
            <w:tcW w:type="dxa" w:w="1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50 (4 inactive)</w:t>
            </w:r>
          </w:p>
        </w:tc>
      </w:tr>
      <w:tr>
        <w:trPr>
          <w:cantSplit/>
        </w:trPr>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deals</w:t>
            </w:r>
          </w:p>
        </w:tc>
        <w:tc>
          <w:tcPr>
            <w:tcW w:type="dxa" w:w="4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Sales and revenue; stages qualification, negotiation, won; currencies INR, USD, EUR</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Yes</w:t>
            </w:r>
          </w:p>
        </w:tc>
        <w:tc>
          <w:tcPr>
            <w:tcW w:type="dxa" w:w="1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44 (30 open)</w:t>
            </w:r>
          </w:p>
        </w:tc>
      </w:tr>
      <w:tr>
        <w:trPr>
          <w:cantSplit/>
        </w:trPr>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projects</w:t>
            </w:r>
          </w:p>
        </w:tc>
        <w:tc>
          <w:tcPr>
            <w:tcW w:type="dxa" w:w="4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Delivery context</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Yes</w:t>
            </w:r>
          </w:p>
        </w:tc>
        <w:tc>
          <w:tcPr>
            <w:tcW w:type="dxa" w:w="1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22</w:t>
            </w:r>
          </w:p>
        </w:tc>
      </w:tr>
      <w:tr>
        <w:trPr>
          <w:cantSplit/>
        </w:trPr>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support_tickets</w:t>
            </w:r>
          </w:p>
        </w:tc>
        <w:tc>
          <w:tcPr>
            <w:tcW w:type="dxa" w:w="4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Risk and support signals</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No</w:t>
            </w:r>
          </w:p>
        </w:tc>
        <w:tc>
          <w:tcPr>
            <w:tcW w:type="dxa" w:w="1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80</w:t>
            </w:r>
          </w:p>
        </w:tc>
      </w:tr>
      <w:tr>
        <w:trPr>
          <w:cantSplit/>
        </w:trPr>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documents</w:t>
            </w:r>
          </w:p>
        </w:tc>
        <w:tc>
          <w:tcPr>
            <w:tcW w:type="dxa" w:w="4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Policies, reports, contracts, proposals, notes and a runbook with full text</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No</w:t>
            </w:r>
          </w:p>
        </w:tc>
        <w:tc>
          <w:tcPr>
            <w:tcW w:type="dxa" w:w="1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12</w:t>
            </w:r>
          </w:p>
        </w:tc>
      </w:tr>
    </w:tbl>
    <w:p>
      <w:pPr>
        <w:spacing w:after="80"/>
      </w:pPr>
    </w:p>
    <w:p>
      <w:pPr>
        <w:pStyle w:val="Heading2"/>
      </w:pPr>
      <w:bookmarkStart w:name="_Toc650" w:id="650"/>
      <w:bookmarkStart w:name="sec_attrs_81" w:id="491"/>
      <w:r>
        <w:rPr>
          <w:rFonts w:ascii="Calibri" w:cs="Calibri" w:eastAsia="Calibri" w:hAnsi="Calibri"/>
        </w:rPr>
        <w:t xml:space="preserve">7.3  Entity attributes</w:t>
      </w:r>
      <w:bookmarkEnd w:id="491"/>
      <w:bookmarkEnd w:id="650"/>
    </w:p>
    <w:p>
      <w:pPr>
        <w:spacing w:after="110" w:before="0" w:line="264"/>
      </w:pPr>
      <w:r>
        <w:rPr>
          <w:rFonts w:ascii="Calibri" w:cs="Calibri" w:eastAsia="Calibri" w:hAnsi="Calibri"/>
        </w:rPr>
        <w:t xml:space="preserve">Attributes of each table are in </w:t>
      </w:r>
      <w:hyperlink w:history="1" w:anchor="sec_dict_158">
        <w:r>
          <w:rPr>
            <w:rFonts w:ascii="Calibri" w:cs="Calibri" w:eastAsia="Calibri" w:hAnsi="Calibri"/>
            <w:color w:val="1F3A5F"/>
          </w:rPr>
          <w:t xml:space="preserve">Appendix F</w:t>
        </w:r>
      </w:hyperlink>
      <w:r>
        <w:rPr>
          <w:rFonts w:ascii="Calibri" w:cs="Calibri" w:eastAsia="Calibri" w:hAnsi="Calibri"/>
        </w:rPr>
        <w:t xml:space="preserve">. Every canonical table carries the provenance columns </w:t>
      </w:r>
      <w:r>
        <w:rPr>
          <w:rFonts w:ascii="Consolas" w:cs="Consolas" w:eastAsia="Consolas" w:hAnsi="Consolas"/>
          <w:sz w:val="19"/>
          <w:szCs w:val="19"/>
        </w:rPr>
        <w:t xml:space="preserve">id</w:t>
      </w:r>
      <w:r>
        <w:rPr>
          <w:rFonts w:ascii="Calibri" w:cs="Calibri" w:eastAsia="Calibri" w:hAnsi="Calibri"/>
        </w:rPr>
        <w:t xml:space="preserve">, </w:t>
      </w:r>
      <w:r>
        <w:rPr>
          <w:rFonts w:ascii="Consolas" w:cs="Consolas" w:eastAsia="Consolas" w:hAnsi="Consolas"/>
          <w:sz w:val="19"/>
          <w:szCs w:val="19"/>
        </w:rPr>
        <w:t xml:space="preserve">source_system</w:t>
      </w:r>
      <w:r>
        <w:rPr>
          <w:rFonts w:ascii="Calibri" w:cs="Calibri" w:eastAsia="Calibri" w:hAnsi="Calibri"/>
        </w:rPr>
        <w:t xml:space="preserve">, </w:t>
      </w:r>
      <w:r>
        <w:rPr>
          <w:rFonts w:ascii="Consolas" w:cs="Consolas" w:eastAsia="Consolas" w:hAnsi="Consolas"/>
          <w:sz w:val="19"/>
          <w:szCs w:val="19"/>
        </w:rPr>
        <w:t xml:space="preserve">source_entity</w:t>
      </w:r>
      <w:r>
        <w:rPr>
          <w:rFonts w:ascii="Calibri" w:cs="Calibri" w:eastAsia="Calibri" w:hAnsi="Calibri"/>
        </w:rPr>
        <w:t xml:space="preserve">, </w:t>
      </w:r>
      <w:r>
        <w:rPr>
          <w:rFonts w:ascii="Consolas" w:cs="Consolas" w:eastAsia="Consolas" w:hAnsi="Consolas"/>
          <w:sz w:val="19"/>
          <w:szCs w:val="19"/>
        </w:rPr>
        <w:t xml:space="preserve">source_id</w:t>
      </w:r>
      <w:r>
        <w:rPr>
          <w:rFonts w:ascii="Calibri" w:cs="Calibri" w:eastAsia="Calibri" w:hAnsi="Calibri"/>
        </w:rPr>
        <w:t xml:space="preserve">, </w:t>
      </w:r>
      <w:r>
        <w:rPr>
          <w:rFonts w:ascii="Consolas" w:cs="Consolas" w:eastAsia="Consolas" w:hAnsi="Consolas"/>
          <w:sz w:val="19"/>
          <w:szCs w:val="19"/>
        </w:rPr>
        <w:t xml:space="preserve">source_updated_at</w:t>
      </w:r>
      <w:r>
        <w:rPr>
          <w:rFonts w:ascii="Calibri" w:cs="Calibri" w:eastAsia="Calibri" w:hAnsi="Calibri"/>
        </w:rPr>
        <w:t xml:space="preserve">, </w:t>
      </w:r>
      <w:r>
        <w:rPr>
          <w:rFonts w:ascii="Consolas" w:cs="Consolas" w:eastAsia="Consolas" w:hAnsi="Consolas"/>
          <w:sz w:val="19"/>
          <w:szCs w:val="19"/>
        </w:rPr>
        <w:t xml:space="preserve">ingested_at</w:t>
      </w:r>
      <w:r>
        <w:rPr>
          <w:rFonts w:ascii="Calibri" w:cs="Calibri" w:eastAsia="Calibri" w:hAnsi="Calibri"/>
        </w:rPr>
        <w:t xml:space="preserve">, </w:t>
      </w:r>
      <w:r>
        <w:rPr>
          <w:rFonts w:ascii="Consolas" w:cs="Consolas" w:eastAsia="Consolas" w:hAnsi="Consolas"/>
          <w:sz w:val="19"/>
          <w:szCs w:val="19"/>
        </w:rPr>
        <w:t xml:space="preserve">ingestion_run_id</w:t>
      </w:r>
      <w:r>
        <w:rPr>
          <w:rFonts w:ascii="Calibri" w:cs="Calibri" w:eastAsia="Calibri" w:hAnsi="Calibri"/>
        </w:rPr>
        <w:t xml:space="preserve"> and </w:t>
      </w:r>
      <w:r>
        <w:rPr>
          <w:rFonts w:ascii="Consolas" w:cs="Consolas" w:eastAsia="Consolas" w:hAnsi="Consolas"/>
          <w:sz w:val="19"/>
          <w:szCs w:val="19"/>
        </w:rPr>
        <w:t xml:space="preserve">record_hash</w:t>
      </w:r>
      <w:r>
        <w:rPr>
          <w:rFonts w:ascii="Calibri" w:cs="Calibri" w:eastAsia="Calibri" w:hAnsi="Calibri"/>
        </w:rPr>
        <w:t xml:space="preserve">.</w:t>
      </w:r>
    </w:p>
    <w:p>
      <w:pPr>
        <w:pStyle w:val="Heading2"/>
      </w:pPr>
      <w:bookmarkStart w:name="_Toc651" w:id="651"/>
      <w:bookmarkStart w:name="sec_relations_82" w:id="492"/>
      <w:r>
        <w:rPr>
          <w:rFonts w:ascii="Calibri" w:cs="Calibri" w:eastAsia="Calibri" w:hAnsi="Calibri"/>
        </w:rPr>
        <w:t xml:space="preserve">7.4  Relationships between entities</w:t>
      </w:r>
      <w:bookmarkEnd w:id="492"/>
      <w:bookmarkEnd w:id="65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2500"/>
        <w:gridCol w:w="3238"/>
      </w:tblGrid>
      <w:tr>
        <w:trPr>
          <w:cantSplit/>
          <w:tblHeader/>
        </w:trPr>
        <w:tc>
          <w:tcPr>
            <w:tcW w:type="dxa" w:w="39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Relationship</w:t>
            </w:r>
          </w:p>
        </w:tc>
        <w:tc>
          <w:tcPr>
            <w:tcW w:type="dxa" w:w="25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Kind</w:t>
            </w:r>
          </w:p>
        </w:tc>
        <w:tc>
          <w:tcPr>
            <w:tcW w:type="dxa" w:w="3238"/>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Notes</w:t>
            </w:r>
          </w:p>
        </w:tc>
      </w:tr>
      <w:tr>
        <w:trPr>
          <w:cantSplit/>
        </w:trPr>
        <w:tc>
          <w:tcPr>
            <w:tcW w:type="dxa" w:w="3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deals, projects, support_tickets to customers (</w:t>
            </w:r>
            <w:r>
              <w:rPr>
                <w:rFonts w:ascii="Consolas" w:cs="Consolas" w:eastAsia="Consolas" w:hAnsi="Consolas"/>
                <w:sz w:val="16"/>
                <w:szCs w:val="16"/>
              </w:rPr>
              <w:t xml:space="preserve">customer_id</w:t>
            </w:r>
            <w:r>
              <w:rPr>
                <w:rFonts w:ascii="Calibri" w:cs="Calibri" w:eastAsia="Calibri" w:hAnsi="Calibri"/>
                <w:sz w:val="18"/>
                <w:szCs w:val="18"/>
              </w:rPr>
              <w:t xml:space="preserve">)</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Canonical foreign key, nullable, </w:t>
            </w:r>
            <w:r>
              <w:rPr>
                <w:rFonts w:ascii="Consolas" w:cs="Consolas" w:eastAsia="Consolas" w:hAnsi="Consolas"/>
                <w:sz w:val="16"/>
                <w:szCs w:val="16"/>
              </w:rPr>
              <w:t xml:space="preserve">ON DELETE SET NULL</w:t>
            </w:r>
          </w:p>
        </w:tc>
        <w:tc>
          <w:tcPr>
            <w:tcW w:type="dxa" w:w="3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Resolved from </w:t>
            </w:r>
            <w:r>
              <w:rPr>
                <w:rFonts w:ascii="Consolas" w:cs="Consolas" w:eastAsia="Consolas" w:hAnsi="Consolas"/>
                <w:sz w:val="16"/>
                <w:szCs w:val="16"/>
              </w:rPr>
              <w:t xml:space="preserve">customer_source_id</w:t>
            </w:r>
            <w:r>
              <w:rPr>
                <w:rFonts w:ascii="Calibri" w:cs="Calibri" w:eastAsia="Calibri" w:hAnsi="Calibri"/>
                <w:sz w:val="18"/>
                <w:szCs w:val="18"/>
              </w:rPr>
              <w:t xml:space="preserve"> within one source system.</w:t>
            </w:r>
          </w:p>
        </w:tc>
      </w:tr>
      <w:tr>
        <w:trPr>
          <w:cantSplit/>
        </w:trPr>
        <w:tc>
          <w:tcPr>
            <w:tcW w:type="dxa" w:w="3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employees to organizations (</w:t>
            </w:r>
            <w:r>
              <w:rPr>
                <w:rFonts w:ascii="Consolas" w:cs="Consolas" w:eastAsia="Consolas" w:hAnsi="Consolas"/>
                <w:sz w:val="16"/>
                <w:szCs w:val="16"/>
              </w:rPr>
              <w:t xml:space="preserve">organization_id</w:t>
            </w:r>
            <w:r>
              <w:rPr>
                <w:rFonts w:ascii="Calibri" w:cs="Calibri" w:eastAsia="Calibri" w:hAnsi="Calibri"/>
                <w:sz w:val="18"/>
                <w:szCs w:val="18"/>
              </w:rPr>
              <w:t xml:space="preserve">)</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Declared foreign key, never populated</w:t>
            </w:r>
          </w:p>
        </w:tc>
        <w:tc>
          <w:tcPr>
            <w:tcW w:type="dxa" w:w="3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Known gap: no organization source key in the canonical employee contract.</w:t>
            </w:r>
          </w:p>
        </w:tc>
      </w:tr>
      <w:tr>
        <w:trPr>
          <w:cantSplit/>
        </w:trPr>
        <w:tc>
          <w:tcPr>
            <w:tcW w:type="dxa" w:w="3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all canonical tables, errors and source records to ingestion_runs</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Foreign key</w:t>
            </w:r>
          </w:p>
        </w:tc>
        <w:tc>
          <w:tcPr>
            <w:tcW w:type="dxa" w:w="3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Provenance and audit.</w:t>
            </w:r>
          </w:p>
        </w:tc>
      </w:tr>
      <w:tr>
        <w:trPr>
          <w:cantSplit/>
        </w:trPr>
        <w:tc>
          <w:tcPr>
            <w:tcW w:type="dxa" w:w="3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customers, deals, projects (</w:t>
            </w:r>
            <w:r>
              <w:rPr>
                <w:rFonts w:ascii="Consolas" w:cs="Consolas" w:eastAsia="Consolas" w:hAnsi="Consolas"/>
                <w:sz w:val="16"/>
                <w:szCs w:val="16"/>
              </w:rPr>
              <w:t xml:space="preserve">owner_source_id</w:t>
            </w:r>
            <w:r>
              <w:rPr>
                <w:rFonts w:ascii="Calibri" w:cs="Calibri" w:eastAsia="Calibri" w:hAnsi="Calibri"/>
                <w:sz w:val="18"/>
                <w:szCs w:val="18"/>
              </w:rPr>
              <w:t xml:space="preserve">), tickets (</w:t>
            </w:r>
            <w:r>
              <w:rPr>
                <w:rFonts w:ascii="Consolas" w:cs="Consolas" w:eastAsia="Consolas" w:hAnsi="Consolas"/>
                <w:sz w:val="16"/>
                <w:szCs w:val="16"/>
              </w:rPr>
              <w:t xml:space="preserve">assignee_source_id</w:t>
            </w:r>
            <w:r>
              <w:rPr>
                <w:rFonts w:ascii="Calibri" w:cs="Calibri" w:eastAsia="Calibri" w:hAnsi="Calibri"/>
                <w:sz w:val="18"/>
                <w:szCs w:val="18"/>
              </w:rPr>
              <w:t xml:space="preserve">), employees (</w:t>
            </w:r>
            <w:r>
              <w:rPr>
                <w:rFonts w:ascii="Consolas" w:cs="Consolas" w:eastAsia="Consolas" w:hAnsi="Consolas"/>
                <w:sz w:val="16"/>
                <w:szCs w:val="16"/>
              </w:rPr>
              <w:t xml:space="preserve">manager_source_id</w:t>
            </w:r>
            <w:r>
              <w:rPr>
                <w:rFonts w:ascii="Calibri" w:cs="Calibri" w:eastAsia="Calibri" w:hAnsi="Calibri"/>
                <w:sz w:val="18"/>
                <w:szCs w:val="18"/>
              </w:rPr>
              <w:t xml:space="preserve">), documents (</w:t>
            </w:r>
            <w:r>
              <w:rPr>
                <w:rFonts w:ascii="Consolas" w:cs="Consolas" w:eastAsia="Consolas" w:hAnsi="Consolas"/>
                <w:sz w:val="16"/>
                <w:szCs w:val="16"/>
              </w:rPr>
              <w:t xml:space="preserve">owner_source_id</w:t>
            </w:r>
            <w:r>
              <w:rPr>
                <w:rFonts w:ascii="Calibri" w:cs="Calibri" w:eastAsia="Calibri" w:hAnsi="Calibri"/>
                <w:sz w:val="18"/>
                <w:szCs w:val="18"/>
              </w:rPr>
              <w:t xml:space="preserve">)</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Source-key join, not a foreign key</w:t>
            </w:r>
          </w:p>
        </w:tc>
        <w:tc>
          <w:tcPr>
            <w:tcW w:type="dxa" w:w="3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Joined at query time inside one source system. Nine carrier fields; three consumed by foreign-key resolution; six remain joins.</w:t>
            </w:r>
          </w:p>
        </w:tc>
      </w:tr>
      <w:tr>
        <w:trPr>
          <w:cantSplit/>
        </w:trPr>
        <w:tc>
          <w:tcPr>
            <w:tcW w:type="dxa" w:w="3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risk_assessments to customers</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Foreign key, </w:t>
            </w:r>
            <w:r>
              <w:rPr>
                <w:rFonts w:ascii="Consolas" w:cs="Consolas" w:eastAsia="Consolas" w:hAnsi="Consolas"/>
                <w:sz w:val="16"/>
                <w:szCs w:val="16"/>
              </w:rPr>
              <w:t xml:space="preserve">SET NULL</w:t>
            </w:r>
          </w:p>
        </w:tc>
        <w:tc>
          <w:tcPr>
            <w:tcW w:type="dxa" w:w="3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The assessment survives the customer.</w:t>
            </w:r>
          </w:p>
        </w:tc>
      </w:tr>
      <w:tr>
        <w:trPr>
          <w:cantSplit/>
        </w:trPr>
        <w:tc>
          <w:tcPr>
            <w:tcW w:type="dxa" w:w="3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risk_positions and risk_briefs to risk_assessments</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Foreign key, </w:t>
            </w:r>
            <w:r>
              <w:rPr>
                <w:rFonts w:ascii="Consolas" w:cs="Consolas" w:eastAsia="Consolas" w:hAnsi="Consolas"/>
                <w:sz w:val="16"/>
                <w:szCs w:val="16"/>
              </w:rPr>
              <w:t xml:space="preserve">CASCADE</w:t>
            </w:r>
          </w:p>
        </w:tc>
        <w:tc>
          <w:tcPr>
            <w:tcW w:type="dxa" w:w="3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r>
      <w:tr>
        <w:trPr>
          <w:cantSplit/>
        </w:trPr>
        <w:tc>
          <w:tcPr>
            <w:tcW w:type="dxa" w:w="3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brief_decisions to risk_briefs; to itself via </w:t>
            </w:r>
            <w:r>
              <w:rPr>
                <w:rFonts w:ascii="Consolas" w:cs="Consolas" w:eastAsia="Consolas" w:hAnsi="Consolas"/>
                <w:sz w:val="16"/>
                <w:szCs w:val="16"/>
              </w:rPr>
              <w:t xml:space="preserve">supersedes_id</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Foreign key, </w:t>
            </w:r>
            <w:r>
              <w:rPr>
                <w:rFonts w:ascii="Consolas" w:cs="Consolas" w:eastAsia="Consolas" w:hAnsi="Consolas"/>
                <w:sz w:val="16"/>
                <w:szCs w:val="16"/>
              </w:rPr>
              <w:t xml:space="preserve">RESTRICT</w:t>
            </w:r>
          </w:p>
        </w:tc>
        <w:tc>
          <w:tcPr>
            <w:tcW w:type="dxa" w:w="3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Append-only chain.</w:t>
            </w:r>
          </w:p>
        </w:tc>
      </w:tr>
      <w:tr>
        <w:trPr>
          <w:cantSplit/>
        </w:trPr>
        <w:tc>
          <w:tcPr>
            <w:tcW w:type="dxa" w:w="3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document_customer_links to documents and customers</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Foreign keys, </w:t>
            </w:r>
            <w:r>
              <w:rPr>
                <w:rFonts w:ascii="Consolas" w:cs="Consolas" w:eastAsia="Consolas" w:hAnsi="Consolas"/>
                <w:sz w:val="16"/>
                <w:szCs w:val="16"/>
              </w:rPr>
              <w:t xml:space="preserve">CASCADE</w:t>
            </w:r>
          </w:p>
        </w:tc>
        <w:tc>
          <w:tcPr>
            <w:tcW w:type="dxa" w:w="3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The only mechanism relating a document to a customer.</w:t>
            </w:r>
          </w:p>
        </w:tc>
      </w:tr>
    </w:tbl>
    <w:p>
      <w:pPr>
        <w:spacing w:after="80"/>
      </w:pPr>
    </w:p>
    <w:p>
      <w:pPr>
        <w:pStyle w:val="Heading2"/>
      </w:pPr>
      <w:bookmarkStart w:name="_Toc652" w:id="652"/>
      <w:bookmarkStart w:name="sec_valid_83" w:id="493"/>
      <w:r>
        <w:rPr>
          <w:rFonts w:ascii="Calibri" w:cs="Calibri" w:eastAsia="Calibri" w:hAnsi="Calibri"/>
        </w:rPr>
        <w:t xml:space="preserve">7.5  Data validation rules</w:t>
      </w:r>
      <w:bookmarkEnd w:id="493"/>
      <w:bookmarkEnd w:id="652"/>
    </w:p>
    <w:p>
      <w:pPr>
        <w:spacing w:after="110" w:before="0" w:line="264"/>
      </w:pPr>
      <w:r>
        <w:rPr>
          <w:rFonts w:ascii="Calibri" w:cs="Calibri" w:eastAsia="Calibri" w:hAnsi="Calibri"/>
        </w:rPr>
        <w:t xml:space="preserve">Validation rules are FR-NORM-003, FR-VAL-001 and the canonical vocabulary below. Unknown values are rejected, never guessed.</w:t>
      </w:r>
    </w:p>
    <w:p>
      <w:pPr>
        <w:pStyle w:val="Caption"/>
        <w:keepNext/>
      </w:pPr>
      <w:bookmarkStart w:name="tbl_vocab" w:id="494"/>
      <w:r>
        <w:rPr>
          <w:rFonts w:ascii="Calibri" w:cs="Calibri" w:eastAsia="Calibri" w:hAnsi="Calibri"/>
          <w:b/>
          <w:bCs/>
        </w:rPr>
        <w:t xml:space="preserve">Table </w:t>
      </w:r>
      <w:fldSimple w:instr="SEQ Table \* ARABIC">
        <w:r>
          <w:t xml:space="preserve">6</w:t>
        </w:r>
      </w:fldSimple>
      <w:bookmarkEnd w:id="494"/>
      <w:r>
        <w:rPr>
          <w:rFonts w:ascii="Calibri" w:cs="Calibri" w:eastAsia="Calibri" w:hAnsi="Calibri"/>
        </w:rPr>
        <w:t xml:space="preserve">: Canonical vocabulary enforced by normalization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Field</w:t>
            </w:r>
          </w:p>
        </w:tc>
        <w:tc>
          <w:tcPr>
            <w:tcW w:type="dxa" w:w="6038"/>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Allowed values</w:t>
            </w:r>
          </w:p>
        </w:tc>
      </w:tr>
      <w:tr>
        <w:trPr>
          <w:cantSplit/>
        </w:trPr>
        <w:tc>
          <w:tcPr>
            <w:tcW w:type="dxa" w:w="3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b/>
                <w:bCs/>
                <w:sz w:val="16"/>
                <w:szCs w:val="16"/>
              </w:rPr>
              <w:t xml:space="preserve">source_system</w:t>
            </w:r>
          </w:p>
        </w:tc>
        <w:tc>
          <w:tcPr>
            <w:tcW w:type="dxa" w:w="60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b w:val="false"/>
                <w:bCs w:val="false"/>
                <w:sz w:val="16"/>
                <w:szCs w:val="16"/>
              </w:rPr>
              <w:t xml:space="preserve">csv_demo</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rPr>
              <w:t xml:space="preserve">odoo_mock</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rPr>
              <w:t xml:space="preserve">rest_mock</w:t>
            </w:r>
          </w:p>
        </w:tc>
      </w:tr>
      <w:tr>
        <w:trPr>
          <w:cantSplit/>
        </w:trPr>
        <w:tc>
          <w:tcPr>
            <w:tcW w:type="dxa" w:w="3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organizations, employees, customers </w:t>
            </w:r>
            <w:r>
              <w:rPr>
                <w:rFonts w:ascii="Consolas" w:cs="Consolas" w:eastAsia="Consolas" w:hAnsi="Consolas"/>
                <w:b/>
                <w:bCs/>
                <w:sz w:val="16"/>
                <w:szCs w:val="16"/>
              </w:rPr>
              <w:t xml:space="preserve">status</w:t>
            </w:r>
          </w:p>
        </w:tc>
        <w:tc>
          <w:tcPr>
            <w:tcW w:type="dxa" w:w="60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b w:val="false"/>
                <w:bCs w:val="false"/>
                <w:sz w:val="16"/>
                <w:szCs w:val="16"/>
              </w:rPr>
              <w:t xml:space="preserve">active</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rPr>
              <w:t xml:space="preserve">inactive</w:t>
            </w:r>
          </w:p>
        </w:tc>
      </w:tr>
      <w:tr>
        <w:trPr>
          <w:cantSplit/>
        </w:trPr>
        <w:tc>
          <w:tcPr>
            <w:tcW w:type="dxa" w:w="3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deals </w:t>
            </w:r>
            <w:r>
              <w:rPr>
                <w:rFonts w:ascii="Consolas" w:cs="Consolas" w:eastAsia="Consolas" w:hAnsi="Consolas"/>
                <w:b/>
                <w:bCs/>
                <w:sz w:val="16"/>
                <w:szCs w:val="16"/>
              </w:rPr>
              <w:t xml:space="preserve">stage</w:t>
            </w:r>
          </w:p>
        </w:tc>
        <w:tc>
          <w:tcPr>
            <w:tcW w:type="dxa" w:w="60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b w:val="false"/>
                <w:bCs w:val="false"/>
                <w:sz w:val="16"/>
                <w:szCs w:val="16"/>
              </w:rPr>
              <w:t xml:space="preserve">qualification</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rPr>
              <w:t xml:space="preserve">negotiation</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rPr>
              <w:t xml:space="preserve">won</w:t>
            </w:r>
          </w:p>
        </w:tc>
      </w:tr>
      <w:tr>
        <w:trPr>
          <w:cantSplit/>
        </w:trPr>
        <w:tc>
          <w:tcPr>
            <w:tcW w:type="dxa" w:w="3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deals </w:t>
            </w:r>
            <w:r>
              <w:rPr>
                <w:rFonts w:ascii="Consolas" w:cs="Consolas" w:eastAsia="Consolas" w:hAnsi="Consolas"/>
                <w:b/>
                <w:bCs/>
                <w:sz w:val="16"/>
                <w:szCs w:val="16"/>
              </w:rPr>
              <w:t xml:space="preserve">currency</w:t>
            </w:r>
          </w:p>
        </w:tc>
        <w:tc>
          <w:tcPr>
            <w:tcW w:type="dxa" w:w="60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Upper-case ISO 4217 codes from the configured list (including INR, USD, EUR)</w:t>
            </w:r>
          </w:p>
        </w:tc>
      </w:tr>
      <w:tr>
        <w:trPr>
          <w:cantSplit/>
        </w:trPr>
        <w:tc>
          <w:tcPr>
            <w:tcW w:type="dxa" w:w="3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deals </w:t>
            </w:r>
            <w:r>
              <w:rPr>
                <w:rFonts w:ascii="Consolas" w:cs="Consolas" w:eastAsia="Consolas" w:hAnsi="Consolas"/>
                <w:b/>
                <w:bCs/>
                <w:sz w:val="16"/>
                <w:szCs w:val="16"/>
              </w:rPr>
              <w:t xml:space="preserve">probability</w:t>
            </w:r>
          </w:p>
        </w:tc>
        <w:tc>
          <w:tcPr>
            <w:tcW w:type="dxa" w:w="60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Decimal from 0 to 100, precision 5 scale 2</w:t>
            </w:r>
          </w:p>
        </w:tc>
      </w:tr>
      <w:tr>
        <w:trPr>
          <w:cantSplit/>
        </w:trPr>
        <w:tc>
          <w:tcPr>
            <w:tcW w:type="dxa" w:w="3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deals </w:t>
            </w:r>
            <w:r>
              <w:rPr>
                <w:rFonts w:ascii="Consolas" w:cs="Consolas" w:eastAsia="Consolas" w:hAnsi="Consolas"/>
                <w:b/>
                <w:bCs/>
                <w:sz w:val="16"/>
                <w:szCs w:val="16"/>
              </w:rPr>
              <w:t xml:space="preserve">amount</w:t>
            </w:r>
            <w:r>
              <w:rPr>
                <w:rFonts w:ascii="Calibri" w:cs="Calibri" w:eastAsia="Calibri" w:hAnsi="Calibri"/>
                <w:b/>
                <w:bCs/>
                <w:sz w:val="18"/>
                <w:szCs w:val="18"/>
              </w:rPr>
              <w:t xml:space="preserve">, projects </w:t>
            </w:r>
            <w:r>
              <w:rPr>
                <w:rFonts w:ascii="Consolas" w:cs="Consolas" w:eastAsia="Consolas" w:hAnsi="Consolas"/>
                <w:b/>
                <w:bCs/>
                <w:sz w:val="16"/>
                <w:szCs w:val="16"/>
              </w:rPr>
              <w:t xml:space="preserve">budget</w:t>
            </w:r>
          </w:p>
        </w:tc>
        <w:tc>
          <w:tcPr>
            <w:tcW w:type="dxa" w:w="60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Decimal, precision 15 scale 2</w:t>
            </w:r>
          </w:p>
        </w:tc>
      </w:tr>
      <w:tr>
        <w:trPr>
          <w:cantSplit/>
        </w:trPr>
        <w:tc>
          <w:tcPr>
            <w:tcW w:type="dxa" w:w="3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projects </w:t>
            </w:r>
            <w:r>
              <w:rPr>
                <w:rFonts w:ascii="Consolas" w:cs="Consolas" w:eastAsia="Consolas" w:hAnsi="Consolas"/>
                <w:b/>
                <w:bCs/>
                <w:sz w:val="16"/>
                <w:szCs w:val="16"/>
              </w:rPr>
              <w:t xml:space="preserve">status</w:t>
            </w:r>
          </w:p>
        </w:tc>
        <w:tc>
          <w:tcPr>
            <w:tcW w:type="dxa" w:w="60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b w:val="false"/>
                <w:bCs w:val="false"/>
                <w:sz w:val="16"/>
                <w:szCs w:val="16"/>
              </w:rPr>
              <w:t xml:space="preserve">planning</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rPr>
              <w:t xml:space="preserve">in_progress</w:t>
            </w:r>
          </w:p>
        </w:tc>
      </w:tr>
      <w:tr>
        <w:trPr>
          <w:cantSplit/>
        </w:trPr>
        <w:tc>
          <w:tcPr>
            <w:tcW w:type="dxa" w:w="3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support_tickets </w:t>
            </w:r>
            <w:r>
              <w:rPr>
                <w:rFonts w:ascii="Consolas" w:cs="Consolas" w:eastAsia="Consolas" w:hAnsi="Consolas"/>
                <w:b/>
                <w:bCs/>
                <w:sz w:val="16"/>
                <w:szCs w:val="16"/>
              </w:rPr>
              <w:t xml:space="preserve">priority</w:t>
            </w:r>
          </w:p>
        </w:tc>
        <w:tc>
          <w:tcPr>
            <w:tcW w:type="dxa" w:w="60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b w:val="false"/>
                <w:bCs w:val="false"/>
                <w:sz w:val="16"/>
                <w:szCs w:val="16"/>
              </w:rPr>
              <w:t xml:space="preserve">medium</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rPr>
              <w:t xml:space="preserve">high</w:t>
            </w:r>
          </w:p>
        </w:tc>
      </w:tr>
      <w:tr>
        <w:trPr>
          <w:cantSplit/>
        </w:trPr>
        <w:tc>
          <w:tcPr>
            <w:tcW w:type="dxa" w:w="3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support_tickets </w:t>
            </w:r>
            <w:r>
              <w:rPr>
                <w:rFonts w:ascii="Consolas" w:cs="Consolas" w:eastAsia="Consolas" w:hAnsi="Consolas"/>
                <w:b/>
                <w:bCs/>
                <w:sz w:val="16"/>
                <w:szCs w:val="16"/>
              </w:rPr>
              <w:t xml:space="preserve">status</w:t>
            </w:r>
          </w:p>
        </w:tc>
        <w:tc>
          <w:tcPr>
            <w:tcW w:type="dxa" w:w="60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b w:val="false"/>
                <w:bCs w:val="false"/>
                <w:sz w:val="16"/>
                <w:szCs w:val="16"/>
              </w:rPr>
              <w:t xml:space="preserve">open</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rPr>
              <w:t xml:space="preserve">resolved</w:t>
            </w:r>
          </w:p>
        </w:tc>
      </w:tr>
      <w:tr>
        <w:trPr>
          <w:cantSplit/>
        </w:trPr>
        <w:tc>
          <w:tcPr>
            <w:tcW w:type="dxa" w:w="3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Null tokens</w:t>
            </w:r>
          </w:p>
        </w:tc>
        <w:tc>
          <w:tcPr>
            <w:tcW w:type="dxa" w:w="60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b w:val="false"/>
                <w:bCs w:val="false"/>
                <w:sz w:val="16"/>
                <w:szCs w:val="16"/>
              </w:rPr>
              <w:t xml:space="preserve">null</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rPr>
              <w:t xml:space="preserve">n/a</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rPr>
              <w:t xml:space="preserve">-</w:t>
            </w:r>
            <w:r>
              <w:rPr>
                <w:rFonts w:ascii="Calibri" w:cs="Calibri" w:eastAsia="Calibri" w:hAnsi="Calibri"/>
                <w:b w:val="false"/>
                <w:bCs w:val="false"/>
                <w:sz w:val="18"/>
                <w:szCs w:val="18"/>
              </w:rPr>
              <w:t xml:space="preserve"> and blank (case-insensitive after trimming)</w:t>
            </w:r>
          </w:p>
        </w:tc>
      </w:tr>
      <w:tr>
        <w:trPr>
          <w:cantSplit/>
        </w:trPr>
        <w:tc>
          <w:tcPr>
            <w:tcW w:type="dxa" w:w="3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Boolean tokens</w:t>
            </w:r>
          </w:p>
        </w:tc>
        <w:tc>
          <w:tcPr>
            <w:tcW w:type="dxa" w:w="60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true: </w:t>
            </w:r>
            <w:r>
              <w:rPr>
                <w:rFonts w:ascii="Consolas" w:cs="Consolas" w:eastAsia="Consolas" w:hAnsi="Consolas"/>
                <w:b w:val="false"/>
                <w:bCs w:val="false"/>
                <w:sz w:val="16"/>
                <w:szCs w:val="16"/>
              </w:rPr>
              <w:t xml:space="preserve">true</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rPr>
              <w:t xml:space="preserve">yes</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rPr>
              <w:t xml:space="preserve">1</w:t>
            </w:r>
            <w:r>
              <w:rPr>
                <w:rFonts w:ascii="Calibri" w:cs="Calibri" w:eastAsia="Calibri" w:hAnsi="Calibri"/>
                <w:b w:val="false"/>
                <w:bCs w:val="false"/>
                <w:sz w:val="18"/>
                <w:szCs w:val="18"/>
              </w:rPr>
              <w:t xml:space="preserve">; false: </w:t>
            </w:r>
            <w:r>
              <w:rPr>
                <w:rFonts w:ascii="Consolas" w:cs="Consolas" w:eastAsia="Consolas" w:hAnsi="Consolas"/>
                <w:b w:val="false"/>
                <w:bCs w:val="false"/>
                <w:sz w:val="16"/>
                <w:szCs w:val="16"/>
              </w:rPr>
              <w:t xml:space="preserve">false</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rPr>
              <w:t xml:space="preserve">no</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rPr>
              <w:t xml:space="preserve">0</w:t>
            </w:r>
          </w:p>
        </w:tc>
      </w:tr>
    </w:tbl>
    <w:p>
      <w:pPr>
        <w:spacing w:after="80"/>
      </w:pPr>
    </w:p>
    <w:p>
      <w:pPr>
        <w:pStyle w:val="Heading2"/>
      </w:pPr>
      <w:bookmarkStart w:name="_Toc653" w:id="653"/>
      <w:bookmarkStart w:name="sec_integrity_84" w:id="495"/>
      <w:r>
        <w:rPr>
          <w:rFonts w:ascii="Calibri" w:cs="Calibri" w:eastAsia="Calibri" w:hAnsi="Calibri"/>
        </w:rPr>
        <w:t xml:space="preserve">7.6  Data integrity constraints</w:t>
      </w:r>
      <w:bookmarkEnd w:id="495"/>
      <w:bookmarkEnd w:id="653"/>
    </w:p>
    <w:p>
      <w:pPr>
        <w:pStyle w:val="ListParagraph"/>
        <w:numPr>
          <w:ilvl w:val="0"/>
          <w:numId w:val="2"/>
        </w:numPr>
        <w:spacing w:after="60" w:line="259"/>
      </w:pPr>
      <w:r>
        <w:rPr>
          <w:rFonts w:ascii="Calibri" w:cs="Calibri" w:eastAsia="Calibri" w:hAnsi="Calibri"/>
        </w:rPr>
        <w:t xml:space="preserve">Unique </w:t>
      </w:r>
      <w:r>
        <w:rPr>
          <w:rFonts w:ascii="Consolas" w:cs="Consolas" w:eastAsia="Consolas" w:hAnsi="Consolas"/>
          <w:sz w:val="19"/>
          <w:szCs w:val="19"/>
        </w:rPr>
        <w:t xml:space="preserve">(source_system, source_entity, source_id)</w:t>
      </w:r>
      <w:r>
        <w:rPr>
          <w:rFonts w:ascii="Calibri" w:cs="Calibri" w:eastAsia="Calibri" w:hAnsi="Calibri"/>
        </w:rPr>
        <w:t xml:space="preserve"> on every canonical table.</w:t>
      </w:r>
    </w:p>
    <w:p>
      <w:pPr>
        <w:pStyle w:val="ListParagraph"/>
        <w:numPr>
          <w:ilvl w:val="0"/>
          <w:numId w:val="2"/>
        </w:numPr>
        <w:spacing w:after="60" w:line="259"/>
      </w:pPr>
      <w:r>
        <w:rPr>
          <w:rFonts w:ascii="Calibri" w:cs="Calibri" w:eastAsia="Calibri" w:hAnsi="Calibri"/>
        </w:rPr>
        <w:t xml:space="preserve">Provenance columns are not null; foreign keys carry the delete rules shown in </w:t>
      </w:r>
      <w:hyperlink w:history="1" w:anchor="fig_erd1">
        <w:r>
          <w:rPr>
            <w:rFonts w:ascii="Calibri" w:cs="Calibri" w:eastAsia="Calibri" w:hAnsi="Calibri"/>
            <w:color w:val="1F3A5F"/>
          </w:rPr>
          <w:t xml:space="preserve">Figure 9</w:t>
        </w:r>
      </w:hyperlink>
      <w:r>
        <w:rPr>
          <w:rFonts w:ascii="Calibri" w:cs="Calibri" w:eastAsia="Calibri" w:hAnsi="Calibri"/>
        </w:rPr>
        <w:t xml:space="preserve"> and </w:t>
      </w:r>
      <w:hyperlink w:history="1" w:anchor="fig_erd2">
        <w:r>
          <w:rPr>
            <w:rFonts w:ascii="Calibri" w:cs="Calibri" w:eastAsia="Calibri" w:hAnsi="Calibri"/>
            <w:color w:val="1F3A5F"/>
          </w:rPr>
          <w:t xml:space="preserve">Figure 10</w:t>
        </w:r>
      </w:hyperlink>
      <w:r>
        <w:rPr>
          <w:rFonts w:ascii="Calibri" w:cs="Calibri" w:eastAsia="Calibri" w:hAnsi="Calibri"/>
        </w:rPr>
        <w:t xml:space="preserve">.</w:t>
      </w:r>
    </w:p>
    <w:p>
      <w:pPr>
        <w:pStyle w:val="ListParagraph"/>
        <w:numPr>
          <w:ilvl w:val="0"/>
          <w:numId w:val="2"/>
        </w:numPr>
        <w:spacing w:after="60" w:line="259"/>
      </w:pPr>
      <w:r>
        <w:rPr>
          <w:rFonts w:ascii="Calibri" w:cs="Calibri" w:eastAsia="Calibri" w:hAnsi="Calibri"/>
        </w:rPr>
        <w:t xml:space="preserve">Assessment uniqueness on </w:t>
      </w:r>
      <w:r>
        <w:rPr>
          <w:rFonts w:ascii="Consolas" w:cs="Consolas" w:eastAsia="Consolas" w:hAnsi="Consolas"/>
          <w:sz w:val="19"/>
          <w:szCs w:val="19"/>
        </w:rPr>
        <w:t xml:space="preserve">(customer_id, as_of, source_system, layer1_fingerprint, rules_version, linker_version)</w:t>
      </w:r>
      <w:r>
        <w:rPr>
          <w:rFonts w:ascii="Calibri" w:cs="Calibri" w:eastAsia="Calibri" w:hAnsi="Calibri"/>
        </w:rPr>
        <w:t xml:space="preserve">; brief uniqueness on </w:t>
      </w:r>
      <w:r>
        <w:rPr>
          <w:rFonts w:ascii="Consolas" w:cs="Consolas" w:eastAsia="Consolas" w:hAnsi="Consolas"/>
          <w:sz w:val="19"/>
          <w:szCs w:val="19"/>
        </w:rPr>
        <w:t xml:space="preserve">(assessment_id, payload_hash)</w:t>
      </w:r>
      <w:r>
        <w:rPr>
          <w:rFonts w:ascii="Calibri" w:cs="Calibri" w:eastAsia="Calibri" w:hAnsi="Calibri"/>
        </w:rPr>
        <w:t xml:space="preserve">; link uniqueness on </w:t>
      </w:r>
      <w:r>
        <w:rPr>
          <w:rFonts w:ascii="Consolas" w:cs="Consolas" w:eastAsia="Consolas" w:hAnsi="Consolas"/>
          <w:sz w:val="19"/>
          <w:szCs w:val="19"/>
        </w:rPr>
        <w:t xml:space="preserve">(document_id, customer_id, basis, linker_version, layer1_fingerprint)</w:t>
      </w:r>
      <w:r>
        <w:rPr>
          <w:rFonts w:ascii="Calibri" w:cs="Calibri" w:eastAsia="Calibri" w:hAnsi="Calibri"/>
        </w:rPr>
        <w:t xml:space="preserve">.</w:t>
      </w:r>
    </w:p>
    <w:p>
      <w:pPr>
        <w:pStyle w:val="ListParagraph"/>
        <w:numPr>
          <w:ilvl w:val="0"/>
          <w:numId w:val="2"/>
        </w:numPr>
        <w:spacing w:after="60" w:line="259"/>
      </w:pPr>
      <w:r>
        <w:rPr>
          <w:rFonts w:ascii="Consolas" w:cs="Consolas" w:eastAsia="Consolas" w:hAnsi="Consolas"/>
          <w:sz w:val="19"/>
          <w:szCs w:val="19"/>
        </w:rPr>
        <w:t xml:space="preserve">brief_decisions</w:t>
      </w:r>
      <w:r>
        <w:rPr>
          <w:rFonts w:ascii="Calibri" w:cs="Calibri" w:eastAsia="Calibri" w:hAnsi="Calibri"/>
        </w:rPr>
        <w:t xml:space="preserve"> refuses UPDATE and DELETE; partial unique indexes allow one first decision and one successor per decision.</w:t>
      </w:r>
    </w:p>
    <w:p>
      <w:pPr>
        <w:pStyle w:val="Heading2"/>
      </w:pPr>
      <w:bookmarkStart w:name="_Toc654" w:id="654"/>
      <w:bookmarkStart w:name="sec_lifecycle_85" w:id="496"/>
      <w:r>
        <w:rPr>
          <w:rFonts w:ascii="Calibri" w:cs="Calibri" w:eastAsia="Calibri" w:hAnsi="Calibri"/>
        </w:rPr>
        <w:t xml:space="preserve">7.7  Data lifecycle</w:t>
      </w:r>
      <w:bookmarkEnd w:id="496"/>
      <w:bookmarkEnd w:id="654"/>
    </w:p>
    <w:p>
      <w:pPr>
        <w:spacing w:after="110" w:before="0" w:line="264"/>
      </w:pPr>
      <w:r>
        <w:rPr>
          <w:rFonts w:ascii="Calibri" w:cs="Calibri" w:eastAsia="Calibri" w:hAnsi="Calibri"/>
        </w:rPr>
        <w:t xml:space="preserve">Source data is read, captured raw, normalized, validated and upserted. Canonical rows are updated in place when their content changes and are never deleted: a record removed at the source stays. Assessments, positions and briefs are appended under their identity and never updated: a change of snapshot or version appends new rows. Decisions are appended. The VS-02 view is computed on read and not stored.</w:t>
      </w:r>
    </w:p>
    <w:p>
      <w:pPr>
        <w:pStyle w:val="Heading2"/>
      </w:pPr>
      <w:bookmarkStart w:name="_Toc655" w:id="655"/>
      <w:bookmarkStart w:name="sec_retention_86" w:id="497"/>
      <w:r>
        <w:rPr>
          <w:rFonts w:ascii="Calibri" w:cs="Calibri" w:eastAsia="Calibri" w:hAnsi="Calibri"/>
        </w:rPr>
        <w:t xml:space="preserve">7.8  Data retention and deletion</w:t>
      </w:r>
      <w:bookmarkEnd w:id="497"/>
      <w:bookmarkEnd w:id="655"/>
    </w:p>
    <w:p>
      <w:pPr>
        <w:spacing w:after="110" w:before="0" w:line="264"/>
      </w:pPr>
      <w:r>
        <w:rPr>
          <w:rFonts w:ascii="Calibri" w:cs="Calibri" w:eastAsia="Calibri" w:hAnsi="Calibri"/>
        </w:rPr>
        <w:t xml:space="preserve">No retention period, archival rule or deletion procedure is specified (TBD, OQ-08). The only removal paths are the disposable-database reset of the hosted demo and the downgrade of a migration, which drops only the tables of its own revision. No API route deletes data.</w:t>
      </w:r>
    </w:p>
    <w:p>
      <w:pPr>
        <w:pStyle w:val="Heading2"/>
      </w:pPr>
      <w:bookmarkStart w:name="_Toc656" w:id="656"/>
      <w:bookmarkStart w:name="sec_dimpexp_87" w:id="498"/>
      <w:r>
        <w:rPr>
          <w:rFonts w:ascii="Calibri" w:cs="Calibri" w:eastAsia="Calibri" w:hAnsi="Calibri"/>
        </w:rPr>
        <w:t xml:space="preserve">7.9  Data import and export</w:t>
      </w:r>
      <w:bookmarkEnd w:id="498"/>
      <w:bookmarkEnd w:id="656"/>
    </w:p>
    <w:p>
      <w:pPr>
        <w:spacing w:after="110" w:before="0" w:line="264"/>
      </w:pPr>
      <w:r>
        <w:rPr>
          <w:rFonts w:ascii="Calibri" w:cs="Calibri" w:eastAsia="Calibri" w:hAnsi="Calibri"/>
        </w:rPr>
        <w:t xml:space="preserve">See </w:t>
      </w:r>
      <w:hyperlink w:history="1" w:anchor="sec_impexp_76">
        <w:r>
          <w:rPr>
            <w:rFonts w:ascii="Calibri" w:cs="Calibri" w:eastAsia="Calibri" w:hAnsi="Calibri"/>
            <w:color w:val="1F3A5F"/>
          </w:rPr>
          <w:t xml:space="preserve">Section 6.7</w:t>
        </w:r>
      </w:hyperlink>
      <w:r>
        <w:rPr>
          <w:rFonts w:ascii="Calibri" w:cs="Calibri" w:eastAsia="Calibri" w:hAnsi="Calibri"/>
        </w:rPr>
        <w:t xml:space="preserve">.</w:t>
      </w:r>
    </w:p>
    <w:p>
      <w:pPr>
        <w:pStyle w:val="Heading2"/>
      </w:pPr>
      <w:bookmarkStart w:name="_Toc657" w:id="657"/>
      <w:bookmarkStart w:name="sec_backup_88" w:id="499"/>
      <w:r>
        <w:rPr>
          <w:rFonts w:ascii="Calibri" w:cs="Calibri" w:eastAsia="Calibri" w:hAnsi="Calibri"/>
        </w:rPr>
        <w:t xml:space="preserve">7.10  Backup and recovery requirements</w:t>
      </w:r>
      <w:bookmarkEnd w:id="499"/>
      <w:bookmarkEnd w:id="657"/>
    </w:p>
    <w:p>
      <w:pPr>
        <w:spacing w:after="110" w:before="0" w:line="264"/>
      </w:pPr>
      <w:r>
        <w:rPr>
          <w:rFonts w:ascii="Calibri" w:cs="Calibri" w:eastAsia="Calibri" w:hAnsi="Calibri"/>
        </w:rPr>
        <w:t xml:space="preserve">None is specified (TBD, NFR-RECOV-002, OQ-07). The development database lives in a Docker volume </w:t>
      </w:r>
      <w:r>
        <w:rPr>
          <w:rFonts w:ascii="Consolas" w:cs="Consolas" w:eastAsia="Consolas" w:hAnsi="Consolas"/>
          <w:sz w:val="19"/>
          <w:szCs w:val="19"/>
        </w:rPr>
        <w:t xml:space="preserve">pgdata</w:t>
      </w:r>
      <w:r>
        <w:rPr>
          <w:rFonts w:ascii="Calibri" w:cs="Calibri" w:eastAsia="Calibri" w:hAnsi="Calibri"/>
        </w:rPr>
        <w:t xml:space="preserve">; </w:t>
      </w:r>
      <w:r>
        <w:rPr>
          <w:rFonts w:ascii="Consolas" w:cs="Consolas" w:eastAsia="Consolas" w:hAnsi="Consolas"/>
          <w:sz w:val="19"/>
          <w:szCs w:val="19"/>
        </w:rPr>
        <w:t xml:space="preserve">docker compose down -v</w:t>
      </w:r>
      <w:r>
        <w:rPr>
          <w:rFonts w:ascii="Calibri" w:cs="Calibri" w:eastAsia="Calibri" w:hAnsi="Calibri"/>
        </w:rPr>
        <w:t xml:space="preserve"> destroys it and is warned against. Recovery from a clean state is </w:t>
      </w:r>
      <w:r>
        <w:rPr>
          <w:rFonts w:ascii="Consolas" w:cs="Consolas" w:eastAsia="Consolas" w:hAnsi="Consolas"/>
          <w:sz w:val="19"/>
          <w:szCs w:val="19"/>
        </w:rPr>
        <w:t xml:space="preserve">make migrate</w:t>
      </w:r>
      <w:r>
        <w:rPr>
          <w:rFonts w:ascii="Calibri" w:cs="Calibri" w:eastAsia="Calibri" w:hAnsi="Calibri"/>
        </w:rPr>
        <w:t xml:space="preserve"> and </w:t>
      </w:r>
      <w:r>
        <w:rPr>
          <w:rFonts w:ascii="Consolas" w:cs="Consolas" w:eastAsia="Consolas" w:hAnsi="Consolas"/>
          <w:sz w:val="19"/>
          <w:szCs w:val="19"/>
        </w:rPr>
        <w:t xml:space="preserve">make ingest-demo</w:t>
      </w:r>
      <w:r>
        <w:rPr>
          <w:rFonts w:ascii="Calibri" w:cs="Calibri" w:eastAsia="Calibri" w:hAnsi="Calibri"/>
        </w:rPr>
        <w:t xml:space="preserve">.</w:t>
      </w:r>
    </w:p>
    <w:p>
      <w:pPr>
        <w:pStyle w:val="Heading2"/>
      </w:pPr>
      <w:bookmarkStart w:name="_Toc658" w:id="658"/>
      <w:bookmarkStart w:name="sec_audit_89" w:id="500"/>
      <w:r>
        <w:rPr>
          <w:rFonts w:ascii="Calibri" w:cs="Calibri" w:eastAsia="Calibri" w:hAnsi="Calibri"/>
        </w:rPr>
        <w:t xml:space="preserve">7.11  Audit and traceability requirements</w:t>
      </w:r>
      <w:bookmarkEnd w:id="500"/>
      <w:bookmarkEnd w:id="658"/>
    </w:p>
    <w:p>
      <w:pPr>
        <w:spacing w:after="110" w:before="0" w:line="264"/>
      </w:pPr>
      <w:r>
        <w:rPr>
          <w:rFonts w:ascii="Calibri" w:cs="Calibri" w:eastAsia="Calibri" w:hAnsi="Calibri"/>
        </w:rPr>
        <w:t xml:space="preserve">Provenance on every canonical record (FR-ING-008); an append-only raw capture (FR-ING-002); a run row and structured errors for every run (FR-ING-006); citations for every fact in a brief (FR-RISK-014); a payload-bound, append-only decision chain (FR-APPR-002, FR-APPR-007). The decision record is a governance record, not a security control.</w:t>
      </w:r>
    </w:p>
    <w:p>
      <w:pPr>
        <w:pStyle w:val="Heading2"/>
      </w:pPr>
      <w:bookmarkStart w:name="_Toc659" w:id="659"/>
      <w:bookmarkStart w:name="sec_privacy_90" w:id="501"/>
      <w:r>
        <w:rPr>
          <w:rFonts w:ascii="Calibri" w:cs="Calibri" w:eastAsia="Calibri" w:hAnsi="Calibri"/>
        </w:rPr>
        <w:t xml:space="preserve">7.12  Data privacy and access restrictions</w:t>
      </w:r>
      <w:bookmarkEnd w:id="501"/>
      <w:bookmarkEnd w:id="659"/>
    </w:p>
    <w:p>
      <w:pPr>
        <w:spacing w:after="110" w:before="0" w:line="264"/>
      </w:pPr>
      <w:r>
        <w:rPr>
          <w:rFonts w:ascii="Calibri" w:cs="Calibri" w:eastAsia="Calibri" w:hAnsi="Calibri"/>
        </w:rPr>
        <w:t xml:space="preserve">The dataset is synthetic and contains fictional names and </w:t>
      </w:r>
      <w:r>
        <w:rPr>
          <w:rFonts w:ascii="Consolas" w:cs="Consolas" w:eastAsia="Consolas" w:hAnsi="Consolas"/>
          <w:sz w:val="19"/>
          <w:szCs w:val="19"/>
        </w:rPr>
        <w:t xml:space="preserve">.example</w:t>
      </w:r>
      <w:r>
        <w:rPr>
          <w:rFonts w:ascii="Calibri" w:cs="Calibri" w:eastAsia="Calibri" w:hAnsi="Calibri"/>
        </w:rPr>
        <w:t xml:space="preserve"> addresses; the hosted instance holds nothing else (NFR-PRIV-001). The API exposes every canonical business field as ingested, so a credential stored in a business field would be returned (FR-API-007). No field-level or role-based access control exists (NFR-SEC-006).</w:t>
      </w:r>
    </w:p>
    <w:p>
      <w:pPr>
        <w:pStyle w:val="Heading2"/>
      </w:pPr>
      <w:bookmarkStart w:name="_Toc660" w:id="660"/>
      <w:bookmarkStart w:name="sec_migration_91" w:id="502"/>
      <w:r>
        <w:rPr>
          <w:rFonts w:ascii="Calibri" w:cs="Calibri" w:eastAsia="Calibri" w:hAnsi="Calibri"/>
        </w:rPr>
        <w:t xml:space="preserve">7.13  Data migration requirements</w:t>
      </w:r>
      <w:bookmarkEnd w:id="502"/>
      <w:bookmarkEnd w:id="660"/>
    </w:p>
    <w:p>
      <w:pPr>
        <w:spacing w:after="110" w:before="0" w:line="264"/>
      </w:pPr>
      <w:r>
        <w:rPr>
          <w:rFonts w:ascii="Calibri" w:cs="Calibri" w:eastAsia="Calibri" w:hAnsi="Calibri"/>
        </w:rPr>
        <w:t xml:space="preserve">Schema changes follow FR-OPS-004. No data migration from a legacy system is in scope: there is none.</w:t>
      </w:r>
    </w:p>
    <w:p>
      <w:pPr>
        <w:pStyle w:val="Heading1"/>
      </w:pPr>
      <w:bookmarkStart w:name="_Toc661" w:id="661"/>
      <w:bookmarkStart w:name="sec_nfr_92" w:id="503"/>
      <w:r>
        <w:rPr>
          <w:rFonts w:ascii="Calibri" w:cs="Calibri" w:eastAsia="Calibri" w:hAnsi="Calibri"/>
        </w:rPr>
        <w:t xml:space="preserve">8  Non-Functional Requirements</w:t>
      </w:r>
      <w:bookmarkEnd w:id="503"/>
      <w:bookmarkEnd w:id="661"/>
    </w:p>
    <w:p>
      <w:pPr>
        <w:spacing w:after="110" w:before="0" w:line="264"/>
      </w:pPr>
      <w:r>
        <w:rPr>
          <w:rFonts w:ascii="Calibri" w:cs="Calibri" w:eastAsia="Calibri" w:hAnsi="Calibri"/>
        </w:rPr>
        <w:t xml:space="preserve">Non-functional requirements are grouped by quality. Where the sources set no measurable target the requirement is marked TBD and no number is invented. Quality claims for which only partial evidence exists say so. Each requirement is stated with its acceptance measure, its source and its verification method (T test, I inspection, A analysis, D demonstration).</w:t>
      </w:r>
    </w:p>
    <w:p>
      <w:pPr>
        <w:pStyle w:val="Heading2"/>
      </w:pPr>
      <w:bookmarkStart w:name="_Toc662" w:id="662"/>
      <w:bookmarkStart w:name="sec_nfr_perf_93" w:id="504"/>
      <w:r>
        <w:rPr>
          <w:rFonts w:ascii="Calibri" w:cs="Calibri" w:eastAsia="Calibri" w:hAnsi="Calibri"/>
        </w:rPr>
        <w:t xml:space="preserve">8.1  Performance</w:t>
      </w:r>
      <w:bookmarkEnd w:id="504"/>
      <w:bookmarkEnd w:id="66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3350"/>
        <w:gridCol w:w="2850"/>
        <w:gridCol w:w="1688"/>
      </w:tblGrid>
      <w:tr>
        <w:trPr>
          <w:cantSplit/>
          <w:tblHeader/>
        </w:trPr>
        <w:tc>
          <w:tcPr>
            <w:tcW w:type="dxa" w:w="175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ID, status, implementation</w:t>
            </w:r>
          </w:p>
        </w:tc>
        <w:tc>
          <w:tcPr>
            <w:tcW w:type="dxa" w:w="335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Requirement</w:t>
            </w:r>
          </w:p>
        </w:tc>
        <w:tc>
          <w:tcPr>
            <w:tcW w:type="dxa" w:w="285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Acceptance criterion and evidence</w:t>
            </w:r>
          </w:p>
        </w:tc>
        <w:tc>
          <w:tcPr>
            <w:tcW w:type="dxa" w:w="1688"/>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Source and verification</w:t>
            </w:r>
          </w:p>
        </w:tc>
      </w:tr>
      <w:tr>
        <w:trPr>
          <w:cantSplit/>
        </w:trPr>
        <w:tc>
          <w:tcPr>
            <w:tcW w:type="dxa" w:w="17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NFR-PERF-001</w:t>
            </w:r>
          </w:p>
          <w:p>
            <w:pPr>
              <w:spacing w:after="30" w:line="245"/>
            </w:pPr>
            <w:r>
              <w:rPr>
                <w:rFonts w:ascii="Calibri" w:cs="Calibri" w:eastAsia="Calibri" w:hAnsi="Calibri"/>
                <w:sz w:val="16"/>
                <w:szCs w:val="16"/>
              </w:rPr>
              <w:t xml:space="preserve">List response size bound</w:t>
            </w:r>
          </w:p>
          <w:p>
            <w:pPr>
              <w:spacing w:after="30" w:line="245"/>
            </w:pPr>
            <w:r>
              <w:rPr>
                <w:rFonts w:ascii="Calibri" w:cs="Calibri" w:eastAsia="Calibri" w:hAnsi="Calibri"/>
                <w:sz w:val="16"/>
                <w:szCs w:val="16"/>
              </w:rPr>
              <w:t xml:space="preserve">CONFIRMED; IMPLEMENTED</w:t>
            </w:r>
          </w:p>
        </w:tc>
        <w:tc>
          <w:tcPr>
            <w:tcW w:type="dxa" w:w="33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The API shall bound every list response to at most 500 items per request.</w:t>
            </w:r>
          </w:p>
        </w:tc>
        <w:tc>
          <w:tcPr>
            <w:tcW w:type="dxa" w:w="28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4"/>
                <w:szCs w:val="14"/>
              </w:rPr>
              <w:t xml:space="preserve">limit=500</w:t>
            </w:r>
            <w:r>
              <w:rPr>
                <w:rFonts w:ascii="Calibri" w:cs="Calibri" w:eastAsia="Calibri" w:hAnsi="Calibri"/>
                <w:sz w:val="16"/>
                <w:szCs w:val="16"/>
              </w:rPr>
              <w:t xml:space="preserve"> is accepted and </w:t>
            </w:r>
            <w:r>
              <w:rPr>
                <w:rFonts w:ascii="Consolas" w:cs="Consolas" w:eastAsia="Consolas" w:hAnsi="Consolas"/>
                <w:sz w:val="14"/>
                <w:szCs w:val="14"/>
              </w:rPr>
              <w:t xml:space="preserve">limit=501</w:t>
            </w:r>
            <w:r>
              <w:rPr>
                <w:rFonts w:ascii="Calibri" w:cs="Calibri" w:eastAsia="Calibri" w:hAnsi="Calibri"/>
                <w:sz w:val="16"/>
                <w:szCs w:val="16"/>
              </w:rPr>
              <w:t xml:space="preserve"> returns </w:t>
            </w:r>
            <w:r>
              <w:rPr>
                <w:rFonts w:ascii="Consolas" w:cs="Consolas" w:eastAsia="Consolas" w:hAnsi="Consolas"/>
                <w:sz w:val="14"/>
                <w:szCs w:val="14"/>
              </w:rPr>
              <w:t xml:space="preserve">422 INVALID_REQUEST</w:t>
            </w:r>
            <w:r>
              <w:rPr>
                <w:rFonts w:ascii="Calibri" w:cs="Calibri" w:eastAsia="Calibri" w:hAnsi="Calibri"/>
                <w:sz w:val="16"/>
                <w:szCs w:val="16"/>
              </w:rPr>
              <w:t xml:space="preserve">.</w:t>
            </w:r>
          </w:p>
        </w:tc>
        <w:tc>
          <w:tcPr>
            <w:tcW w:type="dxa" w:w="16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Source: SRC-11</w:t>
            </w:r>
          </w:p>
          <w:p>
            <w:pPr>
              <w:spacing w:after="30" w:line="245"/>
            </w:pPr>
            <w:r>
              <w:rPr>
                <w:rFonts w:ascii="Calibri" w:cs="Calibri" w:eastAsia="Calibri" w:hAnsi="Calibri"/>
                <w:sz w:val="16"/>
                <w:szCs w:val="16"/>
              </w:rPr>
              <w:t xml:space="preserve">Verification: Test</w:t>
            </w:r>
          </w:p>
        </w:tc>
      </w:tr>
      <w:tr>
        <w:trPr>
          <w:cantSplit/>
        </w:trPr>
        <w:tc>
          <w:tcPr>
            <w:tcW w:type="dxa" w:w="17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NFR-PERF-002</w:t>
            </w:r>
          </w:p>
          <w:p>
            <w:pPr>
              <w:spacing w:after="30" w:line="245"/>
            </w:pPr>
            <w:r>
              <w:rPr>
                <w:rFonts w:ascii="Calibri" w:cs="Calibri" w:eastAsia="Calibri" w:hAnsi="Calibri"/>
                <w:sz w:val="16"/>
                <w:szCs w:val="16"/>
              </w:rPr>
              <w:t xml:space="preserve">Frontend runtime budget</w:t>
            </w:r>
          </w:p>
          <w:p>
            <w:pPr>
              <w:spacing w:after="30" w:line="245"/>
            </w:pPr>
            <w:r>
              <w:rPr>
                <w:rFonts w:ascii="Calibri" w:cs="Calibri" w:eastAsia="Calibri" w:hAnsi="Calibri"/>
                <w:sz w:val="16"/>
                <w:szCs w:val="16"/>
              </w:rPr>
              <w:t xml:space="preserve">PROPOSED; IMPLEMENTED</w:t>
            </w:r>
          </w:p>
        </w:tc>
        <w:tc>
          <w:tcPr>
            <w:tcW w:type="dxa" w:w="33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In the office view at 1920 x 1080 with every agent moving, over 30 seconds, the median frame time shall be at most 16.7 ms and the 95th percentile at most 25 ms, with at most 150 draw calls and world assets of at most 5 MB; initial JavaScript shall be at most 250 KB gzip and the lazily loaded world chunk at most 900 KB gzip.</w:t>
            </w:r>
          </w:p>
        </w:tc>
        <w:tc>
          <w:tcPr>
            <w:tcW w:type="dxa" w:w="28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Measured on the owner's laptop with </w:t>
            </w:r>
            <w:r>
              <w:rPr>
                <w:rFonts w:ascii="Consolas" w:cs="Consolas" w:eastAsia="Consolas" w:hAnsi="Consolas"/>
                <w:sz w:val="14"/>
                <w:szCs w:val="14"/>
              </w:rPr>
              <w:t xml:space="preserve">?perf=1</w:t>
            </w:r>
            <w:r>
              <w:rPr>
                <w:rFonts w:ascii="Calibri" w:cs="Calibri" w:eastAsia="Calibri" w:hAnsi="Calibri"/>
                <w:sz w:val="16"/>
                <w:szCs w:val="16"/>
              </w:rPr>
              <w:t xml:space="preserve">. Recorded at F6: pixel mode median 16.70 ms, p95 17.60 ms, 74 draw calls; initial JavaScript 201.0 KB, world chunk 253.0 KB, world assets 0 MB. The gate is directed; the numbers are proposed. One machine only.</w:t>
            </w:r>
          </w:p>
        </w:tc>
        <w:tc>
          <w:tcPr>
            <w:tcW w:type="dxa" w:w="16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Source: SRC-08 §9.10, §19 (F6)</w:t>
            </w:r>
          </w:p>
          <w:p>
            <w:pPr>
              <w:spacing w:after="30" w:line="245"/>
            </w:pPr>
            <w:r>
              <w:rPr>
                <w:rFonts w:ascii="Calibri" w:cs="Calibri" w:eastAsia="Calibri" w:hAnsi="Calibri"/>
                <w:sz w:val="16"/>
                <w:szCs w:val="16"/>
              </w:rPr>
              <w:t xml:space="preserve">Verification: Test; Analysis</w:t>
            </w:r>
          </w:p>
        </w:tc>
      </w:tr>
      <w:tr>
        <w:trPr>
          <w:cantSplit/>
        </w:trPr>
        <w:tc>
          <w:tcPr>
            <w:tcW w:type="dxa" w:w="17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NFR-PERF-003</w:t>
            </w:r>
          </w:p>
          <w:p>
            <w:pPr>
              <w:spacing w:after="30" w:line="245"/>
            </w:pPr>
            <w:r>
              <w:rPr>
                <w:rFonts w:ascii="Calibri" w:cs="Calibri" w:eastAsia="Calibri" w:hAnsi="Calibri"/>
                <w:sz w:val="16"/>
                <w:szCs w:val="16"/>
              </w:rPr>
              <w:t xml:space="preserve">Connector and database timeouts</w:t>
            </w:r>
          </w:p>
          <w:p>
            <w:pPr>
              <w:spacing w:after="30" w:line="245"/>
            </w:pPr>
            <w:r>
              <w:rPr>
                <w:rFonts w:ascii="Calibri" w:cs="Calibri" w:eastAsia="Calibri" w:hAnsi="Calibri"/>
                <w:sz w:val="16"/>
                <w:szCs w:val="16"/>
              </w:rPr>
              <w:t xml:space="preserve">CONFIRMED; IMPLEMENTED</w:t>
            </w:r>
          </w:p>
        </w:tc>
        <w:tc>
          <w:tcPr>
            <w:tcW w:type="dxa" w:w="33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Every outbound connector request shall have a finite timeout greater than 0 and at most 300 seconds, and the database connection attempt of the API shall time out after 5 seconds.</w:t>
            </w:r>
          </w:p>
        </w:tc>
        <w:tc>
          <w:tcPr>
            <w:tcW w:type="dxa" w:w="28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A timeout of 0, 301 or </w:t>
            </w:r>
            <w:r>
              <w:rPr>
                <w:rFonts w:ascii="Consolas" w:cs="Consolas" w:eastAsia="Consolas" w:hAnsi="Consolas"/>
                <w:sz w:val="14"/>
                <w:szCs w:val="14"/>
              </w:rPr>
              <w:t xml:space="preserve">true</w:t>
            </w:r>
            <w:r>
              <w:rPr>
                <w:rFonts w:ascii="Calibri" w:cs="Calibri" w:eastAsia="Calibri" w:hAnsi="Calibri"/>
                <w:sz w:val="16"/>
                <w:szCs w:val="16"/>
              </w:rPr>
              <w:t xml:space="preserve"> is refused at configuration load; an unreachable database makes readiness return 503 within the bound.</w:t>
            </w:r>
          </w:p>
        </w:tc>
        <w:tc>
          <w:tcPr>
            <w:tcW w:type="dxa" w:w="16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Source: SRC-11; app/main.py</w:t>
            </w:r>
          </w:p>
          <w:p>
            <w:pPr>
              <w:spacing w:after="30" w:line="245"/>
            </w:pPr>
            <w:r>
              <w:rPr>
                <w:rFonts w:ascii="Calibri" w:cs="Calibri" w:eastAsia="Calibri" w:hAnsi="Calibri"/>
                <w:sz w:val="16"/>
                <w:szCs w:val="16"/>
              </w:rPr>
              <w:t xml:space="preserve">Verification: Test</w:t>
            </w:r>
          </w:p>
        </w:tc>
      </w:tr>
      <w:tr>
        <w:trPr>
          <w:cantSplit/>
        </w:trPr>
        <w:tc>
          <w:tcPr>
            <w:tcW w:type="dxa" w:w="17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NFR-PERF-004</w:t>
            </w:r>
          </w:p>
          <w:p>
            <w:pPr>
              <w:spacing w:after="30" w:line="245"/>
            </w:pPr>
            <w:r>
              <w:rPr>
                <w:rFonts w:ascii="Calibri" w:cs="Calibri" w:eastAsia="Calibri" w:hAnsi="Calibri"/>
                <w:sz w:val="16"/>
                <w:szCs w:val="16"/>
              </w:rPr>
              <w:t xml:space="preserve">Latency and throughput targets</w:t>
            </w:r>
          </w:p>
          <w:p>
            <w:pPr>
              <w:spacing w:after="30" w:line="245"/>
            </w:pPr>
            <w:r>
              <w:rPr>
                <w:rFonts w:ascii="Calibri" w:cs="Calibri" w:eastAsia="Calibri" w:hAnsi="Calibri"/>
                <w:sz w:val="16"/>
                <w:szCs w:val="16"/>
              </w:rPr>
              <w:t xml:space="preserve">TBD; NOT BUILT</w:t>
            </w:r>
          </w:p>
        </w:tc>
        <w:tc>
          <w:tcPr>
            <w:tcW w:type="dxa" w:w="33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TBD — latency targets for API routes, throughput targets for ingestion and a response-time target for the assessment run have not been agreed.</w:t>
            </w:r>
          </w:p>
        </w:tc>
        <w:tc>
          <w:tcPr>
            <w:tcW w:type="dxa" w:w="28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TBD. No benchmark is on record for these; a target must state workload and measurement conditions.</w:t>
            </w:r>
          </w:p>
        </w:tc>
        <w:tc>
          <w:tcPr>
            <w:tcW w:type="dxa" w:w="16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Source: Gap: SRC-03 sets none; OQ-06</w:t>
            </w:r>
          </w:p>
          <w:p>
            <w:pPr>
              <w:spacing w:after="30" w:line="245"/>
            </w:pPr>
            <w:r>
              <w:rPr>
                <w:rFonts w:ascii="Calibri" w:cs="Calibri" w:eastAsia="Calibri" w:hAnsi="Calibri"/>
                <w:sz w:val="16"/>
                <w:szCs w:val="16"/>
              </w:rPr>
              <w:t xml:space="preserve">Verification: TBD</w:t>
            </w:r>
          </w:p>
        </w:tc>
      </w:tr>
    </w:tbl>
    <w:p>
      <w:pPr>
        <w:spacing w:after="80"/>
      </w:pPr>
    </w:p>
    <w:p>
      <w:pPr>
        <w:pStyle w:val="Heading2"/>
      </w:pPr>
      <w:bookmarkStart w:name="_Toc663" w:id="663"/>
      <w:bookmarkStart w:name="sec_nfr_scal_94" w:id="505"/>
      <w:r>
        <w:rPr>
          <w:rFonts w:ascii="Calibri" w:cs="Calibri" w:eastAsia="Calibri" w:hAnsi="Calibri"/>
        </w:rPr>
        <w:t xml:space="preserve">8.2  Scalability</w:t>
      </w:r>
      <w:bookmarkEnd w:id="505"/>
      <w:bookmarkEnd w:id="66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3350"/>
        <w:gridCol w:w="2850"/>
        <w:gridCol w:w="1688"/>
      </w:tblGrid>
      <w:tr>
        <w:trPr>
          <w:cantSplit/>
          <w:tblHeader/>
        </w:trPr>
        <w:tc>
          <w:tcPr>
            <w:tcW w:type="dxa" w:w="175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ID, status, implementation</w:t>
            </w:r>
          </w:p>
        </w:tc>
        <w:tc>
          <w:tcPr>
            <w:tcW w:type="dxa" w:w="335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Requirement</w:t>
            </w:r>
          </w:p>
        </w:tc>
        <w:tc>
          <w:tcPr>
            <w:tcW w:type="dxa" w:w="285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Acceptance criterion and evidence</w:t>
            </w:r>
          </w:p>
        </w:tc>
        <w:tc>
          <w:tcPr>
            <w:tcW w:type="dxa" w:w="1688"/>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Source and verification</w:t>
            </w:r>
          </w:p>
        </w:tc>
      </w:tr>
      <w:tr>
        <w:trPr>
          <w:cantSplit/>
        </w:trPr>
        <w:tc>
          <w:tcPr>
            <w:tcW w:type="dxa" w:w="17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NFR-SCAL-001</w:t>
            </w:r>
          </w:p>
          <w:p>
            <w:pPr>
              <w:spacing w:after="30" w:line="245"/>
            </w:pPr>
            <w:r>
              <w:rPr>
                <w:rFonts w:ascii="Calibri" w:cs="Calibri" w:eastAsia="Calibri" w:hAnsi="Calibri"/>
                <w:sz w:val="16"/>
                <w:szCs w:val="16"/>
              </w:rPr>
              <w:t xml:space="preserve">Data volume and concurrency</w:t>
            </w:r>
          </w:p>
          <w:p>
            <w:pPr>
              <w:spacing w:after="30" w:line="245"/>
            </w:pPr>
            <w:r>
              <w:rPr>
                <w:rFonts w:ascii="Calibri" w:cs="Calibri" w:eastAsia="Calibri" w:hAnsi="Calibri"/>
                <w:sz w:val="16"/>
                <w:szCs w:val="16"/>
              </w:rPr>
              <w:t xml:space="preserve">TBD; NOT BUILT</w:t>
            </w:r>
          </w:p>
        </w:tc>
        <w:tc>
          <w:tcPr>
            <w:tcW w:type="dxa" w:w="33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TBD — the maximum data volume and number of concurrent users have not been specified. The prototype is a single process on a single machine, and the dataset of 233 rows is sized to be readable, not to show scale.</w:t>
            </w:r>
          </w:p>
        </w:tc>
        <w:tc>
          <w:tcPr>
            <w:tcW w:type="dxa" w:w="28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TBD.</w:t>
            </w:r>
          </w:p>
        </w:tc>
        <w:tc>
          <w:tcPr>
            <w:tcW w:type="dxa" w:w="16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Source: SRC-11 (Known Limitations); OQ-06</w:t>
            </w:r>
          </w:p>
          <w:p>
            <w:pPr>
              <w:spacing w:after="30" w:line="245"/>
            </w:pPr>
            <w:r>
              <w:rPr>
                <w:rFonts w:ascii="Calibri" w:cs="Calibri" w:eastAsia="Calibri" w:hAnsi="Calibri"/>
                <w:sz w:val="16"/>
                <w:szCs w:val="16"/>
              </w:rPr>
              <w:t xml:space="preserve">Verification: TBD</w:t>
            </w:r>
          </w:p>
        </w:tc>
      </w:tr>
      <w:tr>
        <w:trPr>
          <w:cantSplit/>
        </w:trPr>
        <w:tc>
          <w:tcPr>
            <w:tcW w:type="dxa" w:w="17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NFR-SCAL-002</w:t>
            </w:r>
          </w:p>
          <w:p>
            <w:pPr>
              <w:spacing w:after="30" w:line="245"/>
            </w:pPr>
            <w:r>
              <w:rPr>
                <w:rFonts w:ascii="Calibri" w:cs="Calibri" w:eastAsia="Calibri" w:hAnsi="Calibri"/>
                <w:sz w:val="16"/>
                <w:szCs w:val="16"/>
              </w:rPr>
              <w:t xml:space="preserve">CSV import size limit</w:t>
            </w:r>
          </w:p>
          <w:p>
            <w:pPr>
              <w:spacing w:after="30" w:line="245"/>
            </w:pPr>
            <w:r>
              <w:rPr>
                <w:rFonts w:ascii="Calibri" w:cs="Calibri" w:eastAsia="Calibri" w:hAnsi="Calibri"/>
                <w:sz w:val="16"/>
                <w:szCs w:val="16"/>
              </w:rPr>
              <w:t xml:space="preserve">CONFIRMED; IMPLEMENTED</w:t>
            </w:r>
          </w:p>
        </w:tc>
        <w:tc>
          <w:tcPr>
            <w:tcW w:type="dxa" w:w="33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A CSV file shall not exceed </w:t>
            </w:r>
            <w:r>
              <w:rPr>
                <w:rFonts w:ascii="Consolas" w:cs="Consolas" w:eastAsia="Consolas" w:hAnsi="Consolas"/>
                <w:sz w:val="14"/>
                <w:szCs w:val="14"/>
              </w:rPr>
              <w:t xml:space="preserve">max_file_bytes</w:t>
            </w:r>
            <w:r>
              <w:rPr>
                <w:rFonts w:ascii="Calibri" w:cs="Calibri" w:eastAsia="Calibri" w:hAnsi="Calibri"/>
                <w:sz w:val="16"/>
                <w:szCs w:val="16"/>
              </w:rPr>
              <w:t xml:space="preserve">, which defaults to 52,428,800 bytes (50 MiB) and can be set in the connector configuration.</w:t>
            </w:r>
          </w:p>
        </w:tc>
        <w:tc>
          <w:tcPr>
            <w:tcW w:type="dxa" w:w="28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A file larger than the limit is refused at read time with a connector request error.</w:t>
            </w:r>
          </w:p>
        </w:tc>
        <w:tc>
          <w:tcPr>
            <w:tcW w:type="dxa" w:w="16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Source: SRC-11 (Security G2)</w:t>
            </w:r>
          </w:p>
          <w:p>
            <w:pPr>
              <w:spacing w:after="30" w:line="245"/>
            </w:pPr>
            <w:r>
              <w:rPr>
                <w:rFonts w:ascii="Calibri" w:cs="Calibri" w:eastAsia="Calibri" w:hAnsi="Calibri"/>
                <w:sz w:val="16"/>
                <w:szCs w:val="16"/>
              </w:rPr>
              <w:t xml:space="preserve">Verification: Test</w:t>
            </w:r>
          </w:p>
        </w:tc>
      </w:tr>
    </w:tbl>
    <w:p>
      <w:pPr>
        <w:spacing w:after="80"/>
      </w:pPr>
    </w:p>
    <w:p>
      <w:pPr>
        <w:pStyle w:val="Heading2"/>
      </w:pPr>
      <w:bookmarkStart w:name="_Toc664" w:id="664"/>
      <w:bookmarkStart w:name="sec_nfr_avail_95" w:id="506"/>
      <w:r>
        <w:rPr>
          <w:rFonts w:ascii="Calibri" w:cs="Calibri" w:eastAsia="Calibri" w:hAnsi="Calibri"/>
        </w:rPr>
        <w:t xml:space="preserve">8.3  Availability</w:t>
      </w:r>
      <w:bookmarkEnd w:id="506"/>
      <w:bookmarkEnd w:id="66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3350"/>
        <w:gridCol w:w="2850"/>
        <w:gridCol w:w="1688"/>
      </w:tblGrid>
      <w:tr>
        <w:trPr>
          <w:cantSplit/>
          <w:tblHeader/>
        </w:trPr>
        <w:tc>
          <w:tcPr>
            <w:tcW w:type="dxa" w:w="175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ID, status, implementation</w:t>
            </w:r>
          </w:p>
        </w:tc>
        <w:tc>
          <w:tcPr>
            <w:tcW w:type="dxa" w:w="335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Requirement</w:t>
            </w:r>
          </w:p>
        </w:tc>
        <w:tc>
          <w:tcPr>
            <w:tcW w:type="dxa" w:w="285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Acceptance criterion and evidence</w:t>
            </w:r>
          </w:p>
        </w:tc>
        <w:tc>
          <w:tcPr>
            <w:tcW w:type="dxa" w:w="1688"/>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Source and verification</w:t>
            </w:r>
          </w:p>
        </w:tc>
      </w:tr>
      <w:tr>
        <w:trPr>
          <w:cantSplit/>
        </w:trPr>
        <w:tc>
          <w:tcPr>
            <w:tcW w:type="dxa" w:w="17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NFR-AVAIL-001</w:t>
            </w:r>
          </w:p>
          <w:p>
            <w:pPr>
              <w:spacing w:after="30" w:line="245"/>
            </w:pPr>
            <w:r>
              <w:rPr>
                <w:rFonts w:ascii="Calibri" w:cs="Calibri" w:eastAsia="Calibri" w:hAnsi="Calibri"/>
                <w:sz w:val="16"/>
                <w:szCs w:val="16"/>
              </w:rPr>
              <w:t xml:space="preserve">Availability target</w:t>
            </w:r>
          </w:p>
          <w:p>
            <w:pPr>
              <w:spacing w:after="30" w:line="245"/>
            </w:pPr>
            <w:r>
              <w:rPr>
                <w:rFonts w:ascii="Calibri" w:cs="Calibri" w:eastAsia="Calibri" w:hAnsi="Calibri"/>
                <w:sz w:val="16"/>
                <w:szCs w:val="16"/>
              </w:rPr>
              <w:t xml:space="preserve">TBD; NOT BUILT</w:t>
            </w:r>
          </w:p>
        </w:tc>
        <w:tc>
          <w:tcPr>
            <w:tcW w:type="dxa" w:w="33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TBD — no availability target, maintenance window or service level exists. The hosted demo is a disposable prototype; its first request after a quiet period takes a few seconds while the function starts.</w:t>
            </w:r>
          </w:p>
        </w:tc>
        <w:tc>
          <w:tcPr>
            <w:tcW w:type="dxa" w:w="28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TBD.</w:t>
            </w:r>
          </w:p>
        </w:tc>
        <w:tc>
          <w:tcPr>
            <w:tcW w:type="dxa" w:w="16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Source: SRC-11 (hosted demo); OQ-07</w:t>
            </w:r>
          </w:p>
          <w:p>
            <w:pPr>
              <w:spacing w:after="30" w:line="245"/>
            </w:pPr>
            <w:r>
              <w:rPr>
                <w:rFonts w:ascii="Calibri" w:cs="Calibri" w:eastAsia="Calibri" w:hAnsi="Calibri"/>
                <w:sz w:val="16"/>
                <w:szCs w:val="16"/>
              </w:rPr>
              <w:t xml:space="preserve">Verification: TBD</w:t>
            </w:r>
          </w:p>
        </w:tc>
      </w:tr>
    </w:tbl>
    <w:p>
      <w:pPr>
        <w:spacing w:after="80"/>
      </w:pPr>
    </w:p>
    <w:p>
      <w:pPr>
        <w:pStyle w:val="Heading2"/>
      </w:pPr>
      <w:bookmarkStart w:name="_Toc665" w:id="665"/>
      <w:bookmarkStart w:name="sec_nfr_rel_96" w:id="507"/>
      <w:r>
        <w:rPr>
          <w:rFonts w:ascii="Calibri" w:cs="Calibri" w:eastAsia="Calibri" w:hAnsi="Calibri"/>
        </w:rPr>
        <w:t xml:space="preserve">8.4  Reliability</w:t>
      </w:r>
      <w:bookmarkEnd w:id="507"/>
      <w:bookmarkEnd w:id="66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3350"/>
        <w:gridCol w:w="2850"/>
        <w:gridCol w:w="1688"/>
      </w:tblGrid>
      <w:tr>
        <w:trPr>
          <w:cantSplit/>
          <w:tblHeader/>
        </w:trPr>
        <w:tc>
          <w:tcPr>
            <w:tcW w:type="dxa" w:w="175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ID, status, implementation</w:t>
            </w:r>
          </w:p>
        </w:tc>
        <w:tc>
          <w:tcPr>
            <w:tcW w:type="dxa" w:w="335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Requirement</w:t>
            </w:r>
          </w:p>
        </w:tc>
        <w:tc>
          <w:tcPr>
            <w:tcW w:type="dxa" w:w="285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Acceptance criterion and evidence</w:t>
            </w:r>
          </w:p>
        </w:tc>
        <w:tc>
          <w:tcPr>
            <w:tcW w:type="dxa" w:w="1688"/>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Source and verification</w:t>
            </w:r>
          </w:p>
        </w:tc>
      </w:tr>
      <w:tr>
        <w:trPr>
          <w:cantSplit/>
        </w:trPr>
        <w:tc>
          <w:tcPr>
            <w:tcW w:type="dxa" w:w="17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NFR-REL-001</w:t>
            </w:r>
          </w:p>
          <w:p>
            <w:pPr>
              <w:spacing w:after="30" w:line="245"/>
            </w:pPr>
            <w:r>
              <w:rPr>
                <w:rFonts w:ascii="Calibri" w:cs="Calibri" w:eastAsia="Calibri" w:hAnsi="Calibri"/>
                <w:sz w:val="16"/>
                <w:szCs w:val="16"/>
              </w:rPr>
              <w:t xml:space="preserve">Page failure isolation</w:t>
            </w:r>
          </w:p>
          <w:p>
            <w:pPr>
              <w:spacing w:after="30" w:line="245"/>
            </w:pPr>
            <w:r>
              <w:rPr>
                <w:rFonts w:ascii="Calibri" w:cs="Calibri" w:eastAsia="Calibri" w:hAnsi="Calibri"/>
                <w:sz w:val="16"/>
                <w:szCs w:val="16"/>
              </w:rPr>
              <w:t xml:space="preserve">CONFIRMED; IMPLEMENTED</w:t>
            </w:r>
          </w:p>
        </w:tc>
        <w:tc>
          <w:tcPr>
            <w:tcW w:type="dxa" w:w="33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A failure inside one page of an ingestion run shall not corrupt records committed by earlier pages or later usable records.</w:t>
            </w:r>
          </w:p>
        </w:tc>
        <w:tc>
          <w:tcPr>
            <w:tcW w:type="dxa" w:w="28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An injected failure on one page leaves the other pages committed and the run status truthful (see FR-ING-005).</w:t>
            </w:r>
          </w:p>
        </w:tc>
        <w:tc>
          <w:tcPr>
            <w:tcW w:type="dxa" w:w="16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Source: SRC-03 §8, §15</w:t>
            </w:r>
          </w:p>
          <w:p>
            <w:pPr>
              <w:spacing w:after="30" w:line="245"/>
            </w:pPr>
            <w:r>
              <w:rPr>
                <w:rFonts w:ascii="Calibri" w:cs="Calibri" w:eastAsia="Calibri" w:hAnsi="Calibri"/>
                <w:sz w:val="16"/>
                <w:szCs w:val="16"/>
              </w:rPr>
              <w:t xml:space="preserve">Verification: Test</w:t>
            </w:r>
          </w:p>
        </w:tc>
      </w:tr>
      <w:tr>
        <w:trPr>
          <w:cantSplit/>
        </w:trPr>
        <w:tc>
          <w:tcPr>
            <w:tcW w:type="dxa" w:w="17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NFR-REL-002</w:t>
            </w:r>
          </w:p>
          <w:p>
            <w:pPr>
              <w:spacing w:after="30" w:line="245"/>
            </w:pPr>
            <w:r>
              <w:rPr>
                <w:rFonts w:ascii="Calibri" w:cs="Calibri" w:eastAsia="Calibri" w:hAnsi="Calibri"/>
                <w:sz w:val="16"/>
                <w:szCs w:val="16"/>
              </w:rPr>
              <w:t xml:space="preserve">Determinism</w:t>
            </w:r>
          </w:p>
          <w:p>
            <w:pPr>
              <w:spacing w:after="30" w:line="245"/>
            </w:pPr>
            <w:r>
              <w:rPr>
                <w:rFonts w:ascii="Calibri" w:cs="Calibri" w:eastAsia="Calibri" w:hAnsi="Calibri"/>
                <w:sz w:val="16"/>
                <w:szCs w:val="16"/>
              </w:rPr>
              <w:t xml:space="preserve">CONFIRMED; IMPLEMENTED</w:t>
            </w:r>
          </w:p>
        </w:tc>
        <w:tc>
          <w:tcPr>
            <w:tcW w:type="dxa" w:w="33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The system shall be deterministic: the same canonical snapshot, </w:t>
            </w:r>
            <w:r>
              <w:rPr>
                <w:rFonts w:ascii="Consolas" w:cs="Consolas" w:eastAsia="Consolas" w:hAnsi="Consolas"/>
                <w:sz w:val="14"/>
                <w:szCs w:val="14"/>
              </w:rPr>
              <w:t xml:space="preserve">as_of</w:t>
            </w:r>
            <w:r>
              <w:rPr>
                <w:rFonts w:ascii="Calibri" w:cs="Calibri" w:eastAsia="Calibri" w:hAnsi="Calibri"/>
                <w:sz w:val="16"/>
                <w:szCs w:val="16"/>
              </w:rPr>
              <w:t xml:space="preserve"> and versions shall give identical assessments, </w:t>
            </w:r>
            <w:r>
              <w:rPr>
                <w:rFonts w:ascii="Consolas" w:cs="Consolas" w:eastAsia="Consolas" w:hAnsi="Consolas"/>
                <w:sz w:val="14"/>
                <w:szCs w:val="14"/>
              </w:rPr>
              <w:t xml:space="preserve">payload_hash</w:t>
            </w:r>
            <w:r>
              <w:rPr>
                <w:rFonts w:ascii="Calibri" w:cs="Calibri" w:eastAsia="Calibri" w:hAnsi="Calibri"/>
                <w:sz w:val="16"/>
                <w:szCs w:val="16"/>
              </w:rPr>
              <w:t xml:space="preserve"> values and narratives, and a clean rebuild shall reproduce the demonstration behaviour.</w:t>
            </w:r>
          </w:p>
        </w:tc>
        <w:tc>
          <w:tcPr>
            <w:tcW w:type="dxa" w:w="28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Two runs in separate processes give identical hashes and a repeat inserts no rows; </w:t>
            </w:r>
            <w:r>
              <w:rPr>
                <w:rFonts w:ascii="Consolas" w:cs="Consolas" w:eastAsia="Consolas" w:hAnsi="Consolas"/>
                <w:sz w:val="14"/>
                <w:szCs w:val="14"/>
              </w:rPr>
              <w:t xml:space="preserve">make verify-vs01</w:t>
            </w:r>
            <w:r>
              <w:rPr>
                <w:rFonts w:ascii="Calibri" w:cs="Calibri" w:eastAsia="Calibri" w:hAnsi="Calibri"/>
                <w:sz w:val="16"/>
                <w:szCs w:val="16"/>
              </w:rPr>
              <w:t xml:space="preserve"> check A27.8; </w:t>
            </w:r>
            <w:r>
              <w:rPr>
                <w:rFonts w:ascii="Consolas" w:cs="Consolas" w:eastAsia="Consolas" w:hAnsi="Consolas"/>
                <w:sz w:val="14"/>
                <w:szCs w:val="14"/>
              </w:rPr>
              <w:t xml:space="preserve">make verify-layer1</w:t>
            </w:r>
            <w:r>
              <w:rPr>
                <w:rFonts w:ascii="Calibri" w:cs="Calibri" w:eastAsia="Calibri" w:hAnsi="Calibri"/>
                <w:sz w:val="16"/>
                <w:szCs w:val="16"/>
              </w:rPr>
              <w:t xml:space="preserve"> step O (operator).</w:t>
            </w:r>
          </w:p>
        </w:tc>
        <w:tc>
          <w:tcPr>
            <w:tcW w:type="dxa" w:w="16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Source: SRC-06 §A24, §A25 (test 12)</w:t>
            </w:r>
          </w:p>
          <w:p>
            <w:pPr>
              <w:spacing w:after="30" w:line="245"/>
            </w:pPr>
            <w:r>
              <w:rPr>
                <w:rFonts w:ascii="Calibri" w:cs="Calibri" w:eastAsia="Calibri" w:hAnsi="Calibri"/>
                <w:sz w:val="16"/>
                <w:szCs w:val="16"/>
              </w:rPr>
              <w:t xml:space="preserve">Verification: Test; Demonstration</w:t>
            </w:r>
          </w:p>
        </w:tc>
      </w:tr>
      <w:tr>
        <w:trPr>
          <w:cantSplit/>
        </w:trPr>
        <w:tc>
          <w:tcPr>
            <w:tcW w:type="dxa" w:w="17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NFR-REL-003</w:t>
            </w:r>
          </w:p>
          <w:p>
            <w:pPr>
              <w:spacing w:after="30" w:line="245"/>
            </w:pPr>
            <w:r>
              <w:rPr>
                <w:rFonts w:ascii="Calibri" w:cs="Calibri" w:eastAsia="Calibri" w:hAnsi="Calibri"/>
                <w:sz w:val="16"/>
                <w:szCs w:val="16"/>
              </w:rPr>
              <w:t xml:space="preserve">Fail closed</w:t>
            </w:r>
          </w:p>
          <w:p>
            <w:pPr>
              <w:spacing w:after="30" w:line="245"/>
            </w:pPr>
            <w:r>
              <w:rPr>
                <w:rFonts w:ascii="Calibri" w:cs="Calibri" w:eastAsia="Calibri" w:hAnsi="Calibri"/>
                <w:sz w:val="16"/>
                <w:szCs w:val="16"/>
              </w:rPr>
              <w:t xml:space="preserve">CONFIRMED; IMPLEMENTED</w:t>
            </w:r>
          </w:p>
        </w:tc>
        <w:tc>
          <w:tcPr>
            <w:tcW w:type="dxa" w:w="33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The system shall fail closed: it shall raise an error and return no partial result when a conflict has no applicable rule, when a configuration file is invalid, when a stored payload no longer matches its hash, when a citation does not resolve, or when pipeline data cannot be partitioned correctly.</w:t>
            </w:r>
          </w:p>
        </w:tc>
        <w:tc>
          <w:tcPr>
            <w:tcW w:type="dxa" w:w="28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Each case has a test that shows the error and no stored or returned partial result.</w:t>
            </w:r>
          </w:p>
        </w:tc>
        <w:tc>
          <w:tcPr>
            <w:tcW w:type="dxa" w:w="16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Source: SRC-06 §A15, §A23; SRC-09 §A10.5, §A17</w:t>
            </w:r>
          </w:p>
          <w:p>
            <w:pPr>
              <w:spacing w:after="30" w:line="245"/>
            </w:pPr>
            <w:r>
              <w:rPr>
                <w:rFonts w:ascii="Calibri" w:cs="Calibri" w:eastAsia="Calibri" w:hAnsi="Calibri"/>
                <w:sz w:val="16"/>
                <w:szCs w:val="16"/>
              </w:rPr>
              <w:t xml:space="preserve">Verification: Test</w:t>
            </w:r>
          </w:p>
        </w:tc>
      </w:tr>
    </w:tbl>
    <w:p>
      <w:pPr>
        <w:spacing w:after="80"/>
      </w:pPr>
    </w:p>
    <w:p>
      <w:pPr>
        <w:pStyle w:val="Heading2"/>
      </w:pPr>
      <w:bookmarkStart w:name="_Toc666" w:id="666"/>
      <w:bookmarkStart w:name="sec_nfr_sec_97" w:id="508"/>
      <w:r>
        <w:rPr>
          <w:rFonts w:ascii="Calibri" w:cs="Calibri" w:eastAsia="Calibri" w:hAnsi="Calibri"/>
        </w:rPr>
        <w:t xml:space="preserve">8.5  Security</w:t>
      </w:r>
      <w:bookmarkEnd w:id="508"/>
      <w:bookmarkEnd w:id="66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3350"/>
        <w:gridCol w:w="2850"/>
        <w:gridCol w:w="1688"/>
      </w:tblGrid>
      <w:tr>
        <w:trPr>
          <w:cantSplit/>
          <w:tblHeader/>
        </w:trPr>
        <w:tc>
          <w:tcPr>
            <w:tcW w:type="dxa" w:w="175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ID, status, implementation</w:t>
            </w:r>
          </w:p>
        </w:tc>
        <w:tc>
          <w:tcPr>
            <w:tcW w:type="dxa" w:w="335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Requirement</w:t>
            </w:r>
          </w:p>
        </w:tc>
        <w:tc>
          <w:tcPr>
            <w:tcW w:type="dxa" w:w="285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Acceptance criterion and evidence</w:t>
            </w:r>
          </w:p>
        </w:tc>
        <w:tc>
          <w:tcPr>
            <w:tcW w:type="dxa" w:w="1688"/>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Source and verification</w:t>
            </w:r>
          </w:p>
        </w:tc>
      </w:tr>
      <w:tr>
        <w:trPr>
          <w:cantSplit/>
        </w:trPr>
        <w:tc>
          <w:tcPr>
            <w:tcW w:type="dxa" w:w="17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NFR-SEC-001</w:t>
            </w:r>
          </w:p>
          <w:p>
            <w:pPr>
              <w:spacing w:after="30" w:line="245"/>
            </w:pPr>
            <w:r>
              <w:rPr>
                <w:rFonts w:ascii="Calibri" w:cs="Calibri" w:eastAsia="Calibri" w:hAnsi="Calibri"/>
                <w:sz w:val="16"/>
                <w:szCs w:val="16"/>
              </w:rPr>
              <w:t xml:space="preserve">Secrets in environment only</w:t>
            </w:r>
          </w:p>
          <w:p>
            <w:pPr>
              <w:spacing w:after="30" w:line="245"/>
            </w:pPr>
            <w:r>
              <w:rPr>
                <w:rFonts w:ascii="Calibri" w:cs="Calibri" w:eastAsia="Calibri" w:hAnsi="Calibri"/>
                <w:sz w:val="16"/>
                <w:szCs w:val="16"/>
              </w:rPr>
              <w:t xml:space="preserve">CONFIRMED; IMPLEMENTED</w:t>
            </w:r>
          </w:p>
        </w:tc>
        <w:tc>
          <w:tcPr>
            <w:tcW w:type="dxa" w:w="33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The system shall read credentials only from environment variables; only </w:t>
            </w:r>
            <w:r>
              <w:rPr>
                <w:rFonts w:ascii="Consolas" w:cs="Consolas" w:eastAsia="Consolas" w:hAnsi="Consolas"/>
                <w:sz w:val="14"/>
                <w:szCs w:val="14"/>
              </w:rPr>
              <w:t xml:space="preserve">.env.example</w:t>
            </w:r>
            <w:r>
              <w:rPr>
                <w:rFonts w:ascii="Calibri" w:cs="Calibri" w:eastAsia="Calibri" w:hAnsi="Calibri"/>
                <w:sz w:val="16"/>
                <w:szCs w:val="16"/>
              </w:rPr>
              <w:t xml:space="preserve"> with placeholders shall be committed; and </w:t>
            </w:r>
            <w:r>
              <w:rPr>
                <w:rFonts w:ascii="Consolas" w:cs="Consolas" w:eastAsia="Consolas" w:hAnsi="Consolas"/>
                <w:sz w:val="14"/>
                <w:szCs w:val="14"/>
              </w:rPr>
              <w:t xml:space="preserve">make secret-scan</w:t>
            </w:r>
            <w:r>
              <w:rPr>
                <w:rFonts w:ascii="Calibri" w:cs="Calibri" w:eastAsia="Calibri" w:hAnsi="Calibri"/>
                <w:sz w:val="16"/>
                <w:szCs w:val="16"/>
              </w:rPr>
              <w:t xml:space="preserve"> shall report 0 findings over the tracked text files.</w:t>
            </w:r>
          </w:p>
        </w:tc>
        <w:tc>
          <w:tcPr>
            <w:tcW w:type="dxa" w:w="28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Secret scan exits 0; the guard test confirms </w:t>
            </w:r>
            <w:r>
              <w:rPr>
                <w:rFonts w:ascii="Consolas" w:cs="Consolas" w:eastAsia="Consolas" w:hAnsi="Consolas"/>
                <w:sz w:val="14"/>
                <w:szCs w:val="14"/>
              </w:rPr>
              <w:t xml:space="preserve">.env</w:t>
            </w:r>
            <w:r>
              <w:rPr>
                <w:rFonts w:ascii="Calibri" w:cs="Calibri" w:eastAsia="Calibri" w:hAnsi="Calibri"/>
                <w:sz w:val="16"/>
                <w:szCs w:val="16"/>
              </w:rPr>
              <w:t xml:space="preserve"> is ignored and the example holds placeholders only.</w:t>
            </w:r>
          </w:p>
        </w:tc>
        <w:tc>
          <w:tcPr>
            <w:tcW w:type="dxa" w:w="16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Source: SRC-03 §14; SRC-04 §10</w:t>
            </w:r>
          </w:p>
          <w:p>
            <w:pPr>
              <w:spacing w:after="30" w:line="245"/>
            </w:pPr>
            <w:r>
              <w:rPr>
                <w:rFonts w:ascii="Calibri" w:cs="Calibri" w:eastAsia="Calibri" w:hAnsi="Calibri"/>
                <w:sz w:val="16"/>
                <w:szCs w:val="16"/>
              </w:rPr>
              <w:t xml:space="preserve">Verification: Test</w:t>
            </w:r>
          </w:p>
        </w:tc>
      </w:tr>
      <w:tr>
        <w:trPr>
          <w:cantSplit/>
        </w:trPr>
        <w:tc>
          <w:tcPr>
            <w:tcW w:type="dxa" w:w="17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NFR-SEC-002</w:t>
            </w:r>
          </w:p>
          <w:p>
            <w:pPr>
              <w:spacing w:after="30" w:line="245"/>
            </w:pPr>
            <w:r>
              <w:rPr>
                <w:rFonts w:ascii="Calibri" w:cs="Calibri" w:eastAsia="Calibri" w:hAnsi="Calibri"/>
                <w:sz w:val="16"/>
                <w:szCs w:val="16"/>
              </w:rPr>
              <w:t xml:space="preserve">No data executed as code</w:t>
            </w:r>
          </w:p>
          <w:p>
            <w:pPr>
              <w:spacing w:after="30" w:line="245"/>
            </w:pPr>
            <w:r>
              <w:rPr>
                <w:rFonts w:ascii="Calibri" w:cs="Calibri" w:eastAsia="Calibri" w:hAnsi="Calibri"/>
                <w:sz w:val="16"/>
                <w:szCs w:val="16"/>
              </w:rPr>
              <w:t xml:space="preserve">CONFIRMED; IMPLEMENTED</w:t>
            </w:r>
          </w:p>
        </w:tc>
        <w:tc>
          <w:tcPr>
            <w:tcW w:type="dxa" w:w="33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The system shall not execute data as code: no </w:t>
            </w:r>
            <w:r>
              <w:rPr>
                <w:rFonts w:ascii="Consolas" w:cs="Consolas" w:eastAsia="Consolas" w:hAnsi="Consolas"/>
                <w:sz w:val="14"/>
                <w:szCs w:val="14"/>
              </w:rPr>
              <w:t xml:space="preserve">eval</w:t>
            </w:r>
            <w:r>
              <w:rPr>
                <w:rFonts w:ascii="Calibri" w:cs="Calibri" w:eastAsia="Calibri" w:hAnsi="Calibri"/>
                <w:sz w:val="16"/>
                <w:szCs w:val="16"/>
              </w:rPr>
              <w:t xml:space="preserve">, </w:t>
            </w:r>
            <w:r>
              <w:rPr>
                <w:rFonts w:ascii="Consolas" w:cs="Consolas" w:eastAsia="Consolas" w:hAnsi="Consolas"/>
                <w:sz w:val="14"/>
                <w:szCs w:val="14"/>
              </w:rPr>
              <w:t xml:space="preserve">exec</w:t>
            </w:r>
            <w:r>
              <w:rPr>
                <w:rFonts w:ascii="Calibri" w:cs="Calibri" w:eastAsia="Calibri" w:hAnsi="Calibri"/>
                <w:sz w:val="16"/>
                <w:szCs w:val="16"/>
              </w:rPr>
              <w:t xml:space="preserve">, </w:t>
            </w:r>
            <w:r>
              <w:rPr>
                <w:rFonts w:ascii="Consolas" w:cs="Consolas" w:eastAsia="Consolas" w:hAnsi="Consolas"/>
                <w:sz w:val="14"/>
                <w:szCs w:val="14"/>
              </w:rPr>
              <w:t xml:space="preserve">pickle</w:t>
            </w:r>
            <w:r>
              <w:rPr>
                <w:rFonts w:ascii="Calibri" w:cs="Calibri" w:eastAsia="Calibri" w:hAnsi="Calibri"/>
                <w:sz w:val="16"/>
                <w:szCs w:val="16"/>
              </w:rPr>
              <w:t xml:space="preserve"> or unsafe YAML loading, no textual SQL, only parameterized or ORM queries, and no execution of spreadsheet formulas or macros.</w:t>
            </w:r>
          </w:p>
        </w:tc>
        <w:tc>
          <w:tcPr>
            <w:tcW w:type="dxa" w:w="28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Static boundary tests over </w:t>
            </w:r>
            <w:r>
              <w:rPr>
                <w:rFonts w:ascii="Consolas" w:cs="Consolas" w:eastAsia="Consolas" w:hAnsi="Consolas"/>
                <w:sz w:val="14"/>
                <w:szCs w:val="14"/>
              </w:rPr>
              <w:t xml:space="preserve">app/</w:t>
            </w:r>
            <w:r>
              <w:rPr>
                <w:rFonts w:ascii="Calibri" w:cs="Calibri" w:eastAsia="Calibri" w:hAnsi="Calibri"/>
                <w:sz w:val="16"/>
                <w:szCs w:val="16"/>
              </w:rPr>
              <w:t xml:space="preserve"> pass.</w:t>
            </w:r>
          </w:p>
        </w:tc>
        <w:tc>
          <w:tcPr>
            <w:tcW w:type="dxa" w:w="16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Source: SRC-03 §14; SRC-04 §10.1</w:t>
            </w:r>
          </w:p>
          <w:p>
            <w:pPr>
              <w:spacing w:after="30" w:line="245"/>
            </w:pPr>
            <w:r>
              <w:rPr>
                <w:rFonts w:ascii="Calibri" w:cs="Calibri" w:eastAsia="Calibri" w:hAnsi="Calibri"/>
                <w:sz w:val="16"/>
                <w:szCs w:val="16"/>
              </w:rPr>
              <w:t xml:space="preserve">Verification: Test</w:t>
            </w:r>
          </w:p>
        </w:tc>
      </w:tr>
      <w:tr>
        <w:trPr>
          <w:cantSplit/>
        </w:trPr>
        <w:tc>
          <w:tcPr>
            <w:tcW w:type="dxa" w:w="17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NFR-SEC-003</w:t>
            </w:r>
          </w:p>
          <w:p>
            <w:pPr>
              <w:spacing w:after="30" w:line="245"/>
            </w:pPr>
            <w:r>
              <w:rPr>
                <w:rFonts w:ascii="Calibri" w:cs="Calibri" w:eastAsia="Calibri" w:hAnsi="Calibri"/>
                <w:sz w:val="16"/>
                <w:szCs w:val="16"/>
              </w:rPr>
              <w:t xml:space="preserve">Log and response hygiene</w:t>
            </w:r>
          </w:p>
          <w:p>
            <w:pPr>
              <w:spacing w:after="30" w:line="245"/>
            </w:pPr>
            <w:r>
              <w:rPr>
                <w:rFonts w:ascii="Calibri" w:cs="Calibri" w:eastAsia="Calibri" w:hAnsi="Calibri"/>
                <w:sz w:val="16"/>
                <w:szCs w:val="16"/>
              </w:rPr>
              <w:t xml:space="preserve">CONFIRMED; IMPLEMENTED</w:t>
            </w:r>
          </w:p>
        </w:tc>
        <w:tc>
          <w:tcPr>
            <w:tcW w:type="dxa" w:w="33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Logs, API responses and CLI output shall not contain secrets, URLs, request headers, raw records, rejected values or exception text; logs carry identifiers, counts and exception class names only.</w:t>
            </w:r>
          </w:p>
        </w:tc>
        <w:tc>
          <w:tcPr>
            <w:tcW w:type="dxa" w:w="28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The canary test finds no injected secret in any response, log, OpenAPI document or CLI output.</w:t>
            </w:r>
          </w:p>
        </w:tc>
        <w:tc>
          <w:tcPr>
            <w:tcW w:type="dxa" w:w="16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Source: SRC-11 (Observability G1, Security G2)</w:t>
            </w:r>
          </w:p>
          <w:p>
            <w:pPr>
              <w:spacing w:after="30" w:line="245"/>
            </w:pPr>
            <w:r>
              <w:rPr>
                <w:rFonts w:ascii="Calibri" w:cs="Calibri" w:eastAsia="Calibri" w:hAnsi="Calibri"/>
                <w:sz w:val="16"/>
                <w:szCs w:val="16"/>
              </w:rPr>
              <w:t xml:space="preserve">Verification: Test</w:t>
            </w:r>
          </w:p>
        </w:tc>
      </w:tr>
      <w:tr>
        <w:trPr>
          <w:cantSplit/>
        </w:trPr>
        <w:tc>
          <w:tcPr>
            <w:tcW w:type="dxa" w:w="17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NFR-SEC-004</w:t>
            </w:r>
          </w:p>
          <w:p>
            <w:pPr>
              <w:spacing w:after="30" w:line="245"/>
            </w:pPr>
            <w:r>
              <w:rPr>
                <w:rFonts w:ascii="Calibri" w:cs="Calibri" w:eastAsia="Calibri" w:hAnsi="Calibri"/>
                <w:sz w:val="16"/>
                <w:szCs w:val="16"/>
              </w:rPr>
              <w:t xml:space="preserve">Document text is not an instruction</w:t>
            </w:r>
          </w:p>
          <w:p>
            <w:pPr>
              <w:spacing w:after="30" w:line="245"/>
            </w:pPr>
            <w:r>
              <w:rPr>
                <w:rFonts w:ascii="Calibri" w:cs="Calibri" w:eastAsia="Calibri" w:hAnsi="Calibri"/>
                <w:sz w:val="16"/>
                <w:szCs w:val="16"/>
              </w:rPr>
              <w:t xml:space="preserve">CONFIRMED; IMPLEMENTED</w:t>
            </w:r>
          </w:p>
        </w:tc>
        <w:tc>
          <w:tcPr>
            <w:tcW w:type="dxa" w:w="33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Document text shall never act as an instruction: it is rendered only as quoted, escaped, length-capped evidence with its id and span, and no language model or prompt exists in the assessment path.</w:t>
            </w:r>
          </w:p>
        </w:tc>
        <w:tc>
          <w:tcPr>
            <w:tcW w:type="dxa" w:w="28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A fixture document containing instruction-like text is quoted and never interpreted.</w:t>
            </w:r>
          </w:p>
        </w:tc>
        <w:tc>
          <w:tcPr>
            <w:tcW w:type="dxa" w:w="16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Source: SRC-06 §A22</w:t>
            </w:r>
          </w:p>
          <w:p>
            <w:pPr>
              <w:spacing w:after="30" w:line="245"/>
            </w:pPr>
            <w:r>
              <w:rPr>
                <w:rFonts w:ascii="Calibri" w:cs="Calibri" w:eastAsia="Calibri" w:hAnsi="Calibri"/>
                <w:sz w:val="16"/>
                <w:szCs w:val="16"/>
              </w:rPr>
              <w:t xml:space="preserve">Verification: Test</w:t>
            </w:r>
          </w:p>
        </w:tc>
      </w:tr>
      <w:tr>
        <w:trPr>
          <w:cantSplit/>
        </w:trPr>
        <w:tc>
          <w:tcPr>
            <w:tcW w:type="dxa" w:w="17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NFR-SEC-005</w:t>
            </w:r>
          </w:p>
          <w:p>
            <w:pPr>
              <w:spacing w:after="30" w:line="245"/>
            </w:pPr>
            <w:r>
              <w:rPr>
                <w:rFonts w:ascii="Calibri" w:cs="Calibri" w:eastAsia="Calibri" w:hAnsi="Calibri"/>
                <w:sz w:val="16"/>
                <w:szCs w:val="16"/>
              </w:rPr>
              <w:t xml:space="preserve">Customer-scope isolation</w:t>
            </w:r>
          </w:p>
          <w:p>
            <w:pPr>
              <w:spacing w:after="30" w:line="245"/>
            </w:pPr>
            <w:r>
              <w:rPr>
                <w:rFonts w:ascii="Calibri" w:cs="Calibri" w:eastAsia="Calibri" w:hAnsi="Calibri"/>
                <w:sz w:val="16"/>
                <w:szCs w:val="16"/>
              </w:rPr>
              <w:t xml:space="preserve">CONFIRMED; IMPLEMENTED</w:t>
            </w:r>
          </w:p>
        </w:tc>
        <w:tc>
          <w:tcPr>
            <w:tcW w:type="dxa" w:w="33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A brief for one customer shall contain no other customer's source id, name or email, and each analyst shall receive only its own typed context.</w:t>
            </w:r>
          </w:p>
        </w:tc>
        <w:tc>
          <w:tcPr>
            <w:tcW w:type="dxa" w:w="28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Named test 9 and the context-purity tests pass.</w:t>
            </w:r>
          </w:p>
        </w:tc>
        <w:tc>
          <w:tcPr>
            <w:tcW w:type="dxa" w:w="16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Source: SRC-06 §A22, §A25 (test 9)</w:t>
            </w:r>
          </w:p>
          <w:p>
            <w:pPr>
              <w:spacing w:after="30" w:line="245"/>
            </w:pPr>
            <w:r>
              <w:rPr>
                <w:rFonts w:ascii="Calibri" w:cs="Calibri" w:eastAsia="Calibri" w:hAnsi="Calibri"/>
                <w:sz w:val="16"/>
                <w:szCs w:val="16"/>
              </w:rPr>
              <w:t xml:space="preserve">Verification: Test</w:t>
            </w:r>
          </w:p>
        </w:tc>
      </w:tr>
      <w:tr>
        <w:trPr>
          <w:cantSplit/>
        </w:trPr>
        <w:tc>
          <w:tcPr>
            <w:tcW w:type="dxa" w:w="17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NFR-SEC-006</w:t>
            </w:r>
          </w:p>
          <w:p>
            <w:pPr>
              <w:spacing w:after="30" w:line="245"/>
            </w:pPr>
            <w:r>
              <w:rPr>
                <w:rFonts w:ascii="Calibri" w:cs="Calibri" w:eastAsia="Calibri" w:hAnsi="Calibri"/>
                <w:sz w:val="16"/>
                <w:szCs w:val="16"/>
              </w:rPr>
              <w:t xml:space="preserve">Authentication and authorization</w:t>
            </w:r>
          </w:p>
          <w:p>
            <w:pPr>
              <w:spacing w:after="30" w:line="245"/>
            </w:pPr>
            <w:r>
              <w:rPr>
                <w:rFonts w:ascii="Calibri" w:cs="Calibri" w:eastAsia="Calibri" w:hAnsi="Calibri"/>
                <w:sz w:val="16"/>
                <w:szCs w:val="16"/>
              </w:rPr>
              <w:t xml:space="preserve">TBD; BY DESIGN ABSENT</w:t>
            </w:r>
          </w:p>
        </w:tc>
        <w:tc>
          <w:tcPr>
            <w:tcW w:type="dxa" w:w="33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TBD — authentication, authorization and session management do not exist. Any caller that can reach the API can start ingestion, run assessments and record decisions, and an approver's identity is asserted, not verified.</w:t>
            </w:r>
          </w:p>
        </w:tc>
        <w:tc>
          <w:tcPr>
            <w:tcW w:type="dxa" w:w="28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TBD. The mechanism, the roles and the permitted approvers are undecided (OQ-04, OQ-05). It is a hard prerequisite for any executor.</w:t>
            </w:r>
          </w:p>
        </w:tc>
        <w:tc>
          <w:tcPr>
            <w:tcW w:type="dxa" w:w="16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Source: SRC-05 §9.3; SRC-11 (API limitations)</w:t>
            </w:r>
          </w:p>
          <w:p>
            <w:pPr>
              <w:spacing w:after="30" w:line="245"/>
            </w:pPr>
            <w:r>
              <w:rPr>
                <w:rFonts w:ascii="Calibri" w:cs="Calibri" w:eastAsia="Calibri" w:hAnsi="Calibri"/>
                <w:sz w:val="16"/>
                <w:szCs w:val="16"/>
              </w:rPr>
              <w:t xml:space="preserve">Verification: TBD</w:t>
            </w:r>
          </w:p>
        </w:tc>
      </w:tr>
      <w:tr>
        <w:trPr>
          <w:cantSplit/>
        </w:trPr>
        <w:tc>
          <w:tcPr>
            <w:tcW w:type="dxa" w:w="17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NFR-SEC-007</w:t>
            </w:r>
          </w:p>
          <w:p>
            <w:pPr>
              <w:spacing w:after="30" w:line="245"/>
            </w:pPr>
            <w:r>
              <w:rPr>
                <w:rFonts w:ascii="Calibri" w:cs="Calibri" w:eastAsia="Calibri" w:hAnsi="Calibri"/>
                <w:sz w:val="16"/>
                <w:szCs w:val="16"/>
              </w:rPr>
              <w:t xml:space="preserve">Frontend secrets and origin</w:t>
            </w:r>
          </w:p>
          <w:p>
            <w:pPr>
              <w:spacing w:after="30" w:line="245"/>
            </w:pPr>
            <w:r>
              <w:rPr>
                <w:rFonts w:ascii="Calibri" w:cs="Calibri" w:eastAsia="Calibri" w:hAnsi="Calibri"/>
                <w:sz w:val="16"/>
                <w:szCs w:val="16"/>
              </w:rPr>
              <w:t xml:space="preserve">CONFIRMED; IMPLEMENTED</w:t>
            </w:r>
          </w:p>
        </w:tc>
        <w:tc>
          <w:tcPr>
            <w:tcW w:type="dxa" w:w="33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The frontend shall contain no secret, shall send requests only to its own origin, shall make no third-party runtime request, and the backend shall not enable CORS.</w:t>
            </w:r>
          </w:p>
        </w:tc>
        <w:tc>
          <w:tcPr>
            <w:tcW w:type="dxa" w:w="28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No </w:t>
            </w:r>
            <w:r>
              <w:rPr>
                <w:rFonts w:ascii="Consolas" w:cs="Consolas" w:eastAsia="Consolas" w:hAnsi="Consolas"/>
                <w:sz w:val="14"/>
                <w:szCs w:val="14"/>
              </w:rPr>
              <w:t xml:space="preserve">VITE_*</w:t>
            </w:r>
            <w:r>
              <w:rPr>
                <w:rFonts w:ascii="Calibri" w:cs="Calibri" w:eastAsia="Calibri" w:hAnsi="Calibri"/>
                <w:sz w:val="16"/>
                <w:szCs w:val="16"/>
              </w:rPr>
              <w:t xml:space="preserve"> variable carries a secret; fonts are self-hosted; the secret scan covers </w:t>
            </w:r>
            <w:r>
              <w:rPr>
                <w:rFonts w:ascii="Consolas" w:cs="Consolas" w:eastAsia="Consolas" w:hAnsi="Consolas"/>
                <w:sz w:val="14"/>
                <w:szCs w:val="14"/>
              </w:rPr>
              <w:t xml:space="preserve">frontend/</w:t>
            </w:r>
            <w:r>
              <w:rPr>
                <w:rFonts w:ascii="Calibri" w:cs="Calibri" w:eastAsia="Calibri" w:hAnsi="Calibri"/>
                <w:sz w:val="16"/>
                <w:szCs w:val="16"/>
              </w:rPr>
              <w:t xml:space="preserve">.</w:t>
            </w:r>
          </w:p>
        </w:tc>
        <w:tc>
          <w:tcPr>
            <w:tcW w:type="dxa" w:w="16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Source: SRC-08 §5, §6.1, §11</w:t>
            </w:r>
          </w:p>
          <w:p>
            <w:pPr>
              <w:spacing w:after="30" w:line="245"/>
            </w:pPr>
            <w:r>
              <w:rPr>
                <w:rFonts w:ascii="Calibri" w:cs="Calibri" w:eastAsia="Calibri" w:hAnsi="Calibri"/>
                <w:sz w:val="16"/>
                <w:szCs w:val="16"/>
              </w:rPr>
              <w:t xml:space="preserve">Verification: Test; Inspection</w:t>
            </w:r>
          </w:p>
        </w:tc>
      </w:tr>
      <w:tr>
        <w:trPr>
          <w:cantSplit/>
        </w:trPr>
        <w:tc>
          <w:tcPr>
            <w:tcW w:type="dxa" w:w="17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NFR-SEC-008</w:t>
            </w:r>
          </w:p>
          <w:p>
            <w:pPr>
              <w:spacing w:after="30" w:line="245"/>
            </w:pPr>
            <w:r>
              <w:rPr>
                <w:rFonts w:ascii="Calibri" w:cs="Calibri" w:eastAsia="Calibri" w:hAnsi="Calibri"/>
                <w:sz w:val="16"/>
                <w:szCs w:val="16"/>
              </w:rPr>
              <w:t xml:space="preserve">Encryption</w:t>
            </w:r>
          </w:p>
          <w:p>
            <w:pPr>
              <w:spacing w:after="30" w:line="245"/>
            </w:pPr>
            <w:r>
              <w:rPr>
                <w:rFonts w:ascii="Calibri" w:cs="Calibri" w:eastAsia="Calibri" w:hAnsi="Calibri"/>
                <w:sz w:val="16"/>
                <w:szCs w:val="16"/>
              </w:rPr>
              <w:t xml:space="preserve">TBD; NOT BUILT</w:t>
            </w:r>
          </w:p>
        </w:tc>
        <w:tc>
          <w:tcPr>
            <w:tcW w:type="dxa" w:w="33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TBD — no transport-encryption or at-rest-encryption requirement has been set. The hosted site is served over HTTPS by its platform; local development uses plain HTTP.</w:t>
            </w:r>
          </w:p>
        </w:tc>
        <w:tc>
          <w:tcPr>
            <w:tcW w:type="dxa" w:w="28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TBD.</w:t>
            </w:r>
          </w:p>
        </w:tc>
        <w:tc>
          <w:tcPr>
            <w:tcW w:type="dxa" w:w="16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Source: Gap; OQ-08</w:t>
            </w:r>
          </w:p>
          <w:p>
            <w:pPr>
              <w:spacing w:after="30" w:line="245"/>
            </w:pPr>
            <w:r>
              <w:rPr>
                <w:rFonts w:ascii="Calibri" w:cs="Calibri" w:eastAsia="Calibri" w:hAnsi="Calibri"/>
                <w:sz w:val="16"/>
                <w:szCs w:val="16"/>
              </w:rPr>
              <w:t xml:space="preserve">Verification: TBD</w:t>
            </w:r>
          </w:p>
        </w:tc>
      </w:tr>
    </w:tbl>
    <w:p>
      <w:pPr>
        <w:spacing w:after="80"/>
      </w:pPr>
    </w:p>
    <w:p>
      <w:pPr>
        <w:pStyle w:val="Heading2"/>
      </w:pPr>
      <w:bookmarkStart w:name="_Toc667" w:id="667"/>
      <w:bookmarkStart w:name="sec_nfr_priv_98" w:id="509"/>
      <w:r>
        <w:rPr>
          <w:rFonts w:ascii="Calibri" w:cs="Calibri" w:eastAsia="Calibri" w:hAnsi="Calibri"/>
        </w:rPr>
        <w:t xml:space="preserve">8.6  Privacy</w:t>
      </w:r>
      <w:bookmarkEnd w:id="509"/>
      <w:bookmarkEnd w:id="66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3350"/>
        <w:gridCol w:w="2850"/>
        <w:gridCol w:w="1688"/>
      </w:tblGrid>
      <w:tr>
        <w:trPr>
          <w:cantSplit/>
          <w:tblHeader/>
        </w:trPr>
        <w:tc>
          <w:tcPr>
            <w:tcW w:type="dxa" w:w="175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ID, status, implementation</w:t>
            </w:r>
          </w:p>
        </w:tc>
        <w:tc>
          <w:tcPr>
            <w:tcW w:type="dxa" w:w="335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Requirement</w:t>
            </w:r>
          </w:p>
        </w:tc>
        <w:tc>
          <w:tcPr>
            <w:tcW w:type="dxa" w:w="285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Acceptance criterion and evidence</w:t>
            </w:r>
          </w:p>
        </w:tc>
        <w:tc>
          <w:tcPr>
            <w:tcW w:type="dxa" w:w="1688"/>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Source and verification</w:t>
            </w:r>
          </w:p>
        </w:tc>
      </w:tr>
      <w:tr>
        <w:trPr>
          <w:cantSplit/>
        </w:trPr>
        <w:tc>
          <w:tcPr>
            <w:tcW w:type="dxa" w:w="17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NFR-PRIV-001</w:t>
            </w:r>
          </w:p>
          <w:p>
            <w:pPr>
              <w:spacing w:after="30" w:line="245"/>
            </w:pPr>
            <w:r>
              <w:rPr>
                <w:rFonts w:ascii="Calibri" w:cs="Calibri" w:eastAsia="Calibri" w:hAnsi="Calibri"/>
                <w:sz w:val="16"/>
                <w:szCs w:val="16"/>
              </w:rPr>
              <w:t xml:space="preserve">Synthetic data only on a hosted instance</w:t>
            </w:r>
          </w:p>
          <w:p>
            <w:pPr>
              <w:spacing w:after="30" w:line="245"/>
            </w:pPr>
            <w:r>
              <w:rPr>
                <w:rFonts w:ascii="Calibri" w:cs="Calibri" w:eastAsia="Calibri" w:hAnsi="Calibri"/>
                <w:sz w:val="16"/>
                <w:szCs w:val="16"/>
              </w:rPr>
              <w:t xml:space="preserve">CONFIRMED; IMPLEMENTED</w:t>
            </w:r>
          </w:p>
        </w:tc>
        <w:tc>
          <w:tcPr>
            <w:tcW w:type="dxa" w:w="33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A hosted instance shall hold only the synthetic demonstration dataset.</w:t>
            </w:r>
          </w:p>
        </w:tc>
        <w:tc>
          <w:tcPr>
            <w:tcW w:type="dxa" w:w="28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The hosted database is reset by </w:t>
            </w:r>
            <w:r>
              <w:rPr>
                <w:rFonts w:ascii="Consolas" w:cs="Consolas" w:eastAsia="Consolas" w:hAnsi="Consolas"/>
                <w:sz w:val="14"/>
                <w:szCs w:val="14"/>
              </w:rPr>
              <w:t xml:space="preserve">make demo-reset</w:t>
            </w:r>
            <w:r>
              <w:rPr>
                <w:rFonts w:ascii="Calibri" w:cs="Calibri" w:eastAsia="Calibri" w:hAnsi="Calibri"/>
                <w:sz w:val="16"/>
                <w:szCs w:val="16"/>
              </w:rPr>
              <w:t xml:space="preserve"> to the committed dataset; no real personal data is ever loaded.</w:t>
            </w:r>
          </w:p>
        </w:tc>
        <w:tc>
          <w:tcPr>
            <w:tcW w:type="dxa" w:w="16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Source: SRC-08 §11</w:t>
            </w:r>
          </w:p>
          <w:p>
            <w:pPr>
              <w:spacing w:after="30" w:line="245"/>
            </w:pPr>
            <w:r>
              <w:rPr>
                <w:rFonts w:ascii="Calibri" w:cs="Calibri" w:eastAsia="Calibri" w:hAnsi="Calibri"/>
                <w:sz w:val="16"/>
                <w:szCs w:val="16"/>
              </w:rPr>
              <w:t xml:space="preserve">Verification: Inspection</w:t>
            </w:r>
          </w:p>
        </w:tc>
      </w:tr>
      <w:tr>
        <w:trPr>
          <w:cantSplit/>
        </w:trPr>
        <w:tc>
          <w:tcPr>
            <w:tcW w:type="dxa" w:w="17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NFR-PRIV-002</w:t>
            </w:r>
          </w:p>
          <w:p>
            <w:pPr>
              <w:spacing w:after="30" w:line="245"/>
            </w:pPr>
            <w:r>
              <w:rPr>
                <w:rFonts w:ascii="Calibri" w:cs="Calibri" w:eastAsia="Calibri" w:hAnsi="Calibri"/>
                <w:sz w:val="16"/>
                <w:szCs w:val="16"/>
              </w:rPr>
              <w:t xml:space="preserve">Personal-data regime</w:t>
            </w:r>
          </w:p>
          <w:p>
            <w:pPr>
              <w:spacing w:after="30" w:line="245"/>
            </w:pPr>
            <w:r>
              <w:rPr>
                <w:rFonts w:ascii="Calibri" w:cs="Calibri" w:eastAsia="Calibri" w:hAnsi="Calibri"/>
                <w:sz w:val="16"/>
                <w:szCs w:val="16"/>
              </w:rPr>
              <w:t xml:space="preserve">TBD; NOT BUILT</w:t>
            </w:r>
          </w:p>
        </w:tc>
        <w:tc>
          <w:tcPr>
            <w:tcW w:type="dxa" w:w="33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TBD — the personal-data regime, consent, retention periods and access restrictions that would apply to real enterprise data are not established.</w:t>
            </w:r>
          </w:p>
        </w:tc>
        <w:tc>
          <w:tcPr>
            <w:tcW w:type="dxa" w:w="28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TBD. No legal obligation is claimed.</w:t>
            </w:r>
          </w:p>
        </w:tc>
        <w:tc>
          <w:tcPr>
            <w:tcW w:type="dxa" w:w="16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Source: Gap; OQ-08</w:t>
            </w:r>
          </w:p>
          <w:p>
            <w:pPr>
              <w:spacing w:after="30" w:line="245"/>
            </w:pPr>
            <w:r>
              <w:rPr>
                <w:rFonts w:ascii="Calibri" w:cs="Calibri" w:eastAsia="Calibri" w:hAnsi="Calibri"/>
                <w:sz w:val="16"/>
                <w:szCs w:val="16"/>
              </w:rPr>
              <w:t xml:space="preserve">Verification: TBD</w:t>
            </w:r>
          </w:p>
        </w:tc>
      </w:tr>
    </w:tbl>
    <w:p>
      <w:pPr>
        <w:spacing w:after="80"/>
      </w:pPr>
    </w:p>
    <w:p>
      <w:pPr>
        <w:pStyle w:val="Heading2"/>
      </w:pPr>
      <w:bookmarkStart w:name="_Toc668" w:id="668"/>
      <w:bookmarkStart w:name="sec_nfr_use_99" w:id="510"/>
      <w:r>
        <w:rPr>
          <w:rFonts w:ascii="Calibri" w:cs="Calibri" w:eastAsia="Calibri" w:hAnsi="Calibri"/>
        </w:rPr>
        <w:t xml:space="preserve">8.7  Usability</w:t>
      </w:r>
      <w:bookmarkEnd w:id="510"/>
      <w:bookmarkEnd w:id="66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3350"/>
        <w:gridCol w:w="2850"/>
        <w:gridCol w:w="1688"/>
      </w:tblGrid>
      <w:tr>
        <w:trPr>
          <w:cantSplit/>
          <w:tblHeader/>
        </w:trPr>
        <w:tc>
          <w:tcPr>
            <w:tcW w:type="dxa" w:w="175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ID, status, implementation</w:t>
            </w:r>
          </w:p>
        </w:tc>
        <w:tc>
          <w:tcPr>
            <w:tcW w:type="dxa" w:w="335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Requirement</w:t>
            </w:r>
          </w:p>
        </w:tc>
        <w:tc>
          <w:tcPr>
            <w:tcW w:type="dxa" w:w="285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Acceptance criterion and evidence</w:t>
            </w:r>
          </w:p>
        </w:tc>
        <w:tc>
          <w:tcPr>
            <w:tcW w:type="dxa" w:w="1688"/>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Source and verification</w:t>
            </w:r>
          </w:p>
        </w:tc>
      </w:tr>
      <w:tr>
        <w:trPr>
          <w:cantSplit/>
        </w:trPr>
        <w:tc>
          <w:tcPr>
            <w:tcW w:type="dxa" w:w="17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NFR-USE-001</w:t>
            </w:r>
          </w:p>
          <w:p>
            <w:pPr>
              <w:spacing w:after="30" w:line="245"/>
            </w:pPr>
            <w:r>
              <w:rPr>
                <w:rFonts w:ascii="Calibri" w:cs="Calibri" w:eastAsia="Calibri" w:hAnsi="Calibri"/>
                <w:sz w:val="16"/>
                <w:szCs w:val="16"/>
              </w:rPr>
              <w:t xml:space="preserve">Five-minute demonstration</w:t>
            </w:r>
          </w:p>
          <w:p>
            <w:pPr>
              <w:spacing w:after="30" w:line="245"/>
            </w:pPr>
            <w:r>
              <w:rPr>
                <w:rFonts w:ascii="Calibri" w:cs="Calibri" w:eastAsia="Calibri" w:hAnsi="Calibri"/>
                <w:sz w:val="16"/>
                <w:szCs w:val="16"/>
              </w:rPr>
              <w:t xml:space="preserve">CONFIRMED; IMPLEMENTED</w:t>
            </w:r>
          </w:p>
        </w:tc>
        <w:tc>
          <w:tcPr>
            <w:tcW w:type="dxa" w:w="33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A reviewer shall be able to complete the eight-step demonstration in at most five minutes.</w:t>
            </w:r>
          </w:p>
        </w:tc>
        <w:tc>
          <w:tcPr>
            <w:tcW w:type="dxa" w:w="28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Rehearsed on the hosted site on 2026-10-01 with 20 seconds of narration per step: 3 minutes 22 seconds. The replay in step 3 takes about 45 seconds and no other step waits more than 7 seconds.</w:t>
            </w:r>
          </w:p>
        </w:tc>
        <w:tc>
          <w:tcPr>
            <w:tcW w:type="dxa" w:w="16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Source: SRC-11 (A five-minute demo); SRC-08 §14 (F6)</w:t>
            </w:r>
          </w:p>
          <w:p>
            <w:pPr>
              <w:spacing w:after="30" w:line="245"/>
            </w:pPr>
            <w:r>
              <w:rPr>
                <w:rFonts w:ascii="Calibri" w:cs="Calibri" w:eastAsia="Calibri" w:hAnsi="Calibri"/>
                <w:sz w:val="16"/>
                <w:szCs w:val="16"/>
              </w:rPr>
              <w:t xml:space="preserve">Verification: Demonstration</w:t>
            </w:r>
          </w:p>
        </w:tc>
      </w:tr>
      <w:tr>
        <w:trPr>
          <w:cantSplit/>
        </w:trPr>
        <w:tc>
          <w:tcPr>
            <w:tcW w:type="dxa" w:w="17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NFR-USE-002</w:t>
            </w:r>
          </w:p>
          <w:p>
            <w:pPr>
              <w:spacing w:after="30" w:line="245"/>
            </w:pPr>
            <w:r>
              <w:rPr>
                <w:rFonts w:ascii="Calibri" w:cs="Calibri" w:eastAsia="Calibri" w:hAnsi="Calibri"/>
                <w:sz w:val="16"/>
                <w:szCs w:val="16"/>
              </w:rPr>
              <w:t xml:space="preserve">OpenAPI documentation</w:t>
            </w:r>
          </w:p>
          <w:p>
            <w:pPr>
              <w:spacing w:after="30" w:line="245"/>
            </w:pPr>
            <w:r>
              <w:rPr>
                <w:rFonts w:ascii="Calibri" w:cs="Calibri" w:eastAsia="Calibri" w:hAnsi="Calibri"/>
                <w:sz w:val="16"/>
                <w:szCs w:val="16"/>
              </w:rPr>
              <w:t xml:space="preserve">CONFIRMED; IMPLEMENTED</w:t>
            </w:r>
          </w:p>
        </w:tc>
        <w:tc>
          <w:tcPr>
            <w:tcW w:type="dxa" w:w="33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The API shall publish an accurate OpenAPI schema at </w:t>
            </w:r>
            <w:r>
              <w:rPr>
                <w:rFonts w:ascii="Consolas" w:cs="Consolas" w:eastAsia="Consolas" w:hAnsi="Consolas"/>
                <w:sz w:val="14"/>
                <w:szCs w:val="14"/>
              </w:rPr>
              <w:t xml:space="preserve">/openapi.json</w:t>
            </w:r>
            <w:r>
              <w:rPr>
                <w:rFonts w:ascii="Calibri" w:cs="Calibri" w:eastAsia="Calibri" w:hAnsi="Calibri"/>
                <w:sz w:val="16"/>
                <w:szCs w:val="16"/>
              </w:rPr>
              <w:t xml:space="preserve"> with interactive documentation at </w:t>
            </w:r>
            <w:r>
              <w:rPr>
                <w:rFonts w:ascii="Consolas" w:cs="Consolas" w:eastAsia="Consolas" w:hAnsi="Consolas"/>
                <w:sz w:val="14"/>
                <w:szCs w:val="14"/>
              </w:rPr>
              <w:t xml:space="preserve">/docs</w:t>
            </w:r>
            <w:r>
              <w:rPr>
                <w:rFonts w:ascii="Calibri" w:cs="Calibri" w:eastAsia="Calibri" w:hAnsi="Calibri"/>
                <w:sz w:val="16"/>
                <w:szCs w:val="16"/>
              </w:rPr>
              <w:t xml:space="preserve">, using request and response models rather than ORM objects.</w:t>
            </w:r>
          </w:p>
        </w:tc>
        <w:tc>
          <w:tcPr>
            <w:tcW w:type="dxa" w:w="28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Route contracts are discovered from the OpenAPI document by the contract tests.</w:t>
            </w:r>
          </w:p>
        </w:tc>
        <w:tc>
          <w:tcPr>
            <w:tcW w:type="dxa" w:w="16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Source: SRC-03 §10</w:t>
            </w:r>
          </w:p>
          <w:p>
            <w:pPr>
              <w:spacing w:after="30" w:line="245"/>
            </w:pPr>
            <w:r>
              <w:rPr>
                <w:rFonts w:ascii="Calibri" w:cs="Calibri" w:eastAsia="Calibri" w:hAnsi="Calibri"/>
                <w:sz w:val="16"/>
                <w:szCs w:val="16"/>
              </w:rPr>
              <w:t xml:space="preserve">Verification: Test</w:t>
            </w:r>
          </w:p>
        </w:tc>
      </w:tr>
    </w:tbl>
    <w:p>
      <w:pPr>
        <w:spacing w:after="80"/>
      </w:pPr>
    </w:p>
    <w:p>
      <w:pPr>
        <w:pStyle w:val="Heading2"/>
      </w:pPr>
      <w:bookmarkStart w:name="_Toc669" w:id="669"/>
      <w:bookmarkStart w:name="sec_nfr_acc_100" w:id="511"/>
      <w:r>
        <w:rPr>
          <w:rFonts w:ascii="Calibri" w:cs="Calibri" w:eastAsia="Calibri" w:hAnsi="Calibri"/>
        </w:rPr>
        <w:t xml:space="preserve">8.8  Accessibility</w:t>
      </w:r>
      <w:bookmarkEnd w:id="511"/>
      <w:bookmarkEnd w:id="66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3350"/>
        <w:gridCol w:w="2850"/>
        <w:gridCol w:w="1688"/>
      </w:tblGrid>
      <w:tr>
        <w:trPr>
          <w:cantSplit/>
          <w:tblHeader/>
        </w:trPr>
        <w:tc>
          <w:tcPr>
            <w:tcW w:type="dxa" w:w="175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ID, status, implementation</w:t>
            </w:r>
          </w:p>
        </w:tc>
        <w:tc>
          <w:tcPr>
            <w:tcW w:type="dxa" w:w="335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Requirement</w:t>
            </w:r>
          </w:p>
        </w:tc>
        <w:tc>
          <w:tcPr>
            <w:tcW w:type="dxa" w:w="285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Acceptance criterion and evidence</w:t>
            </w:r>
          </w:p>
        </w:tc>
        <w:tc>
          <w:tcPr>
            <w:tcW w:type="dxa" w:w="1688"/>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Source and verification</w:t>
            </w:r>
          </w:p>
        </w:tc>
      </w:tr>
      <w:tr>
        <w:trPr>
          <w:cantSplit/>
        </w:trPr>
        <w:tc>
          <w:tcPr>
            <w:tcW w:type="dxa" w:w="17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NFR-ACC-001</w:t>
            </w:r>
          </w:p>
          <w:p>
            <w:pPr>
              <w:spacing w:after="30" w:line="245"/>
            </w:pPr>
            <w:r>
              <w:rPr>
                <w:rFonts w:ascii="Calibri" w:cs="Calibri" w:eastAsia="Calibri" w:hAnsi="Calibri"/>
                <w:sz w:val="16"/>
                <w:szCs w:val="16"/>
              </w:rPr>
              <w:t xml:space="preserve">WCAG 2.2 AA design target</w:t>
            </w:r>
          </w:p>
          <w:p>
            <w:pPr>
              <w:spacing w:after="30" w:line="245"/>
            </w:pPr>
            <w:r>
              <w:rPr>
                <w:rFonts w:ascii="Calibri" w:cs="Calibri" w:eastAsia="Calibri" w:hAnsi="Calibri"/>
                <w:sz w:val="16"/>
                <w:szCs w:val="16"/>
              </w:rPr>
              <w:t xml:space="preserve">CONFIRMED; IMPLEMENTED</w:t>
            </w:r>
          </w:p>
        </w:tc>
        <w:tc>
          <w:tcPr>
            <w:tcW w:type="dxa" w:w="33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The panels and Classic view shall meet WCAG 2.2 level AA as a design target: zero serious and zero critical axe violations on every Classic route and panel, a keyboard-reachable staff directory, visible focus, focus trapped in open panels, colour never the only signal, and reduced motion respected.</w:t>
            </w:r>
          </w:p>
        </w:tc>
        <w:tc>
          <w:tcPr>
            <w:tcW w:type="dxa" w:w="28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Automated axe results are clean; keyboard reachability and reduced motion are tested. Conformance is a target; no certification is claimed and automated checks do not cover every criterion.</w:t>
            </w:r>
          </w:p>
        </w:tc>
        <w:tc>
          <w:tcPr>
            <w:tcW w:type="dxa" w:w="16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Source: SRC-08 §10, AC-F-12</w:t>
            </w:r>
          </w:p>
          <w:p>
            <w:pPr>
              <w:spacing w:after="30" w:line="245"/>
            </w:pPr>
            <w:r>
              <w:rPr>
                <w:rFonts w:ascii="Calibri" w:cs="Calibri" w:eastAsia="Calibri" w:hAnsi="Calibri"/>
                <w:sz w:val="16"/>
                <w:szCs w:val="16"/>
              </w:rPr>
              <w:t xml:space="preserve">Verification: Test; Inspection</w:t>
            </w:r>
          </w:p>
        </w:tc>
      </w:tr>
    </w:tbl>
    <w:p>
      <w:pPr>
        <w:spacing w:after="80"/>
      </w:pPr>
    </w:p>
    <w:p>
      <w:pPr>
        <w:pStyle w:val="Heading2"/>
      </w:pPr>
      <w:bookmarkStart w:name="_Toc670" w:id="670"/>
      <w:bookmarkStart w:name="sec_nfr_mnt_101" w:id="512"/>
      <w:r>
        <w:rPr>
          <w:rFonts w:ascii="Calibri" w:cs="Calibri" w:eastAsia="Calibri" w:hAnsi="Calibri"/>
        </w:rPr>
        <w:t xml:space="preserve">8.9  Maintainability</w:t>
      </w:r>
      <w:bookmarkEnd w:id="512"/>
      <w:bookmarkEnd w:id="67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3350"/>
        <w:gridCol w:w="2850"/>
        <w:gridCol w:w="1688"/>
      </w:tblGrid>
      <w:tr>
        <w:trPr>
          <w:cantSplit/>
          <w:tblHeader/>
        </w:trPr>
        <w:tc>
          <w:tcPr>
            <w:tcW w:type="dxa" w:w="175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ID, status, implementation</w:t>
            </w:r>
          </w:p>
        </w:tc>
        <w:tc>
          <w:tcPr>
            <w:tcW w:type="dxa" w:w="335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Requirement</w:t>
            </w:r>
          </w:p>
        </w:tc>
        <w:tc>
          <w:tcPr>
            <w:tcW w:type="dxa" w:w="285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Acceptance criterion and evidence</w:t>
            </w:r>
          </w:p>
        </w:tc>
        <w:tc>
          <w:tcPr>
            <w:tcW w:type="dxa" w:w="1688"/>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Source and verification</w:t>
            </w:r>
          </w:p>
        </w:tc>
      </w:tr>
      <w:tr>
        <w:trPr>
          <w:cantSplit/>
        </w:trPr>
        <w:tc>
          <w:tcPr>
            <w:tcW w:type="dxa" w:w="17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NFR-MNT-001</w:t>
            </w:r>
          </w:p>
          <w:p>
            <w:pPr>
              <w:spacing w:after="30" w:line="245"/>
            </w:pPr>
            <w:r>
              <w:rPr>
                <w:rFonts w:ascii="Calibri" w:cs="Calibri" w:eastAsia="Calibri" w:hAnsi="Calibri"/>
                <w:sz w:val="16"/>
                <w:szCs w:val="16"/>
              </w:rPr>
              <w:t xml:space="preserve">Coverage and regression gate</w:t>
            </w:r>
          </w:p>
          <w:p>
            <w:pPr>
              <w:spacing w:after="30" w:line="245"/>
            </w:pPr>
            <w:r>
              <w:rPr>
                <w:rFonts w:ascii="Calibri" w:cs="Calibri" w:eastAsia="Calibri" w:hAnsi="Calibri"/>
                <w:sz w:val="16"/>
                <w:szCs w:val="16"/>
              </w:rPr>
              <w:t xml:space="preserve">CONFIRMED; IMPLEMENTED</w:t>
            </w:r>
          </w:p>
        </w:tc>
        <w:tc>
          <w:tcPr>
            <w:tcW w:type="dxa" w:w="33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Line coverage of </w:t>
            </w:r>
            <w:r>
              <w:rPr>
                <w:rFonts w:ascii="Consolas" w:cs="Consolas" w:eastAsia="Consolas" w:hAnsi="Consolas"/>
                <w:sz w:val="14"/>
                <w:szCs w:val="14"/>
              </w:rPr>
              <w:t xml:space="preserve">app/</w:t>
            </w:r>
            <w:r>
              <w:rPr>
                <w:rFonts w:ascii="Calibri" w:cs="Calibri" w:eastAsia="Calibri" w:hAnsi="Calibri"/>
                <w:sz w:val="16"/>
                <w:szCs w:val="16"/>
              </w:rPr>
              <w:t xml:space="preserve"> shall be 100%, and every milestone gate shall run the full suite with 0 failed and 0 skipped tests.</w:t>
            </w:r>
          </w:p>
        </w:tc>
        <w:tc>
          <w:tcPr>
            <w:tcW w:type="dxa" w:w="28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Recorded at VS-01 closure: 100% over 7,456 statements and 6,771 tests; at VS02-M2: 8,195 tests and 100%. Branch coverage is not measured. These records were not re-executed for this SRS.</w:t>
            </w:r>
          </w:p>
        </w:tc>
        <w:tc>
          <w:tcPr>
            <w:tcW w:type="dxa" w:w="16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Source: SRC-04 §19; SRC-09 header</w:t>
            </w:r>
          </w:p>
          <w:p>
            <w:pPr>
              <w:spacing w:after="30" w:line="245"/>
            </w:pPr>
            <w:r>
              <w:rPr>
                <w:rFonts w:ascii="Calibri" w:cs="Calibri" w:eastAsia="Calibri" w:hAnsi="Calibri"/>
                <w:sz w:val="16"/>
                <w:szCs w:val="16"/>
              </w:rPr>
              <w:t xml:space="preserve">Verification: Test</w:t>
            </w:r>
          </w:p>
        </w:tc>
      </w:tr>
      <w:tr>
        <w:trPr>
          <w:cantSplit/>
        </w:trPr>
        <w:tc>
          <w:tcPr>
            <w:tcW w:type="dxa" w:w="17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NFR-MNT-002</w:t>
            </w:r>
          </w:p>
          <w:p>
            <w:pPr>
              <w:spacing w:after="30" w:line="245"/>
            </w:pPr>
            <w:r>
              <w:rPr>
                <w:rFonts w:ascii="Calibri" w:cs="Calibri" w:eastAsia="Calibri" w:hAnsi="Calibri"/>
                <w:sz w:val="16"/>
                <w:szCs w:val="16"/>
              </w:rPr>
              <w:t xml:space="preserve">Static-analysis no-regression</w:t>
            </w:r>
          </w:p>
          <w:p>
            <w:pPr>
              <w:spacing w:after="30" w:line="245"/>
            </w:pPr>
            <w:r>
              <w:rPr>
                <w:rFonts w:ascii="Calibri" w:cs="Calibri" w:eastAsia="Calibri" w:hAnsi="Calibri"/>
                <w:sz w:val="16"/>
                <w:szCs w:val="16"/>
              </w:rPr>
              <w:t xml:space="preserve">CONFIRMED; IMPLEMENTED</w:t>
            </w:r>
          </w:p>
        </w:tc>
        <w:tc>
          <w:tcPr>
            <w:tcW w:type="dxa" w:w="33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The static-analysis counts shall not rise above the recorded baseline: 69 ruff findings and 9 mypy errors (ruff 0.16.7, mypy 2.3.1).</w:t>
            </w:r>
          </w:p>
        </w:tc>
        <w:tc>
          <w:tcPr>
            <w:tcW w:type="dxa" w:w="28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The gate reports the same counts. This is a no-regression gate, not a claim that the findings are acceptable.</w:t>
            </w:r>
          </w:p>
        </w:tc>
        <w:tc>
          <w:tcPr>
            <w:tcW w:type="dxa" w:w="16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Source: SRC-11 (Known Limitations)</w:t>
            </w:r>
          </w:p>
          <w:p>
            <w:pPr>
              <w:spacing w:after="30" w:line="245"/>
            </w:pPr>
            <w:r>
              <w:rPr>
                <w:rFonts w:ascii="Calibri" w:cs="Calibri" w:eastAsia="Calibri" w:hAnsi="Calibri"/>
                <w:sz w:val="16"/>
                <w:szCs w:val="16"/>
              </w:rPr>
              <w:t xml:space="preserve">Verification: Test</w:t>
            </w:r>
          </w:p>
        </w:tc>
      </w:tr>
      <w:tr>
        <w:trPr>
          <w:cantSplit/>
        </w:trPr>
        <w:tc>
          <w:tcPr>
            <w:tcW w:type="dxa" w:w="17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NFR-MNT-003</w:t>
            </w:r>
          </w:p>
          <w:p>
            <w:pPr>
              <w:spacing w:after="30" w:line="245"/>
            </w:pPr>
            <w:r>
              <w:rPr>
                <w:rFonts w:ascii="Calibri" w:cs="Calibri" w:eastAsia="Calibri" w:hAnsi="Calibri"/>
                <w:sz w:val="16"/>
                <w:szCs w:val="16"/>
              </w:rPr>
              <w:t xml:space="preserve">Enforced architectural boundaries</w:t>
            </w:r>
          </w:p>
          <w:p>
            <w:pPr>
              <w:spacing w:after="30" w:line="245"/>
            </w:pPr>
            <w:r>
              <w:rPr>
                <w:rFonts w:ascii="Calibri" w:cs="Calibri" w:eastAsia="Calibri" w:hAnsi="Calibri"/>
                <w:sz w:val="16"/>
                <w:szCs w:val="16"/>
              </w:rPr>
              <w:t xml:space="preserve">CONFIRMED; IMPLEMENTED</w:t>
            </w:r>
          </w:p>
        </w:tc>
        <w:tc>
          <w:tcPr>
            <w:tcW w:type="dxa" w:w="33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Architectural boundaries shall be enforced by tests: stage separation connector, raw, normalize, validate, persist, API; relationships do not import evidence; analysts have no session; Layer 1 modules are not edited by Layer 2.</w:t>
            </w:r>
          </w:p>
        </w:tc>
        <w:tc>
          <w:tcPr>
            <w:tcW w:type="dxa" w:w="28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The boundary tests of each milestone pass.</w:t>
            </w:r>
          </w:p>
        </w:tc>
        <w:tc>
          <w:tcPr>
            <w:tcW w:type="dxa" w:w="16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Source: SRC-03 §4; SRC-06 §A9, §A22</w:t>
            </w:r>
          </w:p>
          <w:p>
            <w:pPr>
              <w:spacing w:after="30" w:line="245"/>
            </w:pPr>
            <w:r>
              <w:rPr>
                <w:rFonts w:ascii="Calibri" w:cs="Calibri" w:eastAsia="Calibri" w:hAnsi="Calibri"/>
                <w:sz w:val="16"/>
                <w:szCs w:val="16"/>
              </w:rPr>
              <w:t xml:space="preserve">Verification: Test</w:t>
            </w:r>
          </w:p>
        </w:tc>
      </w:tr>
      <w:tr>
        <w:trPr>
          <w:cantSplit/>
        </w:trPr>
        <w:tc>
          <w:tcPr>
            <w:tcW w:type="dxa" w:w="17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NFR-MNT-004</w:t>
            </w:r>
          </w:p>
          <w:p>
            <w:pPr>
              <w:spacing w:after="30" w:line="245"/>
            </w:pPr>
            <w:r>
              <w:rPr>
                <w:rFonts w:ascii="Calibri" w:cs="Calibri" w:eastAsia="Calibri" w:hAnsi="Calibri"/>
                <w:sz w:val="16"/>
                <w:szCs w:val="16"/>
              </w:rPr>
              <w:t xml:space="preserve">Versioned configuration</w:t>
            </w:r>
          </w:p>
          <w:p>
            <w:pPr>
              <w:spacing w:after="30" w:line="245"/>
            </w:pPr>
            <w:r>
              <w:rPr>
                <w:rFonts w:ascii="Calibri" w:cs="Calibri" w:eastAsia="Calibri" w:hAnsi="Calibri"/>
                <w:sz w:val="16"/>
                <w:szCs w:val="16"/>
              </w:rPr>
              <w:t xml:space="preserve">CONFIRMED; IMPLEMENTED</w:t>
            </w:r>
          </w:p>
        </w:tc>
        <w:tc>
          <w:tcPr>
            <w:tcW w:type="dxa" w:w="33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Every rule that can change a result shall be versioned in configuration, and a change that can alter a result shall carry a new version: </w:t>
            </w:r>
            <w:r>
              <w:rPr>
                <w:rFonts w:ascii="Consolas" w:cs="Consolas" w:eastAsia="Consolas" w:hAnsi="Consolas"/>
                <w:sz w:val="14"/>
                <w:szCs w:val="14"/>
              </w:rPr>
              <w:t xml:space="preserve">rules_version</w:t>
            </w:r>
            <w:r>
              <w:rPr>
                <w:rFonts w:ascii="Calibri" w:cs="Calibri" w:eastAsia="Calibri" w:hAnsi="Calibri"/>
                <w:sz w:val="16"/>
                <w:szCs w:val="16"/>
              </w:rPr>
              <w:t xml:space="preserve">, </w:t>
            </w:r>
            <w:r>
              <w:rPr>
                <w:rFonts w:ascii="Consolas" w:cs="Consolas" w:eastAsia="Consolas" w:hAnsi="Consolas"/>
                <w:sz w:val="14"/>
                <w:szCs w:val="14"/>
              </w:rPr>
              <w:t xml:space="preserve">linker_version</w:t>
            </w:r>
            <w:r>
              <w:rPr>
                <w:rFonts w:ascii="Calibri" w:cs="Calibri" w:eastAsia="Calibri" w:hAnsi="Calibri"/>
                <w:sz w:val="16"/>
                <w:szCs w:val="16"/>
              </w:rPr>
              <w:t xml:space="preserve">, </w:t>
            </w:r>
            <w:r>
              <w:rPr>
                <w:rFonts w:ascii="Consolas" w:cs="Consolas" w:eastAsia="Consolas" w:hAnsi="Consolas"/>
                <w:sz w:val="14"/>
                <w:szCs w:val="14"/>
              </w:rPr>
              <w:t xml:space="preserve">policy_version</w:t>
            </w:r>
            <w:r>
              <w:rPr>
                <w:rFonts w:ascii="Calibri" w:cs="Calibri" w:eastAsia="Calibri" w:hAnsi="Calibri"/>
                <w:sz w:val="16"/>
                <w:szCs w:val="16"/>
              </w:rPr>
              <w:t xml:space="preserve">, </w:t>
            </w:r>
            <w:r>
              <w:rPr>
                <w:rFonts w:ascii="Consolas" w:cs="Consolas" w:eastAsia="Consolas" w:hAnsi="Consolas"/>
                <w:sz w:val="14"/>
                <w:szCs w:val="14"/>
              </w:rPr>
              <w:t xml:space="preserve">template_version</w:t>
            </w:r>
            <w:r>
              <w:rPr>
                <w:rFonts w:ascii="Calibri" w:cs="Calibri" w:eastAsia="Calibri" w:hAnsi="Calibri"/>
                <w:sz w:val="16"/>
                <w:szCs w:val="16"/>
              </w:rPr>
              <w:t xml:space="preserve">, </w:t>
            </w:r>
            <w:r>
              <w:rPr>
                <w:rFonts w:ascii="Consolas" w:cs="Consolas" w:eastAsia="Consolas" w:hAnsi="Consolas"/>
                <w:sz w:val="14"/>
                <w:szCs w:val="14"/>
              </w:rPr>
              <w:t xml:space="preserve">rate_set_version</w:t>
            </w:r>
            <w:r>
              <w:rPr>
                <w:rFonts w:ascii="Calibri" w:cs="Calibri" w:eastAsia="Calibri" w:hAnsi="Calibri"/>
                <w:sz w:val="16"/>
                <w:szCs w:val="16"/>
              </w:rPr>
              <w:t xml:space="preserve"> and </w:t>
            </w:r>
            <w:r>
              <w:rPr>
                <w:rFonts w:ascii="Consolas" w:cs="Consolas" w:eastAsia="Consolas" w:hAnsi="Consolas"/>
                <w:sz w:val="14"/>
                <w:szCs w:val="14"/>
              </w:rPr>
              <w:t xml:space="preserve">pipeline_version</w:t>
            </w:r>
            <w:r>
              <w:rPr>
                <w:rFonts w:ascii="Calibri" w:cs="Calibri" w:eastAsia="Calibri" w:hAnsi="Calibri"/>
                <w:sz w:val="16"/>
                <w:szCs w:val="16"/>
              </w:rPr>
              <w:t xml:space="preserve">.</w:t>
            </w:r>
          </w:p>
        </w:tc>
        <w:tc>
          <w:tcPr>
            <w:tcW w:type="dxa" w:w="28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A pinned digest or a test fails when an authored value changes without a version bump (rate set, pipeline methodology).</w:t>
            </w:r>
          </w:p>
        </w:tc>
        <w:tc>
          <w:tcPr>
            <w:tcW w:type="dxa" w:w="16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Source: SRC-06 §A24; SRC-09 §A7.4, §A22.3</w:t>
            </w:r>
          </w:p>
          <w:p>
            <w:pPr>
              <w:spacing w:after="30" w:line="245"/>
            </w:pPr>
            <w:r>
              <w:rPr>
                <w:rFonts w:ascii="Calibri" w:cs="Calibri" w:eastAsia="Calibri" w:hAnsi="Calibri"/>
                <w:sz w:val="16"/>
                <w:szCs w:val="16"/>
              </w:rPr>
              <w:t xml:space="preserve">Verification: Test</w:t>
            </w:r>
          </w:p>
        </w:tc>
      </w:tr>
      <w:tr>
        <w:trPr>
          <w:cantSplit/>
        </w:trPr>
        <w:tc>
          <w:tcPr>
            <w:tcW w:type="dxa" w:w="17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NFR-MNT-005</w:t>
            </w:r>
          </w:p>
          <w:p>
            <w:pPr>
              <w:spacing w:after="30" w:line="245"/>
            </w:pPr>
            <w:r>
              <w:rPr>
                <w:rFonts w:ascii="Calibri" w:cs="Calibri" w:eastAsia="Calibri" w:hAnsi="Calibri"/>
                <w:sz w:val="16"/>
                <w:szCs w:val="16"/>
              </w:rPr>
              <w:t xml:space="preserve">Tested documentation</w:t>
            </w:r>
          </w:p>
          <w:p>
            <w:pPr>
              <w:spacing w:after="30" w:line="245"/>
            </w:pPr>
            <w:r>
              <w:rPr>
                <w:rFonts w:ascii="Calibri" w:cs="Calibri" w:eastAsia="Calibri" w:hAnsi="Calibri"/>
                <w:sz w:val="16"/>
                <w:szCs w:val="16"/>
              </w:rPr>
              <w:t xml:space="preserve">CONFIRMED; IMPLEMENTED</w:t>
            </w:r>
          </w:p>
        </w:tc>
        <w:tc>
          <w:tcPr>
            <w:tcW w:type="dxa" w:w="33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Documentation claims shall be tested: the counts, commands, routes, error codes and links in the README shall be validated against the code.</w:t>
            </w:r>
          </w:p>
        </w:tc>
        <w:tc>
          <w:tcPr>
            <w:tcW w:type="dxa" w:w="28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4"/>
                <w:szCs w:val="14"/>
              </w:rPr>
              <w:t xml:space="preserve">tests/unit/test_i2_readme.py</w:t>
            </w:r>
            <w:r>
              <w:rPr>
                <w:rFonts w:ascii="Calibri" w:cs="Calibri" w:eastAsia="Calibri" w:hAnsi="Calibri"/>
                <w:sz w:val="16"/>
                <w:szCs w:val="16"/>
              </w:rPr>
              <w:t xml:space="preserve"> passes; adding a test requires updating the README table.</w:t>
            </w:r>
          </w:p>
        </w:tc>
        <w:tc>
          <w:tcPr>
            <w:tcW w:type="dxa" w:w="16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Source: SRC-04 §16</w:t>
            </w:r>
          </w:p>
          <w:p>
            <w:pPr>
              <w:spacing w:after="30" w:line="245"/>
            </w:pPr>
            <w:r>
              <w:rPr>
                <w:rFonts w:ascii="Calibri" w:cs="Calibri" w:eastAsia="Calibri" w:hAnsi="Calibri"/>
                <w:sz w:val="16"/>
                <w:szCs w:val="16"/>
              </w:rPr>
              <w:t xml:space="preserve">Verification: Test</w:t>
            </w:r>
          </w:p>
        </w:tc>
      </w:tr>
    </w:tbl>
    <w:p>
      <w:pPr>
        <w:spacing w:after="80"/>
      </w:pPr>
    </w:p>
    <w:p>
      <w:pPr>
        <w:pStyle w:val="Heading2"/>
      </w:pPr>
      <w:bookmarkStart w:name="_Toc671" w:id="671"/>
      <w:bookmarkStart w:name="sec_nfr_port_102" w:id="513"/>
      <w:r>
        <w:rPr>
          <w:rFonts w:ascii="Calibri" w:cs="Calibri" w:eastAsia="Calibri" w:hAnsi="Calibri"/>
        </w:rPr>
        <w:t xml:space="preserve">8.10  Portability</w:t>
      </w:r>
      <w:bookmarkEnd w:id="513"/>
      <w:bookmarkEnd w:id="67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3350"/>
        <w:gridCol w:w="2850"/>
        <w:gridCol w:w="1688"/>
      </w:tblGrid>
      <w:tr>
        <w:trPr>
          <w:cantSplit/>
          <w:tblHeader/>
        </w:trPr>
        <w:tc>
          <w:tcPr>
            <w:tcW w:type="dxa" w:w="175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ID, status, implementation</w:t>
            </w:r>
          </w:p>
        </w:tc>
        <w:tc>
          <w:tcPr>
            <w:tcW w:type="dxa" w:w="335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Requirement</w:t>
            </w:r>
          </w:p>
        </w:tc>
        <w:tc>
          <w:tcPr>
            <w:tcW w:type="dxa" w:w="285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Acceptance criterion and evidence</w:t>
            </w:r>
          </w:p>
        </w:tc>
        <w:tc>
          <w:tcPr>
            <w:tcW w:type="dxa" w:w="1688"/>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Source and verification</w:t>
            </w:r>
          </w:p>
        </w:tc>
      </w:tr>
      <w:tr>
        <w:trPr>
          <w:cantSplit/>
        </w:trPr>
        <w:tc>
          <w:tcPr>
            <w:tcW w:type="dxa" w:w="17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NFR-PORT-001</w:t>
            </w:r>
          </w:p>
          <w:p>
            <w:pPr>
              <w:spacing w:after="30" w:line="245"/>
            </w:pPr>
            <w:r>
              <w:rPr>
                <w:rFonts w:ascii="Calibri" w:cs="Calibri" w:eastAsia="Calibri" w:hAnsi="Calibri"/>
                <w:sz w:val="16"/>
                <w:szCs w:val="16"/>
              </w:rPr>
              <w:t xml:space="preserve">Runtime versions</w:t>
            </w:r>
          </w:p>
          <w:p>
            <w:pPr>
              <w:spacing w:after="30" w:line="245"/>
            </w:pPr>
            <w:r>
              <w:rPr>
                <w:rFonts w:ascii="Calibri" w:cs="Calibri" w:eastAsia="Calibri" w:hAnsi="Calibri"/>
                <w:sz w:val="16"/>
                <w:szCs w:val="16"/>
              </w:rPr>
              <w:t xml:space="preserve">CONFIRMED; IMPLEMENTED</w:t>
            </w:r>
          </w:p>
        </w:tc>
        <w:tc>
          <w:tcPr>
            <w:tcW w:type="dxa" w:w="33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The backend shall run on Python 3.11 or later (development 3.11.5; the hosted function runs Python 3.12) with PostgreSQL 16, and the frontend shall build on Node 24.</w:t>
            </w:r>
          </w:p>
        </w:tc>
        <w:tc>
          <w:tcPr>
            <w:tcW w:type="dxa" w:w="28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Compose uses </w:t>
            </w:r>
            <w:r>
              <w:rPr>
                <w:rFonts w:ascii="Consolas" w:cs="Consolas" w:eastAsia="Consolas" w:hAnsi="Consolas"/>
                <w:sz w:val="14"/>
                <w:szCs w:val="14"/>
              </w:rPr>
              <w:t xml:space="preserve">postgres:16-alpine</w:t>
            </w:r>
            <w:r>
              <w:rPr>
                <w:rFonts w:ascii="Calibri" w:cs="Calibri" w:eastAsia="Calibri" w:hAnsi="Calibri"/>
                <w:sz w:val="16"/>
                <w:szCs w:val="16"/>
              </w:rPr>
              <w:t xml:space="preserve">; the fresh Python 3.12 environment gave the same backend results at F5.</w:t>
            </w:r>
          </w:p>
        </w:tc>
        <w:tc>
          <w:tcPr>
            <w:tcW w:type="dxa" w:w="16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Source: SRC-11 (Prerequisites); SRC-08 §5, §19 (F5)</w:t>
            </w:r>
          </w:p>
          <w:p>
            <w:pPr>
              <w:spacing w:after="30" w:line="245"/>
            </w:pPr>
            <w:r>
              <w:rPr>
                <w:rFonts w:ascii="Calibri" w:cs="Calibri" w:eastAsia="Calibri" w:hAnsi="Calibri"/>
                <w:sz w:val="16"/>
                <w:szCs w:val="16"/>
              </w:rPr>
              <w:t xml:space="preserve">Verification: Test; Inspection</w:t>
            </w:r>
          </w:p>
        </w:tc>
      </w:tr>
      <w:tr>
        <w:trPr>
          <w:cantSplit/>
        </w:trPr>
        <w:tc>
          <w:tcPr>
            <w:tcW w:type="dxa" w:w="17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NFR-PORT-002</w:t>
            </w:r>
          </w:p>
          <w:p>
            <w:pPr>
              <w:spacing w:after="30" w:line="245"/>
            </w:pPr>
            <w:r>
              <w:rPr>
                <w:rFonts w:ascii="Calibri" w:cs="Calibri" w:eastAsia="Calibri" w:hAnsi="Calibri"/>
                <w:sz w:val="16"/>
                <w:szCs w:val="16"/>
              </w:rPr>
              <w:t xml:space="preserve">Three-service start-up</w:t>
            </w:r>
          </w:p>
          <w:p>
            <w:pPr>
              <w:spacing w:after="30" w:line="245"/>
            </w:pPr>
            <w:r>
              <w:rPr>
                <w:rFonts w:ascii="Calibri" w:cs="Calibri" w:eastAsia="Calibri" w:hAnsi="Calibri"/>
                <w:sz w:val="16"/>
                <w:szCs w:val="16"/>
              </w:rPr>
              <w:t xml:space="preserve">CONFIRMED; IMPLEMENTED</w:t>
            </w:r>
          </w:p>
        </w:tc>
        <w:tc>
          <w:tcPr>
            <w:tcW w:type="dxa" w:w="33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The three services (</w:t>
            </w:r>
            <w:r>
              <w:rPr>
                <w:rFonts w:ascii="Consolas" w:cs="Consolas" w:eastAsia="Consolas" w:hAnsi="Consolas"/>
                <w:sz w:val="14"/>
                <w:szCs w:val="14"/>
              </w:rPr>
              <w:t xml:space="preserve">postgres</w:t>
            </w:r>
            <w:r>
              <w:rPr>
                <w:rFonts w:ascii="Calibri" w:cs="Calibri" w:eastAsia="Calibri" w:hAnsi="Calibri"/>
                <w:sz w:val="16"/>
                <w:szCs w:val="16"/>
              </w:rPr>
              <w:t xml:space="preserve">, </w:t>
            </w:r>
            <w:r>
              <w:rPr>
                <w:rFonts w:ascii="Consolas" w:cs="Consolas" w:eastAsia="Consolas" w:hAnsi="Consolas"/>
                <w:sz w:val="14"/>
                <w:szCs w:val="14"/>
              </w:rPr>
              <w:t xml:space="preserve">api</w:t>
            </w:r>
            <w:r>
              <w:rPr>
                <w:rFonts w:ascii="Calibri" w:cs="Calibri" w:eastAsia="Calibri" w:hAnsi="Calibri"/>
                <w:sz w:val="16"/>
                <w:szCs w:val="16"/>
              </w:rPr>
              <w:t xml:space="preserve">, </w:t>
            </w:r>
            <w:r>
              <w:rPr>
                <w:rFonts w:ascii="Consolas" w:cs="Consolas" w:eastAsia="Consolas" w:hAnsi="Consolas"/>
                <w:sz w:val="14"/>
                <w:szCs w:val="14"/>
              </w:rPr>
              <w:t xml:space="preserve">mock-source</w:t>
            </w:r>
            <w:r>
              <w:rPr>
                <w:rFonts w:ascii="Calibri" w:cs="Calibri" w:eastAsia="Calibri" w:hAnsi="Calibri"/>
                <w:sz w:val="16"/>
                <w:szCs w:val="16"/>
              </w:rPr>
              <w:t xml:space="preserve">) shall start from </w:t>
            </w:r>
            <w:r>
              <w:rPr>
                <w:rFonts w:ascii="Consolas" w:cs="Consolas" w:eastAsia="Consolas" w:hAnsi="Consolas"/>
                <w:sz w:val="14"/>
                <w:szCs w:val="14"/>
              </w:rPr>
              <w:t xml:space="preserve">docker compose up --build</w:t>
            </w:r>
            <w:r>
              <w:rPr>
                <w:rFonts w:ascii="Calibri" w:cs="Calibri" w:eastAsia="Calibri" w:hAnsi="Calibri"/>
                <w:sz w:val="16"/>
                <w:szCs w:val="16"/>
              </w:rPr>
              <w:t xml:space="preserve"> with health checks and the start-up order postgres, mock-source, api.</w:t>
            </w:r>
          </w:p>
        </w:tc>
        <w:tc>
          <w:tcPr>
            <w:tcW w:type="dxa" w:w="28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4"/>
                <w:szCs w:val="14"/>
              </w:rPr>
              <w:t xml:space="preserve">docker compose ps</w:t>
            </w:r>
            <w:r>
              <w:rPr>
                <w:rFonts w:ascii="Calibri" w:cs="Calibri" w:eastAsia="Calibri" w:hAnsi="Calibri"/>
                <w:sz w:val="16"/>
                <w:szCs w:val="16"/>
              </w:rPr>
              <w:t xml:space="preserve"> shows three healthy containers.</w:t>
            </w:r>
          </w:p>
        </w:tc>
        <w:tc>
          <w:tcPr>
            <w:tcW w:type="dxa" w:w="16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Source: SRC-03 §17; SRC-11</w:t>
            </w:r>
          </w:p>
          <w:p>
            <w:pPr>
              <w:spacing w:after="30" w:line="245"/>
            </w:pPr>
            <w:r>
              <w:rPr>
                <w:rFonts w:ascii="Calibri" w:cs="Calibri" w:eastAsia="Calibri" w:hAnsi="Calibri"/>
                <w:sz w:val="16"/>
                <w:szCs w:val="16"/>
              </w:rPr>
              <w:t xml:space="preserve">Verification: Demonstration</w:t>
            </w:r>
          </w:p>
        </w:tc>
      </w:tr>
    </w:tbl>
    <w:p>
      <w:pPr>
        <w:spacing w:after="80"/>
      </w:pPr>
    </w:p>
    <w:p>
      <w:pPr>
        <w:pStyle w:val="Heading2"/>
      </w:pPr>
      <w:bookmarkStart w:name="_Toc672" w:id="672"/>
      <w:bookmarkStart w:name="sec_nfr_comp_103" w:id="514"/>
      <w:r>
        <w:rPr>
          <w:rFonts w:ascii="Calibri" w:cs="Calibri" w:eastAsia="Calibri" w:hAnsi="Calibri"/>
        </w:rPr>
        <w:t xml:space="preserve">8.11  Compatibility</w:t>
      </w:r>
      <w:bookmarkEnd w:id="514"/>
      <w:bookmarkEnd w:id="67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3350"/>
        <w:gridCol w:w="2850"/>
        <w:gridCol w:w="1688"/>
      </w:tblGrid>
      <w:tr>
        <w:trPr>
          <w:cantSplit/>
          <w:tblHeader/>
        </w:trPr>
        <w:tc>
          <w:tcPr>
            <w:tcW w:type="dxa" w:w="175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ID, status, implementation</w:t>
            </w:r>
          </w:p>
        </w:tc>
        <w:tc>
          <w:tcPr>
            <w:tcW w:type="dxa" w:w="335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Requirement</w:t>
            </w:r>
          </w:p>
        </w:tc>
        <w:tc>
          <w:tcPr>
            <w:tcW w:type="dxa" w:w="285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Acceptance criterion and evidence</w:t>
            </w:r>
          </w:p>
        </w:tc>
        <w:tc>
          <w:tcPr>
            <w:tcW w:type="dxa" w:w="1688"/>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Source and verification</w:t>
            </w:r>
          </w:p>
        </w:tc>
      </w:tr>
      <w:tr>
        <w:trPr>
          <w:cantSplit/>
        </w:trPr>
        <w:tc>
          <w:tcPr>
            <w:tcW w:type="dxa" w:w="17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NFR-COMP-001</w:t>
            </w:r>
          </w:p>
          <w:p>
            <w:pPr>
              <w:spacing w:after="30" w:line="245"/>
            </w:pPr>
            <w:r>
              <w:rPr>
                <w:rFonts w:ascii="Calibri" w:cs="Calibri" w:eastAsia="Calibri" w:hAnsi="Calibri"/>
                <w:sz w:val="16"/>
                <w:szCs w:val="16"/>
              </w:rPr>
              <w:t xml:space="preserve">Browser matrix</w:t>
            </w:r>
          </w:p>
          <w:p>
            <w:pPr>
              <w:spacing w:after="30" w:line="245"/>
            </w:pPr>
            <w:r>
              <w:rPr>
                <w:rFonts w:ascii="Calibri" w:cs="Calibri" w:eastAsia="Calibri" w:hAnsi="Calibri"/>
                <w:sz w:val="16"/>
                <w:szCs w:val="16"/>
              </w:rPr>
              <w:t xml:space="preserve">TBD; NOT BUILT</w:t>
            </w:r>
          </w:p>
        </w:tc>
        <w:tc>
          <w:tcPr>
            <w:tcW w:type="dxa" w:w="33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TBD — the supported browser matrix has not been specified. The office view needs WebGL and a window of at least 768 pixels; measurements and end-to-end tests were made in Chrome.</w:t>
            </w:r>
          </w:p>
        </w:tc>
        <w:tc>
          <w:tcPr>
            <w:tcW w:type="dxa" w:w="28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TBD.</w:t>
            </w:r>
          </w:p>
        </w:tc>
        <w:tc>
          <w:tcPr>
            <w:tcW w:type="dxa" w:w="16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Source: SRC-08 §9.10–9.11; OQ-09</w:t>
            </w:r>
          </w:p>
          <w:p>
            <w:pPr>
              <w:spacing w:after="30" w:line="245"/>
            </w:pPr>
            <w:r>
              <w:rPr>
                <w:rFonts w:ascii="Calibri" w:cs="Calibri" w:eastAsia="Calibri" w:hAnsi="Calibri"/>
                <w:sz w:val="16"/>
                <w:szCs w:val="16"/>
              </w:rPr>
              <w:t xml:space="preserve">Verification: TBD</w:t>
            </w:r>
          </w:p>
        </w:tc>
      </w:tr>
    </w:tbl>
    <w:p>
      <w:pPr>
        <w:spacing w:after="80"/>
      </w:pPr>
    </w:p>
    <w:p>
      <w:pPr>
        <w:pStyle w:val="Heading2"/>
      </w:pPr>
      <w:bookmarkStart w:name="_Toc673" w:id="673"/>
      <w:bookmarkStart w:name="sec_nfr_obs_104" w:id="515"/>
      <w:r>
        <w:rPr>
          <w:rFonts w:ascii="Calibri" w:cs="Calibri" w:eastAsia="Calibri" w:hAnsi="Calibri"/>
        </w:rPr>
        <w:t xml:space="preserve">8.12  Observability and logging</w:t>
      </w:r>
      <w:bookmarkEnd w:id="515"/>
      <w:bookmarkEnd w:id="67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3350"/>
        <w:gridCol w:w="2850"/>
        <w:gridCol w:w="1688"/>
      </w:tblGrid>
      <w:tr>
        <w:trPr>
          <w:cantSplit/>
          <w:tblHeader/>
        </w:trPr>
        <w:tc>
          <w:tcPr>
            <w:tcW w:type="dxa" w:w="175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ID, status, implementation</w:t>
            </w:r>
          </w:p>
        </w:tc>
        <w:tc>
          <w:tcPr>
            <w:tcW w:type="dxa" w:w="335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Requirement</w:t>
            </w:r>
          </w:p>
        </w:tc>
        <w:tc>
          <w:tcPr>
            <w:tcW w:type="dxa" w:w="285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Acceptance criterion and evidence</w:t>
            </w:r>
          </w:p>
        </w:tc>
        <w:tc>
          <w:tcPr>
            <w:tcW w:type="dxa" w:w="1688"/>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Source and verification</w:t>
            </w:r>
          </w:p>
        </w:tc>
      </w:tr>
      <w:tr>
        <w:trPr>
          <w:cantSplit/>
        </w:trPr>
        <w:tc>
          <w:tcPr>
            <w:tcW w:type="dxa" w:w="17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NFR-OBS-001</w:t>
            </w:r>
          </w:p>
          <w:p>
            <w:pPr>
              <w:spacing w:after="30" w:line="245"/>
            </w:pPr>
            <w:r>
              <w:rPr>
                <w:rFonts w:ascii="Calibri" w:cs="Calibri" w:eastAsia="Calibri" w:hAnsi="Calibri"/>
                <w:sz w:val="16"/>
                <w:szCs w:val="16"/>
              </w:rPr>
              <w:t xml:space="preserve">Structured logs</w:t>
            </w:r>
          </w:p>
          <w:p>
            <w:pPr>
              <w:spacing w:after="30" w:line="245"/>
            </w:pPr>
            <w:r>
              <w:rPr>
                <w:rFonts w:ascii="Calibri" w:cs="Calibri" w:eastAsia="Calibri" w:hAnsi="Calibri"/>
                <w:sz w:val="16"/>
                <w:szCs w:val="16"/>
              </w:rPr>
              <w:t xml:space="preserve">CONFIRMED; IMPLEMENTED</w:t>
            </w:r>
          </w:p>
        </w:tc>
        <w:tc>
          <w:tcPr>
            <w:tcW w:type="dxa" w:w="33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The API and the ingestion command shall write structured log events to standard error, as one JSON object per line by default (</w:t>
            </w:r>
            <w:r>
              <w:rPr>
                <w:rFonts w:ascii="Consolas" w:cs="Consolas" w:eastAsia="Consolas" w:hAnsi="Consolas"/>
                <w:sz w:val="14"/>
                <w:szCs w:val="14"/>
              </w:rPr>
              <w:t xml:space="preserve">timestamp</w:t>
            </w:r>
            <w:r>
              <w:rPr>
                <w:rFonts w:ascii="Calibri" w:cs="Calibri" w:eastAsia="Calibri" w:hAnsi="Calibri"/>
                <w:sz w:val="16"/>
                <w:szCs w:val="16"/>
              </w:rPr>
              <w:t xml:space="preserve"> UTC to milliseconds, </w:t>
            </w:r>
            <w:r>
              <w:rPr>
                <w:rFonts w:ascii="Consolas" w:cs="Consolas" w:eastAsia="Consolas" w:hAnsi="Consolas"/>
                <w:sz w:val="14"/>
                <w:szCs w:val="14"/>
              </w:rPr>
              <w:t xml:space="preserve">level</w:t>
            </w:r>
            <w:r>
              <w:rPr>
                <w:rFonts w:ascii="Calibri" w:cs="Calibri" w:eastAsia="Calibri" w:hAnsi="Calibri"/>
                <w:sz w:val="16"/>
                <w:szCs w:val="16"/>
              </w:rPr>
              <w:t xml:space="preserve">, </w:t>
            </w:r>
            <w:r>
              <w:rPr>
                <w:rFonts w:ascii="Consolas" w:cs="Consolas" w:eastAsia="Consolas" w:hAnsi="Consolas"/>
                <w:sz w:val="14"/>
                <w:szCs w:val="14"/>
              </w:rPr>
              <w:t xml:space="preserve">logger</w:t>
            </w:r>
            <w:r>
              <w:rPr>
                <w:rFonts w:ascii="Calibri" w:cs="Calibri" w:eastAsia="Calibri" w:hAnsi="Calibri"/>
                <w:sz w:val="16"/>
                <w:szCs w:val="16"/>
              </w:rPr>
              <w:t xml:space="preserve">, </w:t>
            </w:r>
            <w:r>
              <w:rPr>
                <w:rFonts w:ascii="Consolas" w:cs="Consolas" w:eastAsia="Consolas" w:hAnsi="Consolas"/>
                <w:sz w:val="14"/>
                <w:szCs w:val="14"/>
              </w:rPr>
              <w:t xml:space="preserve">event</w:t>
            </w:r>
            <w:r>
              <w:rPr>
                <w:rFonts w:ascii="Calibri" w:cs="Calibri" w:eastAsia="Calibri" w:hAnsi="Calibri"/>
                <w:sz w:val="16"/>
                <w:szCs w:val="16"/>
              </w:rPr>
              <w:t xml:space="preserve"> and typed fields) or as text, at a level set by </w:t>
            </w:r>
            <w:r>
              <w:rPr>
                <w:rFonts w:ascii="Consolas" w:cs="Consolas" w:eastAsia="Consolas" w:hAnsi="Consolas"/>
                <w:sz w:val="14"/>
                <w:szCs w:val="14"/>
              </w:rPr>
              <w:t xml:space="preserve">APP_LOG_LEVEL</w:t>
            </w:r>
            <w:r>
              <w:rPr>
                <w:rFonts w:ascii="Calibri" w:cs="Calibri" w:eastAsia="Calibri" w:hAnsi="Calibri"/>
                <w:sz w:val="16"/>
                <w:szCs w:val="16"/>
              </w:rPr>
              <w:t xml:space="preserve">; an invalid </w:t>
            </w:r>
            <w:r>
              <w:rPr>
                <w:rFonts w:ascii="Consolas" w:cs="Consolas" w:eastAsia="Consolas" w:hAnsi="Consolas"/>
                <w:sz w:val="14"/>
                <w:szCs w:val="14"/>
              </w:rPr>
              <w:t xml:space="preserve">APP_LOG_LEVEL</w:t>
            </w:r>
            <w:r>
              <w:rPr>
                <w:rFonts w:ascii="Calibri" w:cs="Calibri" w:eastAsia="Calibri" w:hAnsi="Calibri"/>
                <w:sz w:val="16"/>
                <w:szCs w:val="16"/>
              </w:rPr>
              <w:t xml:space="preserve"> or </w:t>
            </w:r>
            <w:r>
              <w:rPr>
                <w:rFonts w:ascii="Consolas" w:cs="Consolas" w:eastAsia="Consolas" w:hAnsi="Consolas"/>
                <w:sz w:val="14"/>
                <w:szCs w:val="14"/>
              </w:rPr>
              <w:t xml:space="preserve">LOG_FORMAT</w:t>
            </w:r>
            <w:r>
              <w:rPr>
                <w:rFonts w:ascii="Calibri" w:cs="Calibri" w:eastAsia="Calibri" w:hAnsi="Calibri"/>
                <w:sz w:val="16"/>
                <w:szCs w:val="16"/>
              </w:rPr>
              <w:t xml:space="preserve"> stops start-up.</w:t>
            </w:r>
          </w:p>
        </w:tc>
        <w:tc>
          <w:tcPr>
            <w:tcW w:type="dxa" w:w="28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Invalid values stop API start-up and make </w:t>
            </w:r>
            <w:r>
              <w:rPr>
                <w:rFonts w:ascii="Consolas" w:cs="Consolas" w:eastAsia="Consolas" w:hAnsi="Consolas"/>
                <w:sz w:val="14"/>
                <w:szCs w:val="14"/>
              </w:rPr>
              <w:t xml:space="preserve">ingest-demo</w:t>
            </w:r>
            <w:r>
              <w:rPr>
                <w:rFonts w:ascii="Calibri" w:cs="Calibri" w:eastAsia="Calibri" w:hAnsi="Calibri"/>
                <w:sz w:val="16"/>
                <w:szCs w:val="16"/>
              </w:rPr>
              <w:t xml:space="preserve"> exit 2.</w:t>
            </w:r>
          </w:p>
        </w:tc>
        <w:tc>
          <w:tcPr>
            <w:tcW w:type="dxa" w:w="16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Source: SRC-03 §16; SRC-11 (Observability G1)</w:t>
            </w:r>
          </w:p>
          <w:p>
            <w:pPr>
              <w:spacing w:after="30" w:line="245"/>
            </w:pPr>
            <w:r>
              <w:rPr>
                <w:rFonts w:ascii="Calibri" w:cs="Calibri" w:eastAsia="Calibri" w:hAnsi="Calibri"/>
                <w:sz w:val="16"/>
                <w:szCs w:val="16"/>
              </w:rPr>
              <w:t xml:space="preserve">Verification: Test</w:t>
            </w:r>
          </w:p>
        </w:tc>
      </w:tr>
      <w:tr>
        <w:trPr>
          <w:cantSplit/>
        </w:trPr>
        <w:tc>
          <w:tcPr>
            <w:tcW w:type="dxa" w:w="17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NFR-OBS-002</w:t>
            </w:r>
          </w:p>
          <w:p>
            <w:pPr>
              <w:spacing w:after="30" w:line="245"/>
            </w:pPr>
            <w:r>
              <w:rPr>
                <w:rFonts w:ascii="Calibri" w:cs="Calibri" w:eastAsia="Calibri" w:hAnsi="Calibri"/>
                <w:sz w:val="16"/>
                <w:szCs w:val="16"/>
              </w:rPr>
              <w:t xml:space="preserve">Ingestion events</w:t>
            </w:r>
          </w:p>
          <w:p>
            <w:pPr>
              <w:spacing w:after="30" w:line="245"/>
            </w:pPr>
            <w:r>
              <w:rPr>
                <w:rFonts w:ascii="Calibri" w:cs="Calibri" w:eastAsia="Calibri" w:hAnsi="Calibri"/>
                <w:sz w:val="16"/>
                <w:szCs w:val="16"/>
              </w:rPr>
              <w:t xml:space="preserve">CONFIRMED; IMPLEMENTED</w:t>
            </w:r>
          </w:p>
        </w:tc>
        <w:tc>
          <w:tcPr>
            <w:tcW w:type="dxa" w:w="33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The ingestion path shall emit the events </w:t>
            </w:r>
            <w:r>
              <w:rPr>
                <w:rFonts w:ascii="Consolas" w:cs="Consolas" w:eastAsia="Consolas" w:hAnsi="Consolas"/>
                <w:sz w:val="14"/>
                <w:szCs w:val="14"/>
              </w:rPr>
              <w:t xml:space="preserve">run_started</w:t>
            </w:r>
            <w:r>
              <w:rPr>
                <w:rFonts w:ascii="Calibri" w:cs="Calibri" w:eastAsia="Calibri" w:hAnsi="Calibri"/>
                <w:sz w:val="16"/>
                <w:szCs w:val="16"/>
              </w:rPr>
              <w:t xml:space="preserve">, </w:t>
            </w:r>
            <w:r>
              <w:rPr>
                <w:rFonts w:ascii="Consolas" w:cs="Consolas" w:eastAsia="Consolas" w:hAnsi="Consolas"/>
                <w:sz w:val="14"/>
                <w:szCs w:val="14"/>
              </w:rPr>
              <w:t xml:space="preserve">connector_health_check_failed</w:t>
            </w:r>
            <w:r>
              <w:rPr>
                <w:rFonts w:ascii="Calibri" w:cs="Calibri" w:eastAsia="Calibri" w:hAnsi="Calibri"/>
                <w:sz w:val="16"/>
                <w:szCs w:val="16"/>
              </w:rPr>
              <w:t xml:space="preserve">, </w:t>
            </w:r>
            <w:r>
              <w:rPr>
                <w:rFonts w:ascii="Consolas" w:cs="Consolas" w:eastAsia="Consolas" w:hAnsi="Consolas"/>
                <w:sz w:val="14"/>
                <w:szCs w:val="14"/>
              </w:rPr>
              <w:t xml:space="preserve">batch_fetched</w:t>
            </w:r>
            <w:r>
              <w:rPr>
                <w:rFonts w:ascii="Calibri" w:cs="Calibri" w:eastAsia="Calibri" w:hAnsi="Calibri"/>
                <w:sz w:val="16"/>
                <w:szCs w:val="16"/>
              </w:rPr>
              <w:t xml:space="preserve">, </w:t>
            </w:r>
            <w:r>
              <w:rPr>
                <w:rFonts w:ascii="Consolas" w:cs="Consolas" w:eastAsia="Consolas" w:hAnsi="Consolas"/>
                <w:sz w:val="14"/>
                <w:szCs w:val="14"/>
              </w:rPr>
              <w:t xml:space="preserve">record_normalized</w:t>
            </w:r>
            <w:r>
              <w:rPr>
                <w:rFonts w:ascii="Calibri" w:cs="Calibri" w:eastAsia="Calibri" w:hAnsi="Calibri"/>
                <w:sz w:val="16"/>
                <w:szCs w:val="16"/>
              </w:rPr>
              <w:t xml:space="preserve"> (DEBUG), </w:t>
            </w:r>
            <w:r>
              <w:rPr>
                <w:rFonts w:ascii="Consolas" w:cs="Consolas" w:eastAsia="Consolas" w:hAnsi="Consolas"/>
                <w:sz w:val="14"/>
                <w:szCs w:val="14"/>
              </w:rPr>
              <w:t xml:space="preserve">record_rejected</w:t>
            </w:r>
            <w:r>
              <w:rPr>
                <w:rFonts w:ascii="Calibri" w:cs="Calibri" w:eastAsia="Calibri" w:hAnsi="Calibri"/>
                <w:sz w:val="16"/>
                <w:szCs w:val="16"/>
              </w:rPr>
              <w:t xml:space="preserve">, </w:t>
            </w:r>
            <w:r>
              <w:rPr>
                <w:rFonts w:ascii="Consolas" w:cs="Consolas" w:eastAsia="Consolas" w:hAnsi="Consolas"/>
                <w:sz w:val="14"/>
                <w:szCs w:val="14"/>
              </w:rPr>
              <w:t xml:space="preserve">batch_committed</w:t>
            </w:r>
            <w:r>
              <w:rPr>
                <w:rFonts w:ascii="Calibri" w:cs="Calibri" w:eastAsia="Calibri" w:hAnsi="Calibri"/>
                <w:sz w:val="16"/>
                <w:szCs w:val="16"/>
              </w:rPr>
              <w:t xml:space="preserve">, </w:t>
            </w:r>
            <w:r>
              <w:rPr>
                <w:rFonts w:ascii="Consolas" w:cs="Consolas" w:eastAsia="Consolas" w:hAnsi="Consolas"/>
                <w:sz w:val="14"/>
                <w:szCs w:val="14"/>
              </w:rPr>
              <w:t xml:space="preserve">batch_failed</w:t>
            </w:r>
            <w:r>
              <w:rPr>
                <w:rFonts w:ascii="Calibri" w:cs="Calibri" w:eastAsia="Calibri" w:hAnsi="Calibri"/>
                <w:sz w:val="16"/>
                <w:szCs w:val="16"/>
              </w:rPr>
              <w:t xml:space="preserve">, </w:t>
            </w:r>
            <w:r>
              <w:rPr>
                <w:rFonts w:ascii="Consolas" w:cs="Consolas" w:eastAsia="Consolas" w:hAnsi="Consolas"/>
                <w:sz w:val="14"/>
                <w:szCs w:val="14"/>
              </w:rPr>
              <w:t xml:space="preserve">entity_failed</w:t>
            </w:r>
            <w:r>
              <w:rPr>
                <w:rFonts w:ascii="Calibri" w:cs="Calibri" w:eastAsia="Calibri" w:hAnsi="Calibri"/>
                <w:sz w:val="16"/>
                <w:szCs w:val="16"/>
              </w:rPr>
              <w:t xml:space="preserve">, </w:t>
            </w:r>
            <w:r>
              <w:rPr>
                <w:rFonts w:ascii="Consolas" w:cs="Consolas" w:eastAsia="Consolas" w:hAnsi="Consolas"/>
                <w:sz w:val="14"/>
                <w:szCs w:val="14"/>
              </w:rPr>
              <w:t xml:space="preserve">run_finished</w:t>
            </w:r>
            <w:r>
              <w:rPr>
                <w:rFonts w:ascii="Calibri" w:cs="Calibri" w:eastAsia="Calibri" w:hAnsi="Calibri"/>
                <w:sz w:val="16"/>
                <w:szCs w:val="16"/>
              </w:rPr>
              <w:t xml:space="preserve">, </w:t>
            </w:r>
            <w:r>
              <w:rPr>
                <w:rFonts w:ascii="Consolas" w:cs="Consolas" w:eastAsia="Consolas" w:hAnsi="Consolas"/>
                <w:sz w:val="14"/>
                <w:szCs w:val="14"/>
              </w:rPr>
              <w:t xml:space="preserve">run_failed</w:t>
            </w:r>
            <w:r>
              <w:rPr>
                <w:rFonts w:ascii="Calibri" w:cs="Calibri" w:eastAsia="Calibri" w:hAnsi="Calibri"/>
                <w:sz w:val="16"/>
                <w:szCs w:val="16"/>
              </w:rPr>
              <w:t xml:space="preserve"> and </w:t>
            </w:r>
            <w:r>
              <w:rPr>
                <w:rFonts w:ascii="Consolas" w:cs="Consolas" w:eastAsia="Consolas" w:hAnsi="Consolas"/>
                <w:sz w:val="14"/>
                <w:szCs w:val="14"/>
              </w:rPr>
              <w:t xml:space="preserve">retry_scheduled</w:t>
            </w:r>
            <w:r>
              <w:rPr>
                <w:rFonts w:ascii="Calibri" w:cs="Calibri" w:eastAsia="Calibri" w:hAnsi="Calibri"/>
                <w:sz w:val="16"/>
                <w:szCs w:val="16"/>
              </w:rPr>
              <w:t xml:space="preserve">, each keyed by run id.</w:t>
            </w:r>
          </w:p>
        </w:tc>
        <w:tc>
          <w:tcPr>
            <w:tcW w:type="dxa" w:w="28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Event names and fields match the README table.</w:t>
            </w:r>
          </w:p>
        </w:tc>
        <w:tc>
          <w:tcPr>
            <w:tcW w:type="dxa" w:w="16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Source: SRC-11</w:t>
            </w:r>
          </w:p>
          <w:p>
            <w:pPr>
              <w:spacing w:after="30" w:line="245"/>
            </w:pPr>
            <w:r>
              <w:rPr>
                <w:rFonts w:ascii="Calibri" w:cs="Calibri" w:eastAsia="Calibri" w:hAnsi="Calibri"/>
                <w:sz w:val="16"/>
                <w:szCs w:val="16"/>
              </w:rPr>
              <w:t xml:space="preserve">Verification: Test</w:t>
            </w:r>
          </w:p>
        </w:tc>
      </w:tr>
      <w:tr>
        <w:trPr>
          <w:cantSplit/>
        </w:trPr>
        <w:tc>
          <w:tcPr>
            <w:tcW w:type="dxa" w:w="17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NFR-OBS-003</w:t>
            </w:r>
          </w:p>
          <w:p>
            <w:pPr>
              <w:spacing w:after="30" w:line="245"/>
            </w:pPr>
            <w:r>
              <w:rPr>
                <w:rFonts w:ascii="Calibri" w:cs="Calibri" w:eastAsia="Calibri" w:hAnsi="Calibri"/>
                <w:sz w:val="16"/>
                <w:szCs w:val="16"/>
              </w:rPr>
              <w:t xml:space="preserve">Request correlation</w:t>
            </w:r>
          </w:p>
          <w:p>
            <w:pPr>
              <w:spacing w:after="30" w:line="245"/>
            </w:pPr>
            <w:r>
              <w:rPr>
                <w:rFonts w:ascii="Calibri" w:cs="Calibri" w:eastAsia="Calibri" w:hAnsi="Calibri"/>
                <w:sz w:val="16"/>
                <w:szCs w:val="16"/>
              </w:rPr>
              <w:t xml:space="preserve">CONFIRMED; IMPLEMENTED</w:t>
            </w:r>
          </w:p>
        </w:tc>
        <w:tc>
          <w:tcPr>
            <w:tcW w:type="dxa" w:w="33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Every response shall carry </w:t>
            </w:r>
            <w:r>
              <w:rPr>
                <w:rFonts w:ascii="Consolas" w:cs="Consolas" w:eastAsia="Consolas" w:hAnsi="Consolas"/>
                <w:sz w:val="14"/>
                <w:szCs w:val="14"/>
              </w:rPr>
              <w:t xml:space="preserve">X-Request-ID</w:t>
            </w:r>
            <w:r>
              <w:rPr>
                <w:rFonts w:ascii="Calibri" w:cs="Calibri" w:eastAsia="Calibri" w:hAnsi="Calibri"/>
                <w:sz w:val="16"/>
                <w:szCs w:val="16"/>
              </w:rPr>
              <w:t xml:space="preserve">, and the identifier shall appear in every error envelope and in the logs of the request.</w:t>
            </w:r>
          </w:p>
        </w:tc>
        <w:tc>
          <w:tcPr>
            <w:tcW w:type="dxa" w:w="28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See FR-API-006.</w:t>
            </w:r>
          </w:p>
        </w:tc>
        <w:tc>
          <w:tcPr>
            <w:tcW w:type="dxa" w:w="16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Source: SRC-03 §10, §16</w:t>
            </w:r>
          </w:p>
          <w:p>
            <w:pPr>
              <w:spacing w:after="30" w:line="245"/>
            </w:pPr>
            <w:r>
              <w:rPr>
                <w:rFonts w:ascii="Calibri" w:cs="Calibri" w:eastAsia="Calibri" w:hAnsi="Calibri"/>
                <w:sz w:val="16"/>
                <w:szCs w:val="16"/>
              </w:rPr>
              <w:t xml:space="preserve">Verification: Test</w:t>
            </w:r>
          </w:p>
        </w:tc>
      </w:tr>
      <w:tr>
        <w:trPr>
          <w:cantSplit/>
        </w:trPr>
        <w:tc>
          <w:tcPr>
            <w:tcW w:type="dxa" w:w="17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NFR-OBS-004</w:t>
            </w:r>
          </w:p>
          <w:p>
            <w:pPr>
              <w:spacing w:after="30" w:line="245"/>
            </w:pPr>
            <w:r>
              <w:rPr>
                <w:rFonts w:ascii="Calibri" w:cs="Calibri" w:eastAsia="Calibri" w:hAnsi="Calibri"/>
                <w:sz w:val="16"/>
                <w:szCs w:val="16"/>
              </w:rPr>
              <w:t xml:space="preserve">Assessment and decision events</w:t>
            </w:r>
          </w:p>
          <w:p>
            <w:pPr>
              <w:spacing w:after="30" w:line="245"/>
            </w:pPr>
            <w:r>
              <w:rPr>
                <w:rFonts w:ascii="Calibri" w:cs="Calibri" w:eastAsia="Calibri" w:hAnsi="Calibri"/>
                <w:sz w:val="16"/>
                <w:szCs w:val="16"/>
              </w:rPr>
              <w:t xml:space="preserve">CONFIRMED; IMPLEMENTED</w:t>
            </w:r>
          </w:p>
        </w:tc>
        <w:tc>
          <w:tcPr>
            <w:tcW w:type="dxa" w:w="33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An assessment run shall emit five INFO events (</w:t>
            </w:r>
            <w:r>
              <w:rPr>
                <w:rFonts w:ascii="Consolas" w:cs="Consolas" w:eastAsia="Consolas" w:hAnsi="Consolas"/>
                <w:sz w:val="14"/>
                <w:szCs w:val="14"/>
              </w:rPr>
              <w:t xml:space="preserve">vs01.scope_resolved</w:t>
            </w:r>
            <w:r>
              <w:rPr>
                <w:rFonts w:ascii="Calibri" w:cs="Calibri" w:eastAsia="Calibri" w:hAnsi="Calibri"/>
                <w:sz w:val="16"/>
                <w:szCs w:val="16"/>
              </w:rPr>
              <w:t xml:space="preserve">, </w:t>
            </w:r>
            <w:r>
              <w:rPr>
                <w:rFonts w:ascii="Consolas" w:cs="Consolas" w:eastAsia="Consolas" w:hAnsi="Consolas"/>
                <w:sz w:val="14"/>
                <w:szCs w:val="14"/>
              </w:rPr>
              <w:t xml:space="preserve">vs01.links_derived</w:t>
            </w:r>
            <w:r>
              <w:rPr>
                <w:rFonts w:ascii="Calibri" w:cs="Calibri" w:eastAsia="Calibri" w:hAnsi="Calibri"/>
                <w:sz w:val="16"/>
                <w:szCs w:val="16"/>
              </w:rPr>
              <w:t xml:space="preserve">, </w:t>
            </w:r>
            <w:r>
              <w:rPr>
                <w:rFonts w:ascii="Consolas" w:cs="Consolas" w:eastAsia="Consolas" w:hAnsi="Consolas"/>
                <w:sz w:val="14"/>
                <w:szCs w:val="14"/>
              </w:rPr>
              <w:t xml:space="preserve">vs01.conflict_detected</w:t>
            </w:r>
            <w:r>
              <w:rPr>
                <w:rFonts w:ascii="Calibri" w:cs="Calibri" w:eastAsia="Calibri" w:hAnsi="Calibri"/>
                <w:sz w:val="16"/>
                <w:szCs w:val="16"/>
              </w:rPr>
              <w:t xml:space="preserve">, </w:t>
            </w:r>
            <w:r>
              <w:rPr>
                <w:rFonts w:ascii="Consolas" w:cs="Consolas" w:eastAsia="Consolas" w:hAnsi="Consolas"/>
                <w:sz w:val="14"/>
                <w:szCs w:val="14"/>
              </w:rPr>
              <w:t xml:space="preserve">vs01.conflict_resolved</w:t>
            </w:r>
            <w:r>
              <w:rPr>
                <w:rFonts w:ascii="Calibri" w:cs="Calibri" w:eastAsia="Calibri" w:hAnsi="Calibri"/>
                <w:sz w:val="16"/>
                <w:szCs w:val="16"/>
              </w:rPr>
              <w:t xml:space="preserve">, </w:t>
            </w:r>
            <w:r>
              <w:rPr>
                <w:rFonts w:ascii="Consolas" w:cs="Consolas" w:eastAsia="Consolas" w:hAnsi="Consolas"/>
                <w:sz w:val="14"/>
                <w:szCs w:val="14"/>
              </w:rPr>
              <w:t xml:space="preserve">vs01.brief_generated</w:t>
            </w:r>
            <w:r>
              <w:rPr>
                <w:rFonts w:ascii="Calibri" w:cs="Calibri" w:eastAsia="Calibri" w:hAnsi="Calibri"/>
                <w:sz w:val="16"/>
                <w:szCs w:val="16"/>
              </w:rPr>
              <w:t xml:space="preserve">) and a decision shall emit </w:t>
            </w:r>
            <w:r>
              <w:rPr>
                <w:rFonts w:ascii="Consolas" w:cs="Consolas" w:eastAsia="Consolas" w:hAnsi="Consolas"/>
                <w:sz w:val="14"/>
                <w:szCs w:val="14"/>
              </w:rPr>
              <w:t xml:space="preserve">vs01.decision_recorded</w:t>
            </w:r>
            <w:r>
              <w:rPr>
                <w:rFonts w:ascii="Calibri" w:cs="Calibri" w:eastAsia="Calibri" w:hAnsi="Calibri"/>
                <w:sz w:val="16"/>
                <w:szCs w:val="16"/>
              </w:rPr>
              <w:t xml:space="preserve">, with no document text, customer email or monetary value in any line.</w:t>
            </w:r>
          </w:p>
        </w:tc>
        <w:tc>
          <w:tcPr>
            <w:tcW w:type="dxa" w:w="28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Fields are </w:t>
            </w:r>
            <w:r>
              <w:rPr>
                <w:rFonts w:ascii="Consolas" w:cs="Consolas" w:eastAsia="Consolas" w:hAnsi="Consolas"/>
                <w:sz w:val="14"/>
                <w:szCs w:val="14"/>
              </w:rPr>
              <w:t xml:space="preserve">str</w:t>
            </w:r>
            <w:r>
              <w:rPr>
                <w:rFonts w:ascii="Calibri" w:cs="Calibri" w:eastAsia="Calibri" w:hAnsi="Calibri"/>
                <w:sz w:val="16"/>
                <w:szCs w:val="16"/>
              </w:rPr>
              <w:t xml:space="preserve">, </w:t>
            </w:r>
            <w:r>
              <w:rPr>
                <w:rFonts w:ascii="Consolas" w:cs="Consolas" w:eastAsia="Consolas" w:hAnsi="Consolas"/>
                <w:sz w:val="14"/>
                <w:szCs w:val="14"/>
              </w:rPr>
              <w:t xml:space="preserve">int</w:t>
            </w:r>
            <w:r>
              <w:rPr>
                <w:rFonts w:ascii="Calibri" w:cs="Calibri" w:eastAsia="Calibri" w:hAnsi="Calibri"/>
                <w:sz w:val="16"/>
                <w:szCs w:val="16"/>
              </w:rPr>
              <w:t xml:space="preserve"> or </w:t>
            </w:r>
            <w:r>
              <w:rPr>
                <w:rFonts w:ascii="Consolas" w:cs="Consolas" w:eastAsia="Consolas" w:hAnsi="Consolas"/>
                <w:sz w:val="14"/>
                <w:szCs w:val="14"/>
              </w:rPr>
              <w:t xml:space="preserve">bool</w:t>
            </w:r>
            <w:r>
              <w:rPr>
                <w:rFonts w:ascii="Calibri" w:cs="Calibri" w:eastAsia="Calibri" w:hAnsi="Calibri"/>
                <w:sz w:val="16"/>
                <w:szCs w:val="16"/>
              </w:rPr>
              <w:t xml:space="preserve"> in a fixed order; a run that raises emits nothing. Logging is not transactional.</w:t>
            </w:r>
          </w:p>
        </w:tc>
        <w:tc>
          <w:tcPr>
            <w:tcW w:type="dxa" w:w="16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Source: SRC-06 §A21</w:t>
            </w:r>
          </w:p>
          <w:p>
            <w:pPr>
              <w:spacing w:after="30" w:line="245"/>
            </w:pPr>
            <w:r>
              <w:rPr>
                <w:rFonts w:ascii="Calibri" w:cs="Calibri" w:eastAsia="Calibri" w:hAnsi="Calibri"/>
                <w:sz w:val="16"/>
                <w:szCs w:val="16"/>
              </w:rPr>
              <w:t xml:space="preserve">Verification: Test</w:t>
            </w:r>
          </w:p>
        </w:tc>
      </w:tr>
      <w:tr>
        <w:trPr>
          <w:cantSplit/>
        </w:trPr>
        <w:tc>
          <w:tcPr>
            <w:tcW w:type="dxa" w:w="17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NFR-OBS-005</w:t>
            </w:r>
          </w:p>
          <w:p>
            <w:pPr>
              <w:spacing w:after="30" w:line="245"/>
            </w:pPr>
            <w:r>
              <w:rPr>
                <w:rFonts w:ascii="Calibri" w:cs="Calibri" w:eastAsia="Calibri" w:hAnsi="Calibri"/>
                <w:sz w:val="16"/>
                <w:szCs w:val="16"/>
              </w:rPr>
              <w:t xml:space="preserve">Monitoring and alerting</w:t>
            </w:r>
          </w:p>
          <w:p>
            <w:pPr>
              <w:spacing w:after="30" w:line="245"/>
            </w:pPr>
            <w:r>
              <w:rPr>
                <w:rFonts w:ascii="Calibri" w:cs="Calibri" w:eastAsia="Calibri" w:hAnsi="Calibri"/>
                <w:sz w:val="16"/>
                <w:szCs w:val="16"/>
              </w:rPr>
              <w:t xml:space="preserve">TBD; NOT BUILT</w:t>
            </w:r>
          </w:p>
        </w:tc>
        <w:tc>
          <w:tcPr>
            <w:tcW w:type="dxa" w:w="33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TBD — log shipping, a metrics exposition format and alerting are not required or specified. Counters are per process and reset on restart.</w:t>
            </w:r>
          </w:p>
        </w:tc>
        <w:tc>
          <w:tcPr>
            <w:tcW w:type="dxa" w:w="28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TBD.</w:t>
            </w:r>
          </w:p>
        </w:tc>
        <w:tc>
          <w:tcPr>
            <w:tcW w:type="dxa" w:w="16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Source: SRC-11 (API limitations); OQ-07</w:t>
            </w:r>
          </w:p>
          <w:p>
            <w:pPr>
              <w:spacing w:after="30" w:line="245"/>
            </w:pPr>
            <w:r>
              <w:rPr>
                <w:rFonts w:ascii="Calibri" w:cs="Calibri" w:eastAsia="Calibri" w:hAnsi="Calibri"/>
                <w:sz w:val="16"/>
                <w:szCs w:val="16"/>
              </w:rPr>
              <w:t xml:space="preserve">Verification: TBD</w:t>
            </w:r>
          </w:p>
        </w:tc>
      </w:tr>
    </w:tbl>
    <w:p>
      <w:pPr>
        <w:spacing w:after="80"/>
      </w:pPr>
    </w:p>
    <w:p>
      <w:pPr>
        <w:pStyle w:val="Heading2"/>
      </w:pPr>
      <w:bookmarkStart w:name="_Toc674" w:id="674"/>
      <w:bookmarkStart w:name="sec_nfr_recov_105" w:id="516"/>
      <w:r>
        <w:rPr>
          <w:rFonts w:ascii="Calibri" w:cs="Calibri" w:eastAsia="Calibri" w:hAnsi="Calibri"/>
        </w:rPr>
        <w:t xml:space="preserve">8.13  Recoverability</w:t>
      </w:r>
      <w:bookmarkEnd w:id="516"/>
      <w:bookmarkEnd w:id="67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3350"/>
        <w:gridCol w:w="2850"/>
        <w:gridCol w:w="1688"/>
      </w:tblGrid>
      <w:tr>
        <w:trPr>
          <w:cantSplit/>
          <w:tblHeader/>
        </w:trPr>
        <w:tc>
          <w:tcPr>
            <w:tcW w:type="dxa" w:w="175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ID, status, implementation</w:t>
            </w:r>
          </w:p>
        </w:tc>
        <w:tc>
          <w:tcPr>
            <w:tcW w:type="dxa" w:w="335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Requirement</w:t>
            </w:r>
          </w:p>
        </w:tc>
        <w:tc>
          <w:tcPr>
            <w:tcW w:type="dxa" w:w="285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Acceptance criterion and evidence</w:t>
            </w:r>
          </w:p>
        </w:tc>
        <w:tc>
          <w:tcPr>
            <w:tcW w:type="dxa" w:w="1688"/>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Source and verification</w:t>
            </w:r>
          </w:p>
        </w:tc>
      </w:tr>
      <w:tr>
        <w:trPr>
          <w:cantSplit/>
        </w:trPr>
        <w:tc>
          <w:tcPr>
            <w:tcW w:type="dxa" w:w="17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NFR-RECOV-001</w:t>
            </w:r>
          </w:p>
          <w:p>
            <w:pPr>
              <w:spacing w:after="30" w:line="245"/>
            </w:pPr>
            <w:r>
              <w:rPr>
                <w:rFonts w:ascii="Calibri" w:cs="Calibri" w:eastAsia="Calibri" w:hAnsi="Calibri"/>
                <w:sz w:val="16"/>
                <w:szCs w:val="16"/>
              </w:rPr>
              <w:t xml:space="preserve">Rollback and repeatability</w:t>
            </w:r>
          </w:p>
          <w:p>
            <w:pPr>
              <w:spacing w:after="30" w:line="245"/>
            </w:pPr>
            <w:r>
              <w:rPr>
                <w:rFonts w:ascii="Calibri" w:cs="Calibri" w:eastAsia="Calibri" w:hAnsi="Calibri"/>
                <w:sz w:val="16"/>
                <w:szCs w:val="16"/>
              </w:rPr>
              <w:t xml:space="preserve">CONFIRMED; IMPLEMENTED</w:t>
            </w:r>
          </w:p>
        </w:tc>
        <w:tc>
          <w:tcPr>
            <w:tcW w:type="dxa" w:w="33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A failed page shall be rolled back and its reason recorded, and a run shall be safely repeatable.</w:t>
            </w:r>
          </w:p>
        </w:tc>
        <w:tc>
          <w:tcPr>
            <w:tcW w:type="dxa" w:w="28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Repeating the run after a fix produces counts that reconcile with no duplicates.</w:t>
            </w:r>
          </w:p>
        </w:tc>
        <w:tc>
          <w:tcPr>
            <w:tcW w:type="dxa" w:w="16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Source: SRC-03 §9</w:t>
            </w:r>
          </w:p>
          <w:p>
            <w:pPr>
              <w:spacing w:after="30" w:line="245"/>
            </w:pPr>
            <w:r>
              <w:rPr>
                <w:rFonts w:ascii="Calibri" w:cs="Calibri" w:eastAsia="Calibri" w:hAnsi="Calibri"/>
                <w:sz w:val="16"/>
                <w:szCs w:val="16"/>
              </w:rPr>
              <w:t xml:space="preserve">Verification: Test</w:t>
            </w:r>
          </w:p>
        </w:tc>
      </w:tr>
      <w:tr>
        <w:trPr>
          <w:cantSplit/>
        </w:trPr>
        <w:tc>
          <w:tcPr>
            <w:tcW w:type="dxa" w:w="17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NFR-RECOV-002</w:t>
            </w:r>
          </w:p>
          <w:p>
            <w:pPr>
              <w:spacing w:after="30" w:line="245"/>
            </w:pPr>
            <w:r>
              <w:rPr>
                <w:rFonts w:ascii="Calibri" w:cs="Calibri" w:eastAsia="Calibri" w:hAnsi="Calibri"/>
                <w:sz w:val="16"/>
                <w:szCs w:val="16"/>
              </w:rPr>
              <w:t xml:space="preserve">Backup and recovery</w:t>
            </w:r>
          </w:p>
          <w:p>
            <w:pPr>
              <w:spacing w:after="30" w:line="245"/>
            </w:pPr>
            <w:r>
              <w:rPr>
                <w:rFonts w:ascii="Calibri" w:cs="Calibri" w:eastAsia="Calibri" w:hAnsi="Calibri"/>
                <w:sz w:val="16"/>
                <w:szCs w:val="16"/>
              </w:rPr>
              <w:t xml:space="preserve">TBD; NOT BUILT</w:t>
            </w:r>
          </w:p>
        </w:tc>
        <w:tc>
          <w:tcPr>
            <w:tcW w:type="dxa" w:w="33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TBD — backup, restore, recovery-point and recovery-time objectives are not specified. The hosted database is disposable and is restored by </w:t>
            </w:r>
            <w:r>
              <w:rPr>
                <w:rFonts w:ascii="Consolas" w:cs="Consolas" w:eastAsia="Consolas" w:hAnsi="Consolas"/>
                <w:sz w:val="14"/>
                <w:szCs w:val="14"/>
              </w:rPr>
              <w:t xml:space="preserve">make demo-reset</w:t>
            </w:r>
            <w:r>
              <w:rPr>
                <w:rFonts w:ascii="Calibri" w:cs="Calibri" w:eastAsia="Calibri" w:hAnsi="Calibri"/>
                <w:sz w:val="16"/>
                <w:szCs w:val="16"/>
              </w:rPr>
              <w:t xml:space="preserve">.</w:t>
            </w:r>
          </w:p>
        </w:tc>
        <w:tc>
          <w:tcPr>
            <w:tcW w:type="dxa" w:w="28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TBD.</w:t>
            </w:r>
          </w:p>
        </w:tc>
        <w:tc>
          <w:tcPr>
            <w:tcW w:type="dxa" w:w="16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Source: Gap; OQ-07</w:t>
            </w:r>
          </w:p>
          <w:p>
            <w:pPr>
              <w:spacing w:after="30" w:line="245"/>
            </w:pPr>
            <w:r>
              <w:rPr>
                <w:rFonts w:ascii="Calibri" w:cs="Calibri" w:eastAsia="Calibri" w:hAnsi="Calibri"/>
                <w:sz w:val="16"/>
                <w:szCs w:val="16"/>
              </w:rPr>
              <w:t xml:space="preserve">Verification: TBD</w:t>
            </w:r>
          </w:p>
        </w:tc>
      </w:tr>
    </w:tbl>
    <w:p>
      <w:pPr>
        <w:spacing w:after="80"/>
      </w:pPr>
    </w:p>
    <w:p>
      <w:pPr>
        <w:pStyle w:val="Heading2"/>
      </w:pPr>
      <w:bookmarkStart w:name="_Toc675" w:id="675"/>
      <w:bookmarkStart w:name="sec_nfr_data_106" w:id="517"/>
      <w:r>
        <w:rPr>
          <w:rFonts w:ascii="Calibri" w:cs="Calibri" w:eastAsia="Calibri" w:hAnsi="Calibri"/>
        </w:rPr>
        <w:t xml:space="preserve">8.14  Data integrity</w:t>
      </w:r>
      <w:bookmarkEnd w:id="517"/>
      <w:bookmarkEnd w:id="67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3350"/>
        <w:gridCol w:w="2850"/>
        <w:gridCol w:w="1688"/>
      </w:tblGrid>
      <w:tr>
        <w:trPr>
          <w:cantSplit/>
          <w:tblHeader/>
        </w:trPr>
        <w:tc>
          <w:tcPr>
            <w:tcW w:type="dxa" w:w="175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ID, status, implementation</w:t>
            </w:r>
          </w:p>
        </w:tc>
        <w:tc>
          <w:tcPr>
            <w:tcW w:type="dxa" w:w="335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Requirement</w:t>
            </w:r>
          </w:p>
        </w:tc>
        <w:tc>
          <w:tcPr>
            <w:tcW w:type="dxa" w:w="285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Acceptance criterion and evidence</w:t>
            </w:r>
          </w:p>
        </w:tc>
        <w:tc>
          <w:tcPr>
            <w:tcW w:type="dxa" w:w="1688"/>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Source and verification</w:t>
            </w:r>
          </w:p>
        </w:tc>
      </w:tr>
      <w:tr>
        <w:trPr>
          <w:cantSplit/>
        </w:trPr>
        <w:tc>
          <w:tcPr>
            <w:tcW w:type="dxa" w:w="17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NFR-DATA-001</w:t>
            </w:r>
          </w:p>
          <w:p>
            <w:pPr>
              <w:spacing w:after="30" w:line="245"/>
            </w:pPr>
            <w:r>
              <w:rPr>
                <w:rFonts w:ascii="Calibri" w:cs="Calibri" w:eastAsia="Calibri" w:hAnsi="Calibri"/>
                <w:sz w:val="16"/>
                <w:szCs w:val="16"/>
              </w:rPr>
              <w:t xml:space="preserve">Database constraints</w:t>
            </w:r>
          </w:p>
          <w:p>
            <w:pPr>
              <w:spacing w:after="30" w:line="245"/>
            </w:pPr>
            <w:r>
              <w:rPr>
                <w:rFonts w:ascii="Calibri" w:cs="Calibri" w:eastAsia="Calibri" w:hAnsi="Calibri"/>
                <w:sz w:val="16"/>
                <w:szCs w:val="16"/>
              </w:rPr>
              <w:t xml:space="preserve">CONFIRMED; IMPLEMENTED</w:t>
            </w:r>
          </w:p>
        </w:tc>
        <w:tc>
          <w:tcPr>
            <w:tcW w:type="dxa" w:w="33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The database shall enforce source-identity uniqueness on every canonical table, the documented foreign keys and their delete rules, and not-null provenance columns.</w:t>
            </w:r>
          </w:p>
        </w:tc>
        <w:tc>
          <w:tcPr>
            <w:tcW w:type="dxa" w:w="28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Migration and constraint tests pass on an empty database migrated to head.</w:t>
            </w:r>
          </w:p>
        </w:tc>
        <w:tc>
          <w:tcPr>
            <w:tcW w:type="dxa" w:w="16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Source: SRC-03 §8; SRC-11</w:t>
            </w:r>
          </w:p>
          <w:p>
            <w:pPr>
              <w:spacing w:after="30" w:line="245"/>
            </w:pPr>
            <w:r>
              <w:rPr>
                <w:rFonts w:ascii="Calibri" w:cs="Calibri" w:eastAsia="Calibri" w:hAnsi="Calibri"/>
                <w:sz w:val="16"/>
                <w:szCs w:val="16"/>
              </w:rPr>
              <w:t xml:space="preserve">Verification: Test</w:t>
            </w:r>
          </w:p>
        </w:tc>
      </w:tr>
      <w:tr>
        <w:trPr>
          <w:cantSplit/>
        </w:trPr>
        <w:tc>
          <w:tcPr>
            <w:tcW w:type="dxa" w:w="17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NFR-DATA-002</w:t>
            </w:r>
          </w:p>
          <w:p>
            <w:pPr>
              <w:spacing w:after="30" w:line="245"/>
            </w:pPr>
            <w:r>
              <w:rPr>
                <w:rFonts w:ascii="Calibri" w:cs="Calibri" w:eastAsia="Calibri" w:hAnsi="Calibri"/>
                <w:sz w:val="16"/>
                <w:szCs w:val="16"/>
              </w:rPr>
              <w:t xml:space="preserve">Exact decimals</w:t>
            </w:r>
          </w:p>
          <w:p>
            <w:pPr>
              <w:spacing w:after="30" w:line="245"/>
            </w:pPr>
            <w:r>
              <w:rPr>
                <w:rFonts w:ascii="Calibri" w:cs="Calibri" w:eastAsia="Calibri" w:hAnsi="Calibri"/>
                <w:sz w:val="16"/>
                <w:szCs w:val="16"/>
              </w:rPr>
              <w:t xml:space="preserve">CONFIRMED; IMPLEMENTED</w:t>
            </w:r>
          </w:p>
        </w:tc>
        <w:tc>
          <w:tcPr>
            <w:tcW w:type="dxa" w:w="33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Money, probability and budget shall be exact decimals (precision 15 scale 2, and 5 scale 2 for probability) and shall be serialised as JSON strings, never floats; no float shall appear in the FX or pipeline packages.</w:t>
            </w:r>
          </w:p>
        </w:tc>
        <w:tc>
          <w:tcPr>
            <w:tcW w:type="dxa" w:w="28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A boundary test refuses </w:t>
            </w:r>
            <w:r>
              <w:rPr>
                <w:rFonts w:ascii="Consolas" w:cs="Consolas" w:eastAsia="Consolas" w:hAnsi="Consolas"/>
                <w:sz w:val="14"/>
                <w:szCs w:val="14"/>
              </w:rPr>
              <w:t xml:space="preserve">float(</w:t>
            </w:r>
            <w:r>
              <w:rPr>
                <w:rFonts w:ascii="Calibri" w:cs="Calibri" w:eastAsia="Calibri" w:hAnsi="Calibri"/>
                <w:sz w:val="16"/>
                <w:szCs w:val="16"/>
              </w:rPr>
              <w:t xml:space="preserve"> and float literals there; amounts in API responses are strings.</w:t>
            </w:r>
          </w:p>
        </w:tc>
        <w:tc>
          <w:tcPr>
            <w:tcW w:type="dxa" w:w="16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Source: SRC-11; SRC-09 §A9.1</w:t>
            </w:r>
          </w:p>
          <w:p>
            <w:pPr>
              <w:spacing w:after="30" w:line="245"/>
            </w:pPr>
            <w:r>
              <w:rPr>
                <w:rFonts w:ascii="Calibri" w:cs="Calibri" w:eastAsia="Calibri" w:hAnsi="Calibri"/>
                <w:sz w:val="16"/>
                <w:szCs w:val="16"/>
              </w:rPr>
              <w:t xml:space="preserve">Verification: Test</w:t>
            </w:r>
          </w:p>
        </w:tc>
      </w:tr>
      <w:tr>
        <w:trPr>
          <w:cantSplit/>
        </w:trPr>
        <w:tc>
          <w:tcPr>
            <w:tcW w:type="dxa" w:w="17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NFR-DATA-003</w:t>
            </w:r>
          </w:p>
          <w:p>
            <w:pPr>
              <w:spacing w:after="30" w:line="245"/>
            </w:pPr>
            <w:r>
              <w:rPr>
                <w:rFonts w:ascii="Calibri" w:cs="Calibri" w:eastAsia="Calibri" w:hAnsi="Calibri"/>
                <w:sz w:val="16"/>
                <w:szCs w:val="16"/>
              </w:rPr>
              <w:t xml:space="preserve">Hash serialisation</w:t>
            </w:r>
          </w:p>
          <w:p>
            <w:pPr>
              <w:spacing w:after="30" w:line="245"/>
            </w:pPr>
            <w:r>
              <w:rPr>
                <w:rFonts w:ascii="Calibri" w:cs="Calibri" w:eastAsia="Calibri" w:hAnsi="Calibri"/>
                <w:sz w:val="16"/>
                <w:szCs w:val="16"/>
              </w:rPr>
              <w:t xml:space="preserve">CONFIRMED; IMPLEMENTED</w:t>
            </w:r>
          </w:p>
        </w:tc>
        <w:tc>
          <w:tcPr>
            <w:tcW w:type="dxa" w:w="33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Hashes shall use one serialisation discipline: canonical JSON with sorted keys and compact separators, UTF-8, normalised decimals and UTC ISO-8601.</w:t>
            </w:r>
          </w:p>
        </w:tc>
        <w:tc>
          <w:tcPr>
            <w:tcW w:type="dxa" w:w="28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Hash-stability tests pass.</w:t>
            </w:r>
          </w:p>
        </w:tc>
        <w:tc>
          <w:tcPr>
            <w:tcW w:type="dxa" w:w="16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Source: SRC-06 §A24</w:t>
            </w:r>
          </w:p>
          <w:p>
            <w:pPr>
              <w:spacing w:after="30" w:line="245"/>
            </w:pPr>
            <w:r>
              <w:rPr>
                <w:rFonts w:ascii="Calibri" w:cs="Calibri" w:eastAsia="Calibri" w:hAnsi="Calibri"/>
                <w:sz w:val="16"/>
                <w:szCs w:val="16"/>
              </w:rPr>
              <w:t xml:space="preserve">Verification: Test</w:t>
            </w:r>
          </w:p>
        </w:tc>
      </w:tr>
      <w:tr>
        <w:trPr>
          <w:cantSplit/>
        </w:trPr>
        <w:tc>
          <w:tcPr>
            <w:tcW w:type="dxa" w:w="17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NFR-DATA-004</w:t>
            </w:r>
          </w:p>
          <w:p>
            <w:pPr>
              <w:spacing w:after="30" w:line="245"/>
            </w:pPr>
            <w:r>
              <w:rPr>
                <w:rFonts w:ascii="Calibri" w:cs="Calibri" w:eastAsia="Calibri" w:hAnsi="Calibri"/>
                <w:sz w:val="16"/>
                <w:szCs w:val="16"/>
              </w:rPr>
              <w:t xml:space="preserve">UTC time</w:t>
            </w:r>
          </w:p>
          <w:p>
            <w:pPr>
              <w:spacing w:after="30" w:line="245"/>
            </w:pPr>
            <w:r>
              <w:rPr>
                <w:rFonts w:ascii="Calibri" w:cs="Calibri" w:eastAsia="Calibri" w:hAnsi="Calibri"/>
                <w:sz w:val="16"/>
                <w:szCs w:val="16"/>
              </w:rPr>
              <w:t xml:space="preserve">CONFIRMED; IMPLEMENTED</w:t>
            </w:r>
          </w:p>
        </w:tc>
        <w:tc>
          <w:tcPr>
            <w:tcW w:type="dxa" w:w="33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All stored datetimes shall be timezone-aware UTC, and the interface shall display calendar dates as the string received without passing them through the local time zone.</w:t>
            </w:r>
          </w:p>
        </w:tc>
        <w:tc>
          <w:tcPr>
            <w:tcW w:type="dxa" w:w="28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Normalization rejects naive REST datetimes; frontend date tests pass.</w:t>
            </w:r>
          </w:p>
        </w:tc>
        <w:tc>
          <w:tcPr>
            <w:tcW w:type="dxa" w:w="16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Source: SRC-11; SRC-08 §7.8</w:t>
            </w:r>
          </w:p>
          <w:p>
            <w:pPr>
              <w:spacing w:after="30" w:line="245"/>
            </w:pPr>
            <w:r>
              <w:rPr>
                <w:rFonts w:ascii="Calibri" w:cs="Calibri" w:eastAsia="Calibri" w:hAnsi="Calibri"/>
                <w:sz w:val="16"/>
                <w:szCs w:val="16"/>
              </w:rPr>
              <w:t xml:space="preserve">Verification: Test</w:t>
            </w:r>
          </w:p>
        </w:tc>
      </w:tr>
    </w:tbl>
    <w:p>
      <w:pPr>
        <w:spacing w:after="80"/>
      </w:pPr>
    </w:p>
    <w:p>
      <w:pPr>
        <w:pStyle w:val="Heading2"/>
      </w:pPr>
      <w:bookmarkStart w:name="_Toc676" w:id="676"/>
      <w:bookmarkStart w:name="sec_nfr_i18n_107" w:id="518"/>
      <w:r>
        <w:rPr>
          <w:rFonts w:ascii="Calibri" w:cs="Calibri" w:eastAsia="Calibri" w:hAnsi="Calibri"/>
        </w:rPr>
        <w:t xml:space="preserve">8.15  Localization and internationalization</w:t>
      </w:r>
      <w:bookmarkEnd w:id="518"/>
      <w:bookmarkEnd w:id="67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3350"/>
        <w:gridCol w:w="2850"/>
        <w:gridCol w:w="1688"/>
      </w:tblGrid>
      <w:tr>
        <w:trPr>
          <w:cantSplit/>
          <w:tblHeader/>
        </w:trPr>
        <w:tc>
          <w:tcPr>
            <w:tcW w:type="dxa" w:w="175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ID, status, implementation</w:t>
            </w:r>
          </w:p>
        </w:tc>
        <w:tc>
          <w:tcPr>
            <w:tcW w:type="dxa" w:w="335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Requirement</w:t>
            </w:r>
          </w:p>
        </w:tc>
        <w:tc>
          <w:tcPr>
            <w:tcW w:type="dxa" w:w="285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Acceptance criterion and evidence</w:t>
            </w:r>
          </w:p>
        </w:tc>
        <w:tc>
          <w:tcPr>
            <w:tcW w:type="dxa" w:w="1688"/>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Source and verification</w:t>
            </w:r>
          </w:p>
        </w:tc>
      </w:tr>
      <w:tr>
        <w:trPr>
          <w:cantSplit/>
        </w:trPr>
        <w:tc>
          <w:tcPr>
            <w:tcW w:type="dxa" w:w="17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NFR-I18N-001</w:t>
            </w:r>
          </w:p>
          <w:p>
            <w:pPr>
              <w:spacing w:after="30" w:line="245"/>
            </w:pPr>
            <w:r>
              <w:rPr>
                <w:rFonts w:ascii="Calibri" w:cs="Calibri" w:eastAsia="Calibri" w:hAnsi="Calibri"/>
                <w:sz w:val="16"/>
                <w:szCs w:val="16"/>
              </w:rPr>
              <w:t xml:space="preserve">English only</w:t>
            </w:r>
          </w:p>
          <w:p>
            <w:pPr>
              <w:spacing w:after="30" w:line="245"/>
            </w:pPr>
            <w:r>
              <w:rPr>
                <w:rFonts w:ascii="Calibri" w:cs="Calibri" w:eastAsia="Calibri" w:hAnsi="Calibri"/>
                <w:sz w:val="16"/>
                <w:szCs w:val="16"/>
              </w:rPr>
              <w:t xml:space="preserve">CONFIRMED; IMPLEMENTED</w:t>
            </w:r>
          </w:p>
        </w:tc>
        <w:tc>
          <w:tcPr>
            <w:tcW w:type="dxa" w:w="33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The system shall use English only, with no internationalization framework and no locale-dependent formatting; money is rendered as </w:t>
            </w:r>
            <w:r>
              <w:rPr>
                <w:rFonts w:ascii="Consolas" w:cs="Consolas" w:eastAsia="Consolas" w:hAnsi="Consolas"/>
                <w:sz w:val="14"/>
                <w:szCs w:val="14"/>
              </w:rPr>
              <w:t xml:space="preserve">USD 5,361.44</w:t>
            </w:r>
            <w:r>
              <w:rPr>
                <w:rFonts w:ascii="Calibri" w:cs="Calibri" w:eastAsia="Calibri" w:hAnsi="Calibri"/>
                <w:sz w:val="16"/>
                <w:szCs w:val="16"/>
              </w:rPr>
              <w:t xml:space="preserve">.</w:t>
            </w:r>
          </w:p>
        </w:tc>
        <w:tc>
          <w:tcPr>
            <w:tcW w:type="dxa" w:w="28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Rendering is independent of locale.</w:t>
            </w:r>
          </w:p>
        </w:tc>
        <w:tc>
          <w:tcPr>
            <w:tcW w:type="dxa" w:w="16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Source: SRC-04 §5; SRC-06 §A24</w:t>
            </w:r>
          </w:p>
          <w:p>
            <w:pPr>
              <w:spacing w:after="30" w:line="245"/>
            </w:pPr>
            <w:r>
              <w:rPr>
                <w:rFonts w:ascii="Calibri" w:cs="Calibri" w:eastAsia="Calibri" w:hAnsi="Calibri"/>
                <w:sz w:val="16"/>
                <w:szCs w:val="16"/>
              </w:rPr>
              <w:t xml:space="preserve">Verification: Test</w:t>
            </w:r>
          </w:p>
        </w:tc>
      </w:tr>
    </w:tbl>
    <w:p>
      <w:pPr>
        <w:spacing w:after="80"/>
      </w:pPr>
    </w:p>
    <w:p>
      <w:pPr>
        <w:pStyle w:val="Heading2"/>
      </w:pPr>
      <w:bookmarkStart w:name="_Toc677" w:id="677"/>
      <w:bookmarkStart w:name="sec_nfr_cmpl_108" w:id="519"/>
      <w:r>
        <w:rPr>
          <w:rFonts w:ascii="Calibri" w:cs="Calibri" w:eastAsia="Calibri" w:hAnsi="Calibri"/>
        </w:rPr>
        <w:t xml:space="preserve">8.16  Compliance</w:t>
      </w:r>
      <w:bookmarkEnd w:id="519"/>
      <w:bookmarkEnd w:id="67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3350"/>
        <w:gridCol w:w="2850"/>
        <w:gridCol w:w="1688"/>
      </w:tblGrid>
      <w:tr>
        <w:trPr>
          <w:cantSplit/>
          <w:tblHeader/>
        </w:trPr>
        <w:tc>
          <w:tcPr>
            <w:tcW w:type="dxa" w:w="175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ID, status, implementation</w:t>
            </w:r>
          </w:p>
        </w:tc>
        <w:tc>
          <w:tcPr>
            <w:tcW w:type="dxa" w:w="335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Requirement</w:t>
            </w:r>
          </w:p>
        </w:tc>
        <w:tc>
          <w:tcPr>
            <w:tcW w:type="dxa" w:w="285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Acceptance criterion and evidence</w:t>
            </w:r>
          </w:p>
        </w:tc>
        <w:tc>
          <w:tcPr>
            <w:tcW w:type="dxa" w:w="1688"/>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Source and verification</w:t>
            </w:r>
          </w:p>
        </w:tc>
      </w:tr>
      <w:tr>
        <w:trPr>
          <w:cantSplit/>
        </w:trPr>
        <w:tc>
          <w:tcPr>
            <w:tcW w:type="dxa" w:w="17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NFR-CMPL-001</w:t>
            </w:r>
          </w:p>
          <w:p>
            <w:pPr>
              <w:spacing w:after="30" w:line="245"/>
            </w:pPr>
            <w:r>
              <w:rPr>
                <w:rFonts w:ascii="Calibri" w:cs="Calibri" w:eastAsia="Calibri" w:hAnsi="Calibri"/>
                <w:sz w:val="16"/>
                <w:szCs w:val="16"/>
              </w:rPr>
              <w:t xml:space="preserve">Third-party notices</w:t>
            </w:r>
          </w:p>
          <w:p>
            <w:pPr>
              <w:spacing w:after="30" w:line="245"/>
            </w:pPr>
            <w:r>
              <w:rPr>
                <w:rFonts w:ascii="Calibri" w:cs="Calibri" w:eastAsia="Calibri" w:hAnsi="Calibri"/>
                <w:sz w:val="16"/>
                <w:szCs w:val="16"/>
              </w:rPr>
              <w:t xml:space="preserve">CONFIRMED; IMPLEMENTED</w:t>
            </w:r>
          </w:p>
        </w:tc>
        <w:tc>
          <w:tcPr>
            <w:tcW w:type="dxa" w:w="33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Every vendored source file and every bundled model shall be listed in </w:t>
            </w:r>
            <w:r>
              <w:rPr>
                <w:rFonts w:ascii="Consolas" w:cs="Consolas" w:eastAsia="Consolas" w:hAnsi="Consolas"/>
                <w:sz w:val="14"/>
                <w:szCs w:val="14"/>
              </w:rPr>
              <w:t xml:space="preserve">frontend/THIRD_PARTY_NOTICES.md</w:t>
            </w:r>
            <w:r>
              <w:rPr>
                <w:rFonts w:ascii="Calibri" w:cs="Calibri" w:eastAsia="Calibri" w:hAnsi="Calibri"/>
                <w:sz w:val="16"/>
                <w:szCs w:val="16"/>
              </w:rPr>
              <w:t xml:space="preserve"> with its licence.</w:t>
            </w:r>
          </w:p>
        </w:tc>
        <w:tc>
          <w:tcPr>
            <w:tcW w:type="dxa" w:w="28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The guard test passes.</w:t>
            </w:r>
          </w:p>
        </w:tc>
        <w:tc>
          <w:tcPr>
            <w:tcW w:type="dxa" w:w="16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Source: SRC-08 §12.4, AC-F-11</w:t>
            </w:r>
          </w:p>
          <w:p>
            <w:pPr>
              <w:spacing w:after="30" w:line="245"/>
            </w:pPr>
            <w:r>
              <w:rPr>
                <w:rFonts w:ascii="Calibri" w:cs="Calibri" w:eastAsia="Calibri" w:hAnsi="Calibri"/>
                <w:sz w:val="16"/>
                <w:szCs w:val="16"/>
              </w:rPr>
              <w:t xml:space="preserve">Verification: Test</w:t>
            </w:r>
          </w:p>
        </w:tc>
      </w:tr>
      <w:tr>
        <w:trPr>
          <w:cantSplit/>
        </w:trPr>
        <w:tc>
          <w:tcPr>
            <w:tcW w:type="dxa" w:w="17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NFR-CMPL-002</w:t>
            </w:r>
          </w:p>
          <w:p>
            <w:pPr>
              <w:spacing w:after="30" w:line="245"/>
            </w:pPr>
            <w:r>
              <w:rPr>
                <w:rFonts w:ascii="Calibri" w:cs="Calibri" w:eastAsia="Calibri" w:hAnsi="Calibri"/>
                <w:sz w:val="16"/>
                <w:szCs w:val="16"/>
              </w:rPr>
              <w:t xml:space="preserve">Regulatory obligations</w:t>
            </w:r>
          </w:p>
          <w:p>
            <w:pPr>
              <w:spacing w:after="30" w:line="245"/>
            </w:pPr>
            <w:r>
              <w:rPr>
                <w:rFonts w:ascii="Calibri" w:cs="Calibri" w:eastAsia="Calibri" w:hAnsi="Calibri"/>
                <w:sz w:val="16"/>
                <w:szCs w:val="16"/>
              </w:rPr>
              <w:t xml:space="preserve">TBD; NOT BUILT</w:t>
            </w:r>
          </w:p>
        </w:tc>
        <w:tc>
          <w:tcPr>
            <w:tcW w:type="dxa" w:w="33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TBD — no regulatory, legal or certification obligation has been established for the prototype, and none is claimed.</w:t>
            </w:r>
          </w:p>
        </w:tc>
        <w:tc>
          <w:tcPr>
            <w:tcW w:type="dxa" w:w="28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TBD.</w:t>
            </w:r>
          </w:p>
        </w:tc>
        <w:tc>
          <w:tcPr>
            <w:tcW w:type="dxa" w:w="168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Source: Gap; OQ-08</w:t>
            </w:r>
          </w:p>
          <w:p>
            <w:pPr>
              <w:spacing w:after="30" w:line="245"/>
            </w:pPr>
            <w:r>
              <w:rPr>
                <w:rFonts w:ascii="Calibri" w:cs="Calibri" w:eastAsia="Calibri" w:hAnsi="Calibri"/>
                <w:sz w:val="16"/>
                <w:szCs w:val="16"/>
              </w:rPr>
              <w:t xml:space="preserve">Verification: TBD</w:t>
            </w:r>
          </w:p>
        </w:tc>
      </w:tr>
    </w:tbl>
    <w:p>
      <w:pPr>
        <w:spacing w:after="80"/>
      </w:pPr>
    </w:p>
    <w:p>
      <w:pPr>
        <w:pStyle w:val="Heading1"/>
      </w:pPr>
      <w:bookmarkStart w:name="_Toc678" w:id="678"/>
      <w:bookmarkStart w:name="sec_br_109" w:id="520"/>
      <w:r>
        <w:rPr>
          <w:rFonts w:ascii="Calibri" w:cs="Calibri" w:eastAsia="Calibri" w:hAnsi="Calibri"/>
        </w:rPr>
        <w:t xml:space="preserve">9  Business Rules and Constraints</w:t>
      </w:r>
      <w:bookmarkEnd w:id="520"/>
      <w:bookmarkEnd w:id="678"/>
    </w:p>
    <w:p>
      <w:pPr>
        <w:pStyle w:val="Heading2"/>
      </w:pPr>
      <w:bookmarkStart w:name="_Toc679" w:id="679"/>
      <w:bookmarkStart w:name="sec_brtable_110" w:id="521"/>
      <w:r>
        <w:rPr>
          <w:rFonts w:ascii="Calibri" w:cs="Calibri" w:eastAsia="Calibri" w:hAnsi="Calibri"/>
        </w:rPr>
        <w:t xml:space="preserve">9.1  Business rules</w:t>
      </w:r>
      <w:bookmarkEnd w:id="521"/>
      <w:bookmarkEnd w:id="679"/>
    </w:p>
    <w:p>
      <w:pPr>
        <w:spacing w:after="110" w:before="0" w:line="264"/>
      </w:pPr>
      <w:r>
        <w:rPr>
          <w:rFonts w:ascii="Calibri" w:cs="Calibri" w:eastAsia="Calibri" w:hAnsi="Calibri"/>
        </w:rPr>
        <w:t xml:space="preserve">Business rules are policies the system enforces. Each is stated once here and referenced by the requirements that enforce it. None is invented: each comes from a cited source, from a configuration file, or from a policy document in the demonstration data (DOC-003).</w:t>
      </w:r>
    </w:p>
    <w:p>
      <w:pPr>
        <w:pStyle w:val="Caption"/>
        <w:keepNext/>
      </w:pPr>
      <w:bookmarkStart w:name="tbl_br" w:id="522"/>
      <w:r>
        <w:rPr>
          <w:rFonts w:ascii="Calibri" w:cs="Calibri" w:eastAsia="Calibri" w:hAnsi="Calibri"/>
          <w:b/>
          <w:bCs/>
        </w:rPr>
        <w:t xml:space="preserve">Table </w:t>
      </w:r>
      <w:fldSimple w:instr="SEQ Table \* ARABIC">
        <w:r>
          <w:t xml:space="preserve">7</w:t>
        </w:r>
      </w:fldSimple>
      <w:bookmarkEnd w:id="522"/>
      <w:r>
        <w:rPr>
          <w:rFonts w:ascii="Calibri" w:cs="Calibri" w:eastAsia="Calibri" w:hAnsi="Calibri"/>
        </w:rPr>
        <w:t xml:space="preserve">: Business rule catalogue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5238"/>
        <w:gridCol w:w="1800"/>
        <w:gridCol w:w="1800"/>
      </w:tblGrid>
      <w:tr>
        <w:trPr>
          <w:cantSplit/>
          <w:tblHeader/>
        </w:trPr>
        <w:tc>
          <w:tcPr>
            <w:tcW w:type="dxa" w:w="8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7"/>
                <w:szCs w:val="17"/>
              </w:rPr>
              <w:t xml:space="preserve">ID</w:t>
            </w:r>
          </w:p>
        </w:tc>
        <w:tc>
          <w:tcPr>
            <w:tcW w:type="dxa" w:w="5238"/>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7"/>
                <w:szCs w:val="17"/>
              </w:rPr>
              <w:t xml:space="preserve">Rule</w:t>
            </w:r>
          </w:p>
        </w:tc>
        <w:tc>
          <w:tcPr>
            <w:tcW w:type="dxa" w:w="18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7"/>
                <w:szCs w:val="17"/>
              </w:rPr>
              <w:t xml:space="preserve">Source</w:t>
            </w:r>
          </w:p>
        </w:tc>
        <w:tc>
          <w:tcPr>
            <w:tcW w:type="dxa" w:w="18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7"/>
                <w:szCs w:val="17"/>
              </w:rPr>
              <w:t xml:space="preserve">Enforced by</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7"/>
                <w:szCs w:val="17"/>
              </w:rPr>
              <w:t xml:space="preserve">BR-001</w:t>
            </w:r>
          </w:p>
        </w:tc>
        <w:tc>
          <w:tcPr>
            <w:tcW w:type="dxa" w:w="5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Source identity is </w:t>
            </w:r>
            <w:r>
              <w:rPr>
                <w:rFonts w:ascii="Consolas" w:cs="Consolas" w:eastAsia="Consolas" w:hAnsi="Consolas"/>
                <w:sz w:val="15"/>
                <w:szCs w:val="15"/>
              </w:rPr>
              <w:t xml:space="preserve">(source_system, source_entity, source_id)</w:t>
            </w:r>
            <w:r>
              <w:rPr>
                <w:rFonts w:ascii="Calibri" w:cs="Calibri" w:eastAsia="Calibri" w:hAnsi="Calibri"/>
                <w:sz w:val="17"/>
                <w:szCs w:val="17"/>
              </w:rPr>
              <w:t xml:space="preserve">. A name alone is never an identity.</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SRC-03 §7</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FR-NORM-002, FR-ING-003</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7"/>
                <w:szCs w:val="17"/>
              </w:rPr>
              <w:t xml:space="preserve">BR-002</w:t>
            </w:r>
          </w:p>
        </w:tc>
        <w:tc>
          <w:tcPr>
            <w:tcW w:type="dxa" w:w="5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Two records that appear to describe one real-world entity but have different source ids are not merged. No cross-source aggregation exists.</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SRC-03 §7; SRC-05 §14</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FR-ING-003</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7"/>
                <w:szCs w:val="17"/>
              </w:rPr>
              <w:t xml:space="preserve">BR-003</w:t>
            </w:r>
          </w:p>
        </w:tc>
        <w:tc>
          <w:tcPr>
            <w:tcW w:type="dxa" w:w="5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A customer is under policy escalation when three or more of its tickets fall within any 14-day window whose end lies within 90 days of </w:t>
            </w:r>
            <w:r>
              <w:rPr>
                <w:rFonts w:ascii="Consolas" w:cs="Consolas" w:eastAsia="Consolas" w:hAnsi="Consolas"/>
                <w:sz w:val="15"/>
                <w:szCs w:val="15"/>
              </w:rPr>
              <w:t xml:space="preserve">as_of</w:t>
            </w:r>
            <w:r>
              <w:rPr>
                <w:rFonts w:ascii="Calibri" w:cs="Calibri" w:eastAsia="Calibri" w:hAnsi="Calibri"/>
                <w:sz w:val="17"/>
                <w:szCs w:val="17"/>
              </w:rPr>
              <w:t xml:space="preserve"> (DOC-003).</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SRC-06 §A5; risk_rules.yaml</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FR-RISK-005</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7"/>
                <w:szCs w:val="17"/>
              </w:rPr>
              <w:t xml:space="preserve">BR-004</w:t>
            </w:r>
          </w:p>
        </w:tc>
        <w:tc>
          <w:tcPr>
            <w:tcW w:type="dxa" w:w="5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SLA resolution targets are 1 business day for high and 5 for medium priority. A breach is elapsed business days greater than the target; resolved tickets are measured creation to resolution and open tickets creation to </w:t>
            </w:r>
            <w:r>
              <w:rPr>
                <w:rFonts w:ascii="Consolas" w:cs="Consolas" w:eastAsia="Consolas" w:hAnsi="Consolas"/>
                <w:sz w:val="15"/>
                <w:szCs w:val="15"/>
              </w:rPr>
              <w:t xml:space="preserve">as_of</w:t>
            </w:r>
            <w:r>
              <w:rPr>
                <w:rFonts w:ascii="Calibri" w:cs="Calibri" w:eastAsia="Calibri" w:hAnsi="Calibri"/>
                <w:sz w:val="17"/>
                <w:szCs w:val="17"/>
              </w:rPr>
              <w:t xml:space="preserve">. There is no holiday calendar; a priority with no target never breaches.</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SRC-06 §A5; DOC-003</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FR-RISK-005</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7"/>
                <w:szCs w:val="17"/>
              </w:rPr>
              <w:t xml:space="preserve">BR-005</w:t>
            </w:r>
          </w:p>
        </w:tc>
        <w:tc>
          <w:tcPr>
            <w:tcW w:type="dxa" w:w="5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Risk is observable deterioration in the service relationship, expressed as an ordinal band </w:t>
            </w:r>
            <w:r>
              <w:rPr>
                <w:rFonts w:ascii="Consolas" w:cs="Consolas" w:eastAsia="Consolas" w:hAnsi="Consolas"/>
                <w:sz w:val="15"/>
                <w:szCs w:val="15"/>
              </w:rPr>
              <w:t xml:space="preserve">NONE</w:t>
            </w:r>
            <w:r>
              <w:rPr>
                <w:rFonts w:ascii="Calibri" w:cs="Calibri" w:eastAsia="Calibri" w:hAnsi="Calibri"/>
                <w:sz w:val="17"/>
                <w:szCs w:val="17"/>
              </w:rPr>
              <w:t xml:space="preserve"> &lt; </w:t>
            </w:r>
            <w:r>
              <w:rPr>
                <w:rFonts w:ascii="Consolas" w:cs="Consolas" w:eastAsia="Consolas" w:hAnsi="Consolas"/>
                <w:sz w:val="15"/>
                <w:szCs w:val="15"/>
              </w:rPr>
              <w:t xml:space="preserve">WATCH</w:t>
            </w:r>
            <w:r>
              <w:rPr>
                <w:rFonts w:ascii="Calibri" w:cs="Calibri" w:eastAsia="Calibri" w:hAnsi="Calibri"/>
                <w:sz w:val="17"/>
                <w:szCs w:val="17"/>
              </w:rPr>
              <w:t xml:space="preserve"> &lt; </w:t>
            </w:r>
            <w:r>
              <w:rPr>
                <w:rFonts w:ascii="Consolas" w:cs="Consolas" w:eastAsia="Consolas" w:hAnsi="Consolas"/>
                <w:sz w:val="15"/>
                <w:szCs w:val="15"/>
              </w:rPr>
              <w:t xml:space="preserve">ELEVATED</w:t>
            </w:r>
            <w:r>
              <w:rPr>
                <w:rFonts w:ascii="Calibri" w:cs="Calibri" w:eastAsia="Calibri" w:hAnsi="Calibri"/>
                <w:sz w:val="17"/>
                <w:szCs w:val="17"/>
              </w:rPr>
              <w:t xml:space="preserve"> &lt; </w:t>
            </w:r>
            <w:r>
              <w:rPr>
                <w:rFonts w:ascii="Consolas" w:cs="Consolas" w:eastAsia="Consolas" w:hAnsi="Consolas"/>
                <w:sz w:val="15"/>
                <w:szCs w:val="15"/>
              </w:rPr>
              <w:t xml:space="preserve">CRITICAL</w:t>
            </w:r>
            <w:r>
              <w:rPr>
                <w:rFonts w:ascii="Calibri" w:cs="Calibri" w:eastAsia="Calibri" w:hAnsi="Calibri"/>
                <w:sz w:val="17"/>
                <w:szCs w:val="17"/>
              </w:rPr>
              <w:t xml:space="preserve">. It is not churn probability and is never a percentage.</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SRC-06 §A5</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FR-RISK-006, FR-UI-008</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7"/>
                <w:szCs w:val="17"/>
              </w:rPr>
              <w:t xml:space="preserve">BR-006</w:t>
            </w:r>
          </w:p>
        </w:tc>
        <w:tc>
          <w:tcPr>
            <w:tcW w:type="dxa" w:w="5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Band rules (highest satisfied wins): R-CRIT-001 escalation active and at least 2 open high-priority tickets past target; R-ELEV-001 escalation active; R-ELEV-002 at least 2 open high-priority past target; R-WATCH-001 at least 1 open high-priority past target; R-WATCH-002 at least 2 tickets in a 14-day window and a ticket within 30 days; R-WATCH-003 at least 2 open tickets.</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config/intelligence/risk_rules.yaml</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FR-RISK-006</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7"/>
                <w:szCs w:val="17"/>
              </w:rPr>
              <w:t xml:space="preserve">BR-007</w:t>
            </w:r>
          </w:p>
        </w:tc>
        <w:tc>
          <w:tcPr>
            <w:tcW w:type="dxa" w:w="5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Risk and money are separate axes. Money is never an input to a band and never a sort key; chronic backlog never drives a band.</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SRC-05 §4.3–4.4; SRC-06 §A15</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FR-RISK-006, FR-RISK-007, FR-PIPE-005</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7"/>
                <w:szCs w:val="17"/>
              </w:rPr>
              <w:t xml:space="preserve">BR-008</w:t>
            </w:r>
          </w:p>
        </w:tc>
        <w:tc>
          <w:tcPr>
            <w:tcW w:type="dxa" w:w="5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A customer is executive-worthy when its band is at least </w:t>
            </w:r>
            <w:r>
              <w:rPr>
                <w:rFonts w:ascii="Consolas" w:cs="Consolas" w:eastAsia="Consolas" w:hAnsi="Consolas"/>
                <w:sz w:val="15"/>
                <w:szCs w:val="15"/>
              </w:rPr>
              <w:t xml:space="preserve">ELEVATED</w:t>
            </w:r>
            <w:r>
              <w:rPr>
                <w:rFonts w:ascii="Calibri" w:cs="Calibri" w:eastAsia="Calibri" w:hAnsi="Calibri"/>
                <w:sz w:val="17"/>
                <w:szCs w:val="17"/>
              </w:rPr>
              <w:t xml:space="preserve"> and it has an active deal or an active project (canonical FK). Derived document links never gate worthiness.</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SRC-06 §A15</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FR-RISK-007</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7"/>
                <w:szCs w:val="17"/>
              </w:rPr>
              <w:t xml:space="preserve">BR-009</w:t>
            </w:r>
          </w:p>
        </w:tc>
        <w:tc>
          <w:tcPr>
            <w:tcW w:type="dxa" w:w="5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Ranking: band descending, then open high-priority SLA breaches descending, then maximum tickets in a 14-day window descending, then </w:t>
            </w:r>
            <w:r>
              <w:rPr>
                <w:rFonts w:ascii="Consolas" w:cs="Consolas" w:eastAsia="Consolas" w:hAnsi="Consolas"/>
                <w:sz w:val="15"/>
                <w:szCs w:val="15"/>
              </w:rPr>
              <w:t xml:space="preserve">source_id</w:t>
            </w:r>
            <w:r>
              <w:rPr>
                <w:rFonts w:ascii="Calibri" w:cs="Calibri" w:eastAsia="Calibri" w:hAnsi="Calibri"/>
                <w:sz w:val="17"/>
                <w:szCs w:val="17"/>
              </w:rPr>
              <w:t xml:space="preserve"> ascending.</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SRC-06 §A15</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FR-RISK-007</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7"/>
                <w:szCs w:val="17"/>
              </w:rPr>
              <w:t xml:space="preserve">BR-010</w:t>
            </w:r>
          </w:p>
        </w:tc>
        <w:tc>
          <w:tcPr>
            <w:tcW w:type="dxa" w:w="5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Two positions conflict when they propose actions declared incompatible by a policy rule over the same object. CONF-001 resolves ACCELERATE_DEAL_CLOSE versus PAUSE_DEAL_PUSH_UNTIL_TICKETS_RESOLVED to the pause when the support band is at least </w:t>
            </w:r>
            <w:r>
              <w:rPr>
                <w:rFonts w:ascii="Consolas" w:cs="Consolas" w:eastAsia="Consolas" w:hAnsi="Consolas"/>
                <w:sz w:val="15"/>
                <w:szCs w:val="15"/>
              </w:rPr>
              <w:t xml:space="preserve">ELEVATED</w:t>
            </w:r>
            <w:r>
              <w:rPr>
                <w:rFonts w:ascii="Calibri" w:cs="Calibri" w:eastAsia="Calibri" w:hAnsi="Calibri"/>
                <w:sz w:val="17"/>
                <w:szCs w:val="17"/>
              </w:rPr>
              <w:t xml:space="preserve"> and at least one open high-priority ticket is past target. A detected conflict whose rule does not apply is an error, not a default.</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config/intelligence/conflict_policy.yaml</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FR-RISK-011</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7"/>
                <w:szCs w:val="17"/>
              </w:rPr>
              <w:t xml:space="preserve">BR-011</w:t>
            </w:r>
          </w:p>
        </w:tc>
        <w:tc>
          <w:tcPr>
            <w:tcW w:type="dxa" w:w="5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The losing position is preserved as dissent with its citations; it is never averaged or deleted.</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SRC-06 §A15</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FR-RISK-012</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7"/>
                <w:szCs w:val="17"/>
              </w:rPr>
              <w:t xml:space="preserve">BR-012</w:t>
            </w:r>
          </w:p>
        </w:tc>
        <w:tc>
          <w:tcPr>
            <w:tcW w:type="dxa" w:w="5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A recommendation is an entry of the closed action catalogue of seven actions; free text is not a recommendation.</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SRC-06 §A16</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FR-RISK-010</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7"/>
                <w:szCs w:val="17"/>
              </w:rPr>
              <w:t xml:space="preserve">BR-013</w:t>
            </w:r>
          </w:p>
        </w:tc>
        <w:tc>
          <w:tcPr>
            <w:tcW w:type="dxa" w:w="5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A document is related to a customer only through an </w:t>
            </w:r>
            <w:r>
              <w:rPr>
                <w:rFonts w:ascii="Consolas" w:cs="Consolas" w:eastAsia="Consolas" w:hAnsi="Consolas"/>
                <w:sz w:val="15"/>
                <w:szCs w:val="15"/>
              </w:rPr>
              <w:t xml:space="preserve">ID_TOKEN</w:t>
            </w:r>
            <w:r>
              <w:rPr>
                <w:rFonts w:ascii="Calibri" w:cs="Calibri" w:eastAsia="Calibri" w:hAnsi="Calibri"/>
                <w:sz w:val="17"/>
                <w:szCs w:val="17"/>
              </w:rPr>
              <w:t xml:space="preserve"> or </w:t>
            </w:r>
            <w:r>
              <w:rPr>
                <w:rFonts w:ascii="Consolas" w:cs="Consolas" w:eastAsia="Consolas" w:hAnsi="Consolas"/>
                <w:sz w:val="15"/>
                <w:szCs w:val="15"/>
              </w:rPr>
              <w:t xml:space="preserve">EXACT_NAME</w:t>
            </w:r>
            <w:r>
              <w:rPr>
                <w:rFonts w:ascii="Calibri" w:cs="Calibri" w:eastAsia="Calibri" w:hAnsi="Calibri"/>
                <w:sz w:val="17"/>
                <w:szCs w:val="17"/>
              </w:rPr>
              <w:t xml:space="preserve"> link carrying its matched token and span. Employee ownership of a document is not evidence. Substring matching is forbidden.</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SRC-06 §A9.2, §A11</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FR-RISK-008</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7"/>
                <w:szCs w:val="17"/>
              </w:rPr>
              <w:t xml:space="preserve">BR-014</w:t>
            </w:r>
          </w:p>
        </w:tc>
        <w:tc>
          <w:tcPr>
            <w:tcW w:type="dxa" w:w="5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Every asserted fact carries a citation that resolves; an unresolvable citation makes the brief invalid. Absence is stated, never omitted.</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SRC-06 §A17</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FR-RISK-013, FR-RISK-014</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7"/>
                <w:szCs w:val="17"/>
              </w:rPr>
              <w:t xml:space="preserve">BR-015</w:t>
            </w:r>
          </w:p>
        </w:tc>
        <w:tc>
          <w:tcPr>
            <w:tcW w:type="dxa" w:w="5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A brief is generated only for a band of </w:t>
            </w:r>
            <w:r>
              <w:rPr>
                <w:rFonts w:ascii="Consolas" w:cs="Consolas" w:eastAsia="Consolas" w:hAnsi="Consolas"/>
                <w:sz w:val="15"/>
                <w:szCs w:val="15"/>
              </w:rPr>
              <w:t xml:space="preserve">WATCH</w:t>
            </w:r>
            <w:r>
              <w:rPr>
                <w:rFonts w:ascii="Calibri" w:cs="Calibri" w:eastAsia="Calibri" w:hAnsi="Calibri"/>
                <w:sz w:val="17"/>
                <w:szCs w:val="17"/>
              </w:rPr>
              <w:t xml:space="preserve"> or above.</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SRC-06 §A17</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FR-RISK-013</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7"/>
                <w:szCs w:val="17"/>
              </w:rPr>
              <w:t xml:space="preserve">BR-016</w:t>
            </w:r>
          </w:p>
        </w:tc>
        <w:tc>
          <w:tcPr>
            <w:tcW w:type="dxa" w:w="5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Approval binds to the decision payload hash. Decisions form one linear, append-only chain per brief.</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SRC-05 §9.2; SRC-06 §0.7</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FR-APPR-001 to FR-APPR-007</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7"/>
                <w:szCs w:val="17"/>
              </w:rPr>
              <w:t xml:space="preserve">BR-017</w:t>
            </w:r>
          </w:p>
        </w:tc>
        <w:tc>
          <w:tcPr>
            <w:tcW w:type="dxa" w:w="5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No intelligence module reads the clock. Every evaluation takes an explicit </w:t>
            </w:r>
            <w:r>
              <w:rPr>
                <w:rFonts w:ascii="Consolas" w:cs="Consolas" w:eastAsia="Consolas" w:hAnsi="Consolas"/>
                <w:sz w:val="15"/>
                <w:szCs w:val="15"/>
              </w:rPr>
              <w:t xml:space="preserve">as_of</w:t>
            </w:r>
            <w:r>
              <w:rPr>
                <w:rFonts w:ascii="Calibri" w:cs="Calibri" w:eastAsia="Calibri" w:hAnsi="Calibri"/>
                <w:sz w:val="17"/>
                <w:szCs w:val="17"/>
              </w:rPr>
              <w:t xml:space="preserve">.</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SRC-04 §17.3</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FR-RISK-001</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7"/>
                <w:szCs w:val="17"/>
              </w:rPr>
              <w:t xml:space="preserve">BR-018</w:t>
            </w:r>
          </w:p>
        </w:tc>
        <w:tc>
          <w:tcPr>
            <w:tcW w:type="dxa" w:w="5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The Layer 1 canonical vocabulary is never widened to satisfy an analytical need.</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SRC-04 §17.3</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FR-NORM-003</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7"/>
                <w:szCs w:val="17"/>
              </w:rPr>
              <w:t xml:space="preserve">BR-019</w:t>
            </w:r>
          </w:p>
        </w:tc>
        <w:tc>
          <w:tcPr>
            <w:tcW w:type="dxa" w:w="5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Quality severities are ERROR (cannot safely enter the store), WARNING (usable with a known limitation) and INFO. An unresolved foreign key is stored NULL with the source key kept and a WARNING.</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SRC-03 §13; SRC-04 §5</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FR-VAL-001, FR-ING-004</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7"/>
                <w:szCs w:val="17"/>
              </w:rPr>
              <w:t xml:space="preserve">BR-020</w:t>
            </w:r>
          </w:p>
        </w:tc>
        <w:tc>
          <w:tcPr>
            <w:tcW w:type="dxa" w:w="5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No figure spanning two currencies is produced except through the FX rate set. The rate set is a stated assumption, one version per view, and is never matched to </w:t>
            </w:r>
            <w:r>
              <w:rPr>
                <w:rFonts w:ascii="Consolas" w:cs="Consolas" w:eastAsia="Consolas" w:hAnsi="Consolas"/>
                <w:sz w:val="15"/>
                <w:szCs w:val="15"/>
              </w:rPr>
              <w:t xml:space="preserve">as_of</w:t>
            </w:r>
            <w:r>
              <w:rPr>
                <w:rFonts w:ascii="Calibri" w:cs="Calibri" w:eastAsia="Calibri" w:hAnsi="Calibri"/>
                <w:sz w:val="17"/>
                <w:szCs w:val="17"/>
              </w:rPr>
              <w:t xml:space="preserve">.</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SRC-05 §14; SRC-09 §A7</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FR-FX-001, FR-PIPE-002</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7"/>
                <w:szCs w:val="17"/>
              </w:rPr>
              <w:t xml:space="preserve">BR-021</w:t>
            </w:r>
          </w:p>
        </w:tc>
        <w:tc>
          <w:tcPr>
            <w:tcW w:type="dxa" w:w="5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A deal is open when </w:t>
            </w:r>
            <w:r>
              <w:rPr>
                <w:rFonts w:ascii="Consolas" w:cs="Consolas" w:eastAsia="Consolas" w:hAnsi="Consolas"/>
                <w:sz w:val="15"/>
                <w:szCs w:val="15"/>
              </w:rPr>
              <w:t xml:space="preserve">is_active</w:t>
            </w:r>
            <w:r>
              <w:rPr>
                <w:rFonts w:ascii="Calibri" w:cs="Calibri" w:eastAsia="Calibri" w:hAnsi="Calibri"/>
                <w:sz w:val="17"/>
                <w:szCs w:val="17"/>
              </w:rPr>
              <w:t xml:space="preserve"> is true and valued when stage, amount, currency and probability are non-null and the amount is not negative.</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SRC-09 §A8</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FR-PIPE-001</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7"/>
                <w:szCs w:val="17"/>
              </w:rPr>
              <w:t xml:space="preserve">BR-022</w:t>
            </w:r>
          </w:p>
        </w:tc>
        <w:tc>
          <w:tcPr>
            <w:tcW w:type="dxa" w:w="5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Weighted exposure is the sum of per-deal </w:t>
            </w:r>
            <w:r>
              <w:rPr>
                <w:rFonts w:ascii="Consolas" w:cs="Consolas" w:eastAsia="Consolas" w:hAnsi="Consolas"/>
                <w:sz w:val="15"/>
                <w:szCs w:val="15"/>
              </w:rPr>
              <w:t xml:space="preserve">amount x probability / 100</w:t>
            </w:r>
            <w:r>
              <w:rPr>
                <w:rFonts w:ascii="Calibri" w:cs="Calibri" w:eastAsia="Calibri" w:hAnsi="Calibri"/>
                <w:sz w:val="17"/>
                <w:szCs w:val="17"/>
              </w:rPr>
              <w:t xml:space="preserve">, each rounded to 0.01 half-even; base amounts are converted per deal; every partition reconciles to the total exactly.</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SRC-09 §A9</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FR-PIPE-002</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7"/>
                <w:szCs w:val="17"/>
              </w:rPr>
              <w:t xml:space="preserve">BR-023</w:t>
            </w:r>
          </w:p>
        </w:tc>
        <w:tc>
          <w:tcPr>
            <w:tcW w:type="dxa" w:w="5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The system never writes to a source system and never sends, modifies or contracts on anyone's behalf. Contacting a customer, changing a CRM or ERP record, granting credit and changing a contract remain human-executed.</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SRC-03 §14; SRC-05 §9.4</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FR-CONN-005, FR-APPR-006</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7"/>
                <w:szCs w:val="17"/>
              </w:rPr>
              <w:t xml:space="preserve">BR-024</w:t>
            </w:r>
          </w:p>
        </w:tc>
        <w:tc>
          <w:tcPr>
            <w:tcW w:type="dxa" w:w="5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No churn probability or forecast is attached to a demonstration customer by name.</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SRC-04 §17.3</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FR-PROP-003, FR-PROP-004</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7"/>
                <w:szCs w:val="17"/>
              </w:rPr>
              <w:t xml:space="preserve">BR-025</w:t>
            </w:r>
          </w:p>
        </w:tc>
        <w:tc>
          <w:tcPr>
            <w:tcW w:type="dxa" w:w="52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An approver identity is asserted, not verified. Authentication is a prerequisite before any executor.</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SRC-04 §17.3; SRC-05 §9.3</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FR-APPR-001, FR-PROP-006</w:t>
            </w:r>
          </w:p>
        </w:tc>
      </w:tr>
    </w:tbl>
    <w:p>
      <w:pPr>
        <w:spacing w:after="80"/>
      </w:pPr>
    </w:p>
    <w:p>
      <w:pPr>
        <w:pStyle w:val="Heading2"/>
      </w:pPr>
      <w:bookmarkStart w:name="_Toc680" w:id="680"/>
      <w:bookmarkStart w:name="sec_calc_111" w:id="523"/>
      <w:r>
        <w:rPr>
          <w:rFonts w:ascii="Calibri" w:cs="Calibri" w:eastAsia="Calibri" w:hAnsi="Calibri"/>
        </w:rPr>
        <w:t xml:space="preserve">9.2  Calculation rules</w:t>
      </w:r>
      <w:bookmarkEnd w:id="523"/>
      <w:bookmarkEnd w:id="680"/>
    </w:p>
    <w:p>
      <w:pPr>
        <w:spacing w:after="110" w:before="0" w:line="264"/>
      </w:pPr>
      <w:r>
        <w:rPr>
          <w:rFonts w:ascii="Calibri" w:cs="Calibri" w:eastAsia="Calibri" w:hAnsi="Calibri"/>
        </w:rPr>
        <w:t xml:space="preserve">Every calculation below is deterministic. Money and shares use exact decimals; there is no floating point in the FX and pipeline packages.</w:t>
      </w:r>
    </w:p>
    <w:p>
      <w:pPr>
        <w:pStyle w:val="Caption"/>
        <w:keepNext/>
      </w:pPr>
      <w:bookmarkStart w:name="tbl_calc" w:id="524"/>
      <w:r>
        <w:rPr>
          <w:rFonts w:ascii="Calibri" w:cs="Calibri" w:eastAsia="Calibri" w:hAnsi="Calibri"/>
          <w:b/>
          <w:bCs/>
        </w:rPr>
        <w:t xml:space="preserve">Table </w:t>
      </w:r>
      <w:fldSimple w:instr="SEQ Table \* ARABIC">
        <w:r>
          <w:t xml:space="preserve">8</w:t>
        </w:r>
      </w:fldSimple>
      <w:bookmarkEnd w:id="524"/>
      <w:r>
        <w:rPr>
          <w:rFonts w:ascii="Calibri" w:cs="Calibri" w:eastAsia="Calibri" w:hAnsi="Calibri"/>
        </w:rPr>
        <w:t xml:space="preserve">: Calculation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2000"/>
        <w:gridCol w:w="2438"/>
      </w:tblGrid>
      <w:tr>
        <w:trPr>
          <w:cantSplit/>
          <w:tblHeader/>
        </w:trPr>
        <w:tc>
          <w:tcPr>
            <w:tcW w:type="dxa" w:w="19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Quantity</w:t>
            </w:r>
          </w:p>
        </w:tc>
        <w:tc>
          <w:tcPr>
            <w:tcW w:type="dxa" w:w="33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Inputs and formula</w:t>
            </w:r>
          </w:p>
        </w:tc>
        <w:tc>
          <w:tcPr>
            <w:tcW w:type="dxa" w:w="20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Rounding and units</w:t>
            </w:r>
          </w:p>
        </w:tc>
        <w:tc>
          <w:tcPr>
            <w:tcW w:type="dxa" w:w="2438"/>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Expected result (demonstration)</w:t>
            </w:r>
          </w:p>
        </w:tc>
      </w:tr>
      <w:tr>
        <w:trPr>
          <w:cantSplit/>
        </w:trPr>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Policy escalation state S5</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Ticket creation dates as UTC dates; true if some closed 14-day window ending within 90 days of </w:t>
            </w:r>
            <w:r>
              <w:rPr>
                <w:rFonts w:ascii="Consolas" w:cs="Consolas" w:eastAsia="Consolas" w:hAnsi="Consolas"/>
                <w:sz w:val="14"/>
                <w:szCs w:val="14"/>
              </w:rPr>
              <w:t xml:space="preserve">as_of</w:t>
            </w:r>
            <w:r>
              <w:rPr>
                <w:rFonts w:ascii="Calibri" w:cs="Calibri" w:eastAsia="Calibri" w:hAnsi="Calibri"/>
                <w:sz w:val="16"/>
                <w:szCs w:val="16"/>
              </w:rPr>
              <w:t xml:space="preserve"> holds at least 3 tickets.</w:t>
            </w:r>
          </w:p>
        </w:tc>
        <w:tc>
          <w:tcPr>
            <w:tcW w:type="dxa" w:w="2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Boolean. No rounding.</w:t>
            </w:r>
          </w:p>
        </w:tc>
        <w:tc>
          <w:tcPr>
            <w:tcW w:type="dxa" w:w="2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CUST-007: 5 tickets from 2026-08-18 to 2026-08-27; S4 = 5 in the window 2026-08-18 to 2026-08-31; S5 true.</w:t>
            </w:r>
          </w:p>
        </w:tc>
      </w:tr>
      <w:tr>
        <w:trPr>
          <w:cantSplit/>
        </w:trPr>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Days since last ticket S6</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4"/>
                <w:szCs w:val="14"/>
              </w:rPr>
              <w:t xml:space="preserve">as_of</w:t>
            </w:r>
            <w:r>
              <w:rPr>
                <w:rFonts w:ascii="Calibri" w:cs="Calibri" w:eastAsia="Calibri" w:hAnsi="Calibri"/>
                <w:sz w:val="16"/>
                <w:szCs w:val="16"/>
              </w:rPr>
              <w:t xml:space="preserve"> minus the date of the latest ticket.</w:t>
            </w:r>
          </w:p>
        </w:tc>
        <w:tc>
          <w:tcPr>
            <w:tcW w:type="dxa" w:w="2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Whole days.</w:t>
            </w:r>
          </w:p>
        </w:tc>
        <w:tc>
          <w:tcPr>
            <w:tcW w:type="dxa" w:w="2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CUST-007 at 2026-09-18: 22.</w:t>
            </w:r>
          </w:p>
        </w:tc>
      </w:tr>
      <w:tr>
        <w:trPr>
          <w:cantSplit/>
        </w:trPr>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SLA breach</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Elapsed business days (weekday rule, no holidays) from creation to resolution or to </w:t>
            </w:r>
            <w:r>
              <w:rPr>
                <w:rFonts w:ascii="Consolas" w:cs="Consolas" w:eastAsia="Consolas" w:hAnsi="Consolas"/>
                <w:sz w:val="14"/>
                <w:szCs w:val="14"/>
              </w:rPr>
              <w:t xml:space="preserve">as_of</w:t>
            </w:r>
            <w:r>
              <w:rPr>
                <w:rFonts w:ascii="Calibri" w:cs="Calibri" w:eastAsia="Calibri" w:hAnsi="Calibri"/>
                <w:sz w:val="16"/>
                <w:szCs w:val="16"/>
              </w:rPr>
              <w:t xml:space="preserve">; breach if greater than the target (high 1, medium 5).</w:t>
            </w:r>
          </w:p>
        </w:tc>
        <w:tc>
          <w:tcPr>
            <w:tcW w:type="dxa" w:w="2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Whole business days.</w:t>
            </w:r>
          </w:p>
        </w:tc>
        <w:tc>
          <w:tcPr>
            <w:tcW w:type="dxa" w:w="2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CUST-007: S7 = 5 breaches; S8 = 3 open high-priority breaches.</w:t>
            </w:r>
          </w:p>
        </w:tc>
      </w:tr>
      <w:tr>
        <w:trPr>
          <w:cantSplit/>
        </w:trPr>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Native weighted exposure per deal</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4"/>
                <w:szCs w:val="14"/>
              </w:rPr>
              <w:t xml:space="preserve">amount x probability / 100</w:t>
            </w:r>
            <w:r>
              <w:rPr>
                <w:rFonts w:ascii="Calibri" w:cs="Calibri" w:eastAsia="Calibri" w:hAnsi="Calibri"/>
                <w:sz w:val="16"/>
                <w:szCs w:val="16"/>
              </w:rPr>
              <w:t xml:space="preserve">.</w:t>
            </w:r>
          </w:p>
        </w:tc>
        <w:tc>
          <w:tcPr>
            <w:tcW w:type="dxa" w:w="2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Quantize to 0.01, half-even; precision 50.</w:t>
            </w:r>
          </w:p>
        </w:tc>
        <w:tc>
          <w:tcPr>
            <w:tcW w:type="dxa" w:w="2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Appendix 1 of SRC-09: INR 20,707,975.00, USD 91,796.37, EUR 38,653.33 weighted.</w:t>
            </w:r>
          </w:p>
        </w:tc>
      </w:tr>
      <w:tr>
        <w:trPr>
          <w:cantSplit/>
        </w:trPr>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Base amount per deal</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4"/>
                <w:szCs w:val="14"/>
              </w:rPr>
              <w:t xml:space="preserve">native x rate</w:t>
            </w:r>
            <w:r>
              <w:rPr>
                <w:rFonts w:ascii="Calibri" w:cs="Calibri" w:eastAsia="Calibri" w:hAnsi="Calibri"/>
                <w:sz w:val="16"/>
                <w:szCs w:val="16"/>
              </w:rPr>
              <w:t xml:space="preserve"> of the rate set (INR 1, USD 85, EUR 100).</w:t>
            </w:r>
          </w:p>
        </w:tc>
        <w:tc>
          <w:tcPr>
            <w:tcW w:type="dxa" w:w="2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Quantize to 0.01, half-even; unit: base currency INR.</w:t>
            </w:r>
          </w:p>
        </w:tc>
        <w:tc>
          <w:tcPr>
            <w:tcW w:type="dxa" w:w="2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DEAL-001: USD 5,361.44 gives INR 455,722.40.</w:t>
            </w:r>
          </w:p>
        </w:tc>
      </w:tr>
      <w:tr>
        <w:trPr>
          <w:cantSplit/>
        </w:trPr>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Aggregates</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Sum of per-deal values per bucket; the base total equals the sum of per-currency base figures exactly.</w:t>
            </w:r>
          </w:p>
        </w:tc>
        <w:tc>
          <w:tcPr>
            <w:tcW w:type="dxa" w:w="2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No further rounding.</w:t>
            </w:r>
          </w:p>
        </w:tc>
        <w:tc>
          <w:tcPr>
            <w:tcW w:type="dxa" w:w="2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Open pipeline INR 73,442,577.10 unweighted, INR 32,375,999.45 weighted.</w:t>
            </w:r>
          </w:p>
        </w:tc>
      </w:tr>
      <w:tr>
        <w:trPr>
          <w:cantSplit/>
        </w:trPr>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Share</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4"/>
                <w:szCs w:val="14"/>
              </w:rPr>
              <w:t xml:space="preserve">holder amount / total</w:t>
            </w:r>
            <w:r>
              <w:rPr>
                <w:rFonts w:ascii="Calibri" w:cs="Calibri" w:eastAsia="Calibri" w:hAnsi="Calibri"/>
                <w:sz w:val="16"/>
                <w:szCs w:val="16"/>
              </w:rPr>
              <w:t xml:space="preserve"> (base currency).</w:t>
            </w:r>
          </w:p>
        </w:tc>
        <w:tc>
          <w:tcPr>
            <w:tcW w:type="dxa" w:w="2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Quantize to 0.0001, half-even.</w:t>
            </w:r>
          </w:p>
        </w:tc>
        <w:tc>
          <w:tcPr>
            <w:tcW w:type="dxa" w:w="2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By customer: CUST-042 0.2556.</w:t>
            </w:r>
          </w:p>
        </w:tc>
      </w:tr>
      <w:tr>
        <w:trPr>
          <w:cantSplit/>
        </w:trPr>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Cumulative share</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Sum of the largest n holder amounts divided by the total, for n = 1, 3, 5.</w:t>
            </w:r>
          </w:p>
        </w:tc>
        <w:tc>
          <w:tcPr>
            <w:tcW w:type="dxa" w:w="2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Quantize to 0.0001; not a sum of rounded shares.</w:t>
            </w:r>
          </w:p>
        </w:tc>
        <w:tc>
          <w:tcPr>
            <w:tcW w:type="dxa" w:w="2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0.2556, 0.5614, 0.7319.</w:t>
            </w:r>
          </w:p>
        </w:tc>
      </w:tr>
      <w:tr>
        <w:trPr>
          <w:cantSplit/>
        </w:trPr>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Herfindahl–Hirschman index</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Sum over holders of </w:t>
            </w:r>
            <w:r>
              <w:rPr>
                <w:rFonts w:ascii="Consolas" w:cs="Consolas" w:eastAsia="Consolas" w:hAnsi="Consolas"/>
                <w:sz w:val="14"/>
                <w:szCs w:val="14"/>
              </w:rPr>
              <w:t xml:space="preserve">(amount / total)^2</w:t>
            </w:r>
            <w:r>
              <w:rPr>
                <w:rFonts w:ascii="Calibri" w:cs="Calibri" w:eastAsia="Calibri" w:hAnsi="Calibri"/>
                <w:sz w:val="16"/>
                <w:szCs w:val="16"/>
              </w:rPr>
              <w:t xml:space="preserve">.</w:t>
            </w:r>
          </w:p>
        </w:tc>
        <w:tc>
          <w:tcPr>
            <w:tcW w:type="dxa" w:w="2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Quantize to 0.0001, half-even.</w:t>
            </w:r>
          </w:p>
        </w:tc>
        <w:tc>
          <w:tcPr>
            <w:tcW w:type="dxa" w:w="2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By customer 0.135; by owner 0.4275.</w:t>
            </w:r>
          </w:p>
        </w:tc>
      </w:tr>
      <w:tr>
        <w:trPr>
          <w:cantSplit/>
        </w:trPr>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Expected-close period</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Fifteen buckets: before </w:t>
            </w:r>
            <w:r>
              <w:rPr>
                <w:rFonts w:ascii="Consolas" w:cs="Consolas" w:eastAsia="Consolas" w:hAnsi="Consolas"/>
                <w:sz w:val="14"/>
                <w:szCs w:val="14"/>
              </w:rPr>
              <w:t xml:space="preserve">as_of</w:t>
            </w:r>
            <w:r>
              <w:rPr>
                <w:rFonts w:ascii="Calibri" w:cs="Calibri" w:eastAsia="Calibri" w:hAnsi="Calibri"/>
                <w:sz w:val="16"/>
                <w:szCs w:val="16"/>
              </w:rPr>
              <w:t xml:space="preserve">; twelve calendar months from the month of </w:t>
            </w:r>
            <w:r>
              <w:rPr>
                <w:rFonts w:ascii="Consolas" w:cs="Consolas" w:eastAsia="Consolas" w:hAnsi="Consolas"/>
                <w:sz w:val="14"/>
                <w:szCs w:val="14"/>
              </w:rPr>
              <w:t xml:space="preserve">as_of</w:t>
            </w:r>
            <w:r>
              <w:rPr>
                <w:rFonts w:ascii="Calibri" w:cs="Calibri" w:eastAsia="Calibri" w:hAnsi="Calibri"/>
                <w:sz w:val="16"/>
                <w:szCs w:val="16"/>
              </w:rPr>
              <w:t xml:space="preserve">; later; undated.</w:t>
            </w:r>
          </w:p>
        </w:tc>
        <w:tc>
          <w:tcPr>
            <w:tcW w:type="dxa" w:w="2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Month keys </w:t>
            </w:r>
            <w:r>
              <w:rPr>
                <w:rFonts w:ascii="Consolas" w:cs="Consolas" w:eastAsia="Consolas" w:hAnsi="Consolas"/>
                <w:sz w:val="14"/>
                <w:szCs w:val="14"/>
              </w:rPr>
              <w:t xml:space="preserve">YYYY-MM</w:t>
            </w:r>
            <w:r>
              <w:rPr>
                <w:rFonts w:ascii="Calibri" w:cs="Calibri" w:eastAsia="Calibri" w:hAnsi="Calibri"/>
                <w:sz w:val="16"/>
                <w:szCs w:val="16"/>
              </w:rPr>
              <w:t xml:space="preserve">.</w:t>
            </w:r>
          </w:p>
        </w:tc>
        <w:tc>
          <w:tcPr>
            <w:tcW w:type="dxa" w:w="2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2026-09: 1 deal; 2027-04: 7 deals.</w:t>
            </w:r>
          </w:p>
        </w:tc>
      </w:tr>
      <w:tr>
        <w:trPr>
          <w:cantSplit/>
        </w:trPr>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Layer 1 record hash</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SHA-256 of canonical business fields in canonical JSON.</w:t>
            </w:r>
          </w:p>
        </w:tc>
        <w:tc>
          <w:tcPr>
            <w:tcW w:type="dxa" w:w="2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Hexadecimal digest, 64 characters.</w:t>
            </w:r>
          </w:p>
        </w:tc>
        <w:tc>
          <w:tcPr>
            <w:tcW w:type="dxa" w:w="2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Provenance and resolved foreign keys excluded.</w:t>
            </w:r>
          </w:p>
        </w:tc>
      </w:tr>
      <w:tr>
        <w:trPr>
          <w:cantSplit/>
        </w:trPr>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Snapshot fingerprint</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SHA-256 of </w:t>
            </w:r>
            <w:r>
              <w:rPr>
                <w:rFonts w:ascii="Consolas" w:cs="Consolas" w:eastAsia="Consolas" w:hAnsi="Consolas"/>
                <w:sz w:val="14"/>
                <w:szCs w:val="14"/>
              </w:rPr>
              <w:t xml:space="preserve">{entity: {count, [[source_id, record_hash]]}}</w:t>
            </w:r>
            <w:r>
              <w:rPr>
                <w:rFonts w:ascii="Calibri" w:cs="Calibri" w:eastAsia="Calibri" w:hAnsi="Calibri"/>
                <w:sz w:val="16"/>
                <w:szCs w:val="16"/>
              </w:rPr>
              <w:t xml:space="preserve">, sorted by </w:t>
            </w:r>
            <w:r>
              <w:rPr>
                <w:rFonts w:ascii="Consolas" w:cs="Consolas" w:eastAsia="Consolas" w:hAnsi="Consolas"/>
                <w:sz w:val="14"/>
                <w:szCs w:val="14"/>
              </w:rPr>
              <w:t xml:space="preserve">source_id</w:t>
            </w:r>
            <w:r>
              <w:rPr>
                <w:rFonts w:ascii="Calibri" w:cs="Calibri" w:eastAsia="Calibri" w:hAnsi="Calibri"/>
                <w:sz w:val="16"/>
                <w:szCs w:val="16"/>
              </w:rPr>
              <w:t xml:space="preserve">.</w:t>
            </w:r>
          </w:p>
        </w:tc>
        <w:tc>
          <w:tcPr>
            <w:tcW w:type="dxa" w:w="2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Hexadecimal digest.</w:t>
            </w:r>
          </w:p>
        </w:tc>
        <w:tc>
          <w:tcPr>
            <w:tcW w:type="dxa" w:w="2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4"/>
                <w:szCs w:val="14"/>
              </w:rPr>
              <w:t xml:space="preserve">1d891b0b543f961836b0a33abbe4ac563ee7229154a4caeca63594bd76357b00</w:t>
            </w:r>
            <w:r>
              <w:rPr>
                <w:rFonts w:ascii="Calibri" w:cs="Calibri" w:eastAsia="Calibri" w:hAnsi="Calibri"/>
                <w:sz w:val="16"/>
                <w:szCs w:val="16"/>
              </w:rPr>
              <w:t xml:space="preserve">.</w:t>
            </w:r>
          </w:p>
        </w:tc>
      </w:tr>
      <w:tr>
        <w:trPr>
          <w:cantSplit/>
        </w:trPr>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Brief payload hash</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SHA-256 of the canonical JSON of the twelve-key payload.</w:t>
            </w:r>
          </w:p>
        </w:tc>
        <w:tc>
          <w:tcPr>
            <w:tcW w:type="dxa" w:w="2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Hexadecimal digest.</w:t>
            </w:r>
          </w:p>
        </w:tc>
        <w:tc>
          <w:tcPr>
            <w:tcW w:type="dxa" w:w="2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CUST-007: </w:t>
            </w:r>
            <w:r>
              <w:rPr>
                <w:rFonts w:ascii="Consolas" w:cs="Consolas" w:eastAsia="Consolas" w:hAnsi="Consolas"/>
                <w:sz w:val="14"/>
                <w:szCs w:val="14"/>
              </w:rPr>
              <w:t xml:space="preserve">e93c29cf...</w:t>
            </w:r>
            <w:r>
              <w:rPr>
                <w:rFonts w:ascii="Calibri" w:cs="Calibri" w:eastAsia="Calibri" w:hAnsi="Calibri"/>
                <w:sz w:val="16"/>
                <w:szCs w:val="16"/>
              </w:rPr>
              <w:t xml:space="preserve">.</w:t>
            </w:r>
          </w:p>
        </w:tc>
      </w:tr>
    </w:tbl>
    <w:p>
      <w:pPr>
        <w:spacing w:after="80"/>
      </w:pPr>
    </w:p>
    <w:p>
      <w:pPr>
        <w:pStyle w:val="Heading2"/>
      </w:pPr>
      <w:bookmarkStart w:name="_Toc681" w:id="681"/>
      <w:bookmarkStart w:name="sec_rbac_112" w:id="525"/>
      <w:r>
        <w:rPr>
          <w:rFonts w:ascii="Calibri" w:cs="Calibri" w:eastAsia="Calibri" w:hAnsi="Calibri"/>
        </w:rPr>
        <w:t xml:space="preserve">9.3  Role-based restrictions</w:t>
      </w:r>
      <w:bookmarkEnd w:id="525"/>
      <w:bookmarkEnd w:id="681"/>
    </w:p>
    <w:p>
      <w:pPr>
        <w:spacing w:after="110" w:before="0" w:line="264"/>
      </w:pPr>
      <w:r>
        <w:rPr>
          <w:rFonts w:ascii="Calibri" w:cs="Calibri" w:eastAsia="Calibri" w:hAnsi="Calibri"/>
        </w:rPr>
        <w:t xml:space="preserve">None is enforced. See NFR-SEC-006, OQ-04 and OQ-05.</w:t>
      </w:r>
    </w:p>
    <w:p>
      <w:pPr>
        <w:pStyle w:val="Heading2"/>
      </w:pPr>
      <w:bookmarkStart w:name="_Toc682" w:id="682"/>
      <w:bookmarkStart w:name="sec_wfc_113" w:id="526"/>
      <w:r>
        <w:rPr>
          <w:rFonts w:ascii="Calibri" w:cs="Calibri" w:eastAsia="Calibri" w:hAnsi="Calibri"/>
        </w:rPr>
        <w:t xml:space="preserve">9.4  Workflow constraints</w:t>
      </w:r>
      <w:bookmarkEnd w:id="526"/>
      <w:bookmarkEnd w:id="682"/>
    </w:p>
    <w:p>
      <w:pPr>
        <w:pStyle w:val="ListParagraph"/>
        <w:numPr>
          <w:ilvl w:val="0"/>
          <w:numId w:val="2"/>
        </w:numPr>
        <w:spacing w:after="60" w:line="259"/>
      </w:pPr>
      <w:r>
        <w:rPr>
          <w:rFonts w:ascii="Calibri" w:cs="Calibri" w:eastAsia="Calibri" w:hAnsi="Calibri"/>
        </w:rPr>
        <w:t xml:space="preserve">A decision refers to a stored brief; a brief exists only after an assessment (BR-015, BR-016).</w:t>
      </w:r>
    </w:p>
    <w:p>
      <w:pPr>
        <w:pStyle w:val="ListParagraph"/>
        <w:numPr>
          <w:ilvl w:val="0"/>
          <w:numId w:val="2"/>
        </w:numPr>
        <w:spacing w:after="60" w:line="259"/>
      </w:pPr>
      <w:r>
        <w:rPr>
          <w:rFonts w:ascii="Calibri" w:cs="Calibri" w:eastAsia="Calibri" w:hAnsi="Calibri"/>
        </w:rPr>
        <w:t xml:space="preserve">A decision may be superseded only by naming the current head (FR-APPR-002).</w:t>
      </w:r>
    </w:p>
    <w:p>
      <w:pPr>
        <w:pStyle w:val="ListParagraph"/>
        <w:numPr>
          <w:ilvl w:val="0"/>
          <w:numId w:val="2"/>
        </w:numPr>
        <w:spacing w:after="60" w:line="259"/>
      </w:pPr>
      <w:r>
        <w:rPr>
          <w:rFonts w:ascii="Calibri" w:cs="Calibri" w:eastAsia="Calibri" w:hAnsi="Calibri"/>
        </w:rPr>
        <w:t xml:space="preserve">An ingestion run processes parent entities before children so that foreign keys can resolve (FR-ING-001).</w:t>
      </w:r>
    </w:p>
    <w:p>
      <w:pPr>
        <w:pStyle w:val="ListParagraph"/>
        <w:numPr>
          <w:ilvl w:val="0"/>
          <w:numId w:val="2"/>
        </w:numPr>
        <w:spacing w:after="60" w:line="259"/>
      </w:pPr>
      <w:r>
        <w:rPr>
          <w:rFonts w:ascii="Calibri" w:cs="Calibri" w:eastAsia="Calibri" w:hAnsi="Calibri"/>
        </w:rPr>
        <w:t xml:space="preserve">An assessment requires an explicit </w:t>
      </w:r>
      <w:r>
        <w:rPr>
          <w:rFonts w:ascii="Consolas" w:cs="Consolas" w:eastAsia="Consolas" w:hAnsi="Consolas"/>
          <w:sz w:val="19"/>
          <w:szCs w:val="19"/>
        </w:rPr>
        <w:t xml:space="preserve">as_of</w:t>
      </w:r>
      <w:r>
        <w:rPr>
          <w:rFonts w:ascii="Calibri" w:cs="Calibri" w:eastAsia="Calibri" w:hAnsi="Calibri"/>
        </w:rPr>
        <w:t xml:space="preserve">, which may be null only to ask for the ticket-derived fallback (FR-RISK-001).</w:t>
      </w:r>
    </w:p>
    <w:p>
      <w:pPr>
        <w:pStyle w:val="ListParagraph"/>
        <w:numPr>
          <w:ilvl w:val="0"/>
          <w:numId w:val="2"/>
        </w:numPr>
        <w:spacing w:after="60" w:line="259"/>
      </w:pPr>
      <w:r>
        <w:rPr>
          <w:rFonts w:ascii="Calibri" w:cs="Calibri" w:eastAsia="Calibri" w:hAnsi="Calibri"/>
        </w:rPr>
        <w:t xml:space="preserve">The pipeline view requires an explicit </w:t>
      </w:r>
      <w:r>
        <w:rPr>
          <w:rFonts w:ascii="Consolas" w:cs="Consolas" w:eastAsia="Consolas" w:hAnsi="Consolas"/>
          <w:sz w:val="19"/>
          <w:szCs w:val="19"/>
        </w:rPr>
        <w:t xml:space="preserve">as_of</w:t>
      </w:r>
      <w:r>
        <w:rPr>
          <w:rFonts w:ascii="Calibri" w:cs="Calibri" w:eastAsia="Calibri" w:hAnsi="Calibri"/>
        </w:rPr>
        <w:t xml:space="preserve"> and never resolves it from tickets (FR-PIPE-008).</w:t>
      </w:r>
    </w:p>
    <w:p>
      <w:pPr>
        <w:pStyle w:val="Heading2"/>
      </w:pPr>
      <w:bookmarkStart w:name="_Toc683" w:id="683"/>
      <w:bookmarkStart w:name="sec_regcon_114" w:id="527"/>
      <w:r>
        <w:rPr>
          <w:rFonts w:ascii="Calibri" w:cs="Calibri" w:eastAsia="Calibri" w:hAnsi="Calibri"/>
        </w:rPr>
        <w:t xml:space="preserve">9.5  Regulatory and operational constraints</w:t>
      </w:r>
      <w:bookmarkEnd w:id="527"/>
      <w:bookmarkEnd w:id="683"/>
    </w:p>
    <w:p>
      <w:pPr>
        <w:spacing w:after="110" w:before="0" w:line="264"/>
      </w:pPr>
      <w:r>
        <w:rPr>
          <w:rFonts w:ascii="Calibri" w:cs="Calibri" w:eastAsia="Calibri" w:hAnsi="Calibri"/>
        </w:rPr>
        <w:t xml:space="preserve">No regulatory constraint is established (NFR-CMPL-002, OQ-08). Operational and technical constraints are CON-001 to CON-011 in </w:t>
      </w:r>
      <w:hyperlink w:history="1" w:anchor="sec_constraints_20">
        <w:r>
          <w:rPr>
            <w:rFonts w:ascii="Calibri" w:cs="Calibri" w:eastAsia="Calibri" w:hAnsi="Calibri"/>
            <w:color w:val="1F3A5F"/>
          </w:rPr>
          <w:t xml:space="preserve">Section 2.8</w:t>
        </w:r>
      </w:hyperlink>
      <w:r>
        <w:rPr>
          <w:rFonts w:ascii="Calibri" w:cs="Calibri" w:eastAsia="Calibri" w:hAnsi="Calibri"/>
        </w:rPr>
        <w:t xml:space="preserve">.</w:t>
      </w:r>
    </w:p>
    <w:p>
      <w:pPr>
        <w:pStyle w:val="Heading1"/>
      </w:pPr>
      <w:bookmarkStart w:name="_Toc684" w:id="684"/>
      <w:bookmarkStart w:name="sec_arch_115" w:id="528"/>
      <w:r>
        <w:rPr>
          <w:rFonts w:ascii="Calibri" w:cs="Calibri" w:eastAsia="Calibri" w:hAnsi="Calibri"/>
        </w:rPr>
        <w:t xml:space="preserve">10  System Architecture and Technical Context</w:t>
      </w:r>
      <w:bookmarkEnd w:id="528"/>
      <w:bookmarkEnd w:id="684"/>
    </w:p>
    <w:p>
      <w:pPr>
        <w:spacing w:after="110" w:before="0" w:line="264"/>
      </w:pPr>
      <w:r>
        <w:rPr>
          <w:rFonts w:ascii="Calibri" w:cs="Calibri" w:eastAsia="Calibri" w:hAnsi="Calibri"/>
        </w:rPr>
        <w:t xml:space="preserve">This section describes the architecture as it exists in the repository. It labels each element as </w:t>
      </w:r>
      <w:r>
        <w:rPr>
          <w:rFonts w:ascii="Calibri" w:cs="Calibri" w:eastAsia="Calibri" w:hAnsi="Calibri"/>
          <w:b/>
          <w:bCs/>
        </w:rPr>
        <w:t xml:space="preserve">existing implementation</w:t>
      </w:r>
      <w:r>
        <w:rPr>
          <w:rFonts w:ascii="Calibri" w:cs="Calibri" w:eastAsia="Calibri" w:hAnsi="Calibri"/>
        </w:rPr>
        <w:t xml:space="preserve">, </w:t>
      </w:r>
      <w:r>
        <w:rPr>
          <w:rFonts w:ascii="Calibri" w:cs="Calibri" w:eastAsia="Calibri" w:hAnsi="Calibri"/>
          <w:b/>
          <w:bCs/>
        </w:rPr>
        <w:t xml:space="preserve">approved architecture</w:t>
      </w:r>
      <w:r>
        <w:rPr>
          <w:rFonts w:ascii="Calibri" w:cs="Calibri" w:eastAsia="Calibri" w:hAnsi="Calibri"/>
        </w:rPr>
        <w:t xml:space="preserve"> (decided and recorded but not built), </w:t>
      </w:r>
      <w:r>
        <w:rPr>
          <w:rFonts w:ascii="Calibri" w:cs="Calibri" w:eastAsia="Calibri" w:hAnsi="Calibri"/>
          <w:b/>
          <w:bCs/>
        </w:rPr>
        <w:t xml:space="preserve">proposed</w:t>
      </w:r>
      <w:r>
        <w:rPr>
          <w:rFonts w:ascii="Calibri" w:cs="Calibri" w:eastAsia="Calibri" w:hAnsi="Calibri"/>
        </w:rPr>
        <w:t xml:space="preserve"> (suggested, not decided) or </w:t>
      </w:r>
      <w:r>
        <w:rPr>
          <w:rFonts w:ascii="Calibri" w:cs="Calibri" w:eastAsia="Calibri" w:hAnsi="Calibri"/>
          <w:b/>
          <w:bCs/>
        </w:rPr>
        <w:t xml:space="preserve">unresolved</w:t>
      </w:r>
      <w:r>
        <w:rPr>
          <w:rFonts w:ascii="Calibri" w:cs="Calibri" w:eastAsia="Calibri" w:hAnsi="Calibri"/>
        </w:rPr>
        <w:t xml:space="preserve">.</w:t>
      </w:r>
    </w:p>
    <w:p>
      <w:pPr>
        <w:pStyle w:val="Heading2"/>
      </w:pPr>
      <w:bookmarkStart w:name="_Toc685" w:id="685"/>
      <w:bookmarkStart w:name="sec_archhl_116" w:id="529"/>
      <w:r>
        <w:rPr>
          <w:rFonts w:ascii="Calibri" w:cs="Calibri" w:eastAsia="Calibri" w:hAnsi="Calibri"/>
        </w:rPr>
        <w:t xml:space="preserve">10.1  High-level architecture</w:t>
      </w:r>
      <w:bookmarkEnd w:id="529"/>
      <w:bookmarkEnd w:id="685"/>
    </w:p>
    <w:p>
      <w:pPr>
        <w:spacing w:after="110" w:before="0" w:line="264"/>
      </w:pPr>
      <w:r>
        <w:rPr>
          <w:rFonts w:ascii="Calibri" w:cs="Calibri" w:eastAsia="Calibri" w:hAnsi="Calibri"/>
        </w:rPr>
        <w:t xml:space="preserve">Layer 1 turns sources into canonical records: </w:t>
      </w:r>
      <w:hyperlink w:history="1" w:anchor="fig_l1flow">
        <w:r>
          <w:rPr>
            <w:rFonts w:ascii="Calibri" w:cs="Calibri" w:eastAsia="Calibri" w:hAnsi="Calibri"/>
            <w:color w:val="1F3A5F"/>
          </w:rPr>
          <w:t xml:space="preserve">Figure 11</w:t>
        </w:r>
      </w:hyperlink>
      <w:r>
        <w:rPr>
          <w:rFonts w:ascii="Calibri" w:cs="Calibri" w:eastAsia="Calibri" w:hAnsi="Calibri"/>
        </w:rPr>
        <w:t xml:space="preserve">. Layer 2 reads canonical records and writes its own tables: </w:t>
      </w:r>
      <w:hyperlink w:history="1" w:anchor="fig_trust">
        <w:r>
          <w:rPr>
            <w:rFonts w:ascii="Calibri" w:cs="Calibri" w:eastAsia="Calibri" w:hAnsi="Calibri"/>
            <w:color w:val="1F3A5F"/>
          </w:rPr>
          <w:t xml:space="preserve">Figure 13</w:t>
        </w:r>
      </w:hyperlink>
      <w:r>
        <w:rPr>
          <w:rFonts w:ascii="Calibri" w:cs="Calibri" w:eastAsia="Calibri" w:hAnsi="Calibri"/>
        </w:rPr>
        <w:t xml:space="preserve">. The frontend reads and writes through the API only: </w:t>
      </w:r>
      <w:hyperlink w:history="1" w:anchor="fig_frontend">
        <w:r>
          <w:rPr>
            <w:rFonts w:ascii="Calibri" w:cs="Calibri" w:eastAsia="Calibri" w:hAnsi="Calibri"/>
            <w:color w:val="1F3A5F"/>
          </w:rPr>
          <w:t xml:space="preserve">Figure 12</w:t>
        </w:r>
      </w:hyperlink>
      <w:r>
        <w:rPr>
          <w:rFonts w:ascii="Calibri" w:cs="Calibri" w:eastAsia="Calibri" w:hAnsi="Calibri"/>
        </w:rPr>
        <w:t xml:space="preserve">. The overall five-stage picture and what exists is </w:t>
      </w:r>
      <w:hyperlink w:history="1" w:anchor="fig_status">
        <w:r>
          <w:rPr>
            <w:rFonts w:ascii="Calibri" w:cs="Calibri" w:eastAsia="Calibri" w:hAnsi="Calibri"/>
            <w:color w:val="1F3A5F"/>
          </w:rPr>
          <w:t xml:space="preserve">Figure 2</w:t>
        </w:r>
      </w:hyperlink>
      <w:r>
        <w:rPr>
          <w:rFonts w:ascii="Calibri" w:cs="Calibri" w:eastAsia="Calibri" w:hAnsi="Calibri"/>
        </w:rPr>
        <w:t xml:space="preserve">.</w:t>
      </w:r>
    </w:p>
    <w:p>
      <w:pPr>
        <w:keepNext/>
        <w:spacing w:after="40" w:before="80"/>
        <w:jc w:val="center"/>
      </w:pPr>
      <w:r>
        <w:drawing>
          <wp:inline distT="0" distB="0" distL="0" distR="0">
            <wp:extent cx="5943600" cy="3276600"/>
            <wp:effectExtent t="0" r="0" b="0" l="0"/>
            <wp:docPr id="39" name="l1flow" descr="Layer 1 data flow: connector to API" title="Layer 1 data flow: connector to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3276600"/>
                    </a:xfrm>
                    <a:prstGeom prst="rect">
                      <a:avLst/>
                    </a:prstGeom>
                  </pic:spPr>
                </pic:pic>
              </a:graphicData>
            </a:graphic>
          </wp:inline>
        </w:drawing>
      </w:r>
    </w:p>
    <w:p>
      <w:pPr>
        <w:pStyle w:val="Caption"/>
        <w:keepNext w:val="false"/>
      </w:pPr>
      <w:bookmarkStart w:name="fig_l1flow" w:id="530"/>
      <w:r>
        <w:rPr>
          <w:rFonts w:ascii="Calibri" w:cs="Calibri" w:eastAsia="Calibri" w:hAnsi="Calibri"/>
          <w:b/>
          <w:bCs/>
        </w:rPr>
        <w:t xml:space="preserve">Figure </w:t>
      </w:r>
      <w:fldSimple w:instr="SEQ Figure \* ARABIC">
        <w:r>
          <w:t xml:space="preserve">11</w:t>
        </w:r>
      </w:fldSimple>
      <w:bookmarkEnd w:id="530"/>
      <w:r>
        <w:rPr>
          <w:rFonts w:ascii="Calibri" w:cs="Calibri" w:eastAsia="Calibri" w:hAnsi="Calibri"/>
        </w:rPr>
        <w:t xml:space="preserve">: Layer 1 data flow: connector to API</w:t>
      </w:r>
    </w:p>
    <w:p>
      <w:pPr>
        <w:pStyle w:val="Heading2"/>
      </w:pPr>
      <w:bookmarkStart w:name="_Toc686" w:id="686"/>
      <w:bookmarkStart w:name="sec_modules_117" w:id="531"/>
      <w:r>
        <w:rPr>
          <w:rFonts w:ascii="Calibri" w:cs="Calibri" w:eastAsia="Calibri" w:hAnsi="Calibri"/>
        </w:rPr>
        <w:t xml:space="preserve">10.2  Major modules and responsibilities</w:t>
      </w:r>
      <w:bookmarkEnd w:id="531"/>
      <w:bookmarkEnd w:id="686"/>
    </w:p>
    <w:p>
      <w:pPr>
        <w:pStyle w:val="Caption"/>
        <w:keepNext/>
      </w:pPr>
      <w:bookmarkStart w:name="tbl_modules" w:id="532"/>
      <w:r>
        <w:rPr>
          <w:rFonts w:ascii="Calibri" w:cs="Calibri" w:eastAsia="Calibri" w:hAnsi="Calibri"/>
          <w:b/>
          <w:bCs/>
        </w:rPr>
        <w:t xml:space="preserve">Table </w:t>
      </w:r>
      <w:fldSimple w:instr="SEQ Table \* ARABIC">
        <w:r>
          <w:t xml:space="preserve">9</w:t>
        </w:r>
      </w:fldSimple>
      <w:bookmarkEnd w:id="532"/>
      <w:r>
        <w:rPr>
          <w:rFonts w:ascii="Calibri" w:cs="Calibri" w:eastAsia="Calibri" w:hAnsi="Calibri"/>
        </w:rPr>
        <w:t xml:space="preserve">: Backend packages and frontend areas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900"/>
        <w:gridCol w:w="1738"/>
      </w:tblGrid>
      <w:tr>
        <w:trPr>
          <w:cantSplit/>
          <w:tblHeader/>
        </w:trPr>
        <w:tc>
          <w:tcPr>
            <w:tcW w:type="dxa" w:w="30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Package or area</w:t>
            </w:r>
          </w:p>
        </w:tc>
        <w:tc>
          <w:tcPr>
            <w:tcW w:type="dxa" w:w="49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Responsibility</w:t>
            </w:r>
          </w:p>
        </w:tc>
        <w:tc>
          <w:tcPr>
            <w:tcW w:type="dxa" w:w="1738"/>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Status</w:t>
            </w:r>
          </w:p>
        </w:tc>
      </w:tr>
      <w:tr>
        <w:trPr>
          <w:cantSplit/>
        </w:trPr>
        <w:tc>
          <w:tcPr>
            <w:tcW w:type="dxa" w:w="3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6"/>
                <w:szCs w:val="16"/>
              </w:rPr>
              <w:t xml:space="preserve">app/connectors</w:t>
            </w:r>
          </w:p>
        </w:tc>
        <w:tc>
          <w:tcPr>
            <w:tcW w:type="dxa" w:w="4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Connector protocol and CSV, Odoo-style and REST connectors</w:t>
            </w:r>
          </w:p>
        </w:tc>
        <w:tc>
          <w:tcPr>
            <w:tcW w:type="dxa" w:w="17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Existing</w:t>
            </w:r>
          </w:p>
        </w:tc>
      </w:tr>
      <w:tr>
        <w:trPr>
          <w:cantSplit/>
        </w:trPr>
        <w:tc>
          <w:tcPr>
            <w:tcW w:type="dxa" w:w="3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6"/>
                <w:szCs w:val="16"/>
              </w:rPr>
              <w:t xml:space="preserve">app/schemas</w:t>
            </w:r>
          </w:p>
        </w:tc>
        <w:tc>
          <w:tcPr>
            <w:tcW w:type="dxa" w:w="4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Source and canonical Pydantic contracts</w:t>
            </w:r>
          </w:p>
        </w:tc>
        <w:tc>
          <w:tcPr>
            <w:tcW w:type="dxa" w:w="17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Existing</w:t>
            </w:r>
          </w:p>
        </w:tc>
      </w:tr>
      <w:tr>
        <w:trPr>
          <w:cantSplit/>
        </w:trPr>
        <w:tc>
          <w:tcPr>
            <w:tcW w:type="dxa" w:w="3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6"/>
                <w:szCs w:val="16"/>
              </w:rPr>
              <w:t xml:space="preserve">app/normalization</w:t>
            </w:r>
            <w:r>
              <w:rPr>
                <w:rFonts w:ascii="Calibri" w:cs="Calibri" w:eastAsia="Calibri" w:hAnsi="Calibri"/>
                <w:sz w:val="18"/>
                <w:szCs w:val="18"/>
              </w:rPr>
              <w:t xml:space="preserve">, </w:t>
            </w:r>
            <w:r>
              <w:rPr>
                <w:rFonts w:ascii="Consolas" w:cs="Consolas" w:eastAsia="Consolas" w:hAnsi="Consolas"/>
                <w:sz w:val="16"/>
                <w:szCs w:val="16"/>
              </w:rPr>
              <w:t xml:space="preserve">app/validation</w:t>
            </w:r>
          </w:p>
        </w:tc>
        <w:tc>
          <w:tcPr>
            <w:tcW w:type="dxa" w:w="4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Deterministic mapping, coercion and the quality gate</w:t>
            </w:r>
          </w:p>
        </w:tc>
        <w:tc>
          <w:tcPr>
            <w:tcW w:type="dxa" w:w="17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Existing</w:t>
            </w:r>
          </w:p>
        </w:tc>
      </w:tr>
      <w:tr>
        <w:trPr>
          <w:cantSplit/>
        </w:trPr>
        <w:tc>
          <w:tcPr>
            <w:tcW w:type="dxa" w:w="3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6"/>
                <w:szCs w:val="16"/>
              </w:rPr>
              <w:t xml:space="preserve">app/ingestion</w:t>
            </w:r>
            <w:r>
              <w:rPr>
                <w:rFonts w:ascii="Calibri" w:cs="Calibri" w:eastAsia="Calibri" w:hAnsi="Calibri"/>
                <w:sz w:val="18"/>
                <w:szCs w:val="18"/>
              </w:rPr>
              <w:t xml:space="preserve">, </w:t>
            </w:r>
            <w:r>
              <w:rPr>
                <w:rFonts w:ascii="Consolas" w:cs="Consolas" w:eastAsia="Consolas" w:hAnsi="Consolas"/>
                <w:sz w:val="16"/>
                <w:szCs w:val="16"/>
              </w:rPr>
              <w:t xml:space="preserve">app/persistence</w:t>
            </w:r>
          </w:p>
        </w:tc>
        <w:tc>
          <w:tcPr>
            <w:tcW w:type="dxa" w:w="4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Orchestration, repositories, ORM models, migrations helpers</w:t>
            </w:r>
          </w:p>
        </w:tc>
        <w:tc>
          <w:tcPr>
            <w:tcW w:type="dxa" w:w="17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Existing</w:t>
            </w:r>
          </w:p>
        </w:tc>
      </w:tr>
      <w:tr>
        <w:trPr>
          <w:cantSplit/>
        </w:trPr>
        <w:tc>
          <w:tcPr>
            <w:tcW w:type="dxa" w:w="3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6"/>
                <w:szCs w:val="16"/>
              </w:rPr>
              <w:t xml:space="preserve">app/api</w:t>
            </w:r>
          </w:p>
        </w:tc>
        <w:tc>
          <w:tcPr>
            <w:tcW w:type="dxa" w:w="4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Versioned FastAPI routes, error envelope, request id</w:t>
            </w:r>
          </w:p>
        </w:tc>
        <w:tc>
          <w:tcPr>
            <w:tcW w:type="dxa" w:w="17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Existing</w:t>
            </w:r>
          </w:p>
        </w:tc>
      </w:tr>
      <w:tr>
        <w:trPr>
          <w:cantSplit/>
        </w:trPr>
        <w:tc>
          <w:tcPr>
            <w:tcW w:type="dxa" w:w="3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6"/>
                <w:szCs w:val="16"/>
              </w:rPr>
              <w:t xml:space="preserve">app/core</w:t>
            </w:r>
            <w:r>
              <w:rPr>
                <w:rFonts w:ascii="Calibri" w:cs="Calibri" w:eastAsia="Calibri" w:hAnsi="Calibri"/>
                <w:sz w:val="18"/>
                <w:szCs w:val="18"/>
              </w:rPr>
              <w:t xml:space="preserve">, </w:t>
            </w:r>
            <w:r>
              <w:rPr>
                <w:rFonts w:ascii="Consolas" w:cs="Consolas" w:eastAsia="Consolas" w:hAnsi="Consolas"/>
                <w:sz w:val="16"/>
                <w:szCs w:val="16"/>
              </w:rPr>
              <w:t xml:space="preserve">app/observability</w:t>
            </w:r>
          </w:p>
        </w:tc>
        <w:tc>
          <w:tcPr>
            <w:tcW w:type="dxa" w:w="4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Settings, structured logging, security checks, in-process counters</w:t>
            </w:r>
          </w:p>
        </w:tc>
        <w:tc>
          <w:tcPr>
            <w:tcW w:type="dxa" w:w="17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Existing</w:t>
            </w:r>
          </w:p>
        </w:tc>
      </w:tr>
      <w:tr>
        <w:trPr>
          <w:cantSplit/>
        </w:trPr>
        <w:tc>
          <w:tcPr>
            <w:tcW w:type="dxa" w:w="3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6"/>
                <w:szCs w:val="16"/>
              </w:rPr>
              <w:t xml:space="preserve">app/intelligence</w:t>
            </w:r>
          </w:p>
        </w:tc>
        <w:tc>
          <w:tcPr>
            <w:tcW w:type="dxa" w:w="4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Scope, signals, bands, windows, money, configuration</w:t>
            </w:r>
          </w:p>
        </w:tc>
        <w:tc>
          <w:tcPr>
            <w:tcW w:type="dxa" w:w="17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Existing</w:t>
            </w:r>
          </w:p>
        </w:tc>
      </w:tr>
      <w:tr>
        <w:trPr>
          <w:cantSplit/>
        </w:trPr>
        <w:tc>
          <w:tcPr>
            <w:tcW w:type="dxa" w:w="3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6"/>
                <w:szCs w:val="16"/>
              </w:rPr>
              <w:t xml:space="preserve">app/relationships</w:t>
            </w:r>
          </w:p>
        </w:tc>
        <w:tc>
          <w:tcPr>
            <w:tcW w:type="dxa" w:w="4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Edges and three queries over the canonical store</w:t>
            </w:r>
          </w:p>
        </w:tc>
        <w:tc>
          <w:tcPr>
            <w:tcW w:type="dxa" w:w="17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Existing</w:t>
            </w:r>
          </w:p>
        </w:tc>
      </w:tr>
      <w:tr>
        <w:trPr>
          <w:cantSplit/>
        </w:trPr>
        <w:tc>
          <w:tcPr>
            <w:tcW w:type="dxa" w:w="3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6"/>
                <w:szCs w:val="16"/>
              </w:rPr>
              <w:t xml:space="preserve">app/evidence</w:t>
            </w:r>
          </w:p>
        </w:tc>
        <w:tc>
          <w:tcPr>
            <w:tcW w:type="dxa" w:w="4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Derived document links, citations</w:t>
            </w:r>
          </w:p>
        </w:tc>
        <w:tc>
          <w:tcPr>
            <w:tcW w:type="dxa" w:w="17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Existing</w:t>
            </w:r>
          </w:p>
        </w:tc>
      </w:tr>
      <w:tr>
        <w:trPr>
          <w:cantSplit/>
        </w:trPr>
        <w:tc>
          <w:tcPr>
            <w:tcW w:type="dxa" w:w="3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6"/>
                <w:szCs w:val="16"/>
              </w:rPr>
              <w:t xml:space="preserve">app/analysts</w:t>
            </w:r>
          </w:p>
        </w:tc>
        <w:tc>
          <w:tcPr>
            <w:tcW w:type="dxa" w:w="4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Context factory, Support and Commercial analysts</w:t>
            </w:r>
          </w:p>
        </w:tc>
        <w:tc>
          <w:tcPr>
            <w:tcW w:type="dxa" w:w="17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Existing</w:t>
            </w:r>
          </w:p>
        </w:tc>
      </w:tr>
      <w:tr>
        <w:trPr>
          <w:cantSplit/>
        </w:trPr>
        <w:tc>
          <w:tcPr>
            <w:tcW w:type="dxa" w:w="3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6"/>
                <w:szCs w:val="16"/>
              </w:rPr>
              <w:t xml:space="preserve">app/decisions</w:t>
            </w:r>
          </w:p>
        </w:tc>
        <w:tc>
          <w:tcPr>
            <w:tcW w:type="dxa" w:w="4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Policy, conflicts, reconciler, brief, payload, assessment run, approval</w:t>
            </w:r>
          </w:p>
        </w:tc>
        <w:tc>
          <w:tcPr>
            <w:tcW w:type="dxa" w:w="17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Existing</w:t>
            </w:r>
          </w:p>
        </w:tc>
      </w:tr>
      <w:tr>
        <w:trPr>
          <w:cantSplit/>
        </w:trPr>
        <w:tc>
          <w:tcPr>
            <w:tcW w:type="dxa" w:w="3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6"/>
                <w:szCs w:val="16"/>
              </w:rPr>
              <w:t xml:space="preserve">app/fx</w:t>
            </w:r>
          </w:p>
        </w:tc>
        <w:tc>
          <w:tcPr>
            <w:tcW w:type="dxa" w:w="4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Rate set, conversion</w:t>
            </w:r>
          </w:p>
        </w:tc>
        <w:tc>
          <w:tcPr>
            <w:tcW w:type="dxa" w:w="17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Existing (VS02-M1)</w:t>
            </w:r>
          </w:p>
        </w:tc>
      </w:tr>
      <w:tr>
        <w:trPr>
          <w:cantSplit/>
        </w:trPr>
        <w:tc>
          <w:tcPr>
            <w:tcW w:type="dxa" w:w="3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6"/>
                <w:szCs w:val="16"/>
              </w:rPr>
              <w:t xml:space="preserve">app/pipeline</w:t>
            </w:r>
          </w:p>
        </w:tc>
        <w:tc>
          <w:tcPr>
            <w:tcW w:type="dxa" w:w="4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Configuration, facts, measures, aggregation (no view or service yet)</w:t>
            </w:r>
          </w:p>
        </w:tc>
        <w:tc>
          <w:tcPr>
            <w:tcW w:type="dxa" w:w="17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Partly existing (VS02-M2)</w:t>
            </w:r>
          </w:p>
        </w:tc>
      </w:tr>
      <w:tr>
        <w:trPr>
          <w:cantSplit/>
        </w:trPr>
        <w:tc>
          <w:tcPr>
            <w:tcW w:type="dxa" w:w="3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6"/>
                <w:szCs w:val="16"/>
              </w:rPr>
              <w:t xml:space="preserve">docker/mock_source.py</w:t>
            </w:r>
          </w:p>
        </w:tc>
        <w:tc>
          <w:tcPr>
            <w:tcW w:type="dxa" w:w="4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Deterministic mock source server</w:t>
            </w:r>
          </w:p>
        </w:tc>
        <w:tc>
          <w:tcPr>
            <w:tcW w:type="dxa" w:w="17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Existing</w:t>
            </w:r>
          </w:p>
        </w:tc>
      </w:tr>
      <w:tr>
        <w:trPr>
          <w:cantSplit/>
        </w:trPr>
        <w:tc>
          <w:tcPr>
            <w:tcW w:type="dxa" w:w="3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6"/>
                <w:szCs w:val="16"/>
              </w:rPr>
              <w:t xml:space="preserve">frontend/src</w:t>
            </w:r>
          </w:p>
        </w:tc>
        <w:tc>
          <w:tcPr>
            <w:tcW w:type="dxa" w:w="4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6"/>
                <w:szCs w:val="16"/>
              </w:rPr>
              <w:t xml:space="preserve">api</w:t>
            </w:r>
            <w:r>
              <w:rPr>
                <w:rFonts w:ascii="Calibri" w:cs="Calibri" w:eastAsia="Calibri" w:hAnsi="Calibri"/>
                <w:sz w:val="18"/>
                <w:szCs w:val="18"/>
              </w:rPr>
              <w:t xml:space="preserve">, </w:t>
            </w:r>
            <w:r>
              <w:rPr>
                <w:rFonts w:ascii="Consolas" w:cs="Consolas" w:eastAsia="Consolas" w:hAnsi="Consolas"/>
                <w:sz w:val="16"/>
                <w:szCs w:val="16"/>
              </w:rPr>
              <w:t xml:space="preserve">app</w:t>
            </w:r>
            <w:r>
              <w:rPr>
                <w:rFonts w:ascii="Calibri" w:cs="Calibri" w:eastAsia="Calibri" w:hAnsi="Calibri"/>
                <w:sz w:val="18"/>
                <w:szCs w:val="18"/>
              </w:rPr>
              <w:t xml:space="preserve">, </w:t>
            </w:r>
            <w:r>
              <w:rPr>
                <w:rFonts w:ascii="Consolas" w:cs="Consolas" w:eastAsia="Consolas" w:hAnsi="Consolas"/>
                <w:sz w:val="16"/>
                <w:szCs w:val="16"/>
              </w:rPr>
              <w:t xml:space="preserve">classic</w:t>
            </w:r>
            <w:r>
              <w:rPr>
                <w:rFonts w:ascii="Calibri" w:cs="Calibri" w:eastAsia="Calibri" w:hAnsi="Calibri"/>
                <w:sz w:val="18"/>
                <w:szCs w:val="18"/>
              </w:rPr>
              <w:t xml:space="preserve">, </w:t>
            </w:r>
            <w:r>
              <w:rPr>
                <w:rFonts w:ascii="Consolas" w:cs="Consolas" w:eastAsia="Consolas" w:hAnsi="Consolas"/>
                <w:sz w:val="16"/>
                <w:szCs w:val="16"/>
              </w:rPr>
              <w:t xml:space="preserve">data</w:t>
            </w:r>
            <w:r>
              <w:rPr>
                <w:rFonts w:ascii="Calibri" w:cs="Calibri" w:eastAsia="Calibri" w:hAnsi="Calibri"/>
                <w:sz w:val="18"/>
                <w:szCs w:val="18"/>
              </w:rPr>
              <w:t xml:space="preserve">, </w:t>
            </w:r>
            <w:r>
              <w:rPr>
                <w:rFonts w:ascii="Consolas" w:cs="Consolas" w:eastAsia="Consolas" w:hAnsi="Consolas"/>
                <w:sz w:val="16"/>
                <w:szCs w:val="16"/>
              </w:rPr>
              <w:t xml:space="preserve">domain</w:t>
            </w:r>
            <w:r>
              <w:rPr>
                <w:rFonts w:ascii="Calibri" w:cs="Calibri" w:eastAsia="Calibri" w:hAnsi="Calibri"/>
                <w:sz w:val="18"/>
                <w:szCs w:val="18"/>
              </w:rPr>
              <w:t xml:space="preserve">, </w:t>
            </w:r>
            <w:r>
              <w:rPr>
                <w:rFonts w:ascii="Consolas" w:cs="Consolas" w:eastAsia="Consolas" w:hAnsi="Consolas"/>
                <w:sz w:val="16"/>
                <w:szCs w:val="16"/>
              </w:rPr>
              <w:t xml:space="preserve">hud</w:t>
            </w:r>
            <w:r>
              <w:rPr>
                <w:rFonts w:ascii="Calibri" w:cs="Calibri" w:eastAsia="Calibri" w:hAnsi="Calibri"/>
                <w:sz w:val="18"/>
                <w:szCs w:val="18"/>
              </w:rPr>
              <w:t xml:space="preserve">, </w:t>
            </w:r>
            <w:r>
              <w:rPr>
                <w:rFonts w:ascii="Consolas" w:cs="Consolas" w:eastAsia="Consolas" w:hAnsi="Consolas"/>
                <w:sz w:val="16"/>
                <w:szCs w:val="16"/>
              </w:rPr>
              <w:t xml:space="preserve">office</w:t>
            </w:r>
            <w:r>
              <w:rPr>
                <w:rFonts w:ascii="Calibri" w:cs="Calibri" w:eastAsia="Calibri" w:hAnsi="Calibri"/>
                <w:sz w:val="18"/>
                <w:szCs w:val="18"/>
              </w:rPr>
              <w:t xml:space="preserve">, </w:t>
            </w:r>
            <w:r>
              <w:rPr>
                <w:rFonts w:ascii="Consolas" w:cs="Consolas" w:eastAsia="Consolas" w:hAnsi="Consolas"/>
                <w:sz w:val="16"/>
                <w:szCs w:val="16"/>
              </w:rPr>
              <w:t xml:space="preserve">panels</w:t>
            </w:r>
            <w:r>
              <w:rPr>
                <w:rFonts w:ascii="Calibri" w:cs="Calibri" w:eastAsia="Calibri" w:hAnsi="Calibri"/>
                <w:sz w:val="18"/>
                <w:szCs w:val="18"/>
              </w:rPr>
              <w:t xml:space="preserve">, </w:t>
            </w:r>
            <w:r>
              <w:rPr>
                <w:rFonts w:ascii="Consolas" w:cs="Consolas" w:eastAsia="Consolas" w:hAnsi="Consolas"/>
                <w:sz w:val="16"/>
                <w:szCs w:val="16"/>
              </w:rPr>
              <w:t xml:space="preserve">state</w:t>
            </w:r>
            <w:r>
              <w:rPr>
                <w:rFonts w:ascii="Calibri" w:cs="Calibri" w:eastAsia="Calibri" w:hAnsi="Calibri"/>
                <w:sz w:val="18"/>
                <w:szCs w:val="18"/>
              </w:rPr>
              <w:t xml:space="preserve">, </w:t>
            </w:r>
            <w:r>
              <w:rPr>
                <w:rFonts w:ascii="Consolas" w:cs="Consolas" w:eastAsia="Consolas" w:hAnsi="Consolas"/>
                <w:sz w:val="16"/>
                <w:szCs w:val="16"/>
              </w:rPr>
              <w:t xml:space="preserve">states</w:t>
            </w:r>
            <w:r>
              <w:rPr>
                <w:rFonts w:ascii="Calibri" w:cs="Calibri" w:eastAsia="Calibri" w:hAnsi="Calibri"/>
                <w:sz w:val="18"/>
                <w:szCs w:val="18"/>
              </w:rPr>
              <w:t xml:space="preserve">, </w:t>
            </w:r>
            <w:r>
              <w:rPr>
                <w:rFonts w:ascii="Consolas" w:cs="Consolas" w:eastAsia="Consolas" w:hAnsi="Consolas"/>
                <w:sz w:val="16"/>
                <w:szCs w:val="16"/>
              </w:rPr>
              <w:t xml:space="preserve">ui</w:t>
            </w:r>
            <w:r>
              <w:rPr>
                <w:rFonts w:ascii="Calibri" w:cs="Calibri" w:eastAsia="Calibri" w:hAnsi="Calibri"/>
                <w:sz w:val="18"/>
                <w:szCs w:val="18"/>
              </w:rPr>
              <w:t xml:space="preserve">, </w:t>
            </w:r>
            <w:r>
              <w:rPr>
                <w:rFonts w:ascii="Consolas" w:cs="Consolas" w:eastAsia="Consolas" w:hAnsi="Consolas"/>
                <w:sz w:val="16"/>
                <w:szCs w:val="16"/>
              </w:rPr>
              <w:t xml:space="preserve">world</w:t>
            </w:r>
          </w:p>
        </w:tc>
        <w:tc>
          <w:tcPr>
            <w:tcW w:type="dxa" w:w="17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Existing</w:t>
            </w:r>
          </w:p>
        </w:tc>
      </w:tr>
      <w:tr>
        <w:trPr>
          <w:cantSplit/>
        </w:trPr>
        <w:tc>
          <w:tcPr>
            <w:tcW w:type="dxa" w:w="3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6"/>
                <w:szCs w:val="16"/>
              </w:rPr>
              <w:t xml:space="preserve">scripts</w:t>
            </w:r>
          </w:p>
        </w:tc>
        <w:tc>
          <w:tcPr>
            <w:tcW w:type="dxa" w:w="4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Seed, ingest, secret scan, acceptance commands</w:t>
            </w:r>
          </w:p>
        </w:tc>
        <w:tc>
          <w:tcPr>
            <w:tcW w:type="dxa" w:w="17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Existing</w:t>
            </w:r>
          </w:p>
        </w:tc>
      </w:tr>
    </w:tbl>
    <w:p>
      <w:pPr>
        <w:spacing w:after="80"/>
      </w:pPr>
    </w:p>
    <w:p>
      <w:pPr>
        <w:pStyle w:val="Heading2"/>
      </w:pPr>
      <w:bookmarkStart w:name="_Toc687" w:id="687"/>
      <w:bookmarkStart w:name="sec_techstatus_118" w:id="533"/>
      <w:r>
        <w:rPr>
          <w:rFonts w:ascii="Calibri" w:cs="Calibri" w:eastAsia="Calibri" w:hAnsi="Calibri"/>
        </w:rPr>
        <w:t xml:space="preserve">10.3  Technology decisions and their status</w:t>
      </w:r>
      <w:bookmarkEnd w:id="533"/>
      <w:bookmarkEnd w:id="687"/>
    </w:p>
    <w:p>
      <w:pPr>
        <w:pStyle w:val="Caption"/>
        <w:keepNext/>
      </w:pPr>
      <w:bookmarkStart w:name="tbl_tech" w:id="534"/>
      <w:r>
        <w:rPr>
          <w:rFonts w:ascii="Calibri" w:cs="Calibri" w:eastAsia="Calibri" w:hAnsi="Calibri"/>
          <w:b/>
          <w:bCs/>
        </w:rPr>
        <w:t xml:space="preserve">Table </w:t>
      </w:r>
      <w:fldSimple w:instr="SEQ Table \* ARABIC">
        <w:r>
          <w:t xml:space="preserve">10</w:t>
        </w:r>
      </w:fldSimple>
      <w:bookmarkEnd w:id="534"/>
      <w:r>
        <w:rPr>
          <w:rFonts w:ascii="Calibri" w:cs="Calibri" w:eastAsia="Calibri" w:hAnsi="Calibri"/>
        </w:rPr>
        <w:t xml:space="preserve">: Technology status: existing, approved, proposed, unresolved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300"/>
        <w:gridCol w:w="3738"/>
      </w:tblGrid>
      <w:tr>
        <w:trPr>
          <w:cantSplit/>
          <w:tblHeader/>
        </w:trPr>
        <w:tc>
          <w:tcPr>
            <w:tcW w:type="dxa" w:w="36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Technology</w:t>
            </w:r>
          </w:p>
        </w:tc>
        <w:tc>
          <w:tcPr>
            <w:tcW w:type="dxa" w:w="23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Status</w:t>
            </w:r>
          </w:p>
        </w:tc>
        <w:tc>
          <w:tcPr>
            <w:tcW w:type="dxa" w:w="3738"/>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Note</w:t>
            </w:r>
          </w:p>
        </w:tc>
      </w:tr>
      <w:tr>
        <w:trPr>
          <w:cantSplit/>
        </w:trPr>
        <w:tc>
          <w:tcPr>
            <w:tcW w:type="dxa" w:w="3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Python, FastAPI (synchronous), SQLAlchemy 2.0, Alembic, Pydantic 2, PostgreSQL</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Existing and confirmed</w:t>
            </w:r>
          </w:p>
        </w:tc>
        <w:tc>
          <w:tcPr>
            <w:tcW w:type="dxa" w:w="37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Confirmed design decisions (SRC-04 §5).</w:t>
            </w:r>
          </w:p>
        </w:tc>
      </w:tr>
      <w:tr>
        <w:trPr>
          <w:cantSplit/>
        </w:trPr>
        <w:tc>
          <w:tcPr>
            <w:tcW w:type="dxa" w:w="3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React 19, TypeScript, Vite, three.js with React Three Fiber, TanStack Query, Zustand, Zod, Tailwind</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Existing and directed</w:t>
            </w:r>
          </w:p>
        </w:tc>
        <w:tc>
          <w:tcPr>
            <w:tcW w:type="dxa" w:w="37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SRC-08 §5. The proposal named React and Recharts; Recharts is not used.</w:t>
            </w:r>
          </w:p>
        </w:tc>
      </w:tr>
      <w:tr>
        <w:trPr>
          <w:cantSplit/>
        </w:trPr>
        <w:tc>
          <w:tcPr>
            <w:tcW w:type="dxa" w:w="3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Docker Compose, Vercel Services, Neon</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Existing</w:t>
            </w:r>
          </w:p>
        </w:tc>
        <w:tc>
          <w:tcPr>
            <w:tcW w:type="dxa" w:w="37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Vercel Services is in beta (RISK-06).</w:t>
            </w:r>
          </w:p>
        </w:tc>
      </w:tr>
      <w:tr>
        <w:trPr>
          <w:cantSplit/>
        </w:trPr>
        <w:tc>
          <w:tcPr>
            <w:tcW w:type="dxa" w:w="3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Odoo (live demo instance)</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Not used</w:t>
            </w:r>
          </w:p>
        </w:tc>
        <w:tc>
          <w:tcPr>
            <w:tcW w:type="dxa" w:w="37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A deterministic Odoo-style mock is used instead (FR-CONN-003).</w:t>
            </w:r>
          </w:p>
        </w:tc>
      </w:tr>
      <w:tr>
        <w:trPr>
          <w:cantSplit/>
        </w:trPr>
        <w:tc>
          <w:tcPr>
            <w:tcW w:type="dxa" w:w="3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pgvector inside PostgreSQL</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Proposed (VS-05)</w:t>
            </w:r>
          </w:p>
        </w:tc>
        <w:tc>
          <w:tcPr>
            <w:tcW w:type="dxa" w:w="37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First justified embedding use.</w:t>
            </w:r>
          </w:p>
        </w:tc>
      </w:tr>
      <w:tr>
        <w:trPr>
          <w:cantSplit/>
        </w:trPr>
        <w:tc>
          <w:tcPr>
            <w:tcW w:type="dxa" w:w="3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Neo4j</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Proposed in the proposal; deferred</w:t>
            </w:r>
          </w:p>
        </w:tc>
        <w:tc>
          <w:tcPr>
            <w:tcW w:type="dxa" w:w="37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Until a slice needs variable-length path, shortest-path or community queries (OQ-01).</w:t>
            </w:r>
          </w:p>
        </w:tc>
      </w:tr>
      <w:tr>
        <w:trPr>
          <w:cantSplit/>
        </w:trPr>
        <w:tc>
          <w:tcPr>
            <w:tcW w:type="dxa" w:w="3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Milvus or FAISS</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Proposed in the proposal; deferred, likely never</w:t>
            </w:r>
          </w:p>
        </w:tc>
        <w:tc>
          <w:tcPr>
            <w:tcW w:type="dxa" w:w="37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Only if the corpus outgrows </w:t>
            </w:r>
            <w:r>
              <w:rPr>
                <w:rFonts w:ascii="Consolas" w:cs="Consolas" w:eastAsia="Consolas" w:hAnsi="Consolas"/>
                <w:sz w:val="16"/>
                <w:szCs w:val="16"/>
              </w:rPr>
              <w:t xml:space="preserve">pgvector</w:t>
            </w:r>
            <w:r>
              <w:rPr>
                <w:rFonts w:ascii="Calibri" w:cs="Calibri" w:eastAsia="Calibri" w:hAnsi="Calibri"/>
                <w:sz w:val="18"/>
                <w:szCs w:val="18"/>
              </w:rPr>
              <w:t xml:space="preserve">.</w:t>
            </w:r>
          </w:p>
        </w:tc>
      </w:tr>
      <w:tr>
        <w:trPr>
          <w:cantSplit/>
        </w:trPr>
        <w:tc>
          <w:tcPr>
            <w:tcW w:type="dxa" w:w="3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Redis</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Proposed in the proposal; deferred</w:t>
            </w:r>
          </w:p>
        </w:tc>
        <w:tc>
          <w:tcPr>
            <w:tcW w:type="dxa" w:w="37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Only for a measured latency problem.</w:t>
            </w:r>
          </w:p>
        </w:tc>
      </w:tr>
      <w:tr>
        <w:trPr>
          <w:cantSplit/>
        </w:trPr>
        <w:tc>
          <w:tcPr>
            <w:tcW w:type="dxa" w:w="3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LangGraph, CrewAI, Model Context Protocol</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Proposed in the proposal; deferred</w:t>
            </w:r>
          </w:p>
        </w:tc>
        <w:tc>
          <w:tcPr>
            <w:tcW w:type="dxa" w:w="37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Until three or more agents with dynamic control flow exist.</w:t>
            </w:r>
          </w:p>
        </w:tc>
      </w:tr>
      <w:tr>
        <w:trPr>
          <w:cantSplit/>
        </w:trPr>
        <w:tc>
          <w:tcPr>
            <w:tcW w:type="dxa" w:w="3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Temporal, n8n</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Proposed in the proposal; deferred, likely never</w:t>
            </w:r>
          </w:p>
        </w:tc>
        <w:tc>
          <w:tcPr>
            <w:tcW w:type="dxa" w:w="37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No durable multi-day workflow exists.</w:t>
            </w:r>
          </w:p>
        </w:tc>
      </w:tr>
      <w:tr>
        <w:trPr>
          <w:cantSplit/>
        </w:trPr>
        <w:tc>
          <w:tcPr>
            <w:tcW w:type="dxa" w:w="3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XGBoost, LightGBM, PyTorch Forecasting, scikit-learn</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Proposed in the proposal; conditional</w:t>
            </w:r>
          </w:p>
        </w:tc>
        <w:tc>
          <w:tcPr>
            <w:tcW w:type="dxa" w:w="37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Depends on VS-06 (OQ-02).</w:t>
            </w:r>
          </w:p>
        </w:tc>
      </w:tr>
      <w:tr>
        <w:trPr>
          <w:cantSplit/>
        </w:trPr>
        <w:tc>
          <w:tcPr>
            <w:tcW w:type="dxa" w:w="3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Language-model API and provider</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Unresolved</w:t>
            </w:r>
          </w:p>
        </w:tc>
        <w:tc>
          <w:tcPr>
            <w:tcW w:type="dxa" w:w="37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OQ-03.</w:t>
            </w:r>
          </w:p>
        </w:tc>
      </w:tr>
      <w:tr>
        <w:trPr>
          <w:cantSplit/>
        </w:trPr>
        <w:tc>
          <w:tcPr>
            <w:tcW w:type="dxa" w:w="3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GitHub Actions or another continuous-integration service</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Proposed in the proposal; not present</w:t>
            </w:r>
          </w:p>
        </w:tc>
        <w:tc>
          <w:tcPr>
            <w:tcW w:type="dxa" w:w="37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The README states that no CI pipeline exists.</w:t>
            </w:r>
          </w:p>
        </w:tc>
      </w:tr>
      <w:tr>
        <w:trPr>
          <w:cantSplit/>
        </w:trPr>
        <w:tc>
          <w:tcPr>
            <w:tcW w:type="dxa" w:w="3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Authentication service</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Unresolved</w:t>
            </w:r>
          </w:p>
        </w:tc>
        <w:tc>
          <w:tcPr>
            <w:tcW w:type="dxa" w:w="37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OQ-04.</w:t>
            </w:r>
          </w:p>
        </w:tc>
      </w:tr>
    </w:tbl>
    <w:p>
      <w:pPr>
        <w:spacing w:after="80"/>
      </w:pPr>
    </w:p>
    <w:p>
      <w:pPr>
        <w:pStyle w:val="Heading2"/>
      </w:pPr>
      <w:bookmarkStart w:name="_Toc688" w:id="688"/>
      <w:bookmarkStart w:name="sec_fe_119" w:id="535"/>
      <w:r>
        <w:rPr>
          <w:rFonts w:ascii="Calibri" w:cs="Calibri" w:eastAsia="Calibri" w:hAnsi="Calibri"/>
        </w:rPr>
        <w:t xml:space="preserve">10.4  Frontend and backend components</w:t>
      </w:r>
      <w:bookmarkEnd w:id="535"/>
      <w:bookmarkEnd w:id="688"/>
    </w:p>
    <w:p>
      <w:pPr>
        <w:keepNext/>
        <w:spacing w:after="40" w:before="80"/>
        <w:jc w:val="center"/>
      </w:pPr>
      <w:r>
        <w:drawing>
          <wp:inline distT="0" distB="0" distL="0" distR="0">
            <wp:extent cx="5943600" cy="4572000"/>
            <wp:effectExtent t="0" r="0" b="0" l="0"/>
            <wp:docPr id="40" name="frontend" descr="Frontend structure and its relationship to the API" title="Frontend structure and its relationship to the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43600" cy="4572000"/>
                    </a:xfrm>
                    <a:prstGeom prst="rect">
                      <a:avLst/>
                    </a:prstGeom>
                  </pic:spPr>
                </pic:pic>
              </a:graphicData>
            </a:graphic>
          </wp:inline>
        </w:drawing>
      </w:r>
    </w:p>
    <w:p>
      <w:pPr>
        <w:pStyle w:val="Caption"/>
        <w:keepNext w:val="false"/>
      </w:pPr>
      <w:bookmarkStart w:name="fig_frontend" w:id="536"/>
      <w:r>
        <w:rPr>
          <w:rFonts w:ascii="Calibri" w:cs="Calibri" w:eastAsia="Calibri" w:hAnsi="Calibri"/>
          <w:b/>
          <w:bCs/>
        </w:rPr>
        <w:t xml:space="preserve">Figure </w:t>
      </w:r>
      <w:fldSimple w:instr="SEQ Figure \* ARABIC">
        <w:r>
          <w:t xml:space="preserve">12</w:t>
        </w:r>
      </w:fldSimple>
      <w:bookmarkEnd w:id="536"/>
      <w:r>
        <w:rPr>
          <w:rFonts w:ascii="Calibri" w:cs="Calibri" w:eastAsia="Calibri" w:hAnsi="Calibri"/>
        </w:rPr>
        <w:t xml:space="preserve">: Frontend structure and its relationship to the API</w:t>
      </w:r>
    </w:p>
    <w:p>
      <w:pPr>
        <w:pStyle w:val="Heading2"/>
      </w:pPr>
      <w:bookmarkStart w:name="_Toc689" w:id="689"/>
      <w:bookmarkStart w:name="sec_storage_120" w:id="537"/>
      <w:r>
        <w:rPr>
          <w:rFonts w:ascii="Calibri" w:cs="Calibri" w:eastAsia="Calibri" w:hAnsi="Calibri"/>
        </w:rPr>
        <w:t xml:space="preserve">10.5  Data storage</w:t>
      </w:r>
      <w:bookmarkEnd w:id="537"/>
      <w:bookmarkEnd w:id="689"/>
    </w:p>
    <w:p>
      <w:pPr>
        <w:spacing w:after="110" w:before="0" w:line="264"/>
      </w:pPr>
      <w:r>
        <w:rPr>
          <w:rFonts w:ascii="Calibri" w:cs="Calibri" w:eastAsia="Calibri" w:hAnsi="Calibri"/>
        </w:rPr>
        <w:t xml:space="preserve">One PostgreSQL database holds the canonical, operational and Layer 2 tables. There is no cache, no queue, no object store and no vector store. The VS-02 view is computed on read.</w:t>
      </w:r>
    </w:p>
    <w:p>
      <w:pPr>
        <w:pStyle w:val="Heading2"/>
      </w:pPr>
      <w:bookmarkStart w:name="_Toc690" w:id="690"/>
      <w:bookmarkStart w:name="sec_authsvc_121" w:id="538"/>
      <w:r>
        <w:rPr>
          <w:rFonts w:ascii="Calibri" w:cs="Calibri" w:eastAsia="Calibri" w:hAnsi="Calibri"/>
        </w:rPr>
        <w:t xml:space="preserve">10.6  Authentication services</w:t>
      </w:r>
      <w:bookmarkEnd w:id="538"/>
      <w:bookmarkEnd w:id="690"/>
    </w:p>
    <w:p>
      <w:pPr>
        <w:spacing w:after="110" w:before="0" w:line="264"/>
      </w:pPr>
      <w:r>
        <w:rPr>
          <w:rFonts w:ascii="Calibri" w:cs="Calibri" w:eastAsia="Calibri" w:hAnsi="Calibri"/>
        </w:rPr>
        <w:t xml:space="preserve">None. See NFR-SEC-006 and FR-PROP-006.</w:t>
      </w:r>
    </w:p>
    <w:p>
      <w:pPr>
        <w:pStyle w:val="Heading2"/>
      </w:pPr>
      <w:bookmarkStart w:name="_Toc691" w:id="691"/>
      <w:bookmarkStart w:name="sec_trustb_122" w:id="539"/>
      <w:r>
        <w:rPr>
          <w:rFonts w:ascii="Calibri" w:cs="Calibri" w:eastAsia="Calibri" w:hAnsi="Calibri"/>
        </w:rPr>
        <w:t xml:space="preserve">10.7  Trust boundaries</w:t>
      </w:r>
      <w:bookmarkEnd w:id="539"/>
      <w:bookmarkEnd w:id="691"/>
    </w:p>
    <w:p>
      <w:pPr>
        <w:spacing w:after="110" w:before="0" w:line="264"/>
      </w:pPr>
      <w:hyperlink w:history="1" w:anchor="fig_trust">
        <w:r>
          <w:rPr>
            <w:rFonts w:ascii="Calibri" w:cs="Calibri" w:eastAsia="Calibri" w:hAnsi="Calibri"/>
            <w:color w:val="1F3A5F"/>
          </w:rPr>
          <w:t xml:space="preserve">Figure 13</w:t>
        </w:r>
      </w:hyperlink>
      <w:r>
        <w:rPr>
          <w:rFonts w:ascii="Calibri" w:cs="Calibri" w:eastAsia="Calibri" w:hAnsi="Calibri"/>
        </w:rPr>
        <w:t xml:space="preserve"> shows the two boundaries that the architecture enforces by construction: the canonical store is read-only to Layer 2, and no database session reaches an analyst. A third boundary is the network: the hosted API is open. A fourth is the human decision, after which nothing can execute.</w:t>
      </w:r>
    </w:p>
    <w:p>
      <w:pPr>
        <w:keepNext/>
        <w:spacing w:after="40" w:before="80"/>
        <w:jc w:val="center"/>
      </w:pPr>
      <w:r>
        <w:drawing>
          <wp:inline distT="0" distB="0" distL="0" distR="0">
            <wp:extent cx="5943600" cy="4495800"/>
            <wp:effectExtent t="0" r="0" b="0" l="0"/>
            <wp:docPr id="41" name="trust" descr="VS-01 trust boundaries and reconciliation flow" title="VS-01 trust boundaries and reconcili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43600" cy="4495800"/>
                    </a:xfrm>
                    <a:prstGeom prst="rect">
                      <a:avLst/>
                    </a:prstGeom>
                  </pic:spPr>
                </pic:pic>
              </a:graphicData>
            </a:graphic>
          </wp:inline>
        </w:drawing>
      </w:r>
    </w:p>
    <w:p>
      <w:pPr>
        <w:pStyle w:val="Caption"/>
        <w:keepNext w:val="false"/>
      </w:pPr>
      <w:bookmarkStart w:name="fig_trust" w:id="540"/>
      <w:r>
        <w:rPr>
          <w:rFonts w:ascii="Calibri" w:cs="Calibri" w:eastAsia="Calibri" w:hAnsi="Calibri"/>
          <w:b/>
          <w:bCs/>
        </w:rPr>
        <w:t xml:space="preserve">Figure </w:t>
      </w:r>
      <w:fldSimple w:instr="SEQ Figure \* ARABIC">
        <w:r>
          <w:t xml:space="preserve">13</w:t>
        </w:r>
      </w:fldSimple>
      <w:bookmarkEnd w:id="540"/>
      <w:r>
        <w:rPr>
          <w:rFonts w:ascii="Calibri" w:cs="Calibri" w:eastAsia="Calibri" w:hAnsi="Calibri"/>
        </w:rPr>
        <w:t xml:space="preserve">: VS-01 trust boundaries and reconciliation flow</w:t>
      </w:r>
    </w:p>
    <w:p>
      <w:pPr>
        <w:pStyle w:val="Heading2"/>
      </w:pPr>
      <w:bookmarkStart w:name="_Toc692" w:id="692"/>
      <w:bookmarkStart w:name="sec_deploy_123" w:id="541"/>
      <w:r>
        <w:rPr>
          <w:rFonts w:ascii="Calibri" w:cs="Calibri" w:eastAsia="Calibri" w:hAnsi="Calibri"/>
        </w:rPr>
        <w:t xml:space="preserve">10.8  Deployment environment</w:t>
      </w:r>
      <w:bookmarkEnd w:id="541"/>
      <w:bookmarkEnd w:id="692"/>
    </w:p>
    <w:p>
      <w:pPr>
        <w:keepNext/>
        <w:spacing w:after="40" w:before="80"/>
        <w:jc w:val="center"/>
      </w:pPr>
      <w:r>
        <w:drawing>
          <wp:inline distT="0" distB="0" distL="0" distR="0">
            <wp:extent cx="5943600" cy="4876800"/>
            <wp:effectExtent t="0" r="0" b="0" l="0"/>
            <wp:docPr id="42" name="deploy" descr="Deployment: local development and hosted demo" title="Deployment: local development and hosted d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43600" cy="4876800"/>
                    </a:xfrm>
                    <a:prstGeom prst="rect">
                      <a:avLst/>
                    </a:prstGeom>
                  </pic:spPr>
                </pic:pic>
              </a:graphicData>
            </a:graphic>
          </wp:inline>
        </w:drawing>
      </w:r>
    </w:p>
    <w:p>
      <w:pPr>
        <w:pStyle w:val="Caption"/>
        <w:keepNext w:val="false"/>
      </w:pPr>
      <w:bookmarkStart w:name="fig_deploy" w:id="542"/>
      <w:r>
        <w:rPr>
          <w:rFonts w:ascii="Calibri" w:cs="Calibri" w:eastAsia="Calibri" w:hAnsi="Calibri"/>
          <w:b/>
          <w:bCs/>
        </w:rPr>
        <w:t xml:space="preserve">Figure </w:t>
      </w:r>
      <w:fldSimple w:instr="SEQ Figure \* ARABIC">
        <w:r>
          <w:t xml:space="preserve">14</w:t>
        </w:r>
      </w:fldSimple>
      <w:bookmarkEnd w:id="542"/>
      <w:r>
        <w:rPr>
          <w:rFonts w:ascii="Calibri" w:cs="Calibri" w:eastAsia="Calibri" w:hAnsi="Calibri"/>
        </w:rPr>
        <w:t xml:space="preserve">: Deployment: local development and hosted demo</w:t>
      </w:r>
    </w:p>
    <w:p>
      <w:pPr>
        <w:pStyle w:val="Heading2"/>
      </w:pPr>
      <w:bookmarkStart w:name="_Toc693" w:id="693"/>
      <w:bookmarkStart w:name="sec_archcons_124" w:id="543"/>
      <w:r>
        <w:rPr>
          <w:rFonts w:ascii="Calibri" w:cs="Calibri" w:eastAsia="Calibri" w:hAnsi="Calibri"/>
        </w:rPr>
        <w:t xml:space="preserve">10.9  Major architectural constraints</w:t>
      </w:r>
      <w:bookmarkEnd w:id="543"/>
      <w:bookmarkEnd w:id="693"/>
    </w:p>
    <w:p>
      <w:pPr>
        <w:pStyle w:val="ListParagraph"/>
        <w:numPr>
          <w:ilvl w:val="0"/>
          <w:numId w:val="2"/>
        </w:numPr>
        <w:spacing w:after="60" w:line="259"/>
      </w:pPr>
      <w:r>
        <w:rPr>
          <w:rFonts w:ascii="Calibri" w:cs="Calibri" w:eastAsia="Calibri" w:hAnsi="Calibri"/>
        </w:rPr>
        <w:t xml:space="preserve">Source-specific complexity ends at the connector and normalization boundary; later stages see only canonical entities (SRC-03 §4).</w:t>
      </w:r>
    </w:p>
    <w:p>
      <w:pPr>
        <w:pStyle w:val="ListParagraph"/>
        <w:numPr>
          <w:ilvl w:val="0"/>
          <w:numId w:val="2"/>
        </w:numPr>
        <w:spacing w:after="60" w:line="259"/>
      </w:pPr>
      <w:r>
        <w:rPr>
          <w:rFonts w:ascii="Calibri" w:cs="Calibri" w:eastAsia="Calibri" w:hAnsi="Calibri"/>
        </w:rPr>
        <w:t xml:space="preserve">The dependency direction is one way: </w:t>
      </w:r>
      <w:r>
        <w:rPr>
          <w:rFonts w:ascii="Consolas" w:cs="Consolas" w:eastAsia="Consolas" w:hAnsi="Consolas"/>
          <w:sz w:val="19"/>
          <w:szCs w:val="19"/>
        </w:rPr>
        <w:t xml:space="preserve">app/evidence</w:t>
      </w:r>
      <w:r>
        <w:rPr>
          <w:rFonts w:ascii="Calibri" w:cs="Calibri" w:eastAsia="Calibri" w:hAnsi="Calibri"/>
        </w:rPr>
        <w:t xml:space="preserve"> reads </w:t>
      </w:r>
      <w:r>
        <w:rPr>
          <w:rFonts w:ascii="Consolas" w:cs="Consolas" w:eastAsia="Consolas" w:hAnsi="Consolas"/>
          <w:sz w:val="19"/>
          <w:szCs w:val="19"/>
        </w:rPr>
        <w:t xml:space="preserve">app/relationships</w:t>
      </w:r>
      <w:r>
        <w:rPr>
          <w:rFonts w:ascii="Calibri" w:cs="Calibri" w:eastAsia="Calibri" w:hAnsi="Calibri"/>
        </w:rPr>
        <w:t xml:space="preserve">, never the reverse (SRC-06 §A9).</w:t>
      </w:r>
    </w:p>
    <w:p>
      <w:pPr>
        <w:pStyle w:val="ListParagraph"/>
        <w:numPr>
          <w:ilvl w:val="0"/>
          <w:numId w:val="2"/>
        </w:numPr>
        <w:spacing w:after="60" w:line="259"/>
      </w:pPr>
      <w:r>
        <w:rPr>
          <w:rFonts w:ascii="Calibri" w:cs="Calibri" w:eastAsia="Calibri" w:hAnsi="Calibri"/>
        </w:rPr>
        <w:t xml:space="preserve">Layer 1 never knows about Layer 2; Layer 2 reads Layer 1 only through its repositories and writes only its own tables.</w:t>
      </w:r>
    </w:p>
    <w:p>
      <w:pPr>
        <w:pStyle w:val="ListParagraph"/>
        <w:numPr>
          <w:ilvl w:val="0"/>
          <w:numId w:val="2"/>
        </w:numPr>
        <w:spacing w:after="60" w:line="259"/>
      </w:pPr>
      <w:r>
        <w:rPr>
          <w:rFonts w:ascii="Calibri" w:cs="Calibri" w:eastAsia="Calibri" w:hAnsi="Calibri"/>
        </w:rPr>
        <w:t xml:space="preserve">Rules and thresholds live in versioned configuration or in named code constants, not scattered literals.</w:t>
      </w:r>
    </w:p>
    <w:p>
      <w:pPr>
        <w:pStyle w:val="ListParagraph"/>
        <w:numPr>
          <w:ilvl w:val="0"/>
          <w:numId w:val="2"/>
        </w:numPr>
        <w:spacing w:after="60" w:line="259"/>
      </w:pPr>
      <w:r>
        <w:rPr>
          <w:rFonts w:ascii="Calibri" w:cs="Calibri" w:eastAsia="Calibri" w:hAnsi="Calibri"/>
        </w:rPr>
        <w:t xml:space="preserve">The API is the only integration surface of the frontend; it must not require a backend change (CON-004).</w:t>
      </w:r>
    </w:p>
    <w:p>
      <w:pPr>
        <w:pStyle w:val="Heading2"/>
      </w:pPr>
      <w:bookmarkStart w:name="_Toc694" w:id="694"/>
      <w:bookmarkStart w:name="sec_archopen_125" w:id="544"/>
      <w:r>
        <w:rPr>
          <w:rFonts w:ascii="Calibri" w:cs="Calibri" w:eastAsia="Calibri" w:hAnsi="Calibri"/>
        </w:rPr>
        <w:t xml:space="preserve">10.10  Unresolved architecture decisions</w:t>
      </w:r>
      <w:bookmarkEnd w:id="544"/>
      <w:bookmarkEnd w:id="694"/>
    </w:p>
    <w:p>
      <w:pPr>
        <w:spacing w:after="110" w:before="0" w:line="264"/>
      </w:pPr>
      <w:r>
        <w:rPr>
          <w:rFonts w:ascii="Calibri" w:cs="Calibri" w:eastAsia="Calibri" w:hAnsi="Calibri"/>
        </w:rPr>
        <w:t xml:space="preserve">The graph substrate (OQ-01), language-model provider (OQ-03), authentication (OQ-04), cross-source entity resolution (OQ-15) and scale and availability targets (OQ-06, OQ-07) are open. They are not decided here.</w:t>
      </w:r>
    </w:p>
    <w:p>
      <w:pPr>
        <w:pStyle w:val="Heading1"/>
      </w:pPr>
      <w:bookmarkStart w:name="_Toc695" w:id="695"/>
      <w:bookmarkStart w:name="sec_err_126" w:id="545"/>
      <w:r>
        <w:rPr>
          <w:rFonts w:ascii="Calibri" w:cs="Calibri" w:eastAsia="Calibri" w:hAnsi="Calibri"/>
        </w:rPr>
        <w:t xml:space="preserve">11  Error Handling and Exception Management</w:t>
      </w:r>
      <w:bookmarkEnd w:id="545"/>
      <w:bookmarkEnd w:id="695"/>
    </w:p>
    <w:p>
      <w:pPr>
        <w:spacing w:after="110" w:before="0" w:line="264"/>
      </w:pPr>
      <w:r>
        <w:rPr>
          <w:rFonts w:ascii="Calibri" w:cs="Calibri" w:eastAsia="Calibri" w:hAnsi="Calibri"/>
        </w:rPr>
        <w:t xml:space="preserve">The error taxonomy is the system's own: the API codes of </w:t>
      </w:r>
      <w:hyperlink w:history="1" w:anchor="sec_errors_159">
        <w:r>
          <w:rPr>
            <w:rFonts w:ascii="Calibri" w:cs="Calibri" w:eastAsia="Calibri" w:hAnsi="Calibri"/>
            <w:color w:val="1F3A5F"/>
          </w:rPr>
          <w:t xml:space="preserve">Appendix G</w:t>
        </w:r>
      </w:hyperlink>
      <w:r>
        <w:rPr>
          <w:rFonts w:ascii="Calibri" w:cs="Calibri" w:eastAsia="Calibri" w:hAnsi="Calibri"/>
        </w:rPr>
        <w:t xml:space="preserve">, the connector and normalization exception families, and the ingestion event codes. No code is invented here. For every scenario the table gives the trigger, the behaviour and user-visible response, the logging and the recovery and data-consistency expectation.</w:t>
      </w:r>
    </w:p>
    <w:p>
      <w:pPr>
        <w:pStyle w:val="Caption"/>
        <w:keepNext/>
      </w:pPr>
      <w:bookmarkStart w:name="tbl_errtab" w:id="546"/>
      <w:r>
        <w:rPr>
          <w:rFonts w:ascii="Calibri" w:cs="Calibri" w:eastAsia="Calibri" w:hAnsi="Calibri"/>
          <w:b/>
          <w:bCs/>
        </w:rPr>
        <w:t xml:space="preserve">Table </w:t>
      </w:r>
      <w:fldSimple w:instr="SEQ Table \* ARABIC">
        <w:r>
          <w:t xml:space="preserve">11</w:t>
        </w:r>
      </w:fldSimple>
      <w:bookmarkEnd w:id="546"/>
      <w:r>
        <w:rPr>
          <w:rFonts w:ascii="Calibri" w:cs="Calibri" w:eastAsia="Calibri" w:hAnsi="Calibri"/>
        </w:rPr>
        <w:t xml:space="preserve">: Error scenarios and expected behaviour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2500"/>
        <w:gridCol w:w="1500"/>
        <w:gridCol w:w="1838"/>
      </w:tblGrid>
      <w:tr>
        <w:trPr>
          <w:cantSplit/>
          <w:tblHeader/>
        </w:trPr>
        <w:tc>
          <w:tcPr>
            <w:tcW w:type="dxa" w:w="13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Scenario</w:t>
            </w:r>
          </w:p>
        </w:tc>
        <w:tc>
          <w:tcPr>
            <w:tcW w:type="dxa" w:w="25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Trigger and behaviour</w:t>
            </w:r>
          </w:p>
        </w:tc>
        <w:tc>
          <w:tcPr>
            <w:tcW w:type="dxa" w:w="25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User-visible response</w:t>
            </w:r>
          </w:p>
        </w:tc>
        <w:tc>
          <w:tcPr>
            <w:tcW w:type="dxa" w:w="15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Logging</w:t>
            </w:r>
          </w:p>
        </w:tc>
        <w:tc>
          <w:tcPr>
            <w:tcW w:type="dxa" w:w="1838"/>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Recovery and consistency</w:t>
            </w:r>
          </w:p>
        </w:tc>
      </w:tr>
      <w:tr>
        <w:trPr>
          <w:cantSplit/>
        </w:trPr>
        <w:tc>
          <w:tcPr>
            <w:tcW w:type="dxa" w:w="1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Invalid input</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A parameter or body fails validation, or names an unknown field.</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3"/>
                <w:szCs w:val="13"/>
              </w:rPr>
              <w:t xml:space="preserve">422 INVALID_REQUEST</w:t>
            </w:r>
            <w:r>
              <w:rPr>
                <w:rFonts w:ascii="Calibri" w:cs="Calibri" w:eastAsia="Calibri" w:hAnsi="Calibri"/>
                <w:sz w:val="15"/>
                <w:szCs w:val="15"/>
              </w:rPr>
              <w:t xml:space="preserve"> with the list of location, message and type; the UI shows the field messages.</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No rejected or submitted value is logged.</w:t>
            </w:r>
          </w:p>
        </w:tc>
        <w:tc>
          <w:tcPr>
            <w:tcW w:type="dxa" w:w="18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Nothing is written; no run is created.</w:t>
            </w:r>
          </w:p>
        </w:tc>
      </w:tr>
      <w:tr>
        <w:trPr>
          <w:cantSplit/>
        </w:trPr>
        <w:tc>
          <w:tcPr>
            <w:tcW w:type="dxa" w:w="1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Authentication failure</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Not applicable to API callers: no authentication exists. A connector authentication failure stops the run.</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Run ends per FR-ING-006 with a fixed message.</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3"/>
                <w:szCs w:val="13"/>
              </w:rPr>
              <w:t xml:space="preserve">run_failed</w:t>
            </w:r>
            <w:r>
              <w:rPr>
                <w:rFonts w:ascii="Calibri" w:cs="Calibri" w:eastAsia="Calibri" w:hAnsi="Calibri"/>
                <w:sz w:val="15"/>
                <w:szCs w:val="15"/>
              </w:rPr>
              <w:t xml:space="preserve"> with the exception class.</w:t>
            </w:r>
          </w:p>
        </w:tc>
        <w:tc>
          <w:tcPr>
            <w:tcW w:type="dxa" w:w="18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Rows already committed remain; the run is repeatable.</w:t>
            </w:r>
          </w:p>
        </w:tc>
      </w:tr>
      <w:tr>
        <w:trPr>
          <w:cantSplit/>
        </w:trPr>
        <w:tc>
          <w:tcPr>
            <w:tcW w:type="dxa" w:w="1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Authorization failure</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Not applicable: no roles exist (NFR-SEC-006).</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w:t>
            </w:r>
          </w:p>
        </w:tc>
        <w:tc>
          <w:tcPr>
            <w:tcW w:type="dxa" w:w="18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w:t>
            </w:r>
          </w:p>
        </w:tc>
      </w:tr>
      <w:tr>
        <w:trPr>
          <w:cantSplit/>
        </w:trPr>
        <w:tc>
          <w:tcPr>
            <w:tcW w:type="dxa" w:w="1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Missing resource</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Unknown route, run, entity, source, assessment or brief.</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3"/>
                <w:szCs w:val="13"/>
              </w:rPr>
              <w:t xml:space="preserve">404</w:t>
            </w:r>
            <w:r>
              <w:rPr>
                <w:rFonts w:ascii="Calibri" w:cs="Calibri" w:eastAsia="Calibri" w:hAnsi="Calibri"/>
                <w:sz w:val="15"/>
                <w:szCs w:val="15"/>
              </w:rPr>
              <w:t xml:space="preserve"> with </w:t>
            </w:r>
            <w:r>
              <w:rPr>
                <w:rFonts w:ascii="Consolas" w:cs="Consolas" w:eastAsia="Consolas" w:hAnsi="Consolas"/>
                <w:sz w:val="13"/>
                <w:szCs w:val="13"/>
              </w:rPr>
              <w:t xml:space="preserve">NOT_FOUND</w:t>
            </w:r>
            <w:r>
              <w:rPr>
                <w:rFonts w:ascii="Calibri" w:cs="Calibri" w:eastAsia="Calibri" w:hAnsi="Calibri"/>
                <w:sz w:val="15"/>
                <w:szCs w:val="15"/>
              </w:rPr>
              <w:t xml:space="preserve">, </w:t>
            </w:r>
            <w:r>
              <w:rPr>
                <w:rFonts w:ascii="Consolas" w:cs="Consolas" w:eastAsia="Consolas" w:hAnsi="Consolas"/>
                <w:sz w:val="13"/>
                <w:szCs w:val="13"/>
              </w:rPr>
              <w:t xml:space="preserve">RUN_NOT_FOUND</w:t>
            </w:r>
            <w:r>
              <w:rPr>
                <w:rFonts w:ascii="Calibri" w:cs="Calibri" w:eastAsia="Calibri" w:hAnsi="Calibri"/>
                <w:sz w:val="15"/>
                <w:szCs w:val="15"/>
              </w:rPr>
              <w:t xml:space="preserve">, </w:t>
            </w:r>
            <w:r>
              <w:rPr>
                <w:rFonts w:ascii="Consolas" w:cs="Consolas" w:eastAsia="Consolas" w:hAnsi="Consolas"/>
                <w:sz w:val="13"/>
                <w:szCs w:val="13"/>
              </w:rPr>
              <w:t xml:space="preserve">ENTITY_NOT_FOUND</w:t>
            </w:r>
            <w:r>
              <w:rPr>
                <w:rFonts w:ascii="Calibri" w:cs="Calibri" w:eastAsia="Calibri" w:hAnsi="Calibri"/>
                <w:sz w:val="15"/>
                <w:szCs w:val="15"/>
              </w:rPr>
              <w:t xml:space="preserve">, </w:t>
            </w:r>
            <w:r>
              <w:rPr>
                <w:rFonts w:ascii="Consolas" w:cs="Consolas" w:eastAsia="Consolas" w:hAnsi="Consolas"/>
                <w:sz w:val="13"/>
                <w:szCs w:val="13"/>
              </w:rPr>
              <w:t xml:space="preserve">SOURCE_NOT_FOUND</w:t>
            </w:r>
            <w:r>
              <w:rPr>
                <w:rFonts w:ascii="Calibri" w:cs="Calibri" w:eastAsia="Calibri" w:hAnsi="Calibri"/>
                <w:sz w:val="15"/>
                <w:szCs w:val="15"/>
              </w:rPr>
              <w:t xml:space="preserve">, </w:t>
            </w:r>
            <w:r>
              <w:rPr>
                <w:rFonts w:ascii="Consolas" w:cs="Consolas" w:eastAsia="Consolas" w:hAnsi="Consolas"/>
                <w:sz w:val="13"/>
                <w:szCs w:val="13"/>
              </w:rPr>
              <w:t xml:space="preserve">ASSESSMENT_NOT_FOUND</w:t>
            </w:r>
            <w:r>
              <w:rPr>
                <w:rFonts w:ascii="Calibri" w:cs="Calibri" w:eastAsia="Calibri" w:hAnsi="Calibri"/>
                <w:sz w:val="15"/>
                <w:szCs w:val="15"/>
              </w:rPr>
              <w:t xml:space="preserve"> or </w:t>
            </w:r>
            <w:r>
              <w:rPr>
                <w:rFonts w:ascii="Consolas" w:cs="Consolas" w:eastAsia="Consolas" w:hAnsi="Consolas"/>
                <w:sz w:val="13"/>
                <w:szCs w:val="13"/>
              </w:rPr>
              <w:t xml:space="preserve">BRIEF_NOT_FOUND</w:t>
            </w:r>
            <w:r>
              <w:rPr>
                <w:rFonts w:ascii="Calibri" w:cs="Calibri" w:eastAsia="Calibri" w:hAnsi="Calibri"/>
                <w:sz w:val="15"/>
                <w:szCs w:val="15"/>
              </w:rPr>
              <w:t xml:space="preserve">; the UI offers a return to the inbox.</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None.</w:t>
            </w:r>
          </w:p>
        </w:tc>
        <w:tc>
          <w:tcPr>
            <w:tcW w:type="dxa" w:w="18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Nothing changes.</w:t>
            </w:r>
          </w:p>
        </w:tc>
      </w:tr>
      <w:tr>
        <w:trPr>
          <w:cantSplit/>
        </w:trPr>
        <w:tc>
          <w:tcPr>
            <w:tcW w:type="dxa" w:w="1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Duplicate submission</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A repeated ingestion or assessment; a second first decision; a stale head.</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Repeated ingestion is </w:t>
            </w:r>
            <w:r>
              <w:rPr>
                <w:rFonts w:ascii="Consolas" w:cs="Consolas" w:eastAsia="Consolas" w:hAnsi="Consolas"/>
                <w:sz w:val="13"/>
                <w:szCs w:val="13"/>
              </w:rPr>
              <w:t xml:space="preserve">NOOP</w:t>
            </w:r>
            <w:r>
              <w:rPr>
                <w:rFonts w:ascii="Calibri" w:cs="Calibri" w:eastAsia="Calibri" w:hAnsi="Calibri"/>
                <w:sz w:val="15"/>
                <w:szCs w:val="15"/>
              </w:rPr>
              <w:t xml:space="preserve">; repeated assessment is </w:t>
            </w:r>
            <w:r>
              <w:rPr>
                <w:rFonts w:ascii="Consolas" w:cs="Consolas" w:eastAsia="Consolas" w:hAnsi="Consolas"/>
                <w:sz w:val="13"/>
                <w:szCs w:val="13"/>
              </w:rPr>
              <w:t xml:space="preserve">200</w:t>
            </w:r>
            <w:r>
              <w:rPr>
                <w:rFonts w:ascii="Calibri" w:cs="Calibri" w:eastAsia="Calibri" w:hAnsi="Calibri"/>
                <w:sz w:val="15"/>
                <w:szCs w:val="15"/>
              </w:rPr>
              <w:t xml:space="preserve">; a decision conflict is </w:t>
            </w:r>
            <w:r>
              <w:rPr>
                <w:rFonts w:ascii="Consolas" w:cs="Consolas" w:eastAsia="Consolas" w:hAnsi="Consolas"/>
                <w:sz w:val="13"/>
                <w:szCs w:val="13"/>
              </w:rPr>
              <w:t xml:space="preserve">409 DECISION_CONFLICT</w:t>
            </w:r>
            <w:r>
              <w:rPr>
                <w:rFonts w:ascii="Calibri" w:cs="Calibri" w:eastAsia="Calibri" w:hAnsi="Calibri"/>
                <w:sz w:val="15"/>
                <w:szCs w:val="15"/>
              </w:rPr>
              <w:t xml:space="preserve">.</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3"/>
                <w:szCs w:val="13"/>
              </w:rPr>
              <w:t xml:space="preserve">vs01.decision_recorded</w:t>
            </w:r>
            <w:r>
              <w:rPr>
                <w:rFonts w:ascii="Calibri" w:cs="Calibri" w:eastAsia="Calibri" w:hAnsi="Calibri"/>
                <w:sz w:val="15"/>
                <w:szCs w:val="15"/>
              </w:rPr>
              <w:t xml:space="preserve"> only for recorded decisions.</w:t>
            </w:r>
          </w:p>
        </w:tc>
        <w:tc>
          <w:tcPr>
            <w:tcW w:type="dxa" w:w="18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No duplicate rows; the unique constraints are the guard; the UI reloads the chain and keeps the note.</w:t>
            </w:r>
          </w:p>
        </w:tc>
      </w:tr>
      <w:tr>
        <w:trPr>
          <w:cantSplit/>
        </w:trPr>
        <w:tc>
          <w:tcPr>
            <w:tcW w:type="dxa" w:w="1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Network failure</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A connector call times out or fails; or a browser POST loses its response.</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Connector: retried within bound, then the entity fails. Browser: "The result is unknown", then a re-read before any retry.</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3"/>
                <w:szCs w:val="13"/>
              </w:rPr>
              <w:t xml:space="preserve">retry_scheduled</w:t>
            </w:r>
            <w:r>
              <w:rPr>
                <w:rFonts w:ascii="Calibri" w:cs="Calibri" w:eastAsia="Calibri" w:hAnsi="Calibri"/>
                <w:sz w:val="15"/>
                <w:szCs w:val="15"/>
              </w:rPr>
              <w:t xml:space="preserve"> (WARNING); </w:t>
            </w:r>
            <w:r>
              <w:rPr>
                <w:rFonts w:ascii="Consolas" w:cs="Consolas" w:eastAsia="Consolas" w:hAnsi="Consolas"/>
                <w:sz w:val="13"/>
                <w:szCs w:val="13"/>
              </w:rPr>
              <w:t xml:space="preserve">entity_failed</w:t>
            </w:r>
            <w:r>
              <w:rPr>
                <w:rFonts w:ascii="Calibri" w:cs="Calibri" w:eastAsia="Calibri" w:hAnsi="Calibri"/>
                <w:sz w:val="15"/>
                <w:szCs w:val="15"/>
              </w:rPr>
              <w:t xml:space="preserve">.</w:t>
            </w:r>
          </w:p>
        </w:tc>
        <w:tc>
          <w:tcPr>
            <w:tcW w:type="dxa" w:w="18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Page is atomic; the browser never retries a POST automatically.</w:t>
            </w:r>
          </w:p>
        </w:tc>
      </w:tr>
      <w:tr>
        <w:trPr>
          <w:cantSplit/>
        </w:trPr>
        <w:tc>
          <w:tcPr>
            <w:tcW w:type="dxa" w:w="1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Third-party service failure</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A mock source or hosted dependency is unavailable.</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Connector health </w:t>
            </w:r>
            <w:r>
              <w:rPr>
                <w:rFonts w:ascii="Consolas" w:cs="Consolas" w:eastAsia="Consolas" w:hAnsi="Consolas"/>
                <w:sz w:val="13"/>
                <w:szCs w:val="13"/>
              </w:rPr>
              <w:t xml:space="preserve">unhealthy</w:t>
            </w:r>
            <w:r>
              <w:rPr>
                <w:rFonts w:ascii="Calibri" w:cs="Calibri" w:eastAsia="Calibri" w:hAnsi="Calibri"/>
                <w:sz w:val="15"/>
                <w:szCs w:val="15"/>
              </w:rPr>
              <w:t xml:space="preserve">; the run is </w:t>
            </w:r>
            <w:r>
              <w:rPr>
                <w:rFonts w:ascii="Consolas" w:cs="Consolas" w:eastAsia="Consolas" w:hAnsi="Consolas"/>
                <w:sz w:val="13"/>
                <w:szCs w:val="13"/>
              </w:rPr>
              <w:t xml:space="preserve">FAILED</w:t>
            </w:r>
            <w:r>
              <w:rPr>
                <w:rFonts w:ascii="Calibri" w:cs="Calibri" w:eastAsia="Calibri" w:hAnsi="Calibri"/>
                <w:sz w:val="15"/>
                <w:szCs w:val="15"/>
              </w:rPr>
              <w:t xml:space="preserve"> with 201; the agent shows the failed check.</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3"/>
                <w:szCs w:val="13"/>
              </w:rPr>
              <w:t xml:space="preserve">connector_health_check_failed</w:t>
            </w:r>
            <w:r>
              <w:rPr>
                <w:rFonts w:ascii="Calibri" w:cs="Calibri" w:eastAsia="Calibri" w:hAnsi="Calibri"/>
                <w:sz w:val="15"/>
                <w:szCs w:val="15"/>
              </w:rPr>
              <w:t xml:space="preserve">.</w:t>
            </w:r>
          </w:p>
        </w:tc>
        <w:tc>
          <w:tcPr>
            <w:tcW w:type="dxa" w:w="18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Nothing is written beyond the run row.</w:t>
            </w:r>
          </w:p>
        </w:tc>
      </w:tr>
      <w:tr>
        <w:trPr>
          <w:cantSplit/>
        </w:trPr>
        <w:tc>
          <w:tcPr>
            <w:tcW w:type="dxa" w:w="1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Database failure</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Constraint or data error on a page; or the database is unreachable.</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Page: </w:t>
            </w:r>
            <w:r>
              <w:rPr>
                <w:rFonts w:ascii="Consolas" w:cs="Consolas" w:eastAsia="Consolas" w:hAnsi="Consolas"/>
                <w:sz w:val="13"/>
                <w:szCs w:val="13"/>
              </w:rPr>
              <w:t xml:space="preserve">BATCH_FAILED</w:t>
            </w:r>
            <w:r>
              <w:rPr>
                <w:rFonts w:ascii="Calibri" w:cs="Calibri" w:eastAsia="Calibri" w:hAnsi="Calibri"/>
                <w:sz w:val="15"/>
                <w:szCs w:val="15"/>
              </w:rPr>
              <w:t xml:space="preserve">; run </w:t>
            </w:r>
            <w:r>
              <w:rPr>
                <w:rFonts w:ascii="Consolas" w:cs="Consolas" w:eastAsia="Consolas" w:hAnsi="Consolas"/>
                <w:sz w:val="13"/>
                <w:szCs w:val="13"/>
              </w:rPr>
              <w:t xml:space="preserve">PARTIAL_SUCCESS</w:t>
            </w:r>
            <w:r>
              <w:rPr>
                <w:rFonts w:ascii="Calibri" w:cs="Calibri" w:eastAsia="Calibri" w:hAnsi="Calibri"/>
                <w:sz w:val="15"/>
                <w:szCs w:val="15"/>
              </w:rPr>
              <w:t xml:space="preserve"> or </w:t>
            </w:r>
            <w:r>
              <w:rPr>
                <w:rFonts w:ascii="Consolas" w:cs="Consolas" w:eastAsia="Consolas" w:hAnsi="Consolas"/>
                <w:sz w:val="13"/>
                <w:szCs w:val="13"/>
              </w:rPr>
              <w:t xml:space="preserve">FAILED</w:t>
            </w:r>
            <w:r>
              <w:rPr>
                <w:rFonts w:ascii="Calibri" w:cs="Calibri" w:eastAsia="Calibri" w:hAnsi="Calibri"/>
                <w:sz w:val="15"/>
                <w:szCs w:val="15"/>
              </w:rPr>
              <w:t xml:space="preserve">. Unreachable: readiness </w:t>
            </w:r>
            <w:r>
              <w:rPr>
                <w:rFonts w:ascii="Consolas" w:cs="Consolas" w:eastAsia="Consolas" w:hAnsi="Consolas"/>
                <w:sz w:val="13"/>
                <w:szCs w:val="13"/>
              </w:rPr>
              <w:t xml:space="preserve">503</w:t>
            </w:r>
            <w:r>
              <w:rPr>
                <w:rFonts w:ascii="Calibri" w:cs="Calibri" w:eastAsia="Calibri" w:hAnsi="Calibri"/>
                <w:sz w:val="15"/>
                <w:szCs w:val="15"/>
              </w:rPr>
              <w:t xml:space="preserve">; other routes </w:t>
            </w:r>
            <w:r>
              <w:rPr>
                <w:rFonts w:ascii="Consolas" w:cs="Consolas" w:eastAsia="Consolas" w:hAnsi="Consolas"/>
                <w:sz w:val="13"/>
                <w:szCs w:val="13"/>
              </w:rPr>
              <w:t xml:space="preserve">500 INTERNAL_ERROR</w:t>
            </w:r>
            <w:r>
              <w:rPr>
                <w:rFonts w:ascii="Calibri" w:cs="Calibri" w:eastAsia="Calibri" w:hAnsi="Calibri"/>
                <w:sz w:val="15"/>
                <w:szCs w:val="15"/>
              </w:rPr>
              <w:t xml:space="preserve">.</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3"/>
                <w:szCs w:val="13"/>
              </w:rPr>
              <w:t xml:space="preserve">batch_failed</w:t>
            </w:r>
            <w:r>
              <w:rPr>
                <w:rFonts w:ascii="Calibri" w:cs="Calibri" w:eastAsia="Calibri" w:hAnsi="Calibri"/>
                <w:sz w:val="15"/>
                <w:szCs w:val="15"/>
              </w:rPr>
              <w:t xml:space="preserve"> with the SQLSTATE only.</w:t>
            </w:r>
          </w:p>
        </w:tc>
        <w:tc>
          <w:tcPr>
            <w:tcW w:type="dxa" w:w="18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The page rolls back completely; the cursor does not advance.</w:t>
            </w:r>
          </w:p>
        </w:tc>
      </w:tr>
      <w:tr>
        <w:trPr>
          <w:cantSplit/>
        </w:trPr>
        <w:tc>
          <w:tcPr>
            <w:tcW w:type="dxa" w:w="1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Unexpected application error</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Any unclassified exception.</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3"/>
                <w:szCs w:val="13"/>
              </w:rPr>
              <w:t xml:space="preserve">500 INTERNAL_ERROR</w:t>
            </w:r>
            <w:r>
              <w:rPr>
                <w:rFonts w:ascii="Calibri" w:cs="Calibri" w:eastAsia="Calibri" w:hAnsi="Calibri"/>
                <w:sz w:val="15"/>
                <w:szCs w:val="15"/>
              </w:rPr>
              <w:t xml:space="preserve"> with a generic message and the request id; a POST shows "Nothing was written."</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3"/>
                <w:szCs w:val="13"/>
              </w:rPr>
              <w:t xml:space="preserve">request_failed</w:t>
            </w:r>
            <w:r>
              <w:rPr>
                <w:rFonts w:ascii="Calibri" w:cs="Calibri" w:eastAsia="Calibri" w:hAnsi="Calibri"/>
                <w:sz w:val="15"/>
                <w:szCs w:val="15"/>
              </w:rPr>
              <w:t xml:space="preserve"> with exception class, method and path; no traceback in the response.</w:t>
            </w:r>
          </w:p>
        </w:tc>
        <w:tc>
          <w:tcPr>
            <w:tcW w:type="dxa" w:w="18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A POST owns one transaction and rolls back; an interrupted run stays </w:t>
            </w:r>
            <w:r>
              <w:rPr>
                <w:rFonts w:ascii="Consolas" w:cs="Consolas" w:eastAsia="Consolas" w:hAnsi="Consolas"/>
                <w:sz w:val="13"/>
                <w:szCs w:val="13"/>
              </w:rPr>
              <w:t xml:space="preserve">RUNNING</w:t>
            </w:r>
            <w:r>
              <w:rPr>
                <w:rFonts w:ascii="Calibri" w:cs="Calibri" w:eastAsia="Calibri" w:hAnsi="Calibri"/>
                <w:sz w:val="15"/>
                <w:szCs w:val="15"/>
              </w:rPr>
              <w:t xml:space="preserve">.</w:t>
            </w:r>
          </w:p>
        </w:tc>
      </w:tr>
      <w:tr>
        <w:trPr>
          <w:cantSplit/>
        </w:trPr>
        <w:tc>
          <w:tcPr>
            <w:tcW w:type="dxa" w:w="1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Partial failure</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Some records rejected; an entity or page failed.</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3"/>
                <w:szCs w:val="13"/>
              </w:rPr>
              <w:t xml:space="preserve">PARTIAL_SUCCESS</w:t>
            </w:r>
            <w:r>
              <w:rPr>
                <w:rFonts w:ascii="Calibri" w:cs="Calibri" w:eastAsia="Calibri" w:hAnsi="Calibri"/>
                <w:sz w:val="15"/>
                <w:szCs w:val="15"/>
              </w:rPr>
              <w:t xml:space="preserve">; errors listed per record.</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3"/>
                <w:szCs w:val="13"/>
              </w:rPr>
              <w:t xml:space="preserve">record_rejected</w:t>
            </w:r>
            <w:r>
              <w:rPr>
                <w:rFonts w:ascii="Calibri" w:cs="Calibri" w:eastAsia="Calibri" w:hAnsi="Calibri"/>
                <w:sz w:val="15"/>
                <w:szCs w:val="15"/>
              </w:rPr>
              <w:t xml:space="preserve">; </w:t>
            </w:r>
            <w:r>
              <w:rPr>
                <w:rFonts w:ascii="Consolas" w:cs="Consolas" w:eastAsia="Consolas" w:hAnsi="Consolas"/>
                <w:sz w:val="13"/>
                <w:szCs w:val="13"/>
              </w:rPr>
              <w:t xml:space="preserve">entity_failed</w:t>
            </w:r>
            <w:r>
              <w:rPr>
                <w:rFonts w:ascii="Calibri" w:cs="Calibri" w:eastAsia="Calibri" w:hAnsi="Calibri"/>
                <w:sz w:val="15"/>
                <w:szCs w:val="15"/>
              </w:rPr>
              <w:t xml:space="preserve">.</w:t>
            </w:r>
          </w:p>
        </w:tc>
        <w:tc>
          <w:tcPr>
            <w:tcW w:type="dxa" w:w="18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Valid records remain usable; counts reconcile.</w:t>
            </w:r>
          </w:p>
        </w:tc>
      </w:tr>
      <w:tr>
        <w:trPr>
          <w:cantSplit/>
        </w:trPr>
        <w:tc>
          <w:tcPr>
            <w:tcW w:type="dxa" w:w="1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Invalid or inconsistent data</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Unknown enum, malformed decimal or date, unresolved key; or, in Layer 2, a conflict with no applicable rule, an unresolvable citation, a stored payload that no longer matches its hash, or data that cannot be partitioned.</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Layer 1: quarantine or warning. Layer 2: the run raises and returns an error, or </w:t>
            </w:r>
            <w:r>
              <w:rPr>
                <w:rFonts w:ascii="Consolas" w:cs="Consolas" w:eastAsia="Consolas" w:hAnsi="Consolas"/>
                <w:sz w:val="13"/>
                <w:szCs w:val="13"/>
              </w:rPr>
              <w:t xml:space="preserve">409 PAYLOAD_HASH_CONFLICT</w:t>
            </w:r>
            <w:r>
              <w:rPr>
                <w:rFonts w:ascii="Calibri" w:cs="Calibri" w:eastAsia="Calibri" w:hAnsi="Calibri"/>
                <w:sz w:val="15"/>
                <w:szCs w:val="15"/>
              </w:rPr>
              <w:t xml:space="preserve">; the UI disables the decision form for a stored-payload mismatch.</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Exception class and ids only; never values.</w:t>
            </w:r>
          </w:p>
        </w:tc>
        <w:tc>
          <w:tcPr>
            <w:tcW w:type="dxa" w:w="18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Fail closed: no partial assessment, brief or view.</w:t>
            </w:r>
          </w:p>
        </w:tc>
      </w:tr>
    </w:tbl>
    <w:p>
      <w:pPr>
        <w:spacing w:after="80"/>
      </w:pPr>
    </w:p>
    <w:p>
      <w:pPr>
        <w:pStyle w:val="Heading1"/>
      </w:pPr>
      <w:bookmarkStart w:name="_Toc696" w:id="696"/>
      <w:bookmarkStart w:name="sec_sac_127" w:id="547"/>
      <w:r>
        <w:rPr>
          <w:rFonts w:ascii="Calibri" w:cs="Calibri" w:eastAsia="Calibri" w:hAnsi="Calibri"/>
        </w:rPr>
        <w:t xml:space="preserve">12  Acceptance Criteria</w:t>
      </w:r>
      <w:bookmarkEnd w:id="547"/>
      <w:bookmarkEnd w:id="696"/>
    </w:p>
    <w:p>
      <w:pPr>
        <w:spacing w:after="110" w:before="0" w:line="264"/>
      </w:pPr>
      <w:r>
        <w:rPr>
          <w:rFonts w:ascii="Calibri" w:cs="Calibri" w:eastAsia="Calibri" w:hAnsi="Calibri"/>
        </w:rPr>
        <w:t xml:space="preserve">System-level acceptance criteria are drawn from the three acceptance contracts the project already holds: the Layer 1 thresholds (SRC-03 §20), the ten VS-01 criteria (SRC-06 §A27), the frontend criteria AC-F-1 to AC-F-17 (SRC-08 §15) and the sixteen VS-02 criteria (SRC-09 §A26). Each criterion is binary. "Evidence status" says whether the project records show it met; this SRS asserts no test result.</w:t>
      </w:r>
    </w:p>
    <w:p>
      <w:pPr>
        <w:spacing w:after="110" w:before="0" w:line="264"/>
      </w:pPr>
      <w:r>
        <w:rPr>
          <w:rFonts w:ascii="Calibri" w:cs="Calibri" w:eastAsia="Calibri" w:hAnsi="Calibri"/>
        </w:rPr>
        <w:t xml:space="preserve">Acceptance criteria say what must be observed; the implementation details of the checks are in </w:t>
      </w:r>
      <w:hyperlink w:history="1" w:anchor="sec_fr_ops_49">
        <w:r>
          <w:rPr>
            <w:rFonts w:ascii="Calibri" w:cs="Calibri" w:eastAsia="Calibri" w:hAnsi="Calibri"/>
            <w:color w:val="1F3A5F"/>
          </w:rPr>
          <w:t xml:space="preserve">Section 4.11</w:t>
        </w:r>
      </w:hyperlink>
      <w:r>
        <w:rPr>
          <w:rFonts w:ascii="Calibri" w:cs="Calibri" w:eastAsia="Calibri" w:hAnsi="Calibri"/>
        </w:rPr>
        <w:t xml:space="preserve">. The functional requirements of </w:t>
      </w:r>
      <w:hyperlink w:history="1" w:anchor="sec_fr_38">
        <w:r>
          <w:rPr>
            <w:rFonts w:ascii="Calibri" w:cs="Calibri" w:eastAsia="Calibri" w:hAnsi="Calibri"/>
            <w:color w:val="1F3A5F"/>
          </w:rPr>
          <w:t xml:space="preserve">Section 4</w:t>
        </w:r>
      </w:hyperlink>
      <w:r>
        <w:rPr>
          <w:rFonts w:ascii="Calibri" w:cs="Calibri" w:eastAsia="Calibri" w:hAnsi="Calibri"/>
        </w:rPr>
        <w:t xml:space="preserve"> carry their own, finer criteria.</w:t>
      </w:r>
    </w:p>
    <w:p>
      <w:pPr>
        <w:pStyle w:val="Heading2"/>
      </w:pPr>
      <w:bookmarkStart w:name="_Toc697" w:id="697"/>
      <w:bookmarkStart w:name="sec_sac_functional_128" w:id="548"/>
      <w:r>
        <w:rPr>
          <w:rFonts w:ascii="Calibri" w:cs="Calibri" w:eastAsia="Calibri" w:hAnsi="Calibri"/>
        </w:rPr>
        <w:t xml:space="preserve">12.1  Functional acceptance</w:t>
      </w:r>
      <w:bookmarkEnd w:id="548"/>
      <w:bookmarkEnd w:id="69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300"/>
        <w:gridCol w:w="1700"/>
        <w:gridCol w:w="2300"/>
        <w:gridCol w:w="1338"/>
      </w:tblGrid>
      <w:tr>
        <w:trPr>
          <w:cantSplit/>
          <w:tblHeader/>
        </w:trPr>
        <w:tc>
          <w:tcPr>
            <w:tcW w:type="dxa" w:w="10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ID</w:t>
            </w:r>
          </w:p>
        </w:tc>
        <w:tc>
          <w:tcPr>
            <w:tcW w:type="dxa" w:w="33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Criterion (pass condition)</w:t>
            </w:r>
          </w:p>
        </w:tc>
        <w:tc>
          <w:tcPr>
            <w:tcW w:type="dxa" w:w="17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Preconditions and input</w:t>
            </w:r>
          </w:p>
        </w:tc>
        <w:tc>
          <w:tcPr>
            <w:tcW w:type="dxa" w:w="23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Verification and evidence</w:t>
            </w:r>
          </w:p>
        </w:tc>
        <w:tc>
          <w:tcPr>
            <w:tcW w:type="dxa" w:w="1338"/>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Requirements</w:t>
            </w:r>
          </w:p>
        </w:tc>
      </w:tr>
      <w:tr>
        <w:trPr>
          <w:cantSplit/>
        </w:trPr>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SAC-FN-01</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Clean build and start-up succeed and all three services become healthy.</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Clean checkout; </w:t>
            </w:r>
            <w:r>
              <w:rPr>
                <w:rFonts w:ascii="Consolas" w:cs="Consolas" w:eastAsia="Consolas" w:hAnsi="Consolas"/>
                <w:sz w:val="14"/>
                <w:szCs w:val="14"/>
              </w:rPr>
              <w:t xml:space="preserve">make docker-up</w:t>
            </w:r>
            <w:r>
              <w:rPr>
                <w:rFonts w:ascii="Calibri" w:cs="Calibri" w:eastAsia="Calibri" w:hAnsi="Calibri"/>
                <w:sz w:val="16"/>
                <w:szCs w:val="16"/>
              </w:rPr>
              <w:t xml:space="preserve">.</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Demonstration: </w:t>
            </w:r>
            <w:r>
              <w:rPr>
                <w:rFonts w:ascii="Consolas" w:cs="Consolas" w:eastAsia="Consolas" w:hAnsi="Consolas"/>
                <w:sz w:val="14"/>
                <w:szCs w:val="14"/>
              </w:rPr>
              <w:t xml:space="preserve">docker compose ps</w:t>
            </w:r>
            <w:r>
              <w:rPr>
                <w:rFonts w:ascii="Calibri" w:cs="Calibri" w:eastAsia="Calibri" w:hAnsi="Calibri"/>
                <w:sz w:val="16"/>
                <w:szCs w:val="16"/>
              </w:rPr>
              <w:t xml:space="preserve">; </w:t>
            </w:r>
            <w:r>
              <w:rPr>
                <w:rFonts w:ascii="Consolas" w:cs="Consolas" w:eastAsia="Consolas" w:hAnsi="Consolas"/>
                <w:sz w:val="14"/>
                <w:szCs w:val="14"/>
              </w:rPr>
              <w:t xml:space="preserve">make verify-layer1</w:t>
            </w:r>
            <w:r>
              <w:rPr>
                <w:rFonts w:ascii="Calibri" w:cs="Calibri" w:eastAsia="Calibri" w:hAnsi="Calibri"/>
                <w:sz w:val="16"/>
                <w:szCs w:val="16"/>
              </w:rPr>
              <w:t xml:space="preserve"> (stack_ready, connector_health).</w:t>
            </w:r>
          </w:p>
          <w:p>
            <w:pPr>
              <w:spacing w:after="30" w:line="245"/>
            </w:pPr>
            <w:r>
              <w:rPr>
                <w:rFonts w:ascii="Calibri" w:cs="Calibri" w:eastAsia="Calibri" w:hAnsi="Calibri"/>
                <w:sz w:val="16"/>
                <w:szCs w:val="16"/>
              </w:rPr>
              <w:t xml:space="preserve">Status: Recorded (SRC-04 §16)</w:t>
            </w:r>
          </w:p>
        </w:tc>
        <w:tc>
          <w:tcPr>
            <w:tcW w:type="dxa" w:w="1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FR-API-001, NFR-PORT-002</w:t>
            </w:r>
          </w:p>
        </w:tc>
      </w:tr>
      <w:tr>
        <w:trPr>
          <w:cantSplit/>
        </w:trPr>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SAC-FN-02</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An empty database migrates to the head and all seven canonical tables answer.</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Empty PostgreSQL; </w:t>
            </w:r>
            <w:r>
              <w:rPr>
                <w:rFonts w:ascii="Consolas" w:cs="Consolas" w:eastAsia="Consolas" w:hAnsi="Consolas"/>
                <w:sz w:val="14"/>
                <w:szCs w:val="14"/>
              </w:rPr>
              <w:t xml:space="preserve">make migrate</w:t>
            </w:r>
            <w:r>
              <w:rPr>
                <w:rFonts w:ascii="Calibri" w:cs="Calibri" w:eastAsia="Calibri" w:hAnsi="Calibri"/>
                <w:sz w:val="16"/>
                <w:szCs w:val="16"/>
              </w:rPr>
              <w:t xml:space="preserve">.</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Test: migration suite; </w:t>
            </w:r>
            <w:r>
              <w:rPr>
                <w:rFonts w:ascii="Consolas" w:cs="Consolas" w:eastAsia="Consolas" w:hAnsi="Consolas"/>
                <w:sz w:val="14"/>
                <w:szCs w:val="14"/>
              </w:rPr>
              <w:t xml:space="preserve">make verify-layer1</w:t>
            </w:r>
            <w:r>
              <w:rPr>
                <w:rFonts w:ascii="Calibri" w:cs="Calibri" w:eastAsia="Calibri" w:hAnsi="Calibri"/>
                <w:sz w:val="16"/>
                <w:szCs w:val="16"/>
              </w:rPr>
              <w:t xml:space="preserve">.</w:t>
            </w:r>
          </w:p>
          <w:p>
            <w:pPr>
              <w:spacing w:after="30" w:line="245"/>
            </w:pPr>
            <w:r>
              <w:rPr>
                <w:rFonts w:ascii="Calibri" w:cs="Calibri" w:eastAsia="Calibri" w:hAnsi="Calibri"/>
                <w:sz w:val="16"/>
                <w:szCs w:val="16"/>
              </w:rPr>
              <w:t xml:space="preserve">Status: Recorded</w:t>
            </w:r>
          </w:p>
        </w:tc>
        <w:tc>
          <w:tcPr>
            <w:tcW w:type="dxa" w:w="1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FR-OPS-004</w:t>
            </w:r>
          </w:p>
        </w:tc>
      </w:tr>
      <w:tr>
        <w:trPr>
          <w:cantSplit/>
        </w:trPr>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SAC-FN-03</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The full demo ingestion fetches 233 records, rejects 0, ends SUCCESS, and a repeat ends NOOP.</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Clean database; </w:t>
            </w:r>
            <w:r>
              <w:rPr>
                <w:rFonts w:ascii="Consolas" w:cs="Consolas" w:eastAsia="Consolas" w:hAnsi="Consolas"/>
                <w:sz w:val="14"/>
                <w:szCs w:val="14"/>
              </w:rPr>
              <w:t xml:space="preserve">make ingest-demo</w:t>
            </w:r>
            <w:r>
              <w:rPr>
                <w:rFonts w:ascii="Calibri" w:cs="Calibri" w:eastAsia="Calibri" w:hAnsi="Calibri"/>
                <w:sz w:val="16"/>
                <w:szCs w:val="16"/>
              </w:rPr>
              <w:t xml:space="preserve"> twice.</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Demonstration: </w:t>
            </w:r>
            <w:r>
              <w:rPr>
                <w:rFonts w:ascii="Consolas" w:cs="Consolas" w:eastAsia="Consolas" w:hAnsi="Consolas"/>
                <w:sz w:val="14"/>
                <w:szCs w:val="14"/>
              </w:rPr>
              <w:t xml:space="preserve">make verify-vs01</w:t>
            </w:r>
            <w:r>
              <w:rPr>
                <w:rFonts w:ascii="Calibri" w:cs="Calibri" w:eastAsia="Calibri" w:hAnsi="Calibri"/>
                <w:sz w:val="16"/>
                <w:szCs w:val="16"/>
              </w:rPr>
              <w:t xml:space="preserve"> check A27.1.</w:t>
            </w:r>
          </w:p>
          <w:p>
            <w:pPr>
              <w:spacing w:after="30" w:line="245"/>
            </w:pPr>
            <w:r>
              <w:rPr>
                <w:rFonts w:ascii="Calibri" w:cs="Calibri" w:eastAsia="Calibri" w:hAnsi="Calibri"/>
                <w:sz w:val="16"/>
                <w:szCs w:val="16"/>
              </w:rPr>
              <w:t xml:space="preserve">Status: Recorded</w:t>
            </w:r>
          </w:p>
        </w:tc>
        <w:tc>
          <w:tcPr>
            <w:tcW w:type="dxa" w:w="1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FR-ING-001, FR-ING-003, FR-ING-006</w:t>
            </w:r>
          </w:p>
        </w:tc>
      </w:tr>
      <w:tr>
        <w:trPr>
          <w:cantSplit/>
        </w:trPr>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SAC-FN-04</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The malformed fixture ends PARTIAL_SUCCESS with 8 fetched, 4 inserted, 1 unchanged, 3 rejected and 3 warnings, with structured errors, and the valid rows stay queryable.</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Fixture </w:t>
            </w:r>
            <w:r>
              <w:rPr>
                <w:rFonts w:ascii="Consolas" w:cs="Consolas" w:eastAsia="Consolas" w:hAnsi="Consolas"/>
                <w:sz w:val="14"/>
                <w:szCs w:val="14"/>
              </w:rPr>
              <w:t xml:space="preserve">data/fixtures/csv_demo_bad</w:t>
            </w:r>
            <w:r>
              <w:rPr>
                <w:rFonts w:ascii="Calibri" w:cs="Calibri" w:eastAsia="Calibri" w:hAnsi="Calibri"/>
                <w:sz w:val="16"/>
                <w:szCs w:val="16"/>
              </w:rPr>
              <w:t xml:space="preserve"> after the demo.</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Demonstration: </w:t>
            </w:r>
            <w:r>
              <w:rPr>
                <w:rFonts w:ascii="Consolas" w:cs="Consolas" w:eastAsia="Consolas" w:hAnsi="Consolas"/>
                <w:sz w:val="14"/>
                <w:szCs w:val="14"/>
              </w:rPr>
              <w:t xml:space="preserve">make verify-layer1</w:t>
            </w:r>
            <w:r>
              <w:rPr>
                <w:rFonts w:ascii="Calibri" w:cs="Calibri" w:eastAsia="Calibri" w:hAnsi="Calibri"/>
                <w:sz w:val="16"/>
                <w:szCs w:val="16"/>
              </w:rPr>
              <w:t xml:space="preserve"> steps K and L.</w:t>
            </w:r>
          </w:p>
          <w:p>
            <w:pPr>
              <w:spacing w:after="30" w:line="245"/>
            </w:pPr>
            <w:r>
              <w:rPr>
                <w:rFonts w:ascii="Calibri" w:cs="Calibri" w:eastAsia="Calibri" w:hAnsi="Calibri"/>
                <w:sz w:val="16"/>
                <w:szCs w:val="16"/>
              </w:rPr>
              <w:t xml:space="preserve">Status: Recorded</w:t>
            </w:r>
          </w:p>
        </w:tc>
        <w:tc>
          <w:tcPr>
            <w:tcW w:type="dxa" w:w="1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FR-VAL-001, FR-VAL-002, FR-VAL-003, FR-API-003</w:t>
            </w:r>
          </w:p>
        </w:tc>
      </w:tr>
      <w:tr>
        <w:trPr>
          <w:cantSplit/>
        </w:trPr>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SAC-FN-05</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Canonical records are queryable with pagination and complete provenance.</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Ingested dataset.</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Test: </w:t>
            </w:r>
            <w:r>
              <w:rPr>
                <w:rFonts w:ascii="Consolas" w:cs="Consolas" w:eastAsia="Consolas" w:hAnsi="Consolas"/>
                <w:sz w:val="14"/>
                <w:szCs w:val="14"/>
              </w:rPr>
              <w:t xml:space="preserve">make verify-layer1</w:t>
            </w:r>
            <w:r>
              <w:rPr>
                <w:rFonts w:ascii="Calibri" w:cs="Calibri" w:eastAsia="Calibri" w:hAnsi="Calibri"/>
                <w:sz w:val="16"/>
                <w:szCs w:val="16"/>
              </w:rPr>
              <w:t xml:space="preserve"> step G and H.</w:t>
            </w:r>
          </w:p>
          <w:p>
            <w:pPr>
              <w:spacing w:after="30" w:line="245"/>
            </w:pPr>
            <w:r>
              <w:rPr>
                <w:rFonts w:ascii="Calibri" w:cs="Calibri" w:eastAsia="Calibri" w:hAnsi="Calibri"/>
                <w:sz w:val="16"/>
                <w:szCs w:val="16"/>
              </w:rPr>
              <w:t xml:space="preserve">Status: Recorded</w:t>
            </w:r>
          </w:p>
        </w:tc>
        <w:tc>
          <w:tcPr>
            <w:tcW w:type="dxa" w:w="1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FR-API-004, FR-API-008, FR-ING-008</w:t>
            </w:r>
          </w:p>
        </w:tc>
      </w:tr>
      <w:tr>
        <w:trPr>
          <w:cantSplit/>
        </w:trPr>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SAC-FN-06</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Exactly one customer, CUST-007, is </w:t>
            </w:r>
            <w:r>
              <w:rPr>
                <w:rFonts w:ascii="Consolas" w:cs="Consolas" w:eastAsia="Consolas" w:hAnsi="Consolas"/>
                <w:sz w:val="14"/>
                <w:szCs w:val="14"/>
              </w:rPr>
              <w:t xml:space="preserve">CRITICAL</w:t>
            </w:r>
            <w:r>
              <w:rPr>
                <w:rFonts w:ascii="Calibri" w:cs="Calibri" w:eastAsia="Calibri" w:hAnsi="Calibri"/>
                <w:sz w:val="16"/>
                <w:szCs w:val="16"/>
              </w:rPr>
              <w:t xml:space="preserve"> and executive-worthy at 2026-09-18.</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Clean 233-row database; assessment at 2026-09-18.</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Demonstration: check A27.2.</w:t>
            </w:r>
          </w:p>
          <w:p>
            <w:pPr>
              <w:spacing w:after="30" w:line="245"/>
            </w:pPr>
            <w:r>
              <w:rPr>
                <w:rFonts w:ascii="Calibri" w:cs="Calibri" w:eastAsia="Calibri" w:hAnsi="Calibri"/>
                <w:sz w:val="16"/>
                <w:szCs w:val="16"/>
              </w:rPr>
              <w:t xml:space="preserve">Status: Recorded</w:t>
            </w:r>
          </w:p>
        </w:tc>
        <w:tc>
          <w:tcPr>
            <w:tcW w:type="dxa" w:w="1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FR-RISK-006, FR-RISK-007</w:t>
            </w:r>
          </w:p>
        </w:tc>
      </w:tr>
      <w:tr>
        <w:trPr>
          <w:cantSplit/>
        </w:trPr>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SAC-FN-07</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The CUST-007 brief cites, each resolvably, 5 tickets in a 9-day span; 4 open; 3 open high-priority; 4 high-priority in total; 3 open high-priority SLA breaches; dominant category performance; DEAL-001 in negotiation at 90% for USD 5,361.44; DOC-003's escalation rule; DOC-006's 36-month term and 90-day notice; DOC-009's linkage of the deal to ticket resolution; and states that CUST-007 has no active project.</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As above.</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Demonstration: checks A27.3 and A27.4; operator check A28.citations.</w:t>
            </w:r>
          </w:p>
          <w:p>
            <w:pPr>
              <w:spacing w:after="30" w:line="245"/>
            </w:pPr>
            <w:r>
              <w:rPr>
                <w:rFonts w:ascii="Calibri" w:cs="Calibri" w:eastAsia="Calibri" w:hAnsi="Calibri"/>
                <w:sz w:val="16"/>
                <w:szCs w:val="16"/>
              </w:rPr>
              <w:t xml:space="preserve">Status: Recorded</w:t>
            </w:r>
          </w:p>
        </w:tc>
        <w:tc>
          <w:tcPr>
            <w:tcW w:type="dxa" w:w="1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FR-RISK-013, FR-RISK-014</w:t>
            </w:r>
          </w:p>
        </w:tc>
      </w:tr>
      <w:tr>
        <w:trPr>
          <w:cantSplit/>
        </w:trPr>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SAC-FN-08</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The brief contains one detected conflict over DEAL-001, the policy CONF-001, the winning action and the dissent with its citations.</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As above.</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Demonstration: check A27.5.</w:t>
            </w:r>
          </w:p>
          <w:p>
            <w:pPr>
              <w:spacing w:after="30" w:line="245"/>
            </w:pPr>
            <w:r>
              <w:rPr>
                <w:rFonts w:ascii="Calibri" w:cs="Calibri" w:eastAsia="Calibri" w:hAnsi="Calibri"/>
                <w:sz w:val="16"/>
                <w:szCs w:val="16"/>
              </w:rPr>
              <w:t xml:space="preserve">Status: Recorded</w:t>
            </w:r>
          </w:p>
        </w:tc>
        <w:tc>
          <w:tcPr>
            <w:tcW w:type="dxa" w:w="1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FR-RISK-011, FR-RISK-012</w:t>
            </w:r>
          </w:p>
        </w:tc>
      </w:tr>
      <w:tr>
        <w:trPr>
          <w:cantSplit/>
        </w:trPr>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SAC-FN-09</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A decision writes one row; a second on the same brief without </w:t>
            </w:r>
            <w:r>
              <w:rPr>
                <w:rFonts w:ascii="Consolas" w:cs="Consolas" w:eastAsia="Consolas" w:hAnsi="Consolas"/>
                <w:sz w:val="14"/>
                <w:szCs w:val="14"/>
              </w:rPr>
              <w:t xml:space="preserve">supersedes_id</w:t>
            </w:r>
            <w:r>
              <w:rPr>
                <w:rFonts w:ascii="Calibri" w:cs="Calibri" w:eastAsia="Calibri" w:hAnsi="Calibri"/>
                <w:sz w:val="16"/>
                <w:szCs w:val="16"/>
              </w:rPr>
              <w:t xml:space="preserve"> is refused; a rejection is recorded; nothing is executable.</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A brief in DRAFT.</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Demonstration: check A27.9.</w:t>
            </w:r>
          </w:p>
          <w:p>
            <w:pPr>
              <w:spacing w:after="30" w:line="245"/>
            </w:pPr>
            <w:r>
              <w:rPr>
                <w:rFonts w:ascii="Calibri" w:cs="Calibri" w:eastAsia="Calibri" w:hAnsi="Calibri"/>
                <w:sz w:val="16"/>
                <w:szCs w:val="16"/>
              </w:rPr>
              <w:t xml:space="preserve">Status: Recorded</w:t>
            </w:r>
          </w:p>
        </w:tc>
        <w:tc>
          <w:tcPr>
            <w:tcW w:type="dxa" w:w="1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FR-APPR-001 to FR-APPR-007</w:t>
            </w:r>
          </w:p>
        </w:tc>
      </w:tr>
      <w:tr>
        <w:trPr>
          <w:cantSplit/>
        </w:trPr>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SAC-FN-10</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VS-02: the open pipeline holds 30 deals, all valued; the native and base totals equal INR 73,442,577.10 unweighted and INR 32,375,999.45 weighted; all partitions sum exactly to the total; DOC-004's figure is reproduced.</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Clean database; rate set 1.</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Planned: </w:t>
            </w:r>
            <w:r>
              <w:rPr>
                <w:rFonts w:ascii="Consolas" w:cs="Consolas" w:eastAsia="Consolas" w:hAnsi="Consolas"/>
                <w:sz w:val="14"/>
                <w:szCs w:val="14"/>
              </w:rPr>
              <w:t xml:space="preserve">make verify-vs02</w:t>
            </w:r>
            <w:r>
              <w:rPr>
                <w:rFonts w:ascii="Calibri" w:cs="Calibri" w:eastAsia="Calibri" w:hAnsi="Calibri"/>
                <w:sz w:val="16"/>
                <w:szCs w:val="16"/>
              </w:rPr>
              <w:t xml:space="preserve"> V2.3 to V2.7.</w:t>
            </w:r>
          </w:p>
          <w:p>
            <w:pPr>
              <w:spacing w:after="30" w:line="245"/>
            </w:pPr>
            <w:r>
              <w:rPr>
                <w:rFonts w:ascii="Calibri" w:cs="Calibri" w:eastAsia="Calibri" w:hAnsi="Calibri"/>
                <w:sz w:val="16"/>
                <w:szCs w:val="16"/>
              </w:rPr>
              <w:t xml:space="preserve">Status: Planned (not built)</w:t>
            </w:r>
          </w:p>
        </w:tc>
        <w:tc>
          <w:tcPr>
            <w:tcW w:type="dxa" w:w="1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FR-PIPE-002, FR-PIPE-003, FR-PIPE-007</w:t>
            </w:r>
          </w:p>
        </w:tc>
      </w:tr>
    </w:tbl>
    <w:p>
      <w:pPr>
        <w:spacing w:after="80"/>
      </w:pPr>
    </w:p>
    <w:p>
      <w:pPr>
        <w:pStyle w:val="Heading2"/>
      </w:pPr>
      <w:bookmarkStart w:name="_Toc698" w:id="698"/>
      <w:bookmarkStart w:name="sec_sac_nonfunctional_129" w:id="549"/>
      <w:r>
        <w:rPr>
          <w:rFonts w:ascii="Calibri" w:cs="Calibri" w:eastAsia="Calibri" w:hAnsi="Calibri"/>
        </w:rPr>
        <w:t xml:space="preserve">12.2  Non-functional acceptance</w:t>
      </w:r>
      <w:bookmarkEnd w:id="549"/>
      <w:bookmarkEnd w:id="69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300"/>
        <w:gridCol w:w="1700"/>
        <w:gridCol w:w="2300"/>
        <w:gridCol w:w="1338"/>
      </w:tblGrid>
      <w:tr>
        <w:trPr>
          <w:cantSplit/>
          <w:tblHeader/>
        </w:trPr>
        <w:tc>
          <w:tcPr>
            <w:tcW w:type="dxa" w:w="10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ID</w:t>
            </w:r>
          </w:p>
        </w:tc>
        <w:tc>
          <w:tcPr>
            <w:tcW w:type="dxa" w:w="33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Criterion (pass condition)</w:t>
            </w:r>
          </w:p>
        </w:tc>
        <w:tc>
          <w:tcPr>
            <w:tcW w:type="dxa" w:w="17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Preconditions and input</w:t>
            </w:r>
          </w:p>
        </w:tc>
        <w:tc>
          <w:tcPr>
            <w:tcW w:type="dxa" w:w="23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Verification and evidence</w:t>
            </w:r>
          </w:p>
        </w:tc>
        <w:tc>
          <w:tcPr>
            <w:tcW w:type="dxa" w:w="1338"/>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Requirements</w:t>
            </w:r>
          </w:p>
        </w:tc>
      </w:tr>
      <w:tr>
        <w:trPr>
          <w:cantSplit/>
        </w:trPr>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SAC-NF-01</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Two runs give an identical </w:t>
            </w:r>
            <w:r>
              <w:rPr>
                <w:rFonts w:ascii="Consolas" w:cs="Consolas" w:eastAsia="Consolas" w:hAnsi="Consolas"/>
                <w:sz w:val="14"/>
                <w:szCs w:val="14"/>
              </w:rPr>
              <w:t xml:space="preserve">payload_hash</w:t>
            </w:r>
            <w:r>
              <w:rPr>
                <w:rFonts w:ascii="Calibri" w:cs="Calibri" w:eastAsia="Calibri" w:hAnsi="Calibri"/>
                <w:sz w:val="16"/>
                <w:szCs w:val="16"/>
              </w:rPr>
              <w:t xml:space="preserve"> and insert no rows; changing the Layer 1 snapshot produces a new assessment.</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Clean database.</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Demonstration: check A27.8.</w:t>
            </w:r>
          </w:p>
          <w:p>
            <w:pPr>
              <w:spacing w:after="30" w:line="245"/>
            </w:pPr>
            <w:r>
              <w:rPr>
                <w:rFonts w:ascii="Calibri" w:cs="Calibri" w:eastAsia="Calibri" w:hAnsi="Calibri"/>
                <w:sz w:val="16"/>
                <w:szCs w:val="16"/>
              </w:rPr>
              <w:t xml:space="preserve">Status: Recorded</w:t>
            </w:r>
          </w:p>
        </w:tc>
        <w:tc>
          <w:tcPr>
            <w:tcW w:type="dxa" w:w="1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NFR-REL-002, FR-RISK-015</w:t>
            </w:r>
          </w:p>
        </w:tc>
      </w:tr>
      <w:tr>
        <w:trPr>
          <w:cantSplit/>
        </w:trPr>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SAC-NF-02</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A clean rebuild reproduces the same demonstration behaviour.</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Stack torn down and rebuilt.</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Operator step O of </w:t>
            </w:r>
            <w:r>
              <w:rPr>
                <w:rFonts w:ascii="Consolas" w:cs="Consolas" w:eastAsia="Consolas" w:hAnsi="Consolas"/>
                <w:sz w:val="14"/>
                <w:szCs w:val="14"/>
              </w:rPr>
              <w:t xml:space="preserve">make verify-layer1</w:t>
            </w:r>
            <w:r>
              <w:rPr>
                <w:rFonts w:ascii="Calibri" w:cs="Calibri" w:eastAsia="Calibri" w:hAnsi="Calibri"/>
                <w:sz w:val="16"/>
                <w:szCs w:val="16"/>
              </w:rPr>
              <w:t xml:space="preserve">.</w:t>
            </w:r>
          </w:p>
          <w:p>
            <w:pPr>
              <w:spacing w:after="30" w:line="245"/>
            </w:pPr>
            <w:r>
              <w:rPr>
                <w:rFonts w:ascii="Calibri" w:cs="Calibri" w:eastAsia="Calibri" w:hAnsi="Calibri"/>
                <w:sz w:val="16"/>
                <w:szCs w:val="16"/>
              </w:rPr>
              <w:t xml:space="preserve">Status: Operator step; not scripted</w:t>
            </w:r>
          </w:p>
        </w:tc>
        <w:tc>
          <w:tcPr>
            <w:tcW w:type="dxa" w:w="1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NFR-REL-002</w:t>
            </w:r>
          </w:p>
        </w:tc>
      </w:tr>
      <w:tr>
        <w:trPr>
          <w:cantSplit/>
        </w:trPr>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SAC-NF-03</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The world meets the performance budget and a WebGL failure falls back to Classic view.</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Reference machine, </w:t>
            </w:r>
            <w:r>
              <w:rPr>
                <w:rFonts w:ascii="Consolas" w:cs="Consolas" w:eastAsia="Consolas" w:hAnsi="Consolas"/>
                <w:sz w:val="14"/>
                <w:szCs w:val="14"/>
              </w:rPr>
              <w:t xml:space="preserve">?perf=1</w:t>
            </w:r>
            <w:r>
              <w:rPr>
                <w:rFonts w:ascii="Calibri" w:cs="Calibri" w:eastAsia="Calibri" w:hAnsi="Calibri"/>
                <w:sz w:val="16"/>
                <w:szCs w:val="16"/>
              </w:rPr>
              <w:t xml:space="preserve">.</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Analysis and test: AC-F-8.</w:t>
            </w:r>
          </w:p>
          <w:p>
            <w:pPr>
              <w:spacing w:after="30" w:line="245"/>
            </w:pPr>
            <w:r>
              <w:rPr>
                <w:rFonts w:ascii="Calibri" w:cs="Calibri" w:eastAsia="Calibri" w:hAnsi="Calibri"/>
                <w:sz w:val="16"/>
                <w:szCs w:val="16"/>
              </w:rPr>
              <w:t xml:space="preserve">Status: Recorded (one machine)</w:t>
            </w:r>
          </w:p>
        </w:tc>
        <w:tc>
          <w:tcPr>
            <w:tcW w:type="dxa" w:w="1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NFR-PERF-002, FR-UI-011</w:t>
            </w:r>
          </w:p>
        </w:tc>
      </w:tr>
      <w:tr>
        <w:trPr>
          <w:cantSplit/>
        </w:trPr>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SAC-NF-04</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Zero serious and zero critical accessibility violations; the staff directory is keyboard reachable; reduced motion is respected.</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Each Classic route and panel.</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Test: AC-F-12.</w:t>
            </w:r>
          </w:p>
          <w:p>
            <w:pPr>
              <w:spacing w:after="30" w:line="245"/>
            </w:pPr>
            <w:r>
              <w:rPr>
                <w:rFonts w:ascii="Calibri" w:cs="Calibri" w:eastAsia="Calibri" w:hAnsi="Calibri"/>
                <w:sz w:val="16"/>
                <w:szCs w:val="16"/>
              </w:rPr>
              <w:t xml:space="preserve">Status: Recorded</w:t>
            </w:r>
          </w:p>
        </w:tc>
        <w:tc>
          <w:tcPr>
            <w:tcW w:type="dxa" w:w="1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NFR-ACC-001</w:t>
            </w:r>
          </w:p>
        </w:tc>
      </w:tr>
      <w:tr>
        <w:trPr>
          <w:cantSplit/>
        </w:trPr>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SAC-NF-05</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Regression: the full suite passes with 0 failed and 0 skipped, </w:t>
            </w:r>
            <w:r>
              <w:rPr>
                <w:rFonts w:ascii="Consolas" w:cs="Consolas" w:eastAsia="Consolas" w:hAnsi="Consolas"/>
                <w:sz w:val="14"/>
                <w:szCs w:val="14"/>
              </w:rPr>
              <w:t xml:space="preserve">app/</w:t>
            </w:r>
            <w:r>
              <w:rPr>
                <w:rFonts w:ascii="Calibri" w:cs="Calibri" w:eastAsia="Calibri" w:hAnsi="Calibri"/>
                <w:sz w:val="16"/>
                <w:szCs w:val="16"/>
              </w:rPr>
              <w:t xml:space="preserve"> coverage is 100%, ruff 69, mypy 9, secret scan 0, one migration head.</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Fresh virtual environment from </w:t>
            </w:r>
            <w:r>
              <w:rPr>
                <w:rFonts w:ascii="Consolas" w:cs="Consolas" w:eastAsia="Consolas" w:hAnsi="Consolas"/>
                <w:sz w:val="14"/>
                <w:szCs w:val="14"/>
              </w:rPr>
              <w:t xml:space="preserve">pyproject.toml</w:t>
            </w:r>
            <w:r>
              <w:rPr>
                <w:rFonts w:ascii="Calibri" w:cs="Calibri" w:eastAsia="Calibri" w:hAnsi="Calibri"/>
                <w:sz w:val="16"/>
                <w:szCs w:val="16"/>
              </w:rPr>
              <w:t xml:space="preserve">.</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Test: </w:t>
            </w:r>
            <w:r>
              <w:rPr>
                <w:rFonts w:ascii="Consolas" w:cs="Consolas" w:eastAsia="Consolas" w:hAnsi="Consolas"/>
                <w:sz w:val="14"/>
                <w:szCs w:val="14"/>
              </w:rPr>
              <w:t xml:space="preserve">--with-tests</w:t>
            </w:r>
            <w:r>
              <w:rPr>
                <w:rFonts w:ascii="Calibri" w:cs="Calibri" w:eastAsia="Calibri" w:hAnsi="Calibri"/>
                <w:sz w:val="16"/>
                <w:szCs w:val="16"/>
              </w:rPr>
              <w:t xml:space="preserve"> (A27.10, V2.15).</w:t>
            </w:r>
          </w:p>
          <w:p>
            <w:pPr>
              <w:spacing w:after="30" w:line="245"/>
            </w:pPr>
            <w:r>
              <w:rPr>
                <w:rFonts w:ascii="Calibri" w:cs="Calibri" w:eastAsia="Calibri" w:hAnsi="Calibri"/>
                <w:sz w:val="16"/>
                <w:szCs w:val="16"/>
              </w:rPr>
              <w:t xml:space="preserve">Status: Recorded at VS-01 and VS02-M2 gates; not re-executed</w:t>
            </w:r>
          </w:p>
        </w:tc>
        <w:tc>
          <w:tcPr>
            <w:tcW w:type="dxa" w:w="1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NFR-MNT-001, NFR-MNT-002, NFR-SEC-001</w:t>
            </w:r>
          </w:p>
        </w:tc>
      </w:tr>
    </w:tbl>
    <w:p>
      <w:pPr>
        <w:spacing w:after="80"/>
      </w:pPr>
    </w:p>
    <w:p>
      <w:pPr>
        <w:pStyle w:val="Heading2"/>
      </w:pPr>
      <w:bookmarkStart w:name="_Toc699" w:id="699"/>
      <w:bookmarkStart w:name="sec_sac_integration_130" w:id="550"/>
      <w:r>
        <w:rPr>
          <w:rFonts w:ascii="Calibri" w:cs="Calibri" w:eastAsia="Calibri" w:hAnsi="Calibri"/>
        </w:rPr>
        <w:t xml:space="preserve">12.3  Integration acceptance</w:t>
      </w:r>
      <w:bookmarkEnd w:id="550"/>
      <w:bookmarkEnd w:id="69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300"/>
        <w:gridCol w:w="1700"/>
        <w:gridCol w:w="2300"/>
        <w:gridCol w:w="1338"/>
      </w:tblGrid>
      <w:tr>
        <w:trPr>
          <w:cantSplit/>
          <w:tblHeader/>
        </w:trPr>
        <w:tc>
          <w:tcPr>
            <w:tcW w:type="dxa" w:w="10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ID</w:t>
            </w:r>
          </w:p>
        </w:tc>
        <w:tc>
          <w:tcPr>
            <w:tcW w:type="dxa" w:w="33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Criterion (pass condition)</w:t>
            </w:r>
          </w:p>
        </w:tc>
        <w:tc>
          <w:tcPr>
            <w:tcW w:type="dxa" w:w="17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Preconditions and input</w:t>
            </w:r>
          </w:p>
        </w:tc>
        <w:tc>
          <w:tcPr>
            <w:tcW w:type="dxa" w:w="23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Verification and evidence</w:t>
            </w:r>
          </w:p>
        </w:tc>
        <w:tc>
          <w:tcPr>
            <w:tcW w:type="dxa" w:w="1338"/>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Requirements</w:t>
            </w:r>
          </w:p>
        </w:tc>
      </w:tr>
      <w:tr>
        <w:trPr>
          <w:cantSplit/>
        </w:trPr>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SAC-IN-01</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Three configured sources are healthy and read-only, and the same abstraction answers all of them.</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Running stack.</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Demonstration: </w:t>
            </w:r>
            <w:r>
              <w:rPr>
                <w:rFonts w:ascii="Consolas" w:cs="Consolas" w:eastAsia="Consolas" w:hAnsi="Consolas"/>
                <w:sz w:val="14"/>
                <w:szCs w:val="14"/>
              </w:rPr>
              <w:t xml:space="preserve">make verify-layer1</w:t>
            </w:r>
            <w:r>
              <w:rPr>
                <w:rFonts w:ascii="Calibri" w:cs="Calibri" w:eastAsia="Calibri" w:hAnsi="Calibri"/>
                <w:sz w:val="16"/>
                <w:szCs w:val="16"/>
              </w:rPr>
              <w:t xml:space="preserve"> (connector_health, read_only).</w:t>
            </w:r>
          </w:p>
          <w:p>
            <w:pPr>
              <w:spacing w:after="30" w:line="245"/>
            </w:pPr>
            <w:r>
              <w:rPr>
                <w:rFonts w:ascii="Calibri" w:cs="Calibri" w:eastAsia="Calibri" w:hAnsi="Calibri"/>
                <w:sz w:val="16"/>
                <w:szCs w:val="16"/>
              </w:rPr>
              <w:t xml:space="preserve">Status: Recorded</w:t>
            </w:r>
          </w:p>
        </w:tc>
        <w:tc>
          <w:tcPr>
            <w:tcW w:type="dxa" w:w="1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FR-CONN-001, FR-CONN-005</w:t>
            </w:r>
          </w:p>
        </w:tc>
      </w:tr>
      <w:tr>
        <w:trPr>
          <w:cantSplit/>
        </w:trPr>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SAC-IN-02</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The recorded API fixtures are genuine: three payload hashes, the fingerprint and the golden narrative equal their pinned values; the inbox order equals the specified rule; CUST-007 is pinned first; approval updates the chain and status.</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Isolated clean frontend database at 2026-09-18.</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Test: AC-F-4, AC-F-5, AC-F-16.</w:t>
            </w:r>
          </w:p>
          <w:p>
            <w:pPr>
              <w:spacing w:after="30" w:line="245"/>
            </w:pPr>
            <w:r>
              <w:rPr>
                <w:rFonts w:ascii="Calibri" w:cs="Calibri" w:eastAsia="Calibri" w:hAnsi="Calibri"/>
                <w:sz w:val="16"/>
                <w:szCs w:val="16"/>
              </w:rPr>
              <w:t xml:space="preserve">Status: Recorded</w:t>
            </w:r>
          </w:p>
        </w:tc>
        <w:tc>
          <w:tcPr>
            <w:tcW w:type="dxa" w:w="1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FR-UI-004, FR-UI-006, FR-UI-010</w:t>
            </w:r>
          </w:p>
        </w:tc>
      </w:tr>
      <w:tr>
        <w:trPr>
          <w:cantSplit/>
        </w:trPr>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SAC-IN-03</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The hosted site is same-origin with no CORS and the demo reset has been proven twice.</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Hosted deployment.</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Demonstration: AC-F-10.</w:t>
            </w:r>
          </w:p>
          <w:p>
            <w:pPr>
              <w:spacing w:after="30" w:line="245"/>
            </w:pPr>
            <w:r>
              <w:rPr>
                <w:rFonts w:ascii="Calibri" w:cs="Calibri" w:eastAsia="Calibri" w:hAnsi="Calibri"/>
                <w:sz w:val="16"/>
                <w:szCs w:val="16"/>
              </w:rPr>
              <w:t xml:space="preserve">Status: Recorded (F5)</w:t>
            </w:r>
          </w:p>
        </w:tc>
        <w:tc>
          <w:tcPr>
            <w:tcW w:type="dxa" w:w="1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FR-UI-013</w:t>
            </w:r>
          </w:p>
        </w:tc>
      </w:tr>
      <w:tr>
        <w:trPr>
          <w:cantSplit/>
        </w:trPr>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SAC-IN-04</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VS-02 reads persisted VS-01 bands: before an assessment every customer is </w:t>
            </w:r>
            <w:r>
              <w:rPr>
                <w:rFonts w:ascii="Consolas" w:cs="Consolas" w:eastAsia="Consolas" w:hAnsi="Consolas"/>
                <w:sz w:val="14"/>
                <w:szCs w:val="14"/>
              </w:rPr>
              <w:t xml:space="preserve">UNASSESSED</w:t>
            </w:r>
            <w:r>
              <w:rPr>
                <w:rFonts w:ascii="Calibri" w:cs="Calibri" w:eastAsia="Calibri" w:hAnsi="Calibri"/>
                <w:sz w:val="16"/>
                <w:szCs w:val="16"/>
              </w:rPr>
              <w:t xml:space="preserve">; after it the band cross-tabulation matches the specification and sums to the total.</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Clean database, before and after an assessment.</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Planned: V2.2, V2.9.</w:t>
            </w:r>
          </w:p>
          <w:p>
            <w:pPr>
              <w:spacing w:after="30" w:line="245"/>
            </w:pPr>
            <w:r>
              <w:rPr>
                <w:rFonts w:ascii="Calibri" w:cs="Calibri" w:eastAsia="Calibri" w:hAnsi="Calibri"/>
                <w:sz w:val="16"/>
                <w:szCs w:val="16"/>
              </w:rPr>
              <w:t xml:space="preserve">Status: Planned (not built)</w:t>
            </w:r>
          </w:p>
        </w:tc>
        <w:tc>
          <w:tcPr>
            <w:tcW w:type="dxa" w:w="1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FR-PIPE-005</w:t>
            </w:r>
          </w:p>
        </w:tc>
      </w:tr>
    </w:tbl>
    <w:p>
      <w:pPr>
        <w:spacing w:after="80"/>
      </w:pPr>
    </w:p>
    <w:p>
      <w:pPr>
        <w:pStyle w:val="Heading2"/>
      </w:pPr>
      <w:bookmarkStart w:name="_Toc700" w:id="700"/>
      <w:bookmarkStart w:name="sec_sac_security_131" w:id="551"/>
      <w:r>
        <w:rPr>
          <w:rFonts w:ascii="Calibri" w:cs="Calibri" w:eastAsia="Calibri" w:hAnsi="Calibri"/>
        </w:rPr>
        <w:t xml:space="preserve">12.4  Security acceptance</w:t>
      </w:r>
      <w:bookmarkEnd w:id="551"/>
      <w:bookmarkEnd w:id="70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300"/>
        <w:gridCol w:w="1700"/>
        <w:gridCol w:w="2300"/>
        <w:gridCol w:w="1338"/>
      </w:tblGrid>
      <w:tr>
        <w:trPr>
          <w:cantSplit/>
          <w:tblHeader/>
        </w:trPr>
        <w:tc>
          <w:tcPr>
            <w:tcW w:type="dxa" w:w="10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ID</w:t>
            </w:r>
          </w:p>
        </w:tc>
        <w:tc>
          <w:tcPr>
            <w:tcW w:type="dxa" w:w="33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Criterion (pass condition)</w:t>
            </w:r>
          </w:p>
        </w:tc>
        <w:tc>
          <w:tcPr>
            <w:tcW w:type="dxa" w:w="17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Preconditions and input</w:t>
            </w:r>
          </w:p>
        </w:tc>
        <w:tc>
          <w:tcPr>
            <w:tcW w:type="dxa" w:w="23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Verification and evidence</w:t>
            </w:r>
          </w:p>
        </w:tc>
        <w:tc>
          <w:tcPr>
            <w:tcW w:type="dxa" w:w="1338"/>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Requirements</w:t>
            </w:r>
          </w:p>
        </w:tc>
      </w:tr>
      <w:tr>
        <w:trPr>
          <w:cantSplit/>
        </w:trPr>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SAC-SE-01</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No source write occurs: the 14 committed source files are byte-identical after the scenario and the mock-source log shows only GET.</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Any ingestion scenario.</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Test: </w:t>
            </w:r>
            <w:r>
              <w:rPr>
                <w:rFonts w:ascii="Consolas" w:cs="Consolas" w:eastAsia="Consolas" w:hAnsi="Consolas"/>
                <w:sz w:val="14"/>
                <w:szCs w:val="14"/>
              </w:rPr>
              <w:t xml:space="preserve">make verify-layer1</w:t>
            </w:r>
            <w:r>
              <w:rPr>
                <w:rFonts w:ascii="Calibri" w:cs="Calibri" w:eastAsia="Calibri" w:hAnsi="Calibri"/>
                <w:sz w:val="16"/>
                <w:szCs w:val="16"/>
              </w:rPr>
              <w:t xml:space="preserve"> (read_only).</w:t>
            </w:r>
          </w:p>
          <w:p>
            <w:pPr>
              <w:spacing w:after="30" w:line="245"/>
            </w:pPr>
            <w:r>
              <w:rPr>
                <w:rFonts w:ascii="Calibri" w:cs="Calibri" w:eastAsia="Calibri" w:hAnsi="Calibri"/>
                <w:sz w:val="16"/>
                <w:szCs w:val="16"/>
              </w:rPr>
              <w:t xml:space="preserve">Status: Recorded</w:t>
            </w:r>
          </w:p>
        </w:tc>
        <w:tc>
          <w:tcPr>
            <w:tcW w:type="dxa" w:w="1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FR-CONN-005, BR-023</w:t>
            </w:r>
          </w:p>
        </w:tc>
      </w:tr>
      <w:tr>
        <w:trPr>
          <w:cantSplit/>
        </w:trPr>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SAC-SE-02</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The secret scan reports 0 findings, and no canary secret appears in any response, log or output.</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Tracked files; canary integration test.</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Test: </w:t>
            </w:r>
            <w:r>
              <w:rPr>
                <w:rFonts w:ascii="Consolas" w:cs="Consolas" w:eastAsia="Consolas" w:hAnsi="Consolas"/>
                <w:sz w:val="14"/>
                <w:szCs w:val="14"/>
              </w:rPr>
              <w:t xml:space="preserve">make secret-scan</w:t>
            </w:r>
            <w:r>
              <w:rPr>
                <w:rFonts w:ascii="Calibri" w:cs="Calibri" w:eastAsia="Calibri" w:hAnsi="Calibri"/>
                <w:sz w:val="16"/>
                <w:szCs w:val="16"/>
              </w:rPr>
              <w:t xml:space="preserve">.</w:t>
            </w:r>
          </w:p>
          <w:p>
            <w:pPr>
              <w:spacing w:after="30" w:line="245"/>
            </w:pPr>
            <w:r>
              <w:rPr>
                <w:rFonts w:ascii="Calibri" w:cs="Calibri" w:eastAsia="Calibri" w:hAnsi="Calibri"/>
                <w:sz w:val="16"/>
                <w:szCs w:val="16"/>
              </w:rPr>
              <w:t xml:space="preserve">Status: Recorded</w:t>
            </w:r>
          </w:p>
        </w:tc>
        <w:tc>
          <w:tcPr>
            <w:tcW w:type="dxa" w:w="1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NFR-SEC-001, NFR-SEC-003, FR-API-007</w:t>
            </w:r>
          </w:p>
        </w:tc>
      </w:tr>
      <w:tr>
        <w:trPr>
          <w:cantSplit/>
        </w:trPr>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SAC-SE-03</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No executor exists: the static boundary tests pass and the API publishes exactly three write operations.</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Source tree.</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Test and analysis.</w:t>
            </w:r>
          </w:p>
          <w:p>
            <w:pPr>
              <w:spacing w:after="30" w:line="245"/>
            </w:pPr>
            <w:r>
              <w:rPr>
                <w:rFonts w:ascii="Calibri" w:cs="Calibri" w:eastAsia="Calibri" w:hAnsi="Calibri"/>
                <w:sz w:val="16"/>
                <w:szCs w:val="16"/>
              </w:rPr>
              <w:t xml:space="preserve">Status: Recorded</w:t>
            </w:r>
          </w:p>
        </w:tc>
        <w:tc>
          <w:tcPr>
            <w:tcW w:type="dxa" w:w="1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FR-APPR-006</w:t>
            </w:r>
          </w:p>
        </w:tc>
      </w:tr>
      <w:tr>
        <w:trPr>
          <w:cantSplit/>
        </w:trPr>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SAC-SE-04</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No brief contains another customer's identifiers, and the frontend contains no secret or domain-data literal.</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All briefs; frontend source.</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Test: named test 9; guards.</w:t>
            </w:r>
          </w:p>
          <w:p>
            <w:pPr>
              <w:spacing w:after="30" w:line="245"/>
            </w:pPr>
            <w:r>
              <w:rPr>
                <w:rFonts w:ascii="Calibri" w:cs="Calibri" w:eastAsia="Calibri" w:hAnsi="Calibri"/>
                <w:sz w:val="16"/>
                <w:szCs w:val="16"/>
              </w:rPr>
              <w:t xml:space="preserve">Status: Recorded</w:t>
            </w:r>
          </w:p>
        </w:tc>
        <w:tc>
          <w:tcPr>
            <w:tcW w:type="dxa" w:w="1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NFR-SEC-005, NFR-SEC-007</w:t>
            </w:r>
          </w:p>
        </w:tc>
      </w:tr>
    </w:tbl>
    <w:p>
      <w:pPr>
        <w:spacing w:after="80"/>
      </w:pPr>
    </w:p>
    <w:p>
      <w:pPr>
        <w:pStyle w:val="Heading2"/>
      </w:pPr>
      <w:bookmarkStart w:name="_Toc701" w:id="701"/>
      <w:bookmarkStart w:name="sec_sac_dataintegrity_132" w:id="552"/>
      <w:r>
        <w:rPr>
          <w:rFonts w:ascii="Calibri" w:cs="Calibri" w:eastAsia="Calibri" w:hAnsi="Calibri"/>
        </w:rPr>
        <w:t xml:space="preserve">12.5  Data integrity acceptance</w:t>
      </w:r>
      <w:bookmarkEnd w:id="552"/>
      <w:bookmarkEnd w:id="70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300"/>
        <w:gridCol w:w="1700"/>
        <w:gridCol w:w="2300"/>
        <w:gridCol w:w="1338"/>
      </w:tblGrid>
      <w:tr>
        <w:trPr>
          <w:cantSplit/>
          <w:tblHeader/>
        </w:trPr>
        <w:tc>
          <w:tcPr>
            <w:tcW w:type="dxa" w:w="10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ID</w:t>
            </w:r>
          </w:p>
        </w:tc>
        <w:tc>
          <w:tcPr>
            <w:tcW w:type="dxa" w:w="33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Criterion (pass condition)</w:t>
            </w:r>
          </w:p>
        </w:tc>
        <w:tc>
          <w:tcPr>
            <w:tcW w:type="dxa" w:w="17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Preconditions and input</w:t>
            </w:r>
          </w:p>
        </w:tc>
        <w:tc>
          <w:tcPr>
            <w:tcW w:type="dxa" w:w="23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Verification and evidence</w:t>
            </w:r>
          </w:p>
        </w:tc>
        <w:tc>
          <w:tcPr>
            <w:tcW w:type="dxa" w:w="1338"/>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Requirements</w:t>
            </w:r>
          </w:p>
        </w:tc>
      </w:tr>
      <w:tr>
        <w:trPr>
          <w:cantSplit/>
        </w:trPr>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SAC-DI-01</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No duplicate source identity exists after repeated ingestion in any of the seven canonical tables.</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Two identical runs.</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Test: </w:t>
            </w:r>
            <w:r>
              <w:rPr>
                <w:rFonts w:ascii="Consolas" w:cs="Consolas" w:eastAsia="Consolas" w:hAnsi="Consolas"/>
                <w:sz w:val="14"/>
                <w:szCs w:val="14"/>
              </w:rPr>
              <w:t xml:space="preserve">make verify-layer1</w:t>
            </w:r>
            <w:r>
              <w:rPr>
                <w:rFonts w:ascii="Calibri" w:cs="Calibri" w:eastAsia="Calibri" w:hAnsi="Calibri"/>
                <w:sz w:val="16"/>
                <w:szCs w:val="16"/>
              </w:rPr>
              <w:t xml:space="preserve"> (idempotency).</w:t>
            </w:r>
          </w:p>
          <w:p>
            <w:pPr>
              <w:spacing w:after="30" w:line="245"/>
            </w:pPr>
            <w:r>
              <w:rPr>
                <w:rFonts w:ascii="Calibri" w:cs="Calibri" w:eastAsia="Calibri" w:hAnsi="Calibri"/>
                <w:sz w:val="16"/>
                <w:szCs w:val="16"/>
              </w:rPr>
              <w:t xml:space="preserve">Status: Recorded</w:t>
            </w:r>
          </w:p>
        </w:tc>
        <w:tc>
          <w:tcPr>
            <w:tcW w:type="dxa" w:w="1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FR-ING-003, NFR-DATA-001</w:t>
            </w:r>
          </w:p>
        </w:tc>
      </w:tr>
      <w:tr>
        <w:trPr>
          <w:cantSplit/>
        </w:trPr>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SAC-DI-02</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Every citation of every assessment and brief resolves, and three cited spans read back their exact phrases; a person confirms that the DOC-003 and DOC-009 spans say what the brief claims.</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All 50 assessments and 3 briefs.</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Demonstration plus operator check.</w:t>
            </w:r>
          </w:p>
          <w:p>
            <w:pPr>
              <w:spacing w:after="30" w:line="245"/>
            </w:pPr>
            <w:r>
              <w:rPr>
                <w:rFonts w:ascii="Calibri" w:cs="Calibri" w:eastAsia="Calibri" w:hAnsi="Calibri"/>
                <w:sz w:val="16"/>
                <w:szCs w:val="16"/>
              </w:rPr>
              <w:t xml:space="preserve">Status: Recorded; operator check manual</w:t>
            </w:r>
          </w:p>
        </w:tc>
        <w:tc>
          <w:tcPr>
            <w:tcW w:type="dxa" w:w="1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FR-RISK-014</w:t>
            </w:r>
          </w:p>
        </w:tc>
      </w:tr>
      <w:tr>
        <w:trPr>
          <w:cantSplit/>
        </w:trPr>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SAC-DI-03</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VS-02 totals reconcile exactly across all partitions and the base total equals the sum of the per-currency base figures.</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Clean database.</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Planned: V2.4, V2.7.</w:t>
            </w:r>
          </w:p>
          <w:p>
            <w:pPr>
              <w:spacing w:after="30" w:line="245"/>
            </w:pPr>
            <w:r>
              <w:rPr>
                <w:rFonts w:ascii="Calibri" w:cs="Calibri" w:eastAsia="Calibri" w:hAnsi="Calibri"/>
                <w:sz w:val="16"/>
                <w:szCs w:val="16"/>
              </w:rPr>
              <w:t xml:space="preserve">Status: Planned (not built)</w:t>
            </w:r>
          </w:p>
        </w:tc>
        <w:tc>
          <w:tcPr>
            <w:tcW w:type="dxa" w:w="1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FR-PIPE-002</w:t>
            </w:r>
          </w:p>
        </w:tc>
      </w:tr>
      <w:tr>
        <w:trPr>
          <w:cantSplit/>
        </w:trPr>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SAC-DI-04</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An </w:t>
            </w:r>
            <w:r>
              <w:rPr>
                <w:rFonts w:ascii="Consolas" w:cs="Consolas" w:eastAsia="Consolas" w:hAnsi="Consolas"/>
                <w:sz w:val="14"/>
                <w:szCs w:val="14"/>
              </w:rPr>
              <w:t xml:space="preserve">UPDATE</w:t>
            </w:r>
            <w:r>
              <w:rPr>
                <w:rFonts w:ascii="Calibri" w:cs="Calibri" w:eastAsia="Calibri" w:hAnsi="Calibri"/>
                <w:sz w:val="16"/>
                <w:szCs w:val="16"/>
              </w:rPr>
              <w:t xml:space="preserve"> or </w:t>
            </w:r>
            <w:r>
              <w:rPr>
                <w:rFonts w:ascii="Consolas" w:cs="Consolas" w:eastAsia="Consolas" w:hAnsi="Consolas"/>
                <w:sz w:val="14"/>
                <w:szCs w:val="14"/>
              </w:rPr>
              <w:t xml:space="preserve">DELETE</w:t>
            </w:r>
            <w:r>
              <w:rPr>
                <w:rFonts w:ascii="Calibri" w:cs="Calibri" w:eastAsia="Calibri" w:hAnsi="Calibri"/>
                <w:sz w:val="16"/>
                <w:szCs w:val="16"/>
              </w:rPr>
              <w:t xml:space="preserve"> on </w:t>
            </w:r>
            <w:r>
              <w:rPr>
                <w:rFonts w:ascii="Consolas" w:cs="Consolas" w:eastAsia="Consolas" w:hAnsi="Consolas"/>
                <w:sz w:val="14"/>
                <w:szCs w:val="14"/>
              </w:rPr>
              <w:t xml:space="preserve">brief_decisions</w:t>
            </w:r>
            <w:r>
              <w:rPr>
                <w:rFonts w:ascii="Calibri" w:cs="Calibri" w:eastAsia="Calibri" w:hAnsi="Calibri"/>
                <w:sz w:val="16"/>
                <w:szCs w:val="16"/>
              </w:rPr>
              <w:t xml:space="preserve"> is refused.</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A recorded decision.</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Test.</w:t>
            </w:r>
          </w:p>
          <w:p>
            <w:pPr>
              <w:spacing w:after="30" w:line="245"/>
            </w:pPr>
            <w:r>
              <w:rPr>
                <w:rFonts w:ascii="Calibri" w:cs="Calibri" w:eastAsia="Calibri" w:hAnsi="Calibri"/>
                <w:sz w:val="16"/>
                <w:szCs w:val="16"/>
              </w:rPr>
              <w:t xml:space="preserve">Status: Recorded</w:t>
            </w:r>
          </w:p>
        </w:tc>
        <w:tc>
          <w:tcPr>
            <w:tcW w:type="dxa" w:w="1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FR-APPR-007</w:t>
            </w:r>
          </w:p>
        </w:tc>
      </w:tr>
    </w:tbl>
    <w:p>
      <w:pPr>
        <w:spacing w:after="80"/>
      </w:pPr>
    </w:p>
    <w:p>
      <w:pPr>
        <w:pStyle w:val="Heading2"/>
      </w:pPr>
      <w:bookmarkStart w:name="_Toc702" w:id="702"/>
      <w:bookmarkStart w:name="sec_sac_usability_133" w:id="553"/>
      <w:r>
        <w:rPr>
          <w:rFonts w:ascii="Calibri" w:cs="Calibri" w:eastAsia="Calibri" w:hAnsi="Calibri"/>
        </w:rPr>
        <w:t xml:space="preserve">12.6  Usability acceptance</w:t>
      </w:r>
      <w:bookmarkEnd w:id="553"/>
      <w:bookmarkEnd w:id="70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300"/>
        <w:gridCol w:w="1700"/>
        <w:gridCol w:w="2300"/>
        <w:gridCol w:w="1338"/>
      </w:tblGrid>
      <w:tr>
        <w:trPr>
          <w:cantSplit/>
          <w:tblHeader/>
        </w:trPr>
        <w:tc>
          <w:tcPr>
            <w:tcW w:type="dxa" w:w="10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ID</w:t>
            </w:r>
          </w:p>
        </w:tc>
        <w:tc>
          <w:tcPr>
            <w:tcW w:type="dxa" w:w="33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Criterion (pass condition)</w:t>
            </w:r>
          </w:p>
        </w:tc>
        <w:tc>
          <w:tcPr>
            <w:tcW w:type="dxa" w:w="17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Preconditions and input</w:t>
            </w:r>
          </w:p>
        </w:tc>
        <w:tc>
          <w:tcPr>
            <w:tcW w:type="dxa" w:w="23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Verification and evidence</w:t>
            </w:r>
          </w:p>
        </w:tc>
        <w:tc>
          <w:tcPr>
            <w:tcW w:type="dxa" w:w="1338"/>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Requirements</w:t>
            </w:r>
          </w:p>
        </w:tc>
      </w:tr>
      <w:tr>
        <w:trPr>
          <w:cantSplit/>
        </w:trPr>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SAC-US-01</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The eight-step demonstration completes within five minutes.</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Hosted site, a reviewer.</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Demonstration.</w:t>
            </w:r>
          </w:p>
          <w:p>
            <w:pPr>
              <w:spacing w:after="30" w:line="245"/>
            </w:pPr>
            <w:r>
              <w:rPr>
                <w:rFonts w:ascii="Calibri" w:cs="Calibri" w:eastAsia="Calibri" w:hAnsi="Calibri"/>
                <w:sz w:val="16"/>
                <w:szCs w:val="16"/>
              </w:rPr>
              <w:t xml:space="preserve">Status: Recorded (3:22)</w:t>
            </w:r>
          </w:p>
        </w:tc>
        <w:tc>
          <w:tcPr>
            <w:tcW w:type="dxa" w:w="1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NFR-USE-001</w:t>
            </w:r>
          </w:p>
        </w:tc>
      </w:tr>
      <w:tr>
        <w:trPr>
          <w:cantSplit/>
        </w:trPr>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SAC-US-02</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Every surface has the four states and every fixed copy string is present where specified.</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All surfaces.</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Test: AC-F-14, AC-F-15.</w:t>
            </w:r>
          </w:p>
          <w:p>
            <w:pPr>
              <w:spacing w:after="30" w:line="245"/>
            </w:pPr>
            <w:r>
              <w:rPr>
                <w:rFonts w:ascii="Calibri" w:cs="Calibri" w:eastAsia="Calibri" w:hAnsi="Calibri"/>
                <w:sz w:val="16"/>
                <w:szCs w:val="16"/>
              </w:rPr>
              <w:t xml:space="preserve">Status: Recorded</w:t>
            </w:r>
          </w:p>
        </w:tc>
        <w:tc>
          <w:tcPr>
            <w:tcW w:type="dxa" w:w="1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FR-UI-008, FR-UI-009</w:t>
            </w:r>
          </w:p>
        </w:tc>
      </w:tr>
    </w:tbl>
    <w:p>
      <w:pPr>
        <w:spacing w:after="80"/>
      </w:pPr>
    </w:p>
    <w:p>
      <w:pPr>
        <w:pStyle w:val="Heading2"/>
      </w:pPr>
      <w:bookmarkStart w:name="_Toc703" w:id="703"/>
      <w:bookmarkStart w:name="sec_sac_deployment_134" w:id="554"/>
      <w:r>
        <w:rPr>
          <w:rFonts w:ascii="Calibri" w:cs="Calibri" w:eastAsia="Calibri" w:hAnsi="Calibri"/>
        </w:rPr>
        <w:t xml:space="preserve">12.7  Deployment acceptance</w:t>
      </w:r>
      <w:bookmarkEnd w:id="554"/>
      <w:bookmarkEnd w:id="70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300"/>
        <w:gridCol w:w="1700"/>
        <w:gridCol w:w="2300"/>
        <w:gridCol w:w="1338"/>
      </w:tblGrid>
      <w:tr>
        <w:trPr>
          <w:cantSplit/>
          <w:tblHeader/>
        </w:trPr>
        <w:tc>
          <w:tcPr>
            <w:tcW w:type="dxa" w:w="10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ID</w:t>
            </w:r>
          </w:p>
        </w:tc>
        <w:tc>
          <w:tcPr>
            <w:tcW w:type="dxa" w:w="33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Criterion (pass condition)</w:t>
            </w:r>
          </w:p>
        </w:tc>
        <w:tc>
          <w:tcPr>
            <w:tcW w:type="dxa" w:w="17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Preconditions and input</w:t>
            </w:r>
          </w:p>
        </w:tc>
        <w:tc>
          <w:tcPr>
            <w:tcW w:type="dxa" w:w="23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Verification and evidence</w:t>
            </w:r>
          </w:p>
        </w:tc>
        <w:tc>
          <w:tcPr>
            <w:tcW w:type="dxa" w:w="1338"/>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Requirements</w:t>
            </w:r>
          </w:p>
        </w:tc>
      </w:tr>
      <w:tr>
        <w:trPr>
          <w:cantSplit/>
        </w:trPr>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SAC-DP-01</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A smoke test against the hosted URL passes: health, inbox, open a brief, approve, reset, then clean again.</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Hosted deployment.</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Test: hosted Playwright configuration.</w:t>
            </w:r>
          </w:p>
          <w:p>
            <w:pPr>
              <w:spacing w:after="30" w:line="245"/>
            </w:pPr>
            <w:r>
              <w:rPr>
                <w:rFonts w:ascii="Calibri" w:cs="Calibri" w:eastAsia="Calibri" w:hAnsi="Calibri"/>
                <w:sz w:val="16"/>
                <w:szCs w:val="16"/>
              </w:rPr>
              <w:t xml:space="preserve">Status: Recorded (F5)</w:t>
            </w:r>
          </w:p>
        </w:tc>
        <w:tc>
          <w:tcPr>
            <w:tcW w:type="dxa" w:w="1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FR-UI-013</w:t>
            </w:r>
          </w:p>
        </w:tc>
      </w:tr>
      <w:tr>
        <w:trPr>
          <w:cantSplit/>
        </w:trPr>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SAC-DP-02</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A new developer can run Layer 1 from the README alone, and the README's claims agree with the code.</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The README.</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Inspection and test: </w:t>
            </w:r>
            <w:r>
              <w:rPr>
                <w:rFonts w:ascii="Consolas" w:cs="Consolas" w:eastAsia="Consolas" w:hAnsi="Consolas"/>
                <w:sz w:val="14"/>
                <w:szCs w:val="14"/>
              </w:rPr>
              <w:t xml:space="preserve">test_i2_readme.py</w:t>
            </w:r>
            <w:r>
              <w:rPr>
                <w:rFonts w:ascii="Calibri" w:cs="Calibri" w:eastAsia="Calibri" w:hAnsi="Calibri"/>
                <w:sz w:val="16"/>
                <w:szCs w:val="16"/>
              </w:rPr>
              <w:t xml:space="preserve">.</w:t>
            </w:r>
          </w:p>
          <w:p>
            <w:pPr>
              <w:spacing w:after="30" w:line="245"/>
            </w:pPr>
            <w:r>
              <w:rPr>
                <w:rFonts w:ascii="Calibri" w:cs="Calibri" w:eastAsia="Calibri" w:hAnsi="Calibri"/>
                <w:sz w:val="16"/>
                <w:szCs w:val="16"/>
              </w:rPr>
              <w:t xml:space="preserve">Status: Recorded</w:t>
            </w:r>
          </w:p>
        </w:tc>
        <w:tc>
          <w:tcPr>
            <w:tcW w:type="dxa" w:w="1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NFR-MNT-005</w:t>
            </w:r>
          </w:p>
        </w:tc>
      </w:tr>
    </w:tbl>
    <w:p>
      <w:pPr>
        <w:spacing w:after="80"/>
      </w:pPr>
    </w:p>
    <w:p>
      <w:pPr>
        <w:pStyle w:val="Heading1"/>
      </w:pPr>
      <w:bookmarkStart w:name="_Toc704" w:id="704"/>
      <w:bookmarkStart w:name="sec_verif_135" w:id="555"/>
      <w:r>
        <w:rPr>
          <w:rFonts w:ascii="Calibri" w:cs="Calibri" w:eastAsia="Calibri" w:hAnsi="Calibri"/>
        </w:rPr>
        <w:t xml:space="preserve">13  Verification and Validation</w:t>
      </w:r>
      <w:bookmarkEnd w:id="555"/>
      <w:bookmarkEnd w:id="704"/>
    </w:p>
    <w:p>
      <w:pPr>
        <w:spacing w:after="110" w:before="0" w:line="264"/>
      </w:pPr>
      <w:r>
        <w:rPr>
          <w:rFonts w:ascii="Calibri" w:cs="Calibri" w:eastAsia="Calibri" w:hAnsi="Calibri"/>
        </w:rPr>
        <w:t xml:space="preserve">Requirements are verified by one or more of four methods: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6938"/>
      </w:tblGrid>
      <w:tr>
        <w:trPr>
          <w:cantSplit/>
          <w:tblHeader/>
        </w:trPr>
        <w:tc>
          <w:tcPr>
            <w:tcW w:type="dxa" w:w="9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Code</w:t>
            </w:r>
          </w:p>
        </w:tc>
        <w:tc>
          <w:tcPr>
            <w:tcW w:type="dxa" w:w="18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Method</w:t>
            </w:r>
          </w:p>
        </w:tc>
        <w:tc>
          <w:tcPr>
            <w:tcW w:type="dxa" w:w="6938"/>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Used for</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T</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Test</w:t>
            </w:r>
          </w:p>
        </w:tc>
        <w:tc>
          <w:tcPr>
            <w:tcW w:type="dxa" w:w="6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Automated unit, contract, integration, end-to-end, accessibility and guard tests; the acceptance commands.</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I</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Inspection</w:t>
            </w:r>
          </w:p>
        </w:tc>
        <w:tc>
          <w:tcPr>
            <w:tcW w:type="dxa" w:w="6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Reading code, configuration or documents against the requirement.</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A</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Analysis</w:t>
            </w:r>
          </w:p>
        </w:tc>
        <w:tc>
          <w:tcPr>
            <w:tcW w:type="dxa" w:w="6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Static analysis, import-graph tests and reasoning over recorded measurements.</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8"/>
                <w:szCs w:val="18"/>
              </w:rPr>
              <w:t xml:space="preserve">D</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Demonstration</w:t>
            </w:r>
          </w:p>
        </w:tc>
        <w:tc>
          <w:tcPr>
            <w:tcW w:type="dxa" w:w="6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8"/>
                <w:szCs w:val="18"/>
              </w:rPr>
              <w:t xml:space="preserve">Running the system and observing, for example the five-minute demonstration and the acceptance command reports.</w:t>
            </w:r>
          </w:p>
        </w:tc>
      </w:tr>
    </w:tbl>
    <w:p>
      <w:pPr>
        <w:spacing w:after="80"/>
      </w:pPr>
    </w:p>
    <w:p>
      <w:pPr>
        <w:spacing w:after="110" w:before="0" w:line="264"/>
      </w:pPr>
      <w:r>
        <w:rPr>
          <w:rFonts w:ascii="Calibri" w:cs="Calibri" w:eastAsia="Calibri" w:hAnsi="Calibri"/>
        </w:rPr>
        <w:t xml:space="preserve">Three layers of verification exist in the repository: automated test suites (backend </w:t>
      </w:r>
      <w:r>
        <w:rPr>
          <w:rFonts w:ascii="Consolas" w:cs="Consolas" w:eastAsia="Consolas" w:hAnsi="Consolas"/>
          <w:sz w:val="19"/>
          <w:szCs w:val="19"/>
        </w:rPr>
        <w:t xml:space="preserve">tests/</w:t>
      </w:r>
      <w:r>
        <w:rPr>
          <w:rFonts w:ascii="Calibri" w:cs="Calibri" w:eastAsia="Calibri" w:hAnsi="Calibri"/>
        </w:rPr>
        <w:t xml:space="preserve"> and </w:t>
      </w:r>
      <w:r>
        <w:rPr>
          <w:rFonts w:ascii="Consolas" w:cs="Consolas" w:eastAsia="Consolas" w:hAnsi="Consolas"/>
          <w:sz w:val="19"/>
          <w:szCs w:val="19"/>
        </w:rPr>
        <w:t xml:space="preserve">frontend/tests</w:t>
      </w:r>
      <w:r>
        <w:rPr>
          <w:rFonts w:ascii="Calibri" w:cs="Calibri" w:eastAsia="Calibri" w:hAnsi="Calibri"/>
        </w:rPr>
        <w:t xml:space="preserve">), three acceptance commands (</w:t>
      </w:r>
      <w:r>
        <w:rPr>
          <w:rFonts w:ascii="Consolas" w:cs="Consolas" w:eastAsia="Consolas" w:hAnsi="Consolas"/>
          <w:sz w:val="19"/>
          <w:szCs w:val="19"/>
        </w:rPr>
        <w:t xml:space="preserve">make verify-layer1</w:t>
      </w:r>
      <w:r>
        <w:rPr>
          <w:rFonts w:ascii="Calibri" w:cs="Calibri" w:eastAsia="Calibri" w:hAnsi="Calibri"/>
        </w:rPr>
        <w:t xml:space="preserve">, </w:t>
      </w:r>
      <w:r>
        <w:rPr>
          <w:rFonts w:ascii="Consolas" w:cs="Consolas" w:eastAsia="Consolas" w:hAnsi="Consolas"/>
          <w:sz w:val="19"/>
          <w:szCs w:val="19"/>
        </w:rPr>
        <w:t xml:space="preserve">make verify-vs01</w:t>
      </w:r>
      <w:r>
        <w:rPr>
          <w:rFonts w:ascii="Calibri" w:cs="Calibri" w:eastAsia="Calibri" w:hAnsi="Calibri"/>
        </w:rPr>
        <w:t xml:space="preserve"> and, planned, </w:t>
      </w:r>
      <w:r>
        <w:rPr>
          <w:rFonts w:ascii="Consolas" w:cs="Consolas" w:eastAsia="Consolas" w:hAnsi="Consolas"/>
          <w:sz w:val="19"/>
          <w:szCs w:val="19"/>
        </w:rPr>
        <w:t xml:space="preserve">make verify-vs02</w:t>
      </w:r>
      <w:r>
        <w:rPr>
          <w:rFonts w:ascii="Calibri" w:cs="Calibri" w:eastAsia="Calibri" w:hAnsi="Calibri"/>
        </w:rPr>
        <w:t xml:space="preserve">) and a mutation audit by an ad-hoc textual harness over four VS-01 targets (signal engine, band table, conflict policy and linker). A frontend mutation audit is not part of the plan.</w:t>
      </w:r>
    </w:p>
    <w:p>
      <w:pPr>
        <w:spacing w:after="110" w:before="0" w:line="264"/>
      </w:pPr>
      <w:r>
        <w:rPr>
          <w:rFonts w:ascii="Calibri" w:cs="Calibri" w:eastAsia="Calibri" w:hAnsi="Calibri"/>
          <w:b/>
          <w:bCs/>
        </w:rPr>
        <w:t xml:space="preserve">No test result is asserted by this SRS.</w:t>
      </w:r>
      <w:r>
        <w:rPr>
          <w:rFonts w:ascii="Calibri" w:cs="Calibri" w:eastAsia="Calibri" w:hAnsi="Calibri"/>
        </w:rPr>
        <w:t xml:space="preserve"> The matrix that follows names the evidence that exists. Counts and pass results quoted in this document are from the project's own records (for example 8,195 backend tests at VS02-M2) and were not re-executed for this SRS. A requirement whose verification method is TBD has no agreed means of verification yet.</w:t>
      </w:r>
    </w:p>
    <w:p>
      <w:pPr>
        <w:spacing w:after="110" w:before="0" w:line="264"/>
        <w:sectPr>
          <w:headerReference w:type="default" r:id="rId8"/>
          <w:footerReference w:type="default" r:id="rId9"/>
          <w:pgSz w:w="11906" w:h="16838" w:orient="portrait"/>
          <w:pgMar w:top="1300" w:right="1134" w:bottom="1200" w:left="1134" w:header="600" w:footer="560" w:gutter="0"/>
          <w:pgNumType w:start="1" w:fmt="decimal"/>
          <w:docGrid w:linePitch="360"/>
        </w:sectPr>
      </w:pPr>
      <w:r>
        <w:rPr>
          <w:rFonts w:ascii="Calibri" w:cs="Calibri" w:eastAsia="Calibri" w:hAnsi="Calibri"/>
        </w:rPr>
        <w:t xml:space="preserve">The verification matrix is in </w:t>
      </w:r>
      <w:hyperlink w:history="1" w:anchor="sec_vmatrix_136">
        <w:r>
          <w:rPr>
            <w:rFonts w:ascii="Calibri" w:cs="Calibri" w:eastAsia="Calibri" w:hAnsi="Calibri"/>
            <w:color w:val="1F3A5F"/>
          </w:rPr>
          <w:t xml:space="preserve">Section 13.1</w:t>
        </w:r>
      </w:hyperlink>
      <w:r>
        <w:rPr>
          <w:rFonts w:ascii="Calibri" w:cs="Calibri" w:eastAsia="Calibri" w:hAnsi="Calibri"/>
        </w:rPr>
        <w:t xml:space="preserve"> (landscape).</w:t>
      </w:r>
    </w:p>
    <w:p>
      <w:pPr>
        <w:pStyle w:val="Heading2"/>
      </w:pPr>
      <w:bookmarkStart w:name="_Toc705" w:id="705"/>
      <w:bookmarkStart w:name="sec_vmatrix_136" w:id="556"/>
      <w:r>
        <w:rPr>
          <w:rFonts w:ascii="Calibri" w:cs="Calibri" w:eastAsia="Calibri" w:hAnsi="Calibri"/>
        </w:rPr>
        <w:t xml:space="preserve">13.1  Requirements verification matrix</w:t>
      </w:r>
      <w:bookmarkEnd w:id="556"/>
      <w:bookmarkEnd w:id="705"/>
    </w:p>
    <w:p>
      <w:pPr>
        <w:spacing w:after="110" w:before="0" w:line="264"/>
      </w:pPr>
      <w:r>
        <w:rPr>
          <w:rFonts w:ascii="Calibri" w:cs="Calibri" w:eastAsia="Calibri" w:hAnsi="Calibri"/>
        </w:rPr>
        <w:t xml:space="preserve">T = test, I = inspection, A = analysis, D = demonstration. "Evidence on record" lists files or commands that exist in the repository; a "Planned" entry has no evidence yet and a blank means none is named.</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00"/>
        <w:gridCol w:w="400"/>
        <w:gridCol w:w="400"/>
        <w:gridCol w:w="400"/>
        <w:gridCol w:w="5600"/>
        <w:gridCol w:w="2370"/>
      </w:tblGrid>
      <w:tr>
        <w:trPr>
          <w:cantSplit/>
          <w:tblHeader/>
        </w:trPr>
        <w:tc>
          <w:tcPr>
            <w:tcW w:type="dxa" w:w="15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ID</w:t>
            </w:r>
          </w:p>
        </w:tc>
        <w:tc>
          <w:tcPr>
            <w:tcW w:type="dxa" w:w="35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Title or requirement</w:t>
            </w:r>
          </w:p>
        </w:tc>
        <w:tc>
          <w:tcPr>
            <w:tcW w:type="dxa" w:w="4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T</w:t>
            </w:r>
          </w:p>
        </w:tc>
        <w:tc>
          <w:tcPr>
            <w:tcW w:type="dxa" w:w="4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I</w:t>
            </w:r>
          </w:p>
        </w:tc>
        <w:tc>
          <w:tcPr>
            <w:tcW w:type="dxa" w:w="4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A</w:t>
            </w:r>
          </w:p>
        </w:tc>
        <w:tc>
          <w:tcPr>
            <w:tcW w:type="dxa" w:w="4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D</w:t>
            </w:r>
          </w:p>
        </w:tc>
        <w:tc>
          <w:tcPr>
            <w:tcW w:type="dxa" w:w="56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Evidence on record or acceptance measure</w:t>
            </w:r>
          </w:p>
        </w:tc>
        <w:tc>
          <w:tcPr>
            <w:tcW w:type="dxa" w:w="237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Status</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FR-CONN-001</w:t>
            </w:r>
          </w:p>
        </w:tc>
        <w:tc>
          <w:tcPr>
            <w:tcW w:type="dxa" w:w="3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Common connector contract</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tests/contract/test_h2_connector_contract.py, test_h2_connector_failures.py; tests/unit/test_c1_connector_base.py.</w:t>
            </w:r>
          </w:p>
        </w:tc>
        <w:tc>
          <w:tcPr>
            <w:tcW w:type="dxa" w:w="23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FR-CONN-002</w:t>
            </w:r>
          </w:p>
        </w:tc>
        <w:tc>
          <w:tcPr>
            <w:tcW w:type="dxa" w:w="3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CSV connector</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tests/unit/test_c2_csv_connector.py; shared contract suite.</w:t>
            </w:r>
          </w:p>
        </w:tc>
        <w:tc>
          <w:tcPr>
            <w:tcW w:type="dxa" w:w="23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FR-CONN-003</w:t>
            </w:r>
          </w:p>
        </w:tc>
        <w:tc>
          <w:tcPr>
            <w:tcW w:type="dxa" w:w="3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Odoo-compatible mock connector</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tests/unit/test_c4_odoo_connector.py; tests/unit/test_g1_connector_retries.py.</w:t>
            </w:r>
          </w:p>
        </w:tc>
        <w:tc>
          <w:tcPr>
            <w:tcW w:type="dxa" w:w="23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FR-CONN-004</w:t>
            </w:r>
          </w:p>
        </w:tc>
        <w:tc>
          <w:tcPr>
            <w:tcW w:type="dxa" w:w="3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Generic REST connector</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tests/unit/test_c5_rest_connector.py; tests/unit/test_g1_connector_retries.py; tests/integration/test_g2_secret_canary.py.</w:t>
            </w:r>
          </w:p>
        </w:tc>
        <w:tc>
          <w:tcPr>
            <w:tcW w:type="dxa" w:w="23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FR-CONN-005</w:t>
            </w:r>
          </w:p>
        </w:tc>
        <w:tc>
          <w:tcPr>
            <w:tcW w:type="dxa" w:w="3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Read-only source access</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5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tests/unit/test_g2_outbound_safety.py, test_g2_security_boundary.py; tests/contract/; </w:t>
            </w:r>
            <w:r>
              <w:rPr>
                <w:rFonts w:ascii="Consolas" w:cs="Consolas" w:eastAsia="Consolas" w:hAnsi="Consolas"/>
                <w:sz w:val="13"/>
                <w:szCs w:val="13"/>
              </w:rPr>
              <w:t xml:space="preserve">make verify-layer1</w:t>
            </w:r>
            <w:r>
              <w:rPr>
                <w:rFonts w:ascii="Calibri" w:cs="Calibri" w:eastAsia="Calibri" w:hAnsi="Calibri"/>
                <w:sz w:val="15"/>
                <w:szCs w:val="15"/>
              </w:rPr>
              <w:t xml:space="preserve"> check </w:t>
            </w:r>
            <w:r>
              <w:rPr>
                <w:rFonts w:ascii="Consolas" w:cs="Consolas" w:eastAsia="Consolas" w:hAnsi="Consolas"/>
                <w:sz w:val="13"/>
                <w:szCs w:val="13"/>
              </w:rPr>
              <w:t xml:space="preserve">read_only</w:t>
            </w:r>
            <w:r>
              <w:rPr>
                <w:rFonts w:ascii="Calibri" w:cs="Calibri" w:eastAsia="Calibri" w:hAnsi="Calibri"/>
                <w:sz w:val="15"/>
                <w:szCs w:val="15"/>
              </w:rPr>
              <w:t xml:space="preserve">.</w:t>
            </w:r>
          </w:p>
        </w:tc>
        <w:tc>
          <w:tcPr>
            <w:tcW w:type="dxa" w:w="23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FR-CONN-006</w:t>
            </w:r>
          </w:p>
        </w:tc>
        <w:tc>
          <w:tcPr>
            <w:tcW w:type="dxa" w:w="3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Connector configuration validation</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tests/unit/test_g2_outbound_safety.py, test_g2_import_safety.py.</w:t>
            </w:r>
          </w:p>
        </w:tc>
        <w:tc>
          <w:tcPr>
            <w:tcW w:type="dxa" w:w="23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FR-CONN-007</w:t>
            </w:r>
          </w:p>
        </w:tc>
        <w:tc>
          <w:tcPr>
            <w:tcW w:type="dxa" w:w="3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Deterministic mock source server</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tests/unit/test_c3_mock_source.py.</w:t>
            </w:r>
          </w:p>
        </w:tc>
        <w:tc>
          <w:tcPr>
            <w:tcW w:type="dxa" w:w="23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FR-CONN-008</w:t>
            </w:r>
          </w:p>
        </w:tc>
        <w:tc>
          <w:tcPr>
            <w:tcW w:type="dxa" w:w="3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Excel file ingestion</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None: verification method TBD</w:t>
            </w:r>
          </w:p>
        </w:tc>
        <w:tc>
          <w:tcPr>
            <w:tcW w:type="dxa" w:w="23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DEFERRED; NOT BUILT</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FR-CONN-009</w:t>
            </w:r>
          </w:p>
        </w:tc>
        <w:tc>
          <w:tcPr>
            <w:tcW w:type="dxa" w:w="3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GraphQL connector readiness</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None named</w:t>
            </w:r>
          </w:p>
        </w:tc>
        <w:tc>
          <w:tcPr>
            <w:tcW w:type="dxa" w:w="23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DEFERRED; NOT BUILT</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FR-NORM-001</w:t>
            </w:r>
          </w:p>
        </w:tc>
        <w:tc>
          <w:tcPr>
            <w:tcW w:type="dxa" w:w="3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Configuration-driven field mapping</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tests/unit/test_d1_config.py, test_d1_mappings.py, test_d1_normalization.py.</w:t>
            </w:r>
          </w:p>
        </w:tc>
        <w:tc>
          <w:tcPr>
            <w:tcW w:type="dxa" w:w="23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FR-NORM-002</w:t>
            </w:r>
          </w:p>
        </w:tc>
        <w:tc>
          <w:tcPr>
            <w:tcW w:type="dxa" w:w="3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Canonical identity</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5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tests/unit/test_d1_normalization.py; </w:t>
            </w:r>
            <w:r>
              <w:rPr>
                <w:rFonts w:ascii="Consolas" w:cs="Consolas" w:eastAsia="Consolas" w:hAnsi="Consolas"/>
                <w:sz w:val="13"/>
                <w:szCs w:val="13"/>
              </w:rPr>
              <w:t xml:space="preserve">make verify-layer1</w:t>
            </w:r>
            <w:r>
              <w:rPr>
                <w:rFonts w:ascii="Calibri" w:cs="Calibri" w:eastAsia="Calibri" w:hAnsi="Calibri"/>
                <w:sz w:val="15"/>
                <w:szCs w:val="15"/>
              </w:rPr>
              <w:t xml:space="preserve"> (idempotency).</w:t>
            </w:r>
          </w:p>
        </w:tc>
        <w:tc>
          <w:tcPr>
            <w:tcW w:type="dxa" w:w="23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FR-NORM-003</w:t>
            </w:r>
          </w:p>
        </w:tc>
        <w:tc>
          <w:tcPr>
            <w:tcW w:type="dxa" w:w="3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Type and vocabulary normalization</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tests/unit/test_d1_coercion.py, test_h1_normalization_units.py.</w:t>
            </w:r>
          </w:p>
        </w:tc>
        <w:tc>
          <w:tcPr>
            <w:tcW w:type="dxa" w:w="23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FR-NORM-004</w:t>
            </w:r>
          </w:p>
        </w:tc>
        <w:tc>
          <w:tcPr>
            <w:tcW w:type="dxa" w:w="3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Record hash</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tests/unit/test_d1_hashing.py.</w:t>
            </w:r>
          </w:p>
        </w:tc>
        <w:tc>
          <w:tcPr>
            <w:tcW w:type="dxa" w:w="23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FR-NORM-005</w:t>
            </w:r>
          </w:p>
        </w:tc>
        <w:tc>
          <w:tcPr>
            <w:tcW w:type="dxa" w:w="3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Stable normalization error codes</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tests/unit/test_d1_normalization.py, test_h1_pipeline_units.py.</w:t>
            </w:r>
          </w:p>
        </w:tc>
        <w:tc>
          <w:tcPr>
            <w:tcW w:type="dxa" w:w="23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FR-VAL-001</w:t>
            </w:r>
          </w:p>
        </w:tc>
        <w:tc>
          <w:tcPr>
            <w:tcW w:type="dxa" w:w="3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Quality gate partition</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tests/unit/test_d2_quality_gate.py, test_d2_rules.py, test_h1_validation_units.py.</w:t>
            </w:r>
          </w:p>
        </w:tc>
        <w:tc>
          <w:tcPr>
            <w:tcW w:type="dxa" w:w="23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FR-VAL-002</w:t>
            </w:r>
          </w:p>
        </w:tc>
        <w:tc>
          <w:tcPr>
            <w:tcW w:type="dxa" w:w="3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Quarantine record content and redaction</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tests/unit/test_d2_quarantine.py, test_d2_config.py.</w:t>
            </w:r>
          </w:p>
        </w:tc>
        <w:tc>
          <w:tcPr>
            <w:tcW w:type="dxa" w:w="23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FR-VAL-003</w:t>
            </w:r>
          </w:p>
        </w:tc>
        <w:tc>
          <w:tcPr>
            <w:tcW w:type="dxa" w:w="3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Quality warnings</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tests/unit/test_d2_rules.py; tests/integration/test_e2_demo_ingestion.py.</w:t>
            </w:r>
          </w:p>
        </w:tc>
        <w:tc>
          <w:tcPr>
            <w:tcW w:type="dxa" w:w="23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FR-ING-001</w:t>
            </w:r>
          </w:p>
        </w:tc>
        <w:tc>
          <w:tcPr>
            <w:tcW w:type="dxa" w:w="3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Start an ingestion run</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56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tests/integration/test_f1_ingestion_trigger.py, test_e1_orchestrator.py; </w:t>
            </w:r>
            <w:r>
              <w:rPr>
                <w:rFonts w:ascii="Consolas" w:cs="Consolas" w:eastAsia="Consolas" w:hAnsi="Consolas"/>
                <w:sz w:val="13"/>
                <w:szCs w:val="13"/>
              </w:rPr>
              <w:t xml:space="preserve">make verify-layer1</w:t>
            </w:r>
            <w:r>
              <w:rPr>
                <w:rFonts w:ascii="Calibri" w:cs="Calibri" w:eastAsia="Calibri" w:hAnsi="Calibri"/>
                <w:sz w:val="15"/>
                <w:szCs w:val="15"/>
              </w:rPr>
              <w:t xml:space="preserve">.</w:t>
            </w:r>
          </w:p>
        </w:tc>
        <w:tc>
          <w:tcPr>
            <w:tcW w:type="dxa" w:w="23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FR-ING-002</w:t>
            </w:r>
          </w:p>
        </w:tc>
        <w:tc>
          <w:tcPr>
            <w:tcW w:type="dxa" w:w="3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Raw capture</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tests/integration/test_e1_batch.py, test_e1_repositories.py.</w:t>
            </w:r>
          </w:p>
        </w:tc>
        <w:tc>
          <w:tcPr>
            <w:tcW w:type="dxa" w:w="23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FR-ING-003</w:t>
            </w:r>
          </w:p>
        </w:tc>
        <w:tc>
          <w:tcPr>
            <w:tcW w:type="dxa" w:w="3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Idempotent upsert on source identity</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56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tests/integration/test_e1_reconciliation.py; tests/e2e/test_h5_end_to_end.py; </w:t>
            </w:r>
            <w:r>
              <w:rPr>
                <w:rFonts w:ascii="Consolas" w:cs="Consolas" w:eastAsia="Consolas" w:hAnsi="Consolas"/>
                <w:sz w:val="13"/>
                <w:szCs w:val="13"/>
              </w:rPr>
              <w:t xml:space="preserve">make verify-layer1</w:t>
            </w:r>
            <w:r>
              <w:rPr>
                <w:rFonts w:ascii="Calibri" w:cs="Calibri" w:eastAsia="Calibri" w:hAnsi="Calibri"/>
                <w:sz w:val="15"/>
                <w:szCs w:val="15"/>
              </w:rPr>
              <w:t xml:space="preserve"> (idempotency).</w:t>
            </w:r>
          </w:p>
        </w:tc>
        <w:tc>
          <w:tcPr>
            <w:tcW w:type="dxa" w:w="23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FR-ING-004</w:t>
            </w:r>
          </w:p>
        </w:tc>
        <w:tc>
          <w:tcPr>
            <w:tcW w:type="dxa" w:w="3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Relationship key resolution</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tests/integration/test_e1_reconciliation.py, test_h3_constraints.py.</w:t>
            </w:r>
          </w:p>
        </w:tc>
        <w:tc>
          <w:tcPr>
            <w:tcW w:type="dxa" w:w="23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FR-ING-005</w:t>
            </w:r>
          </w:p>
        </w:tc>
        <w:tc>
          <w:tcPr>
            <w:tcW w:type="dxa" w:w="3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Page transactions and failure isolation</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tests/e2e/test_h5_failure_recovery.py; tests/integration/test_e1_batch.py.</w:t>
            </w:r>
          </w:p>
        </w:tc>
        <w:tc>
          <w:tcPr>
            <w:tcW w:type="dxa" w:w="23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FR-ING-006</w:t>
            </w:r>
          </w:p>
        </w:tc>
        <w:tc>
          <w:tcPr>
            <w:tcW w:type="dxa" w:w="3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Truthful run status and reconciled counts</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5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3"/>
                <w:szCs w:val="13"/>
              </w:rPr>
              <w:t xml:space="preserve">make verify-layer1</w:t>
            </w:r>
            <w:r>
              <w:rPr>
                <w:rFonts w:ascii="Calibri" w:cs="Calibri" w:eastAsia="Calibri" w:hAnsi="Calibri"/>
                <w:sz w:val="15"/>
                <w:szCs w:val="15"/>
              </w:rPr>
              <w:t xml:space="preserve">, </w:t>
            </w:r>
            <w:r>
              <w:rPr>
                <w:rFonts w:ascii="Consolas" w:cs="Consolas" w:eastAsia="Consolas" w:hAnsi="Consolas"/>
                <w:sz w:val="13"/>
                <w:szCs w:val="13"/>
              </w:rPr>
              <w:t xml:space="preserve">make verify-vs01</w:t>
            </w:r>
            <w:r>
              <w:rPr>
                <w:rFonts w:ascii="Calibri" w:cs="Calibri" w:eastAsia="Calibri" w:hAnsi="Calibri"/>
                <w:sz w:val="15"/>
                <w:szCs w:val="15"/>
              </w:rPr>
              <w:t xml:space="preserve"> (A27.1).</w:t>
            </w:r>
          </w:p>
        </w:tc>
        <w:tc>
          <w:tcPr>
            <w:tcW w:type="dxa" w:w="23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FR-ING-007</w:t>
            </w:r>
          </w:p>
        </w:tc>
        <w:tc>
          <w:tcPr>
            <w:tcW w:type="dxa" w:w="3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Checkpoints</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tests/integration/test_e1_orchestrator.py.</w:t>
            </w:r>
          </w:p>
        </w:tc>
        <w:tc>
          <w:tcPr>
            <w:tcW w:type="dxa" w:w="23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CONFIRMED; PARTIAL</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FR-ING-008</w:t>
            </w:r>
          </w:p>
        </w:tc>
        <w:tc>
          <w:tcPr>
            <w:tcW w:type="dxa" w:w="3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Provenance on every canonical record</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5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3"/>
                <w:szCs w:val="13"/>
              </w:rPr>
              <w:t xml:space="preserve">make verify-layer1</w:t>
            </w:r>
            <w:r>
              <w:rPr>
                <w:rFonts w:ascii="Calibri" w:cs="Calibri" w:eastAsia="Calibri" w:hAnsi="Calibri"/>
                <w:sz w:val="15"/>
                <w:szCs w:val="15"/>
              </w:rPr>
              <w:t xml:space="preserve"> check </w:t>
            </w:r>
            <w:r>
              <w:rPr>
                <w:rFonts w:ascii="Consolas" w:cs="Consolas" w:eastAsia="Consolas" w:hAnsi="Consolas"/>
                <w:sz w:val="13"/>
                <w:szCs w:val="13"/>
              </w:rPr>
              <w:t xml:space="preserve">api_query</w:t>
            </w:r>
            <w:r>
              <w:rPr>
                <w:rFonts w:ascii="Calibri" w:cs="Calibri" w:eastAsia="Calibri" w:hAnsi="Calibri"/>
                <w:sz w:val="15"/>
                <w:szCs w:val="15"/>
              </w:rPr>
              <w:t xml:space="preserve">; tests/integration/test_b1_database.py.</w:t>
            </w:r>
          </w:p>
        </w:tc>
        <w:tc>
          <w:tcPr>
            <w:tcW w:type="dxa" w:w="23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FR-ING-009</w:t>
            </w:r>
          </w:p>
        </w:tc>
        <w:tc>
          <w:tcPr>
            <w:tcW w:type="dxa" w:w="3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Deterministic demo dataset and bad fixture</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tests/unit/test_e2_seed_demo.py; </w:t>
            </w:r>
            <w:r>
              <w:rPr>
                <w:rFonts w:ascii="Consolas" w:cs="Consolas" w:eastAsia="Consolas" w:hAnsi="Consolas"/>
                <w:sz w:val="13"/>
                <w:szCs w:val="13"/>
              </w:rPr>
              <w:t xml:space="preserve">make verify-layer1</w:t>
            </w:r>
            <w:r>
              <w:rPr>
                <w:rFonts w:ascii="Calibri" w:cs="Calibri" w:eastAsia="Calibri" w:hAnsi="Calibri"/>
                <w:sz w:val="15"/>
                <w:szCs w:val="15"/>
              </w:rPr>
              <w:t xml:space="preserve"> check </w:t>
            </w:r>
            <w:r>
              <w:rPr>
                <w:rFonts w:ascii="Consolas" w:cs="Consolas" w:eastAsia="Consolas" w:hAnsi="Consolas"/>
                <w:sz w:val="13"/>
                <w:szCs w:val="13"/>
              </w:rPr>
              <w:t xml:space="preserve">demo_dataset</w:t>
            </w:r>
            <w:r>
              <w:rPr>
                <w:rFonts w:ascii="Calibri" w:cs="Calibri" w:eastAsia="Calibri" w:hAnsi="Calibri"/>
                <w:sz w:val="15"/>
                <w:szCs w:val="15"/>
              </w:rPr>
              <w:t xml:space="preserve">.</w:t>
            </w:r>
          </w:p>
        </w:tc>
        <w:tc>
          <w:tcPr>
            <w:tcW w:type="dxa" w:w="23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FR-API-001</w:t>
            </w:r>
          </w:p>
        </w:tc>
        <w:tc>
          <w:tcPr>
            <w:tcW w:type="dxa" w:w="3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Liveness and readiness</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tests/integration/test_f1_health.py.</w:t>
            </w:r>
          </w:p>
        </w:tc>
        <w:tc>
          <w:tcPr>
            <w:tcW w:type="dxa" w:w="23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FR-API-002</w:t>
            </w:r>
          </w:p>
        </w:tc>
        <w:tc>
          <w:tcPr>
            <w:tcW w:type="dxa" w:w="3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Source listing and connector health</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tests/unit/test_f1_sources.py; tests/integration/test_f1_runs.py.</w:t>
            </w:r>
          </w:p>
        </w:tc>
        <w:tc>
          <w:tcPr>
            <w:tcW w:type="dxa" w:w="23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FR-API-003</w:t>
            </w:r>
          </w:p>
        </w:tc>
        <w:tc>
          <w:tcPr>
            <w:tcW w:type="dxa" w:w="3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Run and error routes</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tests/integration/test_f1_runs.py; tests/unit/test_f1_ingestion_errors.py.</w:t>
            </w:r>
          </w:p>
        </w:tc>
        <w:tc>
          <w:tcPr>
            <w:tcW w:type="dxa" w:w="23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FR-API-004</w:t>
            </w:r>
          </w:p>
        </w:tc>
        <w:tc>
          <w:tcPr>
            <w:tcW w:type="dxa" w:w="3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Canonical entity routes</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56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tests/integration/test_f2_entities.py; </w:t>
            </w:r>
            <w:r>
              <w:rPr>
                <w:rFonts w:ascii="Consolas" w:cs="Consolas" w:eastAsia="Consolas" w:hAnsi="Consolas"/>
                <w:sz w:val="13"/>
                <w:szCs w:val="13"/>
              </w:rPr>
              <w:t xml:space="preserve">make verify-layer1</w:t>
            </w:r>
            <w:r>
              <w:rPr>
                <w:rFonts w:ascii="Calibri" w:cs="Calibri" w:eastAsia="Calibri" w:hAnsi="Calibri"/>
                <w:sz w:val="15"/>
                <w:szCs w:val="15"/>
              </w:rPr>
              <w:t xml:space="preserve"> check </w:t>
            </w:r>
            <w:r>
              <w:rPr>
                <w:rFonts w:ascii="Consolas" w:cs="Consolas" w:eastAsia="Consolas" w:hAnsi="Consolas"/>
                <w:sz w:val="13"/>
                <w:szCs w:val="13"/>
              </w:rPr>
              <w:t xml:space="preserve">api_query</w:t>
            </w:r>
            <w:r>
              <w:rPr>
                <w:rFonts w:ascii="Calibri" w:cs="Calibri" w:eastAsia="Calibri" w:hAnsi="Calibri"/>
                <w:sz w:val="15"/>
                <w:szCs w:val="15"/>
              </w:rPr>
              <w:t xml:space="preserve">.</w:t>
            </w:r>
          </w:p>
        </w:tc>
        <w:tc>
          <w:tcPr>
            <w:tcW w:type="dxa" w:w="23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FR-API-005</w:t>
            </w:r>
          </w:p>
        </w:tc>
        <w:tc>
          <w:tcPr>
            <w:tcW w:type="dxa" w:w="3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Ingestion metrics</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tests/integration/test_f2_metrics.py, test_g1_process_metrics.py.</w:t>
            </w:r>
          </w:p>
        </w:tc>
        <w:tc>
          <w:tcPr>
            <w:tcW w:type="dxa" w:w="23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FR-API-006</w:t>
            </w:r>
          </w:p>
        </w:tc>
        <w:tc>
          <w:tcPr>
            <w:tcW w:type="dxa" w:w="3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Error envelope and request correlation</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tests/integration/test_h4_api_contract.py; tests/unit/test_f1_api_foundation.py.</w:t>
            </w:r>
          </w:p>
        </w:tc>
        <w:tc>
          <w:tcPr>
            <w:tcW w:type="dxa" w:w="23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FR-API-007</w:t>
            </w:r>
          </w:p>
        </w:tc>
        <w:tc>
          <w:tcPr>
            <w:tcW w:type="dxa" w:w="3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Limits on what the API discloses</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tests/integration/test_g2_secret_canary.py; tests/unit/test_g2_security_boundary.py.</w:t>
            </w:r>
          </w:p>
        </w:tc>
        <w:tc>
          <w:tcPr>
            <w:tcW w:type="dxa" w:w="23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FR-API-008</w:t>
            </w:r>
          </w:p>
        </w:tc>
        <w:tc>
          <w:tcPr>
            <w:tcW w:type="dxa" w:w="3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Stable pagination</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tests/integration/test_h4_api_contract.py.</w:t>
            </w:r>
          </w:p>
        </w:tc>
        <w:tc>
          <w:tcPr>
            <w:tcW w:type="dxa" w:w="23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FR-RISK-001</w:t>
            </w:r>
          </w:p>
        </w:tc>
        <w:tc>
          <w:tcPr>
            <w:tcW w:type="dxa" w:w="3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Explicit scope and evaluation date</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tests/integration/test_m1_scope.py; tests/unit/test_m1_scope_units.py, test_m1_timeutil.py.</w:t>
            </w:r>
          </w:p>
        </w:tc>
        <w:tc>
          <w:tcPr>
            <w:tcW w:type="dxa" w:w="23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FR-RISK-002</w:t>
            </w:r>
          </w:p>
        </w:tc>
        <w:tc>
          <w:tcPr>
            <w:tcW w:type="dxa" w:w="3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Layer 1 snapshot fingerprint</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56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tests/integration/test_vs01_a25_closure.py (named tests 13, 13b); </w:t>
            </w:r>
            <w:r>
              <w:rPr>
                <w:rFonts w:ascii="Consolas" w:cs="Consolas" w:eastAsia="Consolas" w:hAnsi="Consolas"/>
                <w:sz w:val="13"/>
                <w:szCs w:val="13"/>
              </w:rPr>
              <w:t xml:space="preserve">make verify-vs01</w:t>
            </w:r>
            <w:r>
              <w:rPr>
                <w:rFonts w:ascii="Calibri" w:cs="Calibri" w:eastAsia="Calibri" w:hAnsi="Calibri"/>
                <w:sz w:val="15"/>
                <w:szCs w:val="15"/>
              </w:rPr>
              <w:t xml:space="preserve"> checks A27.1b, A27.8.</w:t>
            </w:r>
          </w:p>
        </w:tc>
        <w:tc>
          <w:tcPr>
            <w:tcW w:type="dxa" w:w="23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FR-RISK-003</w:t>
            </w:r>
          </w:p>
        </w:tc>
        <w:tc>
          <w:tcPr>
            <w:tcW w:type="dxa" w:w="3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Relationship model and three queries</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tests/integration/test_m2_relationships.py; tests/unit/test_m2_model.py, test_m2_boundary.py.</w:t>
            </w:r>
          </w:p>
        </w:tc>
        <w:tc>
          <w:tcPr>
            <w:tcW w:type="dxa" w:w="23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FR-RISK-004</w:t>
            </w:r>
          </w:p>
        </w:tc>
        <w:tc>
          <w:tcPr>
            <w:tcW w:type="dxa" w:w="3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Deterministic signals S1 to S15</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tests/integration/test_m3_signals.py; tests/unit/test_m3_windows.py; tests/integration/test_vs01_a25_closure.py.</w:t>
            </w:r>
          </w:p>
        </w:tc>
        <w:tc>
          <w:tcPr>
            <w:tcW w:type="dxa" w:w="23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FR-RISK-005</w:t>
            </w:r>
          </w:p>
        </w:tc>
        <w:tc>
          <w:tcPr>
            <w:tcW w:type="dxa" w:w="3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Policy escalation state and SLA breach</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tests/integration/test_m3_signals.py; tests/integration/test_vs01_mutation_closure.py.</w:t>
            </w:r>
          </w:p>
        </w:tc>
        <w:tc>
          <w:tcPr>
            <w:tcW w:type="dxa" w:w="23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FR-RISK-006</w:t>
            </w:r>
          </w:p>
        </w:tc>
        <w:tc>
          <w:tcPr>
            <w:tcW w:type="dxa" w:w="3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Ordinal risk band from a versioned decision table</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tests/unit/test_m3_bands.py; tests/integration/test_vs01_mutation_closure.py.</w:t>
            </w:r>
          </w:p>
        </w:tc>
        <w:tc>
          <w:tcPr>
            <w:tcW w:type="dxa" w:w="23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FR-RISK-007</w:t>
            </w:r>
          </w:p>
        </w:tc>
        <w:tc>
          <w:tcPr>
            <w:tcW w:type="dxa" w:w="3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Executive-worthiness and ordering</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5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3"/>
                <w:szCs w:val="13"/>
              </w:rPr>
              <w:t xml:space="preserve">make verify-vs01</w:t>
            </w:r>
            <w:r>
              <w:rPr>
                <w:rFonts w:ascii="Calibri" w:cs="Calibri" w:eastAsia="Calibri" w:hAnsi="Calibri"/>
                <w:sz w:val="15"/>
                <w:szCs w:val="15"/>
              </w:rPr>
              <w:t xml:space="preserve"> check A27.2; tests/integration/test_m6_reconciliation.py.</w:t>
            </w:r>
          </w:p>
        </w:tc>
        <w:tc>
          <w:tcPr>
            <w:tcW w:type="dxa" w:w="23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FR-RISK-008</w:t>
            </w:r>
          </w:p>
        </w:tc>
        <w:tc>
          <w:tcPr>
            <w:tcW w:type="dxa" w:w="3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Derived document links</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tests/unit/test_m4_linker.py; tests/integration/test_m4_evidence.py, test_m4_migration.py.</w:t>
            </w:r>
          </w:p>
        </w:tc>
        <w:tc>
          <w:tcPr>
            <w:tcW w:type="dxa" w:w="23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FR-RISK-009</w:t>
            </w:r>
          </w:p>
        </w:tc>
        <w:tc>
          <w:tcPr>
            <w:tcW w:type="dxa" w:w="3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Isolated analysts and positions</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tests/unit/test_m5_analysts.py, test_m5_context.py, test_m5_boundary.py; tests/integration/test_m5_contexts.py.</w:t>
            </w:r>
          </w:p>
        </w:tc>
        <w:tc>
          <w:tcPr>
            <w:tcW w:type="dxa" w:w="23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FR-RISK-010</w:t>
            </w:r>
          </w:p>
        </w:tc>
        <w:tc>
          <w:tcPr>
            <w:tcW w:type="dxa" w:w="3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Closed action catalogue</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tests/unit/test_m6_policy.py.</w:t>
            </w:r>
          </w:p>
        </w:tc>
        <w:tc>
          <w:tcPr>
            <w:tcW w:type="dxa" w:w="23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FR-RISK-011</w:t>
            </w:r>
          </w:p>
        </w:tc>
        <w:tc>
          <w:tcPr>
            <w:tcW w:type="dxa" w:w="3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Conflict detection and policy reconciliation</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5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tests/unit/test_m6_conflicts.py, test_m6_reconciler.py; </w:t>
            </w:r>
            <w:r>
              <w:rPr>
                <w:rFonts w:ascii="Consolas" w:cs="Consolas" w:eastAsia="Consolas" w:hAnsi="Consolas"/>
                <w:sz w:val="13"/>
                <w:szCs w:val="13"/>
              </w:rPr>
              <w:t xml:space="preserve">make verify-vs01</w:t>
            </w:r>
            <w:r>
              <w:rPr>
                <w:rFonts w:ascii="Calibri" w:cs="Calibri" w:eastAsia="Calibri" w:hAnsi="Calibri"/>
                <w:sz w:val="15"/>
                <w:szCs w:val="15"/>
              </w:rPr>
              <w:t xml:space="preserve"> check A27.5.</w:t>
            </w:r>
          </w:p>
        </w:tc>
        <w:tc>
          <w:tcPr>
            <w:tcW w:type="dxa" w:w="23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FR-RISK-012</w:t>
            </w:r>
          </w:p>
        </w:tc>
        <w:tc>
          <w:tcPr>
            <w:tcW w:type="dxa" w:w="3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Dissent is preserved</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56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onsolas" w:cs="Consolas" w:eastAsia="Consolas" w:hAnsi="Consolas"/>
                <w:sz w:val="13"/>
                <w:szCs w:val="13"/>
              </w:rPr>
              <w:t xml:space="preserve">make verify-vs01</w:t>
            </w:r>
            <w:r>
              <w:rPr>
                <w:rFonts w:ascii="Calibri" w:cs="Calibri" w:eastAsia="Calibri" w:hAnsi="Calibri"/>
                <w:sz w:val="15"/>
                <w:szCs w:val="15"/>
              </w:rPr>
              <w:t xml:space="preserve"> check A27.5.</w:t>
            </w:r>
          </w:p>
        </w:tc>
        <w:tc>
          <w:tcPr>
            <w:tcW w:type="dxa" w:w="23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FR-RISK-013</w:t>
            </w:r>
          </w:p>
        </w:tc>
        <w:tc>
          <w:tcPr>
            <w:tcW w:type="dxa" w:w="3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Brief: hashed payload and rendered narrative</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5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tests/unit/test_m7_brief.py, test_m7_payload.py; </w:t>
            </w:r>
            <w:r>
              <w:rPr>
                <w:rFonts w:ascii="Consolas" w:cs="Consolas" w:eastAsia="Consolas" w:hAnsi="Consolas"/>
                <w:sz w:val="13"/>
                <w:szCs w:val="13"/>
              </w:rPr>
              <w:t xml:space="preserve">make verify-vs01</w:t>
            </w:r>
            <w:r>
              <w:rPr>
                <w:rFonts w:ascii="Calibri" w:cs="Calibri" w:eastAsia="Calibri" w:hAnsi="Calibri"/>
                <w:sz w:val="15"/>
                <w:szCs w:val="15"/>
              </w:rPr>
              <w:t xml:space="preserve"> checks A27.3, A27.4.</w:t>
            </w:r>
          </w:p>
        </w:tc>
        <w:tc>
          <w:tcPr>
            <w:tcW w:type="dxa" w:w="23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FR-RISK-014</w:t>
            </w:r>
          </w:p>
        </w:tc>
        <w:tc>
          <w:tcPr>
            <w:tcW w:type="dxa" w:w="3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Resolvable citations</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56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onsolas" w:cs="Consolas" w:eastAsia="Consolas" w:hAnsi="Consolas"/>
                <w:sz w:val="13"/>
                <w:szCs w:val="13"/>
              </w:rPr>
              <w:t xml:space="preserve">make verify-vs01</w:t>
            </w:r>
            <w:r>
              <w:rPr>
                <w:rFonts w:ascii="Calibri" w:cs="Calibri" w:eastAsia="Calibri" w:hAnsi="Calibri"/>
                <w:sz w:val="15"/>
                <w:szCs w:val="15"/>
              </w:rPr>
              <w:t xml:space="preserve"> check A27.6 and the operator check A28.citations.</w:t>
            </w:r>
          </w:p>
        </w:tc>
        <w:tc>
          <w:tcPr>
            <w:tcW w:type="dxa" w:w="23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FR-RISK-015</w:t>
            </w:r>
          </w:p>
        </w:tc>
        <w:tc>
          <w:tcPr>
            <w:tcW w:type="dxa" w:w="3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Assessment run and idempotency</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5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tests/integration/test_m7_assessment.py, test_m7_persistence.py; </w:t>
            </w:r>
            <w:r>
              <w:rPr>
                <w:rFonts w:ascii="Consolas" w:cs="Consolas" w:eastAsia="Consolas" w:hAnsi="Consolas"/>
                <w:sz w:val="13"/>
                <w:szCs w:val="13"/>
              </w:rPr>
              <w:t xml:space="preserve">make verify-vs01</w:t>
            </w:r>
            <w:r>
              <w:rPr>
                <w:rFonts w:ascii="Calibri" w:cs="Calibri" w:eastAsia="Calibri" w:hAnsi="Calibri"/>
                <w:sz w:val="15"/>
                <w:szCs w:val="15"/>
              </w:rPr>
              <w:t xml:space="preserve"> checks A27.1b, A27.8.</w:t>
            </w:r>
          </w:p>
        </w:tc>
        <w:tc>
          <w:tcPr>
            <w:tcW w:type="dxa" w:w="23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FR-RISK-016</w:t>
            </w:r>
          </w:p>
        </w:tc>
        <w:tc>
          <w:tcPr>
            <w:tcW w:type="dxa" w:w="3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Read routes for assessments and briefs</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tests/integration/test_m8_api.py, test_m8_api_contract.py.</w:t>
            </w:r>
          </w:p>
        </w:tc>
        <w:tc>
          <w:tcPr>
            <w:tcW w:type="dxa" w:w="23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FR-RISK-017</w:t>
            </w:r>
          </w:p>
        </w:tc>
        <w:tc>
          <w:tcPr>
            <w:tcW w:type="dxa" w:w="3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Currency-qualified money</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tests/unit/test_m1_money.py.</w:t>
            </w:r>
          </w:p>
        </w:tc>
        <w:tc>
          <w:tcPr>
            <w:tcW w:type="dxa" w:w="23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FR-APPR-001</w:t>
            </w:r>
          </w:p>
        </w:tc>
        <w:tc>
          <w:tcPr>
            <w:tcW w:type="dxa" w:w="3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Record a human decision</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56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tests/integration/test_m8_approval.py, test_m8_api.py; </w:t>
            </w:r>
            <w:r>
              <w:rPr>
                <w:rFonts w:ascii="Consolas" w:cs="Consolas" w:eastAsia="Consolas" w:hAnsi="Consolas"/>
                <w:sz w:val="13"/>
                <w:szCs w:val="13"/>
              </w:rPr>
              <w:t xml:space="preserve">make verify-vs01</w:t>
            </w:r>
            <w:r>
              <w:rPr>
                <w:rFonts w:ascii="Calibri" w:cs="Calibri" w:eastAsia="Calibri" w:hAnsi="Calibri"/>
                <w:sz w:val="15"/>
                <w:szCs w:val="15"/>
              </w:rPr>
              <w:t xml:space="preserve"> check A27.9.</w:t>
            </w:r>
          </w:p>
        </w:tc>
        <w:tc>
          <w:tcPr>
            <w:tcW w:type="dxa" w:w="23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FR-APPR-002</w:t>
            </w:r>
          </w:p>
        </w:tc>
        <w:tc>
          <w:tcPr>
            <w:tcW w:type="dxa" w:w="3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Linear supersession chain</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tests/integration/test_m8_approval.py.</w:t>
            </w:r>
          </w:p>
        </w:tc>
        <w:tc>
          <w:tcPr>
            <w:tcW w:type="dxa" w:w="23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FR-APPR-003</w:t>
            </w:r>
          </w:p>
        </w:tc>
        <w:tc>
          <w:tcPr>
            <w:tcW w:type="dxa" w:w="3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Approval binds to the payload hash</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tests/integration/test_m8_approval.py.</w:t>
            </w:r>
          </w:p>
        </w:tc>
        <w:tc>
          <w:tcPr>
            <w:tcW w:type="dxa" w:w="23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FR-APPR-004</w:t>
            </w:r>
          </w:p>
        </w:tc>
        <w:tc>
          <w:tcPr>
            <w:tcW w:type="dxa" w:w="3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Derived decision status</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tests/integration/test_m8_approval.py.</w:t>
            </w:r>
          </w:p>
        </w:tc>
        <w:tc>
          <w:tcPr>
            <w:tcW w:type="dxa" w:w="23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FR-APPR-005</w:t>
            </w:r>
          </w:p>
        </w:tc>
        <w:tc>
          <w:tcPr>
            <w:tcW w:type="dxa" w:w="3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Decision history</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tests/integration/test_m8_api.py.</w:t>
            </w:r>
          </w:p>
        </w:tc>
        <w:tc>
          <w:tcPr>
            <w:tcW w:type="dxa" w:w="23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FR-APPR-006</w:t>
            </w:r>
          </w:p>
        </w:tc>
        <w:tc>
          <w:tcPr>
            <w:tcW w:type="dxa" w:w="3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No executor exists</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tests/unit/test_m1_boundary.py, test_m2_boundary.py, test_m3_boundary.py, test_m4_boundary.py, test_m5_boundary.py, test_m6_boundary.py, test_m7_boundary.py, test_m8_boundary.py; tests/integration/test_h4_api_contract.py.</w:t>
            </w:r>
          </w:p>
        </w:tc>
        <w:tc>
          <w:tcPr>
            <w:tcW w:type="dxa" w:w="23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FR-APPR-007</w:t>
            </w:r>
          </w:p>
        </w:tc>
        <w:tc>
          <w:tcPr>
            <w:tcW w:type="dxa" w:w="3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Append-only decision storage</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tests/integration/test_m8_migration.py; </w:t>
            </w:r>
            <w:r>
              <w:rPr>
                <w:rFonts w:ascii="Consolas" w:cs="Consolas" w:eastAsia="Consolas" w:hAnsi="Consolas"/>
                <w:sz w:val="13"/>
                <w:szCs w:val="13"/>
              </w:rPr>
              <w:t xml:space="preserve">make verify-vs01</w:t>
            </w:r>
            <w:r>
              <w:rPr>
                <w:rFonts w:ascii="Calibri" w:cs="Calibri" w:eastAsia="Calibri" w:hAnsi="Calibri"/>
                <w:sz w:val="15"/>
                <w:szCs w:val="15"/>
              </w:rPr>
              <w:t xml:space="preserve"> check A27.9.</w:t>
            </w:r>
          </w:p>
        </w:tc>
        <w:tc>
          <w:tcPr>
            <w:tcW w:type="dxa" w:w="23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FR-FX-001</w:t>
            </w:r>
          </w:p>
        </w:tc>
        <w:tc>
          <w:tcPr>
            <w:tcW w:type="dxa" w:w="3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Authored, immutable FX rate set</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tests/unit/test_vs02_fx.py, test_vs02_config.py.</w:t>
            </w:r>
          </w:p>
        </w:tc>
        <w:tc>
          <w:tcPr>
            <w:tcW w:type="dxa" w:w="23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FR-FX-002</w:t>
            </w:r>
          </w:p>
        </w:tc>
        <w:tc>
          <w:tcPr>
            <w:tcW w:type="dxa" w:w="3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Currency conversion</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tests/unit/test_vs02_fx.py.</w:t>
            </w:r>
          </w:p>
        </w:tc>
        <w:tc>
          <w:tcPr>
            <w:tcW w:type="dxa" w:w="23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FR-PIPE-001</w:t>
            </w:r>
          </w:p>
        </w:tc>
        <w:tc>
          <w:tcPr>
            <w:tcW w:type="dxa" w:w="3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Open and valued deals</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tests/unit/test_vs02_pipeline.py; tests/integration/test_vs02_dataset.py, test_vs02_fixtures.py.</w:t>
            </w:r>
          </w:p>
        </w:tc>
        <w:tc>
          <w:tcPr>
            <w:tcW w:type="dxa" w:w="23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FR-PIPE-002</w:t>
            </w:r>
          </w:p>
        </w:tc>
        <w:tc>
          <w:tcPr>
            <w:tcW w:type="dxa" w:w="3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Per-deal measures and exact reconciliation</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tests/unit/test_vs02_pipeline.py.</w:t>
            </w:r>
          </w:p>
        </w:tc>
        <w:tc>
          <w:tcPr>
            <w:tcW w:type="dxa" w:w="23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FR-PIPE-003</w:t>
            </w:r>
          </w:p>
        </w:tc>
        <w:tc>
          <w:tcPr>
            <w:tcW w:type="dxa" w:w="3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Four partitions of open pipeline</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tests/unit/test_vs02_pipeline.py.</w:t>
            </w:r>
          </w:p>
        </w:tc>
        <w:tc>
          <w:tcPr>
            <w:tcW w:type="dxa" w:w="23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FR-PIPE-004</w:t>
            </w:r>
          </w:p>
        </w:tc>
        <w:tc>
          <w:tcPr>
            <w:tcW w:type="dxa" w:w="3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Fail closed on invalid data</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tests/unit/test_vs02_pipeline.py.</w:t>
            </w:r>
          </w:p>
        </w:tc>
        <w:tc>
          <w:tcPr>
            <w:tcW w:type="dxa" w:w="23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FR-PIPE-005</w:t>
            </w:r>
          </w:p>
        </w:tc>
        <w:tc>
          <w:tcPr>
            <w:tcW w:type="dxa" w:w="3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Customer partition, risk-band cross-tabulation and coincidence</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Planned: VS02-M3 tests.</w:t>
            </w:r>
          </w:p>
        </w:tc>
        <w:tc>
          <w:tcPr>
            <w:tcW w:type="dxa" w:w="23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CONFIRMED; SPECIFIED, NOT BUILT</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FR-PIPE-006</w:t>
            </w:r>
          </w:p>
        </w:tc>
        <w:tc>
          <w:tcPr>
            <w:tcW w:type="dxa" w:w="3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Concentration measures</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Planned: VS02-M3 tests.</w:t>
            </w:r>
          </w:p>
        </w:tc>
        <w:tc>
          <w:tcPr>
            <w:tcW w:type="dxa" w:w="23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CONFIRMED; SPECIFIED, NOT BUILT</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FR-PIPE-007</w:t>
            </w:r>
          </w:p>
        </w:tc>
        <w:tc>
          <w:tcPr>
            <w:tcW w:type="dxa" w:w="3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View, limitations, data-quality notes and view hash</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5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Planned: VS02-M3 and M5 tests.</w:t>
            </w:r>
          </w:p>
        </w:tc>
        <w:tc>
          <w:tcPr>
            <w:tcW w:type="dxa" w:w="23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CONFIRMED; SPECIFIED, NOT BUILT</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FR-PIPE-008</w:t>
            </w:r>
          </w:p>
        </w:tc>
        <w:tc>
          <w:tcPr>
            <w:tcW w:type="dxa" w:w="3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Pipeline view API</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Planned: VS02-M4 tests.</w:t>
            </w:r>
          </w:p>
        </w:tc>
        <w:tc>
          <w:tcPr>
            <w:tcW w:type="dxa" w:w="23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CONFIRMED; SPECIFIED, NOT BUILT</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FR-UI-001</w:t>
            </w:r>
          </w:p>
        </w:tc>
        <w:tc>
          <w:tcPr>
            <w:tcW w:type="dxa" w:w="3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The office and its agents</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5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frontend/tests/ (component, guards, e2e); SRC-08 §19 phase records F3, F4.</w:t>
            </w:r>
          </w:p>
        </w:tc>
        <w:tc>
          <w:tcPr>
            <w:tcW w:type="dxa" w:w="23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FR-UI-002</w:t>
            </w:r>
          </w:p>
        </w:tc>
        <w:tc>
          <w:tcPr>
            <w:tcW w:type="dxa" w:w="3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Classic view of the same data</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frontend/tests/e2e; SRC-08 F2, F3 records.</w:t>
            </w:r>
          </w:p>
        </w:tc>
        <w:tc>
          <w:tcPr>
            <w:tcW w:type="dxa" w:w="23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FR-UI-003</w:t>
            </w:r>
          </w:p>
        </w:tc>
        <w:tc>
          <w:tcPr>
            <w:tcW w:type="dxa" w:w="3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Heads-up display and assessment trigger</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5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frontend/tests/e2e; README "A five-minute demo".</w:t>
            </w:r>
          </w:p>
        </w:tc>
        <w:tc>
          <w:tcPr>
            <w:tcW w:type="dxa" w:w="23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FR-UI-004</w:t>
            </w:r>
          </w:p>
        </w:tc>
        <w:tc>
          <w:tcPr>
            <w:tcW w:type="dxa" w:w="3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The CEO inbox</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56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frontend unit and e2e tests.</w:t>
            </w:r>
          </w:p>
        </w:tc>
        <w:tc>
          <w:tcPr>
            <w:tcW w:type="dxa" w:w="23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FR-UI-005</w:t>
            </w:r>
          </w:p>
        </w:tc>
        <w:tc>
          <w:tcPr>
            <w:tcW w:type="dxa" w:w="3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Brief detail</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frontend/tests/contract, component.</w:t>
            </w:r>
          </w:p>
        </w:tc>
        <w:tc>
          <w:tcPr>
            <w:tcW w:type="dxa" w:w="23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FR-UI-006</w:t>
            </w:r>
          </w:p>
        </w:tc>
        <w:tc>
          <w:tcPr>
            <w:tcW w:type="dxa" w:w="3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Decision panel and chain</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56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frontend/tests/component and e2e.</w:t>
            </w:r>
          </w:p>
        </w:tc>
        <w:tc>
          <w:tcPr>
            <w:tcW w:type="dxa" w:w="23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FR-UI-007</w:t>
            </w:r>
          </w:p>
        </w:tc>
        <w:tc>
          <w:tcPr>
            <w:tcW w:type="dxa" w:w="3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Run ingestion from the interface</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frontend/tests/e2e.</w:t>
            </w:r>
          </w:p>
        </w:tc>
        <w:tc>
          <w:tcPr>
            <w:tcW w:type="dxa" w:w="23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FR-UI-008</w:t>
            </w:r>
          </w:p>
        </w:tc>
        <w:tc>
          <w:tcPr>
            <w:tcW w:type="dxa" w:w="3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Honest presentation</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frontend/tests/guards, component.</w:t>
            </w:r>
          </w:p>
        </w:tc>
        <w:tc>
          <w:tcPr>
            <w:tcW w:type="dxa" w:w="23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FR-UI-009</w:t>
            </w:r>
          </w:p>
        </w:tc>
        <w:tc>
          <w:tcPr>
            <w:tcW w:type="dxa" w:w="3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Four states on every surface</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frontend/tests/component.</w:t>
            </w:r>
          </w:p>
        </w:tc>
        <w:tc>
          <w:tcPr>
            <w:tcW w:type="dxa" w:w="23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FR-UI-010</w:t>
            </w:r>
          </w:p>
        </w:tc>
        <w:tc>
          <w:tcPr>
            <w:tcW w:type="dxa" w:w="3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API consumption contract</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frontend/tests/contract, unit.</w:t>
            </w:r>
          </w:p>
        </w:tc>
        <w:tc>
          <w:tcPr>
            <w:tcW w:type="dxa" w:w="23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FR-UI-011</w:t>
            </w:r>
          </w:p>
        </w:tc>
        <w:tc>
          <w:tcPr>
            <w:tcW w:type="dxa" w:w="3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Fallbacks and responsiveness</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frontend/tests/e2e.</w:t>
            </w:r>
          </w:p>
        </w:tc>
        <w:tc>
          <w:tcPr>
            <w:tcW w:type="dxa" w:w="23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FR-UI-012</w:t>
            </w:r>
          </w:p>
        </w:tc>
        <w:tc>
          <w:tcPr>
            <w:tcW w:type="dxa" w:w="3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Locked rooms and the NEW HIRE ceremony</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frontend/tests/component.</w:t>
            </w:r>
          </w:p>
        </w:tc>
        <w:tc>
          <w:tcPr>
            <w:tcW w:type="dxa" w:w="23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FR-UI-013</w:t>
            </w:r>
          </w:p>
        </w:tc>
        <w:tc>
          <w:tcPr>
            <w:tcW w:type="dxa" w:w="3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Hosted demo and reset</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5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SRC-08 §19 F5 record; frontend/playwright.hosted.config.ts.</w:t>
            </w:r>
          </w:p>
        </w:tc>
        <w:tc>
          <w:tcPr>
            <w:tcW w:type="dxa" w:w="23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FR-OPS-001</w:t>
            </w:r>
          </w:p>
        </w:tc>
        <w:tc>
          <w:tcPr>
            <w:tcW w:type="dxa" w:w="3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Layer 1 acceptance command</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56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scripts/verify_layer1.py; tests/e2e/test_i1_acceptance.py; tests/unit/test_i1_verify_units.py.</w:t>
            </w:r>
          </w:p>
        </w:tc>
        <w:tc>
          <w:tcPr>
            <w:tcW w:type="dxa" w:w="23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FR-OPS-002</w:t>
            </w:r>
          </w:p>
        </w:tc>
        <w:tc>
          <w:tcPr>
            <w:tcW w:type="dxa" w:w="3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VS-01 acceptance command</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5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scripts/vs01_acceptance.py; tests/unit/test_vs01_acceptance.py; tests/e2e/test_vs01_scenario.py.</w:t>
            </w:r>
          </w:p>
        </w:tc>
        <w:tc>
          <w:tcPr>
            <w:tcW w:type="dxa" w:w="23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FR-OPS-003</w:t>
            </w:r>
          </w:p>
        </w:tc>
        <w:tc>
          <w:tcPr>
            <w:tcW w:type="dxa" w:w="3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Secret scan</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scripts/secret_scan.py; tests/unit/test_g2_secret_hygiene.py.</w:t>
            </w:r>
          </w:p>
        </w:tc>
        <w:tc>
          <w:tcPr>
            <w:tcW w:type="dxa" w:w="23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FR-OPS-004</w:t>
            </w:r>
          </w:p>
        </w:tc>
        <w:tc>
          <w:tcPr>
            <w:tcW w:type="dxa" w:w="3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Versioned migrations</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tests/integration/test_h3_migrations.py, test_m4_migration.py, test_m7_migration.py, test_m8_migration.py.</w:t>
            </w:r>
          </w:p>
        </w:tc>
        <w:tc>
          <w:tcPr>
            <w:tcW w:type="dxa" w:w="23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FR-OPS-005</w:t>
            </w:r>
          </w:p>
        </w:tc>
        <w:tc>
          <w:tcPr>
            <w:tcW w:type="dxa" w:w="3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VS-02 acceptance command</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56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Planned: VS02-M5.</w:t>
            </w:r>
          </w:p>
        </w:tc>
        <w:tc>
          <w:tcPr>
            <w:tcW w:type="dxa" w:w="23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CONFIRMED; SPECIFIED, NOT BUILT</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FR-PROP-001</w:t>
            </w:r>
          </w:p>
        </w:tc>
        <w:tc>
          <w:tcPr>
            <w:tcW w:type="dxa" w:w="3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Enterprise knowledge graph</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None: verification method TBD</w:t>
            </w:r>
          </w:p>
        </w:tc>
        <w:tc>
          <w:tcPr>
            <w:tcW w:type="dxa" w:w="23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PROPOSED; NOT BUILT</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FR-PROP-002</w:t>
            </w:r>
          </w:p>
        </w:tc>
        <w:tc>
          <w:tcPr>
            <w:tcW w:type="dxa" w:w="3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Hybrid retrieval and Enterprise Copilot (VS-05)</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None: verification method TBD</w:t>
            </w:r>
          </w:p>
        </w:tc>
        <w:tc>
          <w:tcPr>
            <w:tcW w:type="dxa" w:w="23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PROPOSED; NOT BUILT</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FR-PROP-003</w:t>
            </w:r>
          </w:p>
        </w:tc>
        <w:tc>
          <w:tcPr>
            <w:tcW w:type="dxa" w:w="3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Customer churn prediction model (VS-07)</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None: verification method TBD</w:t>
            </w:r>
          </w:p>
        </w:tc>
        <w:tc>
          <w:tcPr>
            <w:tcW w:type="dxa" w:w="23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TBD; NOT BUILT</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FR-PROP-004</w:t>
            </w:r>
          </w:p>
        </w:tc>
        <w:tc>
          <w:tcPr>
            <w:tcW w:type="dxa" w:w="3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Revenue and demand forecasting model (VS-08)</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None: verification method TBD</w:t>
            </w:r>
          </w:p>
        </w:tc>
        <w:tc>
          <w:tcPr>
            <w:tcW w:type="dxa" w:w="23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TBD; NOT BUILT</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FR-PROP-005</w:t>
            </w:r>
          </w:p>
        </w:tc>
        <w:tc>
          <w:tcPr>
            <w:tcW w:type="dxa" w:w="3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Specialised agent roster and CEO agent</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None: verification method TBD</w:t>
            </w:r>
          </w:p>
        </w:tc>
        <w:tc>
          <w:tcPr>
            <w:tcW w:type="dxa" w:w="23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PROPOSED; NOT BUILT</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FR-PROP-006</w:t>
            </w:r>
          </w:p>
        </w:tc>
        <w:tc>
          <w:tcPr>
            <w:tcW w:type="dxa" w:w="3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Authentication and authorization</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None: verification method TBD</w:t>
            </w:r>
          </w:p>
        </w:tc>
        <w:tc>
          <w:tcPr>
            <w:tcW w:type="dxa" w:w="23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PROPOSED; NOT BUILT</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FR-PROP-007</w:t>
            </w:r>
          </w:p>
        </w:tc>
        <w:tc>
          <w:tcPr>
            <w:tcW w:type="dxa" w:w="3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Human-approved external action</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None: verification method TBD</w:t>
            </w:r>
          </w:p>
        </w:tc>
        <w:tc>
          <w:tcPr>
            <w:tcW w:type="dxa" w:w="23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DEFERRED; NOT BUILT</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FR-PROP-008</w:t>
            </w:r>
          </w:p>
        </w:tc>
        <w:tc>
          <w:tcPr>
            <w:tcW w:type="dxa" w:w="3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Executive Account 360 (VS-03)</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None: verification method TBD</w:t>
            </w:r>
          </w:p>
        </w:tc>
        <w:tc>
          <w:tcPr>
            <w:tcW w:type="dxa" w:w="23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PROPOSED; NOT BUILT</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FR-PROP-009</w:t>
            </w:r>
          </w:p>
        </w:tc>
        <w:tc>
          <w:tcPr>
            <w:tcW w:type="dxa" w:w="3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Cross-functional CEO decision with language-model narrative (VS-04)</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None: verification method TBD</w:t>
            </w:r>
          </w:p>
        </w:tc>
        <w:tc>
          <w:tcPr>
            <w:tcW w:type="dxa" w:w="23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PROPOSED; NOT BUILT</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FR-PROP-010</w:t>
            </w:r>
          </w:p>
        </w:tc>
        <w:tc>
          <w:tcPr>
            <w:tcW w:type="dxa" w:w="3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Longitudinal analytical projection (VS-06)</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None: verification method TBD</w:t>
            </w:r>
          </w:p>
        </w:tc>
        <w:tc>
          <w:tcPr>
            <w:tcW w:type="dxa" w:w="23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TBD; NOT BUILT</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NFR-PERF-001</w:t>
            </w:r>
          </w:p>
        </w:tc>
        <w:tc>
          <w:tcPr>
            <w:tcW w:type="dxa" w:w="3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List response size bound</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3"/>
                <w:szCs w:val="13"/>
              </w:rPr>
              <w:t xml:space="preserve">limit=500</w:t>
            </w:r>
            <w:r>
              <w:rPr>
                <w:rFonts w:ascii="Calibri" w:cs="Calibri" w:eastAsia="Calibri" w:hAnsi="Calibri"/>
                <w:sz w:val="15"/>
                <w:szCs w:val="15"/>
              </w:rPr>
              <w:t xml:space="preserve"> is accepted and </w:t>
            </w:r>
            <w:r>
              <w:rPr>
                <w:rFonts w:ascii="Consolas" w:cs="Consolas" w:eastAsia="Consolas" w:hAnsi="Consolas"/>
                <w:sz w:val="13"/>
                <w:szCs w:val="13"/>
              </w:rPr>
              <w:t xml:space="preserve">limit=501</w:t>
            </w:r>
            <w:r>
              <w:rPr>
                <w:rFonts w:ascii="Calibri" w:cs="Calibri" w:eastAsia="Calibri" w:hAnsi="Calibri"/>
                <w:sz w:val="15"/>
                <w:szCs w:val="15"/>
              </w:rPr>
              <w:t xml:space="preserve"> returns </w:t>
            </w:r>
            <w:r>
              <w:rPr>
                <w:rFonts w:ascii="Consolas" w:cs="Consolas" w:eastAsia="Consolas" w:hAnsi="Consolas"/>
                <w:sz w:val="13"/>
                <w:szCs w:val="13"/>
              </w:rPr>
              <w:t xml:space="preserve">422 INVALID_REQUEST</w:t>
            </w:r>
            <w:r>
              <w:rPr>
                <w:rFonts w:ascii="Calibri" w:cs="Calibri" w:eastAsia="Calibri" w:hAnsi="Calibri"/>
                <w:sz w:val="15"/>
                <w:szCs w:val="15"/>
              </w:rPr>
              <w:t xml:space="preserve">.</w:t>
            </w:r>
          </w:p>
        </w:tc>
        <w:tc>
          <w:tcPr>
            <w:tcW w:type="dxa" w:w="23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NFR-PERF-002</w:t>
            </w:r>
          </w:p>
        </w:tc>
        <w:tc>
          <w:tcPr>
            <w:tcW w:type="dxa" w:w="3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Frontend runtime budget</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Measured on the owner's laptop with </w:t>
            </w:r>
            <w:r>
              <w:rPr>
                <w:rFonts w:ascii="Consolas" w:cs="Consolas" w:eastAsia="Consolas" w:hAnsi="Consolas"/>
                <w:sz w:val="13"/>
                <w:szCs w:val="13"/>
              </w:rPr>
              <w:t xml:space="preserve">?perf=1</w:t>
            </w:r>
            <w:r>
              <w:rPr>
                <w:rFonts w:ascii="Calibri" w:cs="Calibri" w:eastAsia="Calibri" w:hAnsi="Calibri"/>
                <w:sz w:val="15"/>
                <w:szCs w:val="15"/>
              </w:rPr>
              <w:t xml:space="preserve">. Recorded at F6: pixel mode median 16.70 ms, p95 17.60 ms, 74 draw calls; initial JavaScript 201.0 KB, world chunk 253.0 KB, world assets 0 MB. The gate is directed; the numbers are proposed. One machine only.</w:t>
            </w:r>
          </w:p>
        </w:tc>
        <w:tc>
          <w:tcPr>
            <w:tcW w:type="dxa" w:w="23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PROPOSED; IMPLEMENTED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NFR-PERF-003</w:t>
            </w:r>
          </w:p>
        </w:tc>
        <w:tc>
          <w:tcPr>
            <w:tcW w:type="dxa" w:w="3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Connector and database timeouts</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A timeout of 0, 301 or </w:t>
            </w:r>
            <w:r>
              <w:rPr>
                <w:rFonts w:ascii="Consolas" w:cs="Consolas" w:eastAsia="Consolas" w:hAnsi="Consolas"/>
                <w:sz w:val="13"/>
                <w:szCs w:val="13"/>
              </w:rPr>
              <w:t xml:space="preserve">true</w:t>
            </w:r>
            <w:r>
              <w:rPr>
                <w:rFonts w:ascii="Calibri" w:cs="Calibri" w:eastAsia="Calibri" w:hAnsi="Calibri"/>
                <w:sz w:val="15"/>
                <w:szCs w:val="15"/>
              </w:rPr>
              <w:t xml:space="preserve"> is refused at configuration load; an unreachable database makes readiness return 503 within the bound.</w:t>
            </w:r>
          </w:p>
        </w:tc>
        <w:tc>
          <w:tcPr>
            <w:tcW w:type="dxa" w:w="23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NFR-PERF-004</w:t>
            </w:r>
          </w:p>
        </w:tc>
        <w:tc>
          <w:tcPr>
            <w:tcW w:type="dxa" w:w="3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Latency and throughput targets</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TBD. No benchmark is on record for these; a target must state workload and measurement conditions.</w:t>
            </w:r>
          </w:p>
        </w:tc>
        <w:tc>
          <w:tcPr>
            <w:tcW w:type="dxa" w:w="23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TBD; NOT BUILT</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NFR-SCAL-001</w:t>
            </w:r>
          </w:p>
        </w:tc>
        <w:tc>
          <w:tcPr>
            <w:tcW w:type="dxa" w:w="3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Data volume and concurrency</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TBD.</w:t>
            </w:r>
          </w:p>
        </w:tc>
        <w:tc>
          <w:tcPr>
            <w:tcW w:type="dxa" w:w="23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TBD; NOT BUILT</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NFR-SCAL-002</w:t>
            </w:r>
          </w:p>
        </w:tc>
        <w:tc>
          <w:tcPr>
            <w:tcW w:type="dxa" w:w="3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CSV import size limit</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A file larger than the limit is refused at read time with a connector request error.</w:t>
            </w:r>
          </w:p>
        </w:tc>
        <w:tc>
          <w:tcPr>
            <w:tcW w:type="dxa" w:w="23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NFR-AVAIL-001</w:t>
            </w:r>
          </w:p>
        </w:tc>
        <w:tc>
          <w:tcPr>
            <w:tcW w:type="dxa" w:w="3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Availability target</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TBD.</w:t>
            </w:r>
          </w:p>
        </w:tc>
        <w:tc>
          <w:tcPr>
            <w:tcW w:type="dxa" w:w="23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TBD; NOT BUILT</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NFR-REL-001</w:t>
            </w:r>
          </w:p>
        </w:tc>
        <w:tc>
          <w:tcPr>
            <w:tcW w:type="dxa" w:w="3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Page failure isolation</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An injected failure on one page leaves the other pages committed and the run status truthful (see FR-ING-005).</w:t>
            </w:r>
          </w:p>
        </w:tc>
        <w:tc>
          <w:tcPr>
            <w:tcW w:type="dxa" w:w="23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NFR-REL-002</w:t>
            </w:r>
          </w:p>
        </w:tc>
        <w:tc>
          <w:tcPr>
            <w:tcW w:type="dxa" w:w="3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Determinism</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5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Two runs in separate processes give identical hashes and a repeat inserts no rows; </w:t>
            </w:r>
            <w:r>
              <w:rPr>
                <w:rFonts w:ascii="Consolas" w:cs="Consolas" w:eastAsia="Consolas" w:hAnsi="Consolas"/>
                <w:sz w:val="13"/>
                <w:szCs w:val="13"/>
              </w:rPr>
              <w:t xml:space="preserve">make verify-vs01</w:t>
            </w:r>
            <w:r>
              <w:rPr>
                <w:rFonts w:ascii="Calibri" w:cs="Calibri" w:eastAsia="Calibri" w:hAnsi="Calibri"/>
                <w:sz w:val="15"/>
                <w:szCs w:val="15"/>
              </w:rPr>
              <w:t xml:space="preserve"> check A27.8; </w:t>
            </w:r>
            <w:r>
              <w:rPr>
                <w:rFonts w:ascii="Consolas" w:cs="Consolas" w:eastAsia="Consolas" w:hAnsi="Consolas"/>
                <w:sz w:val="13"/>
                <w:szCs w:val="13"/>
              </w:rPr>
              <w:t xml:space="preserve">make verify-layer1</w:t>
            </w:r>
            <w:r>
              <w:rPr>
                <w:rFonts w:ascii="Calibri" w:cs="Calibri" w:eastAsia="Calibri" w:hAnsi="Calibri"/>
                <w:sz w:val="15"/>
                <w:szCs w:val="15"/>
              </w:rPr>
              <w:t xml:space="preserve"> step O (operator).</w:t>
            </w:r>
          </w:p>
        </w:tc>
        <w:tc>
          <w:tcPr>
            <w:tcW w:type="dxa" w:w="23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NFR-REL-003</w:t>
            </w:r>
          </w:p>
        </w:tc>
        <w:tc>
          <w:tcPr>
            <w:tcW w:type="dxa" w:w="3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Fail closed</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Each case has a test that shows the error and no stored or returned partial result.</w:t>
            </w:r>
          </w:p>
        </w:tc>
        <w:tc>
          <w:tcPr>
            <w:tcW w:type="dxa" w:w="23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NFR-SEC-001</w:t>
            </w:r>
          </w:p>
        </w:tc>
        <w:tc>
          <w:tcPr>
            <w:tcW w:type="dxa" w:w="3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Secrets in environment only</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Secret scan exits 0; the guard test confirms </w:t>
            </w:r>
            <w:r>
              <w:rPr>
                <w:rFonts w:ascii="Consolas" w:cs="Consolas" w:eastAsia="Consolas" w:hAnsi="Consolas"/>
                <w:sz w:val="13"/>
                <w:szCs w:val="13"/>
              </w:rPr>
              <w:t xml:space="preserve">.env</w:t>
            </w:r>
            <w:r>
              <w:rPr>
                <w:rFonts w:ascii="Calibri" w:cs="Calibri" w:eastAsia="Calibri" w:hAnsi="Calibri"/>
                <w:sz w:val="15"/>
                <w:szCs w:val="15"/>
              </w:rPr>
              <w:t xml:space="preserve"> is ignored and the example holds placeholders only.</w:t>
            </w:r>
          </w:p>
        </w:tc>
        <w:tc>
          <w:tcPr>
            <w:tcW w:type="dxa" w:w="23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NFR-SEC-002</w:t>
            </w:r>
          </w:p>
        </w:tc>
        <w:tc>
          <w:tcPr>
            <w:tcW w:type="dxa" w:w="3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No data executed as code</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Static boundary tests over </w:t>
            </w:r>
            <w:r>
              <w:rPr>
                <w:rFonts w:ascii="Consolas" w:cs="Consolas" w:eastAsia="Consolas" w:hAnsi="Consolas"/>
                <w:sz w:val="13"/>
                <w:szCs w:val="13"/>
              </w:rPr>
              <w:t xml:space="preserve">app/</w:t>
            </w:r>
            <w:r>
              <w:rPr>
                <w:rFonts w:ascii="Calibri" w:cs="Calibri" w:eastAsia="Calibri" w:hAnsi="Calibri"/>
                <w:sz w:val="15"/>
                <w:szCs w:val="15"/>
              </w:rPr>
              <w:t xml:space="preserve"> pass.</w:t>
            </w:r>
          </w:p>
        </w:tc>
        <w:tc>
          <w:tcPr>
            <w:tcW w:type="dxa" w:w="23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NFR-SEC-003</w:t>
            </w:r>
          </w:p>
        </w:tc>
        <w:tc>
          <w:tcPr>
            <w:tcW w:type="dxa" w:w="3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Log and response hygiene</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The canary test finds no injected secret in any response, log, OpenAPI document or CLI output.</w:t>
            </w:r>
          </w:p>
        </w:tc>
        <w:tc>
          <w:tcPr>
            <w:tcW w:type="dxa" w:w="23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NFR-SEC-004</w:t>
            </w:r>
          </w:p>
        </w:tc>
        <w:tc>
          <w:tcPr>
            <w:tcW w:type="dxa" w:w="3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Document text is not an instruction</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A fixture document containing instruction-like text is quoted and never interpreted.</w:t>
            </w:r>
          </w:p>
        </w:tc>
        <w:tc>
          <w:tcPr>
            <w:tcW w:type="dxa" w:w="23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NFR-SEC-005</w:t>
            </w:r>
          </w:p>
        </w:tc>
        <w:tc>
          <w:tcPr>
            <w:tcW w:type="dxa" w:w="3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Customer-scope isolation</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Named test 9 and the context-purity tests pass.</w:t>
            </w:r>
          </w:p>
        </w:tc>
        <w:tc>
          <w:tcPr>
            <w:tcW w:type="dxa" w:w="23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NFR-SEC-006</w:t>
            </w:r>
          </w:p>
        </w:tc>
        <w:tc>
          <w:tcPr>
            <w:tcW w:type="dxa" w:w="3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Authentication and authorization</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TBD. The mechanism, the roles and the permitted approvers are undecided (OQ-04, OQ-05). It is a hard prerequisite for any executor.</w:t>
            </w:r>
          </w:p>
        </w:tc>
        <w:tc>
          <w:tcPr>
            <w:tcW w:type="dxa" w:w="23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TBD; BY DESIGN ABSENT</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NFR-SEC-007</w:t>
            </w:r>
          </w:p>
        </w:tc>
        <w:tc>
          <w:tcPr>
            <w:tcW w:type="dxa" w:w="3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Frontend secrets and origin</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No </w:t>
            </w:r>
            <w:r>
              <w:rPr>
                <w:rFonts w:ascii="Consolas" w:cs="Consolas" w:eastAsia="Consolas" w:hAnsi="Consolas"/>
                <w:sz w:val="13"/>
                <w:szCs w:val="13"/>
              </w:rPr>
              <w:t xml:space="preserve">VITE_*</w:t>
            </w:r>
            <w:r>
              <w:rPr>
                <w:rFonts w:ascii="Calibri" w:cs="Calibri" w:eastAsia="Calibri" w:hAnsi="Calibri"/>
                <w:sz w:val="15"/>
                <w:szCs w:val="15"/>
              </w:rPr>
              <w:t xml:space="preserve"> variable carries a secret; fonts are self-hosted; the secret scan covers </w:t>
            </w:r>
            <w:r>
              <w:rPr>
                <w:rFonts w:ascii="Consolas" w:cs="Consolas" w:eastAsia="Consolas" w:hAnsi="Consolas"/>
                <w:sz w:val="13"/>
                <w:szCs w:val="13"/>
              </w:rPr>
              <w:t xml:space="preserve">frontend/</w:t>
            </w:r>
            <w:r>
              <w:rPr>
                <w:rFonts w:ascii="Calibri" w:cs="Calibri" w:eastAsia="Calibri" w:hAnsi="Calibri"/>
                <w:sz w:val="15"/>
                <w:szCs w:val="15"/>
              </w:rPr>
              <w:t xml:space="preserve">.</w:t>
            </w:r>
          </w:p>
        </w:tc>
        <w:tc>
          <w:tcPr>
            <w:tcW w:type="dxa" w:w="23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NFR-SEC-008</w:t>
            </w:r>
          </w:p>
        </w:tc>
        <w:tc>
          <w:tcPr>
            <w:tcW w:type="dxa" w:w="3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Encryption</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TBD.</w:t>
            </w:r>
          </w:p>
        </w:tc>
        <w:tc>
          <w:tcPr>
            <w:tcW w:type="dxa" w:w="23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TBD; NOT BUILT</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NFR-PRIV-001</w:t>
            </w:r>
          </w:p>
        </w:tc>
        <w:tc>
          <w:tcPr>
            <w:tcW w:type="dxa" w:w="3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Synthetic data only on a hosted instance</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The hosted database is reset by </w:t>
            </w:r>
            <w:r>
              <w:rPr>
                <w:rFonts w:ascii="Consolas" w:cs="Consolas" w:eastAsia="Consolas" w:hAnsi="Consolas"/>
                <w:sz w:val="13"/>
                <w:szCs w:val="13"/>
              </w:rPr>
              <w:t xml:space="preserve">make demo-reset</w:t>
            </w:r>
            <w:r>
              <w:rPr>
                <w:rFonts w:ascii="Calibri" w:cs="Calibri" w:eastAsia="Calibri" w:hAnsi="Calibri"/>
                <w:sz w:val="15"/>
                <w:szCs w:val="15"/>
              </w:rPr>
              <w:t xml:space="preserve"> to the committed dataset; no real personal data is ever loaded.</w:t>
            </w:r>
          </w:p>
        </w:tc>
        <w:tc>
          <w:tcPr>
            <w:tcW w:type="dxa" w:w="23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NFR-PRIV-002</w:t>
            </w:r>
          </w:p>
        </w:tc>
        <w:tc>
          <w:tcPr>
            <w:tcW w:type="dxa" w:w="3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Personal-data regime</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TBD. No legal obligation is claimed.</w:t>
            </w:r>
          </w:p>
        </w:tc>
        <w:tc>
          <w:tcPr>
            <w:tcW w:type="dxa" w:w="23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TBD; NOT BUILT</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NFR-USE-001</w:t>
            </w:r>
          </w:p>
        </w:tc>
        <w:tc>
          <w:tcPr>
            <w:tcW w:type="dxa" w:w="3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Five-minute demonstration</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5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Rehearsed on the hosted site on 2026-10-01 with 20 seconds of narration per step: 3 minutes 22 seconds. The replay in step 3 takes about 45 seconds and no other step waits more than 7 seconds.</w:t>
            </w:r>
          </w:p>
        </w:tc>
        <w:tc>
          <w:tcPr>
            <w:tcW w:type="dxa" w:w="23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NFR-USE-002</w:t>
            </w:r>
          </w:p>
        </w:tc>
        <w:tc>
          <w:tcPr>
            <w:tcW w:type="dxa" w:w="3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OpenAPI documentation</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Route contracts are discovered from the OpenAPI document by the contract tests.</w:t>
            </w:r>
          </w:p>
        </w:tc>
        <w:tc>
          <w:tcPr>
            <w:tcW w:type="dxa" w:w="23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NFR-ACC-001</w:t>
            </w:r>
          </w:p>
        </w:tc>
        <w:tc>
          <w:tcPr>
            <w:tcW w:type="dxa" w:w="3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WCAG 2.2 AA design target</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Automated axe results are clean; keyboard reachability and reduced motion are tested. Conformance is a target; no certification is claimed and automated checks do not cover every criterion.</w:t>
            </w:r>
          </w:p>
        </w:tc>
        <w:tc>
          <w:tcPr>
            <w:tcW w:type="dxa" w:w="23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NFR-MNT-001</w:t>
            </w:r>
          </w:p>
        </w:tc>
        <w:tc>
          <w:tcPr>
            <w:tcW w:type="dxa" w:w="3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Coverage and regression gate</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Recorded at VS-01 closure: 100% over 7,456 statements and 6,771 tests; at VS02-M2: 8,195 tests and 100%. Branch coverage is not measured. These records were not re-executed for this SRS.</w:t>
            </w:r>
          </w:p>
        </w:tc>
        <w:tc>
          <w:tcPr>
            <w:tcW w:type="dxa" w:w="23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NFR-MNT-002</w:t>
            </w:r>
          </w:p>
        </w:tc>
        <w:tc>
          <w:tcPr>
            <w:tcW w:type="dxa" w:w="3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Static-analysis no-regression</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The gate reports the same counts. This is a no-regression gate, not a claim that the findings are acceptable.</w:t>
            </w:r>
          </w:p>
        </w:tc>
        <w:tc>
          <w:tcPr>
            <w:tcW w:type="dxa" w:w="23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NFR-MNT-003</w:t>
            </w:r>
          </w:p>
        </w:tc>
        <w:tc>
          <w:tcPr>
            <w:tcW w:type="dxa" w:w="3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Enforced architectural boundaries</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The boundary tests of each milestone pass.</w:t>
            </w:r>
          </w:p>
        </w:tc>
        <w:tc>
          <w:tcPr>
            <w:tcW w:type="dxa" w:w="23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NFR-MNT-004</w:t>
            </w:r>
          </w:p>
        </w:tc>
        <w:tc>
          <w:tcPr>
            <w:tcW w:type="dxa" w:w="3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Versioned configuration</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A pinned digest or a test fails when an authored value changes without a version bump (rate set, pipeline methodology).</w:t>
            </w:r>
          </w:p>
        </w:tc>
        <w:tc>
          <w:tcPr>
            <w:tcW w:type="dxa" w:w="23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NFR-MNT-005</w:t>
            </w:r>
          </w:p>
        </w:tc>
        <w:tc>
          <w:tcPr>
            <w:tcW w:type="dxa" w:w="3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Tested documentation</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onsolas" w:cs="Consolas" w:eastAsia="Consolas" w:hAnsi="Consolas"/>
                <w:sz w:val="13"/>
                <w:szCs w:val="13"/>
              </w:rPr>
              <w:t xml:space="preserve">tests/unit/test_i2_readme.py</w:t>
            </w:r>
            <w:r>
              <w:rPr>
                <w:rFonts w:ascii="Calibri" w:cs="Calibri" w:eastAsia="Calibri" w:hAnsi="Calibri"/>
                <w:sz w:val="15"/>
                <w:szCs w:val="15"/>
              </w:rPr>
              <w:t xml:space="preserve"> passes; adding a test requires updating the README table.</w:t>
            </w:r>
          </w:p>
        </w:tc>
        <w:tc>
          <w:tcPr>
            <w:tcW w:type="dxa" w:w="23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NFR-PORT-001</w:t>
            </w:r>
          </w:p>
        </w:tc>
        <w:tc>
          <w:tcPr>
            <w:tcW w:type="dxa" w:w="3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Runtime versions</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Compose uses </w:t>
            </w:r>
            <w:r>
              <w:rPr>
                <w:rFonts w:ascii="Consolas" w:cs="Consolas" w:eastAsia="Consolas" w:hAnsi="Consolas"/>
                <w:sz w:val="13"/>
                <w:szCs w:val="13"/>
              </w:rPr>
              <w:t xml:space="preserve">postgres:16-alpine</w:t>
            </w:r>
            <w:r>
              <w:rPr>
                <w:rFonts w:ascii="Calibri" w:cs="Calibri" w:eastAsia="Calibri" w:hAnsi="Calibri"/>
                <w:sz w:val="15"/>
                <w:szCs w:val="15"/>
              </w:rPr>
              <w:t xml:space="preserve">; the fresh Python 3.12 environment gave the same backend results at F5.</w:t>
            </w:r>
          </w:p>
        </w:tc>
        <w:tc>
          <w:tcPr>
            <w:tcW w:type="dxa" w:w="23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NFR-PORT-002</w:t>
            </w:r>
          </w:p>
        </w:tc>
        <w:tc>
          <w:tcPr>
            <w:tcW w:type="dxa" w:w="3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Three-service start-up</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56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onsolas" w:cs="Consolas" w:eastAsia="Consolas" w:hAnsi="Consolas"/>
                <w:sz w:val="13"/>
                <w:szCs w:val="13"/>
              </w:rPr>
              <w:t xml:space="preserve">docker compose ps</w:t>
            </w:r>
            <w:r>
              <w:rPr>
                <w:rFonts w:ascii="Calibri" w:cs="Calibri" w:eastAsia="Calibri" w:hAnsi="Calibri"/>
                <w:sz w:val="15"/>
                <w:szCs w:val="15"/>
              </w:rPr>
              <w:t xml:space="preserve"> shows three healthy containers.</w:t>
            </w:r>
          </w:p>
        </w:tc>
        <w:tc>
          <w:tcPr>
            <w:tcW w:type="dxa" w:w="23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NFR-COMP-001</w:t>
            </w:r>
          </w:p>
        </w:tc>
        <w:tc>
          <w:tcPr>
            <w:tcW w:type="dxa" w:w="3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Browser matrix</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TBD.</w:t>
            </w:r>
          </w:p>
        </w:tc>
        <w:tc>
          <w:tcPr>
            <w:tcW w:type="dxa" w:w="23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TBD; NOT BUILT</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NFR-OBS-001</w:t>
            </w:r>
          </w:p>
        </w:tc>
        <w:tc>
          <w:tcPr>
            <w:tcW w:type="dxa" w:w="3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Structured logs</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Invalid values stop API start-up and make </w:t>
            </w:r>
            <w:r>
              <w:rPr>
                <w:rFonts w:ascii="Consolas" w:cs="Consolas" w:eastAsia="Consolas" w:hAnsi="Consolas"/>
                <w:sz w:val="13"/>
                <w:szCs w:val="13"/>
              </w:rPr>
              <w:t xml:space="preserve">ingest-demo</w:t>
            </w:r>
            <w:r>
              <w:rPr>
                <w:rFonts w:ascii="Calibri" w:cs="Calibri" w:eastAsia="Calibri" w:hAnsi="Calibri"/>
                <w:sz w:val="15"/>
                <w:szCs w:val="15"/>
              </w:rPr>
              <w:t xml:space="preserve"> exit 2.</w:t>
            </w:r>
          </w:p>
        </w:tc>
        <w:tc>
          <w:tcPr>
            <w:tcW w:type="dxa" w:w="23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NFR-OBS-002</w:t>
            </w:r>
          </w:p>
        </w:tc>
        <w:tc>
          <w:tcPr>
            <w:tcW w:type="dxa" w:w="3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Ingestion events</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Event names and fields match the README table.</w:t>
            </w:r>
          </w:p>
        </w:tc>
        <w:tc>
          <w:tcPr>
            <w:tcW w:type="dxa" w:w="23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NFR-OBS-003</w:t>
            </w:r>
          </w:p>
        </w:tc>
        <w:tc>
          <w:tcPr>
            <w:tcW w:type="dxa" w:w="3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Request correlation</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See FR-API-006.</w:t>
            </w:r>
          </w:p>
        </w:tc>
        <w:tc>
          <w:tcPr>
            <w:tcW w:type="dxa" w:w="23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NFR-OBS-004</w:t>
            </w:r>
          </w:p>
        </w:tc>
        <w:tc>
          <w:tcPr>
            <w:tcW w:type="dxa" w:w="3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Assessment and decision events</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Fields are </w:t>
            </w:r>
            <w:r>
              <w:rPr>
                <w:rFonts w:ascii="Consolas" w:cs="Consolas" w:eastAsia="Consolas" w:hAnsi="Consolas"/>
                <w:sz w:val="13"/>
                <w:szCs w:val="13"/>
              </w:rPr>
              <w:t xml:space="preserve">str</w:t>
            </w:r>
            <w:r>
              <w:rPr>
                <w:rFonts w:ascii="Calibri" w:cs="Calibri" w:eastAsia="Calibri" w:hAnsi="Calibri"/>
                <w:sz w:val="15"/>
                <w:szCs w:val="15"/>
              </w:rPr>
              <w:t xml:space="preserve">, </w:t>
            </w:r>
            <w:r>
              <w:rPr>
                <w:rFonts w:ascii="Consolas" w:cs="Consolas" w:eastAsia="Consolas" w:hAnsi="Consolas"/>
                <w:sz w:val="13"/>
                <w:szCs w:val="13"/>
              </w:rPr>
              <w:t xml:space="preserve">int</w:t>
            </w:r>
            <w:r>
              <w:rPr>
                <w:rFonts w:ascii="Calibri" w:cs="Calibri" w:eastAsia="Calibri" w:hAnsi="Calibri"/>
                <w:sz w:val="15"/>
                <w:szCs w:val="15"/>
              </w:rPr>
              <w:t xml:space="preserve"> or </w:t>
            </w:r>
            <w:r>
              <w:rPr>
                <w:rFonts w:ascii="Consolas" w:cs="Consolas" w:eastAsia="Consolas" w:hAnsi="Consolas"/>
                <w:sz w:val="13"/>
                <w:szCs w:val="13"/>
              </w:rPr>
              <w:t xml:space="preserve">bool</w:t>
            </w:r>
            <w:r>
              <w:rPr>
                <w:rFonts w:ascii="Calibri" w:cs="Calibri" w:eastAsia="Calibri" w:hAnsi="Calibri"/>
                <w:sz w:val="15"/>
                <w:szCs w:val="15"/>
              </w:rPr>
              <w:t xml:space="preserve"> in a fixed order; a run that raises emits nothing. Logging is not transactional.</w:t>
            </w:r>
          </w:p>
        </w:tc>
        <w:tc>
          <w:tcPr>
            <w:tcW w:type="dxa" w:w="23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NFR-OBS-005</w:t>
            </w:r>
          </w:p>
        </w:tc>
        <w:tc>
          <w:tcPr>
            <w:tcW w:type="dxa" w:w="3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Monitoring and alerting</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TBD.</w:t>
            </w:r>
          </w:p>
        </w:tc>
        <w:tc>
          <w:tcPr>
            <w:tcW w:type="dxa" w:w="23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TBD; NOT BUILT</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NFR-RECOV-001</w:t>
            </w:r>
          </w:p>
        </w:tc>
        <w:tc>
          <w:tcPr>
            <w:tcW w:type="dxa" w:w="3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Rollback and repeatability</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Repeating the run after a fix produces counts that reconcile with no duplicates.</w:t>
            </w:r>
          </w:p>
        </w:tc>
        <w:tc>
          <w:tcPr>
            <w:tcW w:type="dxa" w:w="23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NFR-RECOV-002</w:t>
            </w:r>
          </w:p>
        </w:tc>
        <w:tc>
          <w:tcPr>
            <w:tcW w:type="dxa" w:w="3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Backup and recovery</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TBD.</w:t>
            </w:r>
          </w:p>
        </w:tc>
        <w:tc>
          <w:tcPr>
            <w:tcW w:type="dxa" w:w="23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TBD; NOT BUILT</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NFR-DATA-001</w:t>
            </w:r>
          </w:p>
        </w:tc>
        <w:tc>
          <w:tcPr>
            <w:tcW w:type="dxa" w:w="3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Database constraints</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Migration and constraint tests pass on an empty database migrated to head.</w:t>
            </w:r>
          </w:p>
        </w:tc>
        <w:tc>
          <w:tcPr>
            <w:tcW w:type="dxa" w:w="23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NFR-DATA-002</w:t>
            </w:r>
          </w:p>
        </w:tc>
        <w:tc>
          <w:tcPr>
            <w:tcW w:type="dxa" w:w="3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Exact decimals</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A boundary test refuses </w:t>
            </w:r>
            <w:r>
              <w:rPr>
                <w:rFonts w:ascii="Consolas" w:cs="Consolas" w:eastAsia="Consolas" w:hAnsi="Consolas"/>
                <w:sz w:val="13"/>
                <w:szCs w:val="13"/>
              </w:rPr>
              <w:t xml:space="preserve">float(</w:t>
            </w:r>
            <w:r>
              <w:rPr>
                <w:rFonts w:ascii="Calibri" w:cs="Calibri" w:eastAsia="Calibri" w:hAnsi="Calibri"/>
                <w:sz w:val="15"/>
                <w:szCs w:val="15"/>
              </w:rPr>
              <w:t xml:space="preserve"> and float literals there; amounts in API responses are strings.</w:t>
            </w:r>
          </w:p>
        </w:tc>
        <w:tc>
          <w:tcPr>
            <w:tcW w:type="dxa" w:w="23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NFR-DATA-003</w:t>
            </w:r>
          </w:p>
        </w:tc>
        <w:tc>
          <w:tcPr>
            <w:tcW w:type="dxa" w:w="3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Hash serialisation</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Hash-stability tests pass.</w:t>
            </w:r>
          </w:p>
        </w:tc>
        <w:tc>
          <w:tcPr>
            <w:tcW w:type="dxa" w:w="23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NFR-DATA-004</w:t>
            </w:r>
          </w:p>
        </w:tc>
        <w:tc>
          <w:tcPr>
            <w:tcW w:type="dxa" w:w="3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UTC time</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Normalization rejects naive REST datetimes; frontend date tests pass.</w:t>
            </w:r>
          </w:p>
        </w:tc>
        <w:tc>
          <w:tcPr>
            <w:tcW w:type="dxa" w:w="23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NFR-I18N-001</w:t>
            </w:r>
          </w:p>
        </w:tc>
        <w:tc>
          <w:tcPr>
            <w:tcW w:type="dxa" w:w="3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English only</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Rendering is independent of locale.</w:t>
            </w:r>
          </w:p>
        </w:tc>
        <w:tc>
          <w:tcPr>
            <w:tcW w:type="dxa" w:w="23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NFR-CMPL-001</w:t>
            </w:r>
          </w:p>
        </w:tc>
        <w:tc>
          <w:tcPr>
            <w:tcW w:type="dxa" w:w="3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Third-party notices</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X</w:t>
            </w: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The guard test passes.</w:t>
            </w:r>
          </w:p>
        </w:tc>
        <w:tc>
          <w:tcPr>
            <w:tcW w:type="dxa" w:w="23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5"/>
                <w:szCs w:val="15"/>
              </w:rPr>
              <w:t xml:space="preserve">CONFIRMED; IMPLEMENTED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NFR-CMPL-002</w:t>
            </w:r>
          </w:p>
        </w:tc>
        <w:tc>
          <w:tcPr>
            <w:tcW w:type="dxa" w:w="3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Regulatory obligations</w:t>
            </w: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p>
        </w:tc>
        <w:tc>
          <w:tcPr>
            <w:tcW w:type="dxa" w:w="56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TBD.</w:t>
            </w:r>
          </w:p>
        </w:tc>
        <w:tc>
          <w:tcPr>
            <w:tcW w:type="dxa" w:w="23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TBD; NOT BUILT</w:t>
            </w:r>
          </w:p>
        </w:tc>
      </w:tr>
    </w:tbl>
    <w:p>
      <w:pPr>
        <w:pStyle w:val="Heading1"/>
      </w:pPr>
      <w:bookmarkStart w:name="_Toc706" w:id="706"/>
      <w:bookmarkStart w:name="sec_trace_137" w:id="557"/>
      <w:r>
        <w:rPr>
          <w:rFonts w:ascii="Calibri" w:cs="Calibri" w:eastAsia="Calibri" w:hAnsi="Calibri"/>
        </w:rPr>
        <w:t xml:space="preserve">14  Traceability Matrix</w:t>
      </w:r>
      <w:bookmarkEnd w:id="557"/>
      <w:bookmarkEnd w:id="706"/>
    </w:p>
    <w:p>
      <w:pPr>
        <w:spacing w:after="110" w:before="0" w:line="264"/>
      </w:pPr>
      <w:r>
        <w:rPr>
          <w:rFonts w:ascii="Calibri" w:cs="Calibri" w:eastAsia="Calibri" w:hAnsi="Calibri"/>
        </w:rPr>
        <w:t xml:space="preserve">The traceability matrix connects business objectives, stakeholder needs, requirements, use cases, design components, evidence and acceptance criteria. It is generated from the identifiers in this document, so every link points to an existing identifier. Where a link is not established the cell says "Unresolved" and the gap is listed in </w:t>
      </w:r>
      <w:hyperlink w:history="1" w:anchor="sec_gaps_140">
        <w:r>
          <w:rPr>
            <w:rFonts w:ascii="Calibri" w:cs="Calibri" w:eastAsia="Calibri" w:hAnsi="Calibri"/>
            <w:color w:val="1F3A5F"/>
          </w:rPr>
          <w:t xml:space="preserve">Section 14.3</w:t>
        </w:r>
      </w:hyperlink>
      <w:r>
        <w:rPr>
          <w:rFonts w:ascii="Calibri" w:cs="Calibri" w:eastAsia="Calibri" w:hAnsi="Calibri"/>
        </w:rPr>
        <w:t xml:space="preserve">; no relationship has been invented.</w:t>
      </w:r>
    </w:p>
    <w:p>
      <w:pPr>
        <w:pStyle w:val="Heading2"/>
      </w:pPr>
      <w:bookmarkStart w:name="_Toc707" w:id="707"/>
      <w:bookmarkStart w:name="sec_tr1_138" w:id="558"/>
      <w:r>
        <w:rPr>
          <w:rFonts w:ascii="Calibri" w:cs="Calibri" w:eastAsia="Calibri" w:hAnsi="Calibri"/>
        </w:rPr>
        <w:t xml:space="preserve">14.1  Business objectives to requirements</w:t>
      </w:r>
      <w:bookmarkEnd w:id="558"/>
      <w:bookmarkEnd w:id="707"/>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6000"/>
        <w:gridCol w:w="4270"/>
      </w:tblGrid>
      <w:tr>
        <w:trPr>
          <w:cantSplit/>
          <w:tblHeader/>
        </w:trPr>
        <w:tc>
          <w:tcPr>
            <w:tcW w:type="dxa" w:w="24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Business objective</w:t>
            </w:r>
          </w:p>
        </w:tc>
        <w:tc>
          <w:tcPr>
            <w:tcW w:type="dxa" w:w="19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Stakeholder needs reached</w:t>
            </w:r>
          </w:p>
        </w:tc>
        <w:tc>
          <w:tcPr>
            <w:tcW w:type="dxa" w:w="60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Functional requirements</w:t>
            </w:r>
          </w:p>
        </w:tc>
        <w:tc>
          <w:tcPr>
            <w:tcW w:type="dxa" w:w="427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Non-functional requirements</w:t>
            </w:r>
          </w:p>
        </w:tc>
      </w:tr>
      <w:tr>
        <w:trPr>
          <w:cantSplit/>
        </w:trPr>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BO-1</w:t>
            </w:r>
            <w:r>
              <w:rPr>
                <w:rFonts w:ascii="Calibri" w:cs="Calibri" w:eastAsia="Calibri" w:hAnsi="Calibri"/>
                <w:sz w:val="15"/>
                <w:szCs w:val="15"/>
              </w:rPr>
              <w:t xml:space="preserve"> Unify enterprise data</w:t>
            </w:r>
          </w:p>
        </w:tc>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SN-02, SN-07, SN-08, SN-10, SN-11, SN-12</w:t>
            </w:r>
          </w:p>
        </w:tc>
        <w:tc>
          <w:tcPr>
            <w:tcW w:type="dxa" w:w="6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FR-CONN-001, FR-CONN-002, FR-CONN-003, FR-CONN-004, FR-CONN-007, FR-CONN-008, FR-CONN-009, FR-NORM-001, FR-NORM-002, FR-NORM-003, FR-NORM-004, FR-NORM-005, FR-VAL-001, FR-VAL-002, FR-VAL-003, FR-ING-001, FR-ING-002, FR-ING-003, FR-ING-004, FR-ING-005, FR-ING-006, FR-ING-007, FR-ING-008, FR-API-001, FR-API-002, FR-API-003, FR-API-004, FR-API-005, FR-API-006, FR-API-008, FR-OPS-004</w:t>
            </w:r>
          </w:p>
        </w:tc>
        <w:tc>
          <w:tcPr>
            <w:tcW w:type="dxa" w:w="42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NFR-PERF-001, NFR-PERF-003, NFR-PERF-004, NFR-SCAL-001, NFR-SCAL-002, NFR-REL-001, NFR-USE-002, NFR-MNT-003, NFR-OBS-001, NFR-OBS-002, NFR-OBS-003, NFR-OBS-005, NFR-RECOV-001, NFR-RECOV-002, NFR-DATA-001, NFR-DATA-004, NFR-I18N-001</w:t>
            </w:r>
          </w:p>
        </w:tc>
      </w:tr>
      <w:tr>
        <w:trPr>
          <w:cantSplit/>
        </w:trPr>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BO-2</w:t>
            </w:r>
            <w:r>
              <w:rPr>
                <w:rFonts w:ascii="Calibri" w:cs="Calibri" w:eastAsia="Calibri" w:hAnsi="Calibri"/>
                <w:sz w:val="15"/>
                <w:szCs w:val="15"/>
              </w:rPr>
              <w:t xml:space="preserve"> Surface cross-functional customer risk</w:t>
            </w:r>
          </w:p>
        </w:tc>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SN-01, SN-02, SN-03, SN-09, SN-12</w:t>
            </w:r>
          </w:p>
        </w:tc>
        <w:tc>
          <w:tcPr>
            <w:tcW w:type="dxa" w:w="6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FR-RISK-001, FR-RISK-002, FR-RISK-003, FR-RISK-004, FR-RISK-005, FR-RISK-006, FR-RISK-007, FR-RISK-008, FR-RISK-013, FR-RISK-014, FR-RISK-015, FR-RISK-016, FR-RISK-017, FR-PIPE-005, FR-UI-005, FR-PROP-008</w:t>
            </w:r>
          </w:p>
        </w:tc>
        <w:tc>
          <w:tcPr>
            <w:tcW w:type="dxa" w:w="42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NFR-REL-003, NFR-SEC-005, NFR-OBS-004</w:t>
            </w:r>
          </w:p>
        </w:tc>
      </w:tr>
      <w:tr>
        <w:trPr>
          <w:cantSplit/>
        </w:trPr>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BO-3</w:t>
            </w:r>
            <w:r>
              <w:rPr>
                <w:rFonts w:ascii="Calibri" w:cs="Calibri" w:eastAsia="Calibri" w:hAnsi="Calibri"/>
                <w:sz w:val="15"/>
                <w:szCs w:val="15"/>
              </w:rPr>
              <w:t xml:space="preserve"> Reconcile functional views</w:t>
            </w:r>
          </w:p>
        </w:tc>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SN-01, SN-02, SN-03</w:t>
            </w:r>
          </w:p>
        </w:tc>
        <w:tc>
          <w:tcPr>
            <w:tcW w:type="dxa" w:w="6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FR-RISK-009, FR-RISK-010, FR-RISK-011, FR-RISK-012, FR-RISK-013, FR-PROP-005, FR-PROP-009</w:t>
            </w:r>
          </w:p>
        </w:tc>
        <w:tc>
          <w:tcPr>
            <w:tcW w:type="dxa" w:w="42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None</w:t>
            </w:r>
          </w:p>
        </w:tc>
      </w:tr>
      <w:tr>
        <w:trPr>
          <w:cantSplit/>
        </w:trPr>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BO-4</w:t>
            </w:r>
            <w:r>
              <w:rPr>
                <w:rFonts w:ascii="Calibri" w:cs="Calibri" w:eastAsia="Calibri" w:hAnsi="Calibri"/>
                <w:sz w:val="15"/>
                <w:szCs w:val="15"/>
              </w:rPr>
              <w:t xml:space="preserve"> Keep a human accountable</w:t>
            </w:r>
          </w:p>
        </w:tc>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SN-04, SN-08, SN-10</w:t>
            </w:r>
          </w:p>
        </w:tc>
        <w:tc>
          <w:tcPr>
            <w:tcW w:type="dxa" w:w="6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FR-CONN-005, FR-CONN-006, FR-VAL-002, FR-API-007, FR-APPR-001, FR-APPR-002, FR-APPR-003, FR-APPR-004, FR-APPR-005, FR-APPR-006, FR-APPR-007, FR-UI-006, FR-UI-008, FR-OPS-003, FR-PROP-006, FR-PROP-007</w:t>
            </w:r>
          </w:p>
        </w:tc>
        <w:tc>
          <w:tcPr>
            <w:tcW w:type="dxa" w:w="42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NFR-SEC-001, NFR-SEC-002, NFR-SEC-003, NFR-SEC-004, NFR-SEC-006, NFR-SEC-008, NFR-PRIV-001, NFR-PRIV-002, NFR-CMPL-002</w:t>
            </w:r>
          </w:p>
        </w:tc>
      </w:tr>
      <w:tr>
        <w:trPr>
          <w:cantSplit/>
        </w:trPr>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BO-5</w:t>
            </w:r>
            <w:r>
              <w:rPr>
                <w:rFonts w:ascii="Calibri" w:cs="Calibri" w:eastAsia="Calibri" w:hAnsi="Calibri"/>
                <w:sz w:val="15"/>
                <w:szCs w:val="15"/>
              </w:rPr>
              <w:t xml:space="preserve"> Make the system usable without technical tools</w:t>
            </w:r>
          </w:p>
        </w:tc>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SN-01, SN-02, SN-03, SN-04, SN-05, SN-06, SN-07, SN-10, SN-11</w:t>
            </w:r>
          </w:p>
        </w:tc>
        <w:tc>
          <w:tcPr>
            <w:tcW w:type="dxa" w:w="6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FR-UI-001, FR-UI-002, FR-UI-003, FR-UI-004, FR-UI-005, FR-UI-006, FR-UI-007, FR-UI-008, FR-UI-009, FR-UI-010, FR-UI-011, FR-UI-012, FR-UI-013</w:t>
            </w:r>
          </w:p>
        </w:tc>
        <w:tc>
          <w:tcPr>
            <w:tcW w:type="dxa" w:w="42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NFR-PERF-002, NFR-AVAIL-001, NFR-SEC-007, NFR-USE-001, NFR-ACC-001, NFR-COMP-001, NFR-CMPL-001</w:t>
            </w:r>
          </w:p>
        </w:tc>
      </w:tr>
      <w:tr>
        <w:trPr>
          <w:cantSplit/>
        </w:trPr>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BO-6</w:t>
            </w:r>
            <w:r>
              <w:rPr>
                <w:rFonts w:ascii="Calibri" w:cs="Calibri" w:eastAsia="Calibri" w:hAnsi="Calibri"/>
                <w:sz w:val="15"/>
                <w:szCs w:val="15"/>
              </w:rPr>
              <w:t xml:space="preserve"> State revenue exposure coherently</w:t>
            </w:r>
          </w:p>
        </w:tc>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SN-09</w:t>
            </w:r>
          </w:p>
        </w:tc>
        <w:tc>
          <w:tcPr>
            <w:tcW w:type="dxa" w:w="6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FR-RISK-017, FR-FX-001, FR-FX-002, FR-PIPE-001, FR-PIPE-002, FR-PIPE-003, FR-PIPE-004, FR-PIPE-005, FR-PIPE-006, FR-PIPE-007, FR-PIPE-008</w:t>
            </w:r>
          </w:p>
        </w:tc>
        <w:tc>
          <w:tcPr>
            <w:tcW w:type="dxa" w:w="42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NFR-DATA-002</w:t>
            </w:r>
          </w:p>
        </w:tc>
      </w:tr>
      <w:tr>
        <w:trPr>
          <w:cantSplit/>
        </w:trPr>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BO-7</w:t>
            </w:r>
            <w:r>
              <w:rPr>
                <w:rFonts w:ascii="Calibri" w:cs="Calibri" w:eastAsia="Calibri" w:hAnsi="Calibri"/>
                <w:sz w:val="15"/>
                <w:szCs w:val="15"/>
              </w:rPr>
              <w:t xml:space="preserve"> Demonstrate and evaluate on simulated data</w:t>
            </w:r>
          </w:p>
        </w:tc>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SN-06, SN-12</w:t>
            </w:r>
          </w:p>
        </w:tc>
        <w:tc>
          <w:tcPr>
            <w:tcW w:type="dxa" w:w="6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FR-ING-009, FR-UI-013, FR-OPS-001, FR-OPS-002, FR-OPS-005</w:t>
            </w:r>
          </w:p>
        </w:tc>
        <w:tc>
          <w:tcPr>
            <w:tcW w:type="dxa" w:w="42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NFR-REL-002, NFR-MNT-001, NFR-MNT-002, NFR-MNT-004, NFR-MNT-005, NFR-PORT-001, NFR-PORT-002, NFR-DATA-003</w:t>
            </w:r>
          </w:p>
        </w:tc>
      </w:tr>
      <w:tr>
        <w:trPr>
          <w:cantSplit/>
        </w:trPr>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BO-8</w:t>
            </w:r>
            <w:r>
              <w:rPr>
                <w:rFonts w:ascii="Calibri" w:cs="Calibri" w:eastAsia="Calibri" w:hAnsi="Calibri"/>
                <w:sz w:val="15"/>
                <w:szCs w:val="15"/>
              </w:rPr>
              <w:t xml:space="preserve"> Proposed: enterprise knowledge and Copilot</w:t>
            </w:r>
          </w:p>
        </w:tc>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Unresolved</w:t>
            </w:r>
          </w:p>
        </w:tc>
        <w:tc>
          <w:tcPr>
            <w:tcW w:type="dxa" w:w="6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FR-PROP-001, FR-PROP-002</w:t>
            </w:r>
          </w:p>
        </w:tc>
        <w:tc>
          <w:tcPr>
            <w:tcW w:type="dxa" w:w="42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None</w:t>
            </w:r>
          </w:p>
        </w:tc>
      </w:tr>
      <w:tr>
        <w:trPr>
          <w:cantSplit/>
        </w:trPr>
        <w:tc>
          <w:tcPr>
            <w:tcW w:type="dxa" w:w="2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BO-9</w:t>
            </w:r>
            <w:r>
              <w:rPr>
                <w:rFonts w:ascii="Calibri" w:cs="Calibri" w:eastAsia="Calibri" w:hAnsi="Calibri"/>
                <w:sz w:val="15"/>
                <w:szCs w:val="15"/>
              </w:rPr>
              <w:t xml:space="preserve"> Proposed, conditional: predictive models</w:t>
            </w:r>
          </w:p>
        </w:tc>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Unresolved</w:t>
            </w:r>
          </w:p>
        </w:tc>
        <w:tc>
          <w:tcPr>
            <w:tcW w:type="dxa" w:w="6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FR-PROP-003, FR-PROP-004, FR-PROP-010</w:t>
            </w:r>
          </w:p>
        </w:tc>
        <w:tc>
          <w:tcPr>
            <w:tcW w:type="dxa" w:w="42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None</w:t>
            </w:r>
          </w:p>
        </w:tc>
      </w:tr>
    </w:tbl>
    <w:p>
      <w:pPr>
        <w:spacing w:after="80"/>
      </w:pPr>
    </w:p>
    <w:p>
      <w:pPr>
        <w:pStyle w:val="Heading2"/>
      </w:pPr>
      <w:bookmarkStart w:name="_Toc708" w:id="708"/>
      <w:bookmarkStart w:name="sec_tr2_139" w:id="559"/>
      <w:r>
        <w:rPr>
          <w:rFonts w:ascii="Calibri" w:cs="Calibri" w:eastAsia="Calibri" w:hAnsi="Calibri"/>
        </w:rPr>
        <w:t xml:space="preserve">14.2  Requirements to use cases, design, evidence and acceptance criteria</w:t>
      </w:r>
      <w:bookmarkEnd w:id="559"/>
      <w:bookmarkEnd w:id="708"/>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300"/>
        <w:gridCol w:w="1100"/>
        <w:gridCol w:w="2900"/>
        <w:gridCol w:w="4670"/>
        <w:gridCol w:w="2200"/>
      </w:tblGrid>
      <w:tr>
        <w:trPr>
          <w:cantSplit/>
          <w:tblHeader/>
        </w:trPr>
        <w:tc>
          <w:tcPr>
            <w:tcW w:type="dxa" w:w="15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4"/>
                <w:szCs w:val="14"/>
              </w:rPr>
              <w:t xml:space="preserve">Requirement</w:t>
            </w:r>
          </w:p>
        </w:tc>
        <w:tc>
          <w:tcPr>
            <w:tcW w:type="dxa" w:w="9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4"/>
                <w:szCs w:val="14"/>
              </w:rPr>
              <w:t xml:space="preserve">BO</w:t>
            </w:r>
          </w:p>
        </w:tc>
        <w:tc>
          <w:tcPr>
            <w:tcW w:type="dxa" w:w="13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4"/>
                <w:szCs w:val="14"/>
              </w:rPr>
              <w:t xml:space="preserve">Need</w:t>
            </w:r>
          </w:p>
        </w:tc>
        <w:tc>
          <w:tcPr>
            <w:tcW w:type="dxa" w:w="11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4"/>
                <w:szCs w:val="14"/>
              </w:rPr>
              <w:t xml:space="preserve">Use case</w:t>
            </w:r>
          </w:p>
        </w:tc>
        <w:tc>
          <w:tcPr>
            <w:tcW w:type="dxa" w:w="29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4"/>
                <w:szCs w:val="14"/>
              </w:rPr>
              <w:t xml:space="preserve">Design component</w:t>
            </w:r>
          </w:p>
        </w:tc>
        <w:tc>
          <w:tcPr>
            <w:tcW w:type="dxa" w:w="467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4"/>
                <w:szCs w:val="14"/>
              </w:rPr>
              <w:t xml:space="preserve">Evidence on record</w:t>
            </w:r>
          </w:p>
        </w:tc>
        <w:tc>
          <w:tcPr>
            <w:tcW w:type="dxa" w:w="22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4"/>
                <w:szCs w:val="14"/>
              </w:rPr>
              <w:t xml:space="preserve">System acceptance criterion</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4"/>
                <w:szCs w:val="14"/>
              </w:rPr>
              <w:t xml:space="preserve">FR-CONN-001</w:t>
            </w:r>
          </w:p>
        </w:tc>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BO-1</w:t>
            </w:r>
          </w:p>
        </w:tc>
        <w:tc>
          <w:tcPr>
            <w:tcW w:type="dxa" w:w="1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SN-07, SN-11</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UC-01</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app/connectors; app/core/security.py</w:t>
            </w:r>
          </w:p>
        </w:tc>
        <w:tc>
          <w:tcPr>
            <w:tcW w:type="dxa" w:w="46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tests/contract/test_h2_connector_contract.py, test_h2_connector_failures.py; tests/unit/test_c1_connector_base.py.</w:t>
            </w:r>
          </w:p>
        </w:tc>
        <w:tc>
          <w:tcPr>
            <w:tcW w:type="dxa" w:w="2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SAC-IN-01</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4"/>
                <w:szCs w:val="14"/>
              </w:rPr>
              <w:t xml:space="preserve">FR-CONN-002</w:t>
            </w:r>
          </w:p>
        </w:tc>
        <w:tc>
          <w:tcPr>
            <w:tcW w:type="dxa" w:w="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BO-1</w:t>
            </w:r>
          </w:p>
        </w:tc>
        <w:tc>
          <w:tcPr>
            <w:tcW w:type="dxa" w:w="1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SN-07</w:t>
            </w:r>
          </w:p>
        </w:tc>
        <w:tc>
          <w:tcPr>
            <w:tcW w:type="dxa" w:w="11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UC-01</w:t>
            </w:r>
          </w:p>
        </w:tc>
        <w:tc>
          <w:tcPr>
            <w:tcW w:type="dxa" w:w="2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app/connectors; app/core/security.py</w:t>
            </w:r>
          </w:p>
        </w:tc>
        <w:tc>
          <w:tcPr>
            <w:tcW w:type="dxa" w:w="46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tests/unit/test_c2_csv_connector.py; shared contract suite.</w:t>
            </w:r>
          </w:p>
        </w:tc>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Unresolved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4"/>
                <w:szCs w:val="14"/>
              </w:rPr>
              <w:t xml:space="preserve">FR-CONN-003</w:t>
            </w:r>
          </w:p>
        </w:tc>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BO-1</w:t>
            </w:r>
          </w:p>
        </w:tc>
        <w:tc>
          <w:tcPr>
            <w:tcW w:type="dxa" w:w="1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SN-07</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UC-01</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app/connectors; app/core/security.py</w:t>
            </w:r>
          </w:p>
        </w:tc>
        <w:tc>
          <w:tcPr>
            <w:tcW w:type="dxa" w:w="46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tests/unit/test_c4_odoo_connector.py; tests/unit/test_g1_connector_retries.py.</w:t>
            </w:r>
          </w:p>
        </w:tc>
        <w:tc>
          <w:tcPr>
            <w:tcW w:type="dxa" w:w="2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Unresolved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4"/>
                <w:szCs w:val="14"/>
              </w:rPr>
              <w:t xml:space="preserve">FR-CONN-004</w:t>
            </w:r>
          </w:p>
        </w:tc>
        <w:tc>
          <w:tcPr>
            <w:tcW w:type="dxa" w:w="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BO-1</w:t>
            </w:r>
          </w:p>
        </w:tc>
        <w:tc>
          <w:tcPr>
            <w:tcW w:type="dxa" w:w="1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SN-07, SN-10</w:t>
            </w:r>
          </w:p>
        </w:tc>
        <w:tc>
          <w:tcPr>
            <w:tcW w:type="dxa" w:w="11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UC-01</w:t>
            </w:r>
          </w:p>
        </w:tc>
        <w:tc>
          <w:tcPr>
            <w:tcW w:type="dxa" w:w="2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app/connectors; app/core/security.py</w:t>
            </w:r>
          </w:p>
        </w:tc>
        <w:tc>
          <w:tcPr>
            <w:tcW w:type="dxa" w:w="46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tests/unit/test_c5_rest_connector.py; tests/unit/test_g1_connector_retries.py; tests/integration/test_g2_secret_canary.py.</w:t>
            </w:r>
          </w:p>
        </w:tc>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Unresolved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4"/>
                <w:szCs w:val="14"/>
              </w:rPr>
              <w:t xml:space="preserve">FR-CONN-005</w:t>
            </w:r>
          </w:p>
        </w:tc>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BO-4</w:t>
            </w:r>
          </w:p>
        </w:tc>
        <w:tc>
          <w:tcPr>
            <w:tcW w:type="dxa" w:w="1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SN-10</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UC-01, UC-13</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app/connectors; app/core/security.py</w:t>
            </w:r>
          </w:p>
        </w:tc>
        <w:tc>
          <w:tcPr>
            <w:tcW w:type="dxa" w:w="46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tests/unit/test_g2_outbound_safety.py, test_g2_security_boundary.py; tests/contract/; </w:t>
            </w:r>
            <w:r>
              <w:rPr>
                <w:rFonts w:ascii="Consolas" w:cs="Consolas" w:eastAsia="Consolas" w:hAnsi="Consolas"/>
                <w:sz w:val="12"/>
                <w:szCs w:val="12"/>
              </w:rPr>
              <w:t xml:space="preserve">make verify-layer1</w:t>
            </w:r>
            <w:r>
              <w:rPr>
                <w:rFonts w:ascii="Calibri" w:cs="Calibri" w:eastAsia="Calibri" w:hAnsi="Calibri"/>
                <w:sz w:val="14"/>
                <w:szCs w:val="14"/>
              </w:rPr>
              <w:t xml:space="preserve"> check </w:t>
            </w:r>
            <w:r>
              <w:rPr>
                <w:rFonts w:ascii="Consolas" w:cs="Consolas" w:eastAsia="Consolas" w:hAnsi="Consolas"/>
                <w:sz w:val="12"/>
                <w:szCs w:val="12"/>
              </w:rPr>
              <w:t xml:space="preserve">read_only</w:t>
            </w:r>
            <w:r>
              <w:rPr>
                <w:rFonts w:ascii="Calibri" w:cs="Calibri" w:eastAsia="Calibri" w:hAnsi="Calibri"/>
                <w:sz w:val="14"/>
                <w:szCs w:val="14"/>
              </w:rPr>
              <w:t xml:space="preserve">.</w:t>
            </w:r>
          </w:p>
        </w:tc>
        <w:tc>
          <w:tcPr>
            <w:tcW w:type="dxa" w:w="2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SAC-IN-01, SAC-SE-01</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4"/>
                <w:szCs w:val="14"/>
              </w:rPr>
              <w:t xml:space="preserve">FR-CONN-006</w:t>
            </w:r>
          </w:p>
        </w:tc>
        <w:tc>
          <w:tcPr>
            <w:tcW w:type="dxa" w:w="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BO-4</w:t>
            </w:r>
          </w:p>
        </w:tc>
        <w:tc>
          <w:tcPr>
            <w:tcW w:type="dxa" w:w="1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SN-10</w:t>
            </w:r>
          </w:p>
        </w:tc>
        <w:tc>
          <w:tcPr>
            <w:tcW w:type="dxa" w:w="11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UC-01</w:t>
            </w:r>
          </w:p>
        </w:tc>
        <w:tc>
          <w:tcPr>
            <w:tcW w:type="dxa" w:w="2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app/connectors; app/core/security.py</w:t>
            </w:r>
          </w:p>
        </w:tc>
        <w:tc>
          <w:tcPr>
            <w:tcW w:type="dxa" w:w="46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tests/unit/test_g2_outbound_safety.py, test_g2_import_safety.py.</w:t>
            </w:r>
          </w:p>
        </w:tc>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Unresolved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4"/>
                <w:szCs w:val="14"/>
              </w:rPr>
              <w:t xml:space="preserve">FR-CONN-007</w:t>
            </w:r>
          </w:p>
        </w:tc>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BO-1</w:t>
            </w:r>
          </w:p>
        </w:tc>
        <w:tc>
          <w:tcPr>
            <w:tcW w:type="dxa" w:w="1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SN-07</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UC-01</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app/connectors; app/core/security.py</w:t>
            </w:r>
          </w:p>
        </w:tc>
        <w:tc>
          <w:tcPr>
            <w:tcW w:type="dxa" w:w="46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tests/unit/test_c3_mock_source.py.</w:t>
            </w:r>
          </w:p>
        </w:tc>
        <w:tc>
          <w:tcPr>
            <w:tcW w:type="dxa" w:w="2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Unresolved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4"/>
                <w:szCs w:val="14"/>
              </w:rPr>
              <w:t xml:space="preserve">FR-CONN-008</w:t>
            </w:r>
          </w:p>
        </w:tc>
        <w:tc>
          <w:tcPr>
            <w:tcW w:type="dxa" w:w="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BO-1</w:t>
            </w:r>
          </w:p>
        </w:tc>
        <w:tc>
          <w:tcPr>
            <w:tcW w:type="dxa" w:w="1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SN-07</w:t>
            </w:r>
          </w:p>
        </w:tc>
        <w:tc>
          <w:tcPr>
            <w:tcW w:type="dxa" w:w="11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None</w:t>
            </w:r>
          </w:p>
        </w:tc>
        <w:tc>
          <w:tcPr>
            <w:tcW w:type="dxa" w:w="2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app/connectors; app/core/security.py</w:t>
            </w:r>
          </w:p>
        </w:tc>
        <w:tc>
          <w:tcPr>
            <w:tcW w:type="dxa" w:w="46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Unresolved: none</w:t>
            </w:r>
          </w:p>
        </w:tc>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Unresolved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4"/>
                <w:szCs w:val="14"/>
              </w:rPr>
              <w:t xml:space="preserve">FR-CONN-009</w:t>
            </w:r>
          </w:p>
        </w:tc>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BO-1</w:t>
            </w:r>
          </w:p>
        </w:tc>
        <w:tc>
          <w:tcPr>
            <w:tcW w:type="dxa" w:w="1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SN-11</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None</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app/connectors; app/core/security.py</w:t>
            </w:r>
          </w:p>
        </w:tc>
        <w:tc>
          <w:tcPr>
            <w:tcW w:type="dxa" w:w="46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None named</w:t>
            </w:r>
          </w:p>
        </w:tc>
        <w:tc>
          <w:tcPr>
            <w:tcW w:type="dxa" w:w="2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Unresolved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4"/>
                <w:szCs w:val="14"/>
              </w:rPr>
              <w:t xml:space="preserve">FR-NORM-001</w:t>
            </w:r>
          </w:p>
        </w:tc>
        <w:tc>
          <w:tcPr>
            <w:tcW w:type="dxa" w:w="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BO-1</w:t>
            </w:r>
          </w:p>
        </w:tc>
        <w:tc>
          <w:tcPr>
            <w:tcW w:type="dxa" w:w="1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SN-07, SN-11</w:t>
            </w:r>
          </w:p>
        </w:tc>
        <w:tc>
          <w:tcPr>
            <w:tcW w:type="dxa" w:w="11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UC-01</w:t>
            </w:r>
          </w:p>
        </w:tc>
        <w:tc>
          <w:tcPr>
            <w:tcW w:type="dxa" w:w="2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app/normalization; config/mappings</w:t>
            </w:r>
          </w:p>
        </w:tc>
        <w:tc>
          <w:tcPr>
            <w:tcW w:type="dxa" w:w="46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tests/unit/test_d1_config.py, test_d1_mappings.py, test_d1_normalization.py.</w:t>
            </w:r>
          </w:p>
        </w:tc>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Unresolved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4"/>
                <w:szCs w:val="14"/>
              </w:rPr>
              <w:t xml:space="preserve">FR-NORM-002</w:t>
            </w:r>
          </w:p>
        </w:tc>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BO-1</w:t>
            </w:r>
          </w:p>
        </w:tc>
        <w:tc>
          <w:tcPr>
            <w:tcW w:type="dxa" w:w="1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SN-07</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UC-01</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app/normalization; config/mappings</w:t>
            </w:r>
          </w:p>
        </w:tc>
        <w:tc>
          <w:tcPr>
            <w:tcW w:type="dxa" w:w="46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tests/unit/test_d1_normalization.py; </w:t>
            </w:r>
            <w:r>
              <w:rPr>
                <w:rFonts w:ascii="Consolas" w:cs="Consolas" w:eastAsia="Consolas" w:hAnsi="Consolas"/>
                <w:sz w:val="12"/>
                <w:szCs w:val="12"/>
              </w:rPr>
              <w:t xml:space="preserve">make verify-layer1</w:t>
            </w:r>
            <w:r>
              <w:rPr>
                <w:rFonts w:ascii="Calibri" w:cs="Calibri" w:eastAsia="Calibri" w:hAnsi="Calibri"/>
                <w:sz w:val="14"/>
                <w:szCs w:val="14"/>
              </w:rPr>
              <w:t xml:space="preserve"> (idempotency).</w:t>
            </w:r>
          </w:p>
        </w:tc>
        <w:tc>
          <w:tcPr>
            <w:tcW w:type="dxa" w:w="2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Unresolved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4"/>
                <w:szCs w:val="14"/>
              </w:rPr>
              <w:t xml:space="preserve">FR-NORM-003</w:t>
            </w:r>
          </w:p>
        </w:tc>
        <w:tc>
          <w:tcPr>
            <w:tcW w:type="dxa" w:w="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BO-1</w:t>
            </w:r>
          </w:p>
        </w:tc>
        <w:tc>
          <w:tcPr>
            <w:tcW w:type="dxa" w:w="1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SN-07, SN-08</w:t>
            </w:r>
          </w:p>
        </w:tc>
        <w:tc>
          <w:tcPr>
            <w:tcW w:type="dxa" w:w="11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UC-01</w:t>
            </w:r>
          </w:p>
        </w:tc>
        <w:tc>
          <w:tcPr>
            <w:tcW w:type="dxa" w:w="2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app/normalization; config/mappings</w:t>
            </w:r>
          </w:p>
        </w:tc>
        <w:tc>
          <w:tcPr>
            <w:tcW w:type="dxa" w:w="46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tests/unit/test_d1_coercion.py, test_h1_normalization_units.py.</w:t>
            </w:r>
          </w:p>
        </w:tc>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Unresolved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4"/>
                <w:szCs w:val="14"/>
              </w:rPr>
              <w:t xml:space="preserve">FR-NORM-004</w:t>
            </w:r>
          </w:p>
        </w:tc>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BO-1</w:t>
            </w:r>
          </w:p>
        </w:tc>
        <w:tc>
          <w:tcPr>
            <w:tcW w:type="dxa" w:w="1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SN-07</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UC-01</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app/normalization; config/mappings</w:t>
            </w:r>
          </w:p>
        </w:tc>
        <w:tc>
          <w:tcPr>
            <w:tcW w:type="dxa" w:w="46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tests/unit/test_d1_hashing.py.</w:t>
            </w:r>
          </w:p>
        </w:tc>
        <w:tc>
          <w:tcPr>
            <w:tcW w:type="dxa" w:w="2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Unresolved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4"/>
                <w:szCs w:val="14"/>
              </w:rPr>
              <w:t xml:space="preserve">FR-NORM-005</w:t>
            </w:r>
          </w:p>
        </w:tc>
        <w:tc>
          <w:tcPr>
            <w:tcW w:type="dxa" w:w="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BO-1</w:t>
            </w:r>
          </w:p>
        </w:tc>
        <w:tc>
          <w:tcPr>
            <w:tcW w:type="dxa" w:w="1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SN-08</w:t>
            </w:r>
          </w:p>
        </w:tc>
        <w:tc>
          <w:tcPr>
            <w:tcW w:type="dxa" w:w="11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UC-01, UC-02</w:t>
            </w:r>
          </w:p>
        </w:tc>
        <w:tc>
          <w:tcPr>
            <w:tcW w:type="dxa" w:w="2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app/normalization; config/mappings</w:t>
            </w:r>
          </w:p>
        </w:tc>
        <w:tc>
          <w:tcPr>
            <w:tcW w:type="dxa" w:w="46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tests/unit/test_d1_normalization.py, test_h1_pipeline_units.py.</w:t>
            </w:r>
          </w:p>
        </w:tc>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Unresolved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4"/>
                <w:szCs w:val="14"/>
              </w:rPr>
              <w:t xml:space="preserve">FR-VAL-001</w:t>
            </w:r>
          </w:p>
        </w:tc>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BO-1</w:t>
            </w:r>
          </w:p>
        </w:tc>
        <w:tc>
          <w:tcPr>
            <w:tcW w:type="dxa" w:w="1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SN-08</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UC-01, UC-02</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app/validation; config/validation</w:t>
            </w:r>
          </w:p>
        </w:tc>
        <w:tc>
          <w:tcPr>
            <w:tcW w:type="dxa" w:w="46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tests/unit/test_d2_quality_gate.py, test_d2_rules.py, test_h1_validation_units.py.</w:t>
            </w:r>
          </w:p>
        </w:tc>
        <w:tc>
          <w:tcPr>
            <w:tcW w:type="dxa" w:w="2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SAC-FN-04</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4"/>
                <w:szCs w:val="14"/>
              </w:rPr>
              <w:t xml:space="preserve">FR-VAL-002</w:t>
            </w:r>
          </w:p>
        </w:tc>
        <w:tc>
          <w:tcPr>
            <w:tcW w:type="dxa" w:w="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BO-1, BO-4</w:t>
            </w:r>
          </w:p>
        </w:tc>
        <w:tc>
          <w:tcPr>
            <w:tcW w:type="dxa" w:w="1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SN-08, SN-10</w:t>
            </w:r>
          </w:p>
        </w:tc>
        <w:tc>
          <w:tcPr>
            <w:tcW w:type="dxa" w:w="11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UC-02</w:t>
            </w:r>
          </w:p>
        </w:tc>
        <w:tc>
          <w:tcPr>
            <w:tcW w:type="dxa" w:w="2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app/validation; config/validation</w:t>
            </w:r>
          </w:p>
        </w:tc>
        <w:tc>
          <w:tcPr>
            <w:tcW w:type="dxa" w:w="46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tests/unit/test_d2_quarantine.py, test_d2_config.py.</w:t>
            </w:r>
          </w:p>
        </w:tc>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SAC-FN-04</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4"/>
                <w:szCs w:val="14"/>
              </w:rPr>
              <w:t xml:space="preserve">FR-VAL-003</w:t>
            </w:r>
          </w:p>
        </w:tc>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BO-1</w:t>
            </w:r>
          </w:p>
        </w:tc>
        <w:tc>
          <w:tcPr>
            <w:tcW w:type="dxa" w:w="1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SN-08</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UC-02</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app/validation; config/validation</w:t>
            </w:r>
          </w:p>
        </w:tc>
        <w:tc>
          <w:tcPr>
            <w:tcW w:type="dxa" w:w="46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tests/unit/test_d2_rules.py; tests/integration/test_e2_demo_ingestion.py.</w:t>
            </w:r>
          </w:p>
        </w:tc>
        <w:tc>
          <w:tcPr>
            <w:tcW w:type="dxa" w:w="2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SAC-FN-04</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4"/>
                <w:szCs w:val="14"/>
              </w:rPr>
              <w:t xml:space="preserve">FR-ING-001</w:t>
            </w:r>
          </w:p>
        </w:tc>
        <w:tc>
          <w:tcPr>
            <w:tcW w:type="dxa" w:w="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BO-1</w:t>
            </w:r>
          </w:p>
        </w:tc>
        <w:tc>
          <w:tcPr>
            <w:tcW w:type="dxa" w:w="1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SN-07</w:t>
            </w:r>
          </w:p>
        </w:tc>
        <w:tc>
          <w:tcPr>
            <w:tcW w:type="dxa" w:w="11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UC-01</w:t>
            </w:r>
          </w:p>
        </w:tc>
        <w:tc>
          <w:tcPr>
            <w:tcW w:type="dxa" w:w="2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app/ingestion; app/persistence</w:t>
            </w:r>
          </w:p>
        </w:tc>
        <w:tc>
          <w:tcPr>
            <w:tcW w:type="dxa" w:w="46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tests/integration/test_f1_ingestion_trigger.py, test_e1_orchestrator.py; </w:t>
            </w:r>
            <w:r>
              <w:rPr>
                <w:rFonts w:ascii="Consolas" w:cs="Consolas" w:eastAsia="Consolas" w:hAnsi="Consolas"/>
                <w:sz w:val="12"/>
                <w:szCs w:val="12"/>
              </w:rPr>
              <w:t xml:space="preserve">make verify-layer1</w:t>
            </w:r>
            <w:r>
              <w:rPr>
                <w:rFonts w:ascii="Calibri" w:cs="Calibri" w:eastAsia="Calibri" w:hAnsi="Calibri"/>
                <w:sz w:val="14"/>
                <w:szCs w:val="14"/>
              </w:rPr>
              <w:t xml:space="preserve">.</w:t>
            </w:r>
          </w:p>
        </w:tc>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SAC-FN-03</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4"/>
                <w:szCs w:val="14"/>
              </w:rPr>
              <w:t xml:space="preserve">FR-ING-002</w:t>
            </w:r>
          </w:p>
        </w:tc>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BO-1</w:t>
            </w:r>
          </w:p>
        </w:tc>
        <w:tc>
          <w:tcPr>
            <w:tcW w:type="dxa" w:w="1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SN-07</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UC-01</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app/ingestion; app/persistence</w:t>
            </w:r>
          </w:p>
        </w:tc>
        <w:tc>
          <w:tcPr>
            <w:tcW w:type="dxa" w:w="46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tests/integration/test_e1_batch.py, test_e1_repositories.py.</w:t>
            </w:r>
          </w:p>
        </w:tc>
        <w:tc>
          <w:tcPr>
            <w:tcW w:type="dxa" w:w="2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Unresolved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4"/>
                <w:szCs w:val="14"/>
              </w:rPr>
              <w:t xml:space="preserve">FR-ING-003</w:t>
            </w:r>
          </w:p>
        </w:tc>
        <w:tc>
          <w:tcPr>
            <w:tcW w:type="dxa" w:w="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BO-1</w:t>
            </w:r>
          </w:p>
        </w:tc>
        <w:tc>
          <w:tcPr>
            <w:tcW w:type="dxa" w:w="1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SN-07</w:t>
            </w:r>
          </w:p>
        </w:tc>
        <w:tc>
          <w:tcPr>
            <w:tcW w:type="dxa" w:w="11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UC-01</w:t>
            </w:r>
          </w:p>
        </w:tc>
        <w:tc>
          <w:tcPr>
            <w:tcW w:type="dxa" w:w="2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app/ingestion; app/persistence</w:t>
            </w:r>
          </w:p>
        </w:tc>
        <w:tc>
          <w:tcPr>
            <w:tcW w:type="dxa" w:w="46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tests/integration/test_e1_reconciliation.py; tests/e2e/test_h5_end_to_end.py; </w:t>
            </w:r>
            <w:r>
              <w:rPr>
                <w:rFonts w:ascii="Consolas" w:cs="Consolas" w:eastAsia="Consolas" w:hAnsi="Consolas"/>
                <w:sz w:val="12"/>
                <w:szCs w:val="12"/>
              </w:rPr>
              <w:t xml:space="preserve">make verify-layer1</w:t>
            </w:r>
            <w:r>
              <w:rPr>
                <w:rFonts w:ascii="Calibri" w:cs="Calibri" w:eastAsia="Calibri" w:hAnsi="Calibri"/>
                <w:sz w:val="14"/>
                <w:szCs w:val="14"/>
              </w:rPr>
              <w:t xml:space="preserve"> (idempotency).</w:t>
            </w:r>
          </w:p>
        </w:tc>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SAC-FN-03, SAC-DI-01</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4"/>
                <w:szCs w:val="14"/>
              </w:rPr>
              <w:t xml:space="preserve">FR-ING-004</w:t>
            </w:r>
          </w:p>
        </w:tc>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BO-1</w:t>
            </w:r>
          </w:p>
        </w:tc>
        <w:tc>
          <w:tcPr>
            <w:tcW w:type="dxa" w:w="1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SN-08, SN-11</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UC-01, UC-02</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app/ingestion; app/persistence</w:t>
            </w:r>
          </w:p>
        </w:tc>
        <w:tc>
          <w:tcPr>
            <w:tcW w:type="dxa" w:w="46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tests/integration/test_e1_reconciliation.py, test_h3_constraints.py.</w:t>
            </w:r>
          </w:p>
        </w:tc>
        <w:tc>
          <w:tcPr>
            <w:tcW w:type="dxa" w:w="2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Unresolved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4"/>
                <w:szCs w:val="14"/>
              </w:rPr>
              <w:t xml:space="preserve">FR-ING-005</w:t>
            </w:r>
          </w:p>
        </w:tc>
        <w:tc>
          <w:tcPr>
            <w:tcW w:type="dxa" w:w="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BO-1</w:t>
            </w:r>
          </w:p>
        </w:tc>
        <w:tc>
          <w:tcPr>
            <w:tcW w:type="dxa" w:w="1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SN-07</w:t>
            </w:r>
          </w:p>
        </w:tc>
        <w:tc>
          <w:tcPr>
            <w:tcW w:type="dxa" w:w="11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UC-01</w:t>
            </w:r>
          </w:p>
        </w:tc>
        <w:tc>
          <w:tcPr>
            <w:tcW w:type="dxa" w:w="2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app/ingestion; app/persistence</w:t>
            </w:r>
          </w:p>
        </w:tc>
        <w:tc>
          <w:tcPr>
            <w:tcW w:type="dxa" w:w="46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tests/e2e/test_h5_failure_recovery.py; tests/integration/test_e1_batch.py.</w:t>
            </w:r>
          </w:p>
        </w:tc>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Unresolved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4"/>
                <w:szCs w:val="14"/>
              </w:rPr>
              <w:t xml:space="preserve">FR-ING-006</w:t>
            </w:r>
          </w:p>
        </w:tc>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BO-1</w:t>
            </w:r>
          </w:p>
        </w:tc>
        <w:tc>
          <w:tcPr>
            <w:tcW w:type="dxa" w:w="1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SN-07, SN-08</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UC-01, UC-02</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app/ingestion; app/persistence</w:t>
            </w:r>
          </w:p>
        </w:tc>
        <w:tc>
          <w:tcPr>
            <w:tcW w:type="dxa" w:w="46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2"/>
                <w:szCs w:val="12"/>
              </w:rPr>
              <w:t xml:space="preserve">make verify-layer1</w:t>
            </w:r>
            <w:r>
              <w:rPr>
                <w:rFonts w:ascii="Calibri" w:cs="Calibri" w:eastAsia="Calibri" w:hAnsi="Calibri"/>
                <w:sz w:val="14"/>
                <w:szCs w:val="14"/>
              </w:rPr>
              <w:t xml:space="preserve">, </w:t>
            </w:r>
            <w:r>
              <w:rPr>
                <w:rFonts w:ascii="Consolas" w:cs="Consolas" w:eastAsia="Consolas" w:hAnsi="Consolas"/>
                <w:sz w:val="12"/>
                <w:szCs w:val="12"/>
              </w:rPr>
              <w:t xml:space="preserve">make verify-vs01</w:t>
            </w:r>
            <w:r>
              <w:rPr>
                <w:rFonts w:ascii="Calibri" w:cs="Calibri" w:eastAsia="Calibri" w:hAnsi="Calibri"/>
                <w:sz w:val="14"/>
                <w:szCs w:val="14"/>
              </w:rPr>
              <w:t xml:space="preserve"> (A27.1).</w:t>
            </w:r>
          </w:p>
        </w:tc>
        <w:tc>
          <w:tcPr>
            <w:tcW w:type="dxa" w:w="2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SAC-FN-03</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4"/>
                <w:szCs w:val="14"/>
              </w:rPr>
              <w:t xml:space="preserve">FR-ING-007</w:t>
            </w:r>
          </w:p>
        </w:tc>
        <w:tc>
          <w:tcPr>
            <w:tcW w:type="dxa" w:w="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BO-1</w:t>
            </w:r>
          </w:p>
        </w:tc>
        <w:tc>
          <w:tcPr>
            <w:tcW w:type="dxa" w:w="1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SN-07</w:t>
            </w:r>
          </w:p>
        </w:tc>
        <w:tc>
          <w:tcPr>
            <w:tcW w:type="dxa" w:w="11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UC-01</w:t>
            </w:r>
          </w:p>
        </w:tc>
        <w:tc>
          <w:tcPr>
            <w:tcW w:type="dxa" w:w="2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app/ingestion; app/persistence</w:t>
            </w:r>
          </w:p>
        </w:tc>
        <w:tc>
          <w:tcPr>
            <w:tcW w:type="dxa" w:w="46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tests/integration/test_e1_orchestrator.py.</w:t>
            </w:r>
          </w:p>
        </w:tc>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Unresolved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4"/>
                <w:szCs w:val="14"/>
              </w:rPr>
              <w:t xml:space="preserve">FR-ING-008</w:t>
            </w:r>
          </w:p>
        </w:tc>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BO-1</w:t>
            </w:r>
          </w:p>
        </w:tc>
        <w:tc>
          <w:tcPr>
            <w:tcW w:type="dxa" w:w="1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SN-02, SN-11</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UC-04</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app/ingestion; app/persistence</w:t>
            </w:r>
          </w:p>
        </w:tc>
        <w:tc>
          <w:tcPr>
            <w:tcW w:type="dxa" w:w="46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2"/>
                <w:szCs w:val="12"/>
              </w:rPr>
              <w:t xml:space="preserve">make verify-layer1</w:t>
            </w:r>
            <w:r>
              <w:rPr>
                <w:rFonts w:ascii="Calibri" w:cs="Calibri" w:eastAsia="Calibri" w:hAnsi="Calibri"/>
                <w:sz w:val="14"/>
                <w:szCs w:val="14"/>
              </w:rPr>
              <w:t xml:space="preserve"> check </w:t>
            </w:r>
            <w:r>
              <w:rPr>
                <w:rFonts w:ascii="Consolas" w:cs="Consolas" w:eastAsia="Consolas" w:hAnsi="Consolas"/>
                <w:sz w:val="12"/>
                <w:szCs w:val="12"/>
              </w:rPr>
              <w:t xml:space="preserve">api_query</w:t>
            </w:r>
            <w:r>
              <w:rPr>
                <w:rFonts w:ascii="Calibri" w:cs="Calibri" w:eastAsia="Calibri" w:hAnsi="Calibri"/>
                <w:sz w:val="14"/>
                <w:szCs w:val="14"/>
              </w:rPr>
              <w:t xml:space="preserve">; tests/integration/test_b1_database.py.</w:t>
            </w:r>
          </w:p>
        </w:tc>
        <w:tc>
          <w:tcPr>
            <w:tcW w:type="dxa" w:w="2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SAC-FN-05</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4"/>
                <w:szCs w:val="14"/>
              </w:rPr>
              <w:t xml:space="preserve">FR-ING-009</w:t>
            </w:r>
          </w:p>
        </w:tc>
        <w:tc>
          <w:tcPr>
            <w:tcW w:type="dxa" w:w="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BO-7</w:t>
            </w:r>
          </w:p>
        </w:tc>
        <w:tc>
          <w:tcPr>
            <w:tcW w:type="dxa" w:w="1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SN-06</w:t>
            </w:r>
          </w:p>
        </w:tc>
        <w:tc>
          <w:tcPr>
            <w:tcW w:type="dxa" w:w="11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UC-01</w:t>
            </w:r>
          </w:p>
        </w:tc>
        <w:tc>
          <w:tcPr>
            <w:tcW w:type="dxa" w:w="2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app/ingestion; app/persistence</w:t>
            </w:r>
          </w:p>
        </w:tc>
        <w:tc>
          <w:tcPr>
            <w:tcW w:type="dxa" w:w="46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tests/unit/test_e2_seed_demo.py; </w:t>
            </w:r>
            <w:r>
              <w:rPr>
                <w:rFonts w:ascii="Consolas" w:cs="Consolas" w:eastAsia="Consolas" w:hAnsi="Consolas"/>
                <w:sz w:val="12"/>
                <w:szCs w:val="12"/>
              </w:rPr>
              <w:t xml:space="preserve">make verify-layer1</w:t>
            </w:r>
            <w:r>
              <w:rPr>
                <w:rFonts w:ascii="Calibri" w:cs="Calibri" w:eastAsia="Calibri" w:hAnsi="Calibri"/>
                <w:sz w:val="14"/>
                <w:szCs w:val="14"/>
              </w:rPr>
              <w:t xml:space="preserve"> check </w:t>
            </w:r>
            <w:r>
              <w:rPr>
                <w:rFonts w:ascii="Consolas" w:cs="Consolas" w:eastAsia="Consolas" w:hAnsi="Consolas"/>
                <w:sz w:val="12"/>
                <w:szCs w:val="12"/>
              </w:rPr>
              <w:t xml:space="preserve">demo_dataset</w:t>
            </w:r>
            <w:r>
              <w:rPr>
                <w:rFonts w:ascii="Calibri" w:cs="Calibri" w:eastAsia="Calibri" w:hAnsi="Calibri"/>
                <w:sz w:val="14"/>
                <w:szCs w:val="14"/>
              </w:rPr>
              <w:t xml:space="preserve">.</w:t>
            </w:r>
          </w:p>
        </w:tc>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Unresolved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4"/>
                <w:szCs w:val="14"/>
              </w:rPr>
              <w:t xml:space="preserve">FR-API-001</w:t>
            </w:r>
          </w:p>
        </w:tc>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BO-1</w:t>
            </w:r>
          </w:p>
        </w:tc>
        <w:tc>
          <w:tcPr>
            <w:tcW w:type="dxa" w:w="1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SN-07</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UC-03</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app/api/v1</w:t>
            </w:r>
          </w:p>
        </w:tc>
        <w:tc>
          <w:tcPr>
            <w:tcW w:type="dxa" w:w="46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tests/integration/test_f1_health.py.</w:t>
            </w:r>
          </w:p>
        </w:tc>
        <w:tc>
          <w:tcPr>
            <w:tcW w:type="dxa" w:w="2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SAC-FN-01</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4"/>
                <w:szCs w:val="14"/>
              </w:rPr>
              <w:t xml:space="preserve">FR-API-002</w:t>
            </w:r>
          </w:p>
        </w:tc>
        <w:tc>
          <w:tcPr>
            <w:tcW w:type="dxa" w:w="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BO-1</w:t>
            </w:r>
          </w:p>
        </w:tc>
        <w:tc>
          <w:tcPr>
            <w:tcW w:type="dxa" w:w="1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SN-07</w:t>
            </w:r>
          </w:p>
        </w:tc>
        <w:tc>
          <w:tcPr>
            <w:tcW w:type="dxa" w:w="11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UC-03</w:t>
            </w:r>
          </w:p>
        </w:tc>
        <w:tc>
          <w:tcPr>
            <w:tcW w:type="dxa" w:w="2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app/api/v1</w:t>
            </w:r>
          </w:p>
        </w:tc>
        <w:tc>
          <w:tcPr>
            <w:tcW w:type="dxa" w:w="46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tests/unit/test_f1_sources.py; tests/integration/test_f1_runs.py.</w:t>
            </w:r>
          </w:p>
        </w:tc>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Unresolved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4"/>
                <w:szCs w:val="14"/>
              </w:rPr>
              <w:t xml:space="preserve">FR-API-003</w:t>
            </w:r>
          </w:p>
        </w:tc>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BO-1</w:t>
            </w:r>
          </w:p>
        </w:tc>
        <w:tc>
          <w:tcPr>
            <w:tcW w:type="dxa" w:w="1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SN-08</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UC-02</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app/api/v1</w:t>
            </w:r>
          </w:p>
        </w:tc>
        <w:tc>
          <w:tcPr>
            <w:tcW w:type="dxa" w:w="46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tests/integration/test_f1_runs.py; tests/unit/test_f1_ingestion_errors.py.</w:t>
            </w:r>
          </w:p>
        </w:tc>
        <w:tc>
          <w:tcPr>
            <w:tcW w:type="dxa" w:w="2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SAC-FN-04</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4"/>
                <w:szCs w:val="14"/>
              </w:rPr>
              <w:t xml:space="preserve">FR-API-004</w:t>
            </w:r>
          </w:p>
        </w:tc>
        <w:tc>
          <w:tcPr>
            <w:tcW w:type="dxa" w:w="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BO-1</w:t>
            </w:r>
          </w:p>
        </w:tc>
        <w:tc>
          <w:tcPr>
            <w:tcW w:type="dxa" w:w="1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SN-11</w:t>
            </w:r>
          </w:p>
        </w:tc>
        <w:tc>
          <w:tcPr>
            <w:tcW w:type="dxa" w:w="11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UC-04</w:t>
            </w:r>
          </w:p>
        </w:tc>
        <w:tc>
          <w:tcPr>
            <w:tcW w:type="dxa" w:w="2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app/api/v1</w:t>
            </w:r>
          </w:p>
        </w:tc>
        <w:tc>
          <w:tcPr>
            <w:tcW w:type="dxa" w:w="46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tests/integration/test_f2_entities.py; </w:t>
            </w:r>
            <w:r>
              <w:rPr>
                <w:rFonts w:ascii="Consolas" w:cs="Consolas" w:eastAsia="Consolas" w:hAnsi="Consolas"/>
                <w:sz w:val="12"/>
                <w:szCs w:val="12"/>
              </w:rPr>
              <w:t xml:space="preserve">make verify-layer1</w:t>
            </w:r>
            <w:r>
              <w:rPr>
                <w:rFonts w:ascii="Calibri" w:cs="Calibri" w:eastAsia="Calibri" w:hAnsi="Calibri"/>
                <w:sz w:val="14"/>
                <w:szCs w:val="14"/>
              </w:rPr>
              <w:t xml:space="preserve"> check </w:t>
            </w:r>
            <w:r>
              <w:rPr>
                <w:rFonts w:ascii="Consolas" w:cs="Consolas" w:eastAsia="Consolas" w:hAnsi="Consolas"/>
                <w:sz w:val="12"/>
                <w:szCs w:val="12"/>
              </w:rPr>
              <w:t xml:space="preserve">api_query</w:t>
            </w:r>
            <w:r>
              <w:rPr>
                <w:rFonts w:ascii="Calibri" w:cs="Calibri" w:eastAsia="Calibri" w:hAnsi="Calibri"/>
                <w:sz w:val="14"/>
                <w:szCs w:val="14"/>
              </w:rPr>
              <w:t xml:space="preserve">.</w:t>
            </w:r>
          </w:p>
        </w:tc>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SAC-FN-05</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4"/>
                <w:szCs w:val="14"/>
              </w:rPr>
              <w:t xml:space="preserve">FR-API-005</w:t>
            </w:r>
          </w:p>
        </w:tc>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BO-1</w:t>
            </w:r>
          </w:p>
        </w:tc>
        <w:tc>
          <w:tcPr>
            <w:tcW w:type="dxa" w:w="1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SN-08</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UC-02</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app/api/v1</w:t>
            </w:r>
          </w:p>
        </w:tc>
        <w:tc>
          <w:tcPr>
            <w:tcW w:type="dxa" w:w="46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tests/integration/test_f2_metrics.py, test_g1_process_metrics.py.</w:t>
            </w:r>
          </w:p>
        </w:tc>
        <w:tc>
          <w:tcPr>
            <w:tcW w:type="dxa" w:w="2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Unresolved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4"/>
                <w:szCs w:val="14"/>
              </w:rPr>
              <w:t xml:space="preserve">FR-API-006</w:t>
            </w:r>
          </w:p>
        </w:tc>
        <w:tc>
          <w:tcPr>
            <w:tcW w:type="dxa" w:w="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BO-1</w:t>
            </w:r>
          </w:p>
        </w:tc>
        <w:tc>
          <w:tcPr>
            <w:tcW w:type="dxa" w:w="1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SN-08</w:t>
            </w:r>
          </w:p>
        </w:tc>
        <w:tc>
          <w:tcPr>
            <w:tcW w:type="dxa" w:w="11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UC-02</w:t>
            </w:r>
          </w:p>
        </w:tc>
        <w:tc>
          <w:tcPr>
            <w:tcW w:type="dxa" w:w="2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app/api/v1</w:t>
            </w:r>
          </w:p>
        </w:tc>
        <w:tc>
          <w:tcPr>
            <w:tcW w:type="dxa" w:w="46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tests/integration/test_h4_api_contract.py; tests/unit/test_f1_api_foundation.py.</w:t>
            </w:r>
          </w:p>
        </w:tc>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Unresolved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4"/>
                <w:szCs w:val="14"/>
              </w:rPr>
              <w:t xml:space="preserve">FR-API-007</w:t>
            </w:r>
          </w:p>
        </w:tc>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BO-4</w:t>
            </w:r>
          </w:p>
        </w:tc>
        <w:tc>
          <w:tcPr>
            <w:tcW w:type="dxa" w:w="1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SN-10</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UC-02</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app/api/v1</w:t>
            </w:r>
          </w:p>
        </w:tc>
        <w:tc>
          <w:tcPr>
            <w:tcW w:type="dxa" w:w="46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tests/integration/test_g2_secret_canary.py; tests/unit/test_g2_security_boundary.py.</w:t>
            </w:r>
          </w:p>
        </w:tc>
        <w:tc>
          <w:tcPr>
            <w:tcW w:type="dxa" w:w="2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SAC-SE-02</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4"/>
                <w:szCs w:val="14"/>
              </w:rPr>
              <w:t xml:space="preserve">FR-API-008</w:t>
            </w:r>
          </w:p>
        </w:tc>
        <w:tc>
          <w:tcPr>
            <w:tcW w:type="dxa" w:w="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BO-1</w:t>
            </w:r>
          </w:p>
        </w:tc>
        <w:tc>
          <w:tcPr>
            <w:tcW w:type="dxa" w:w="1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SN-11</w:t>
            </w:r>
          </w:p>
        </w:tc>
        <w:tc>
          <w:tcPr>
            <w:tcW w:type="dxa" w:w="11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UC-04</w:t>
            </w:r>
          </w:p>
        </w:tc>
        <w:tc>
          <w:tcPr>
            <w:tcW w:type="dxa" w:w="2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app/api/v1</w:t>
            </w:r>
          </w:p>
        </w:tc>
        <w:tc>
          <w:tcPr>
            <w:tcW w:type="dxa" w:w="46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tests/integration/test_h4_api_contract.py.</w:t>
            </w:r>
          </w:p>
        </w:tc>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SAC-FN-05</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4"/>
                <w:szCs w:val="14"/>
              </w:rPr>
              <w:t xml:space="preserve">FR-RISK-001</w:t>
            </w:r>
          </w:p>
        </w:tc>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BO-2</w:t>
            </w:r>
          </w:p>
        </w:tc>
        <w:tc>
          <w:tcPr>
            <w:tcW w:type="dxa" w:w="1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SN-01, SN-12</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UC-05</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app/intelligence/scope.py, windows.py</w:t>
            </w:r>
          </w:p>
        </w:tc>
        <w:tc>
          <w:tcPr>
            <w:tcW w:type="dxa" w:w="46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tests/integration/test_m1_scope.py; tests/unit/test_m1_scope_units.py, test_m1_timeutil.py.</w:t>
            </w:r>
          </w:p>
        </w:tc>
        <w:tc>
          <w:tcPr>
            <w:tcW w:type="dxa" w:w="2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Unresolved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4"/>
                <w:szCs w:val="14"/>
              </w:rPr>
              <w:t xml:space="preserve">FR-RISK-002</w:t>
            </w:r>
          </w:p>
        </w:tc>
        <w:tc>
          <w:tcPr>
            <w:tcW w:type="dxa" w:w="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BO-2</w:t>
            </w:r>
          </w:p>
        </w:tc>
        <w:tc>
          <w:tcPr>
            <w:tcW w:type="dxa" w:w="1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SN-12</w:t>
            </w:r>
          </w:p>
        </w:tc>
        <w:tc>
          <w:tcPr>
            <w:tcW w:type="dxa" w:w="11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UC-05, UC-13</w:t>
            </w:r>
          </w:p>
        </w:tc>
        <w:tc>
          <w:tcPr>
            <w:tcW w:type="dxa" w:w="2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app/intelligence/scope.py</w:t>
            </w:r>
          </w:p>
        </w:tc>
        <w:tc>
          <w:tcPr>
            <w:tcW w:type="dxa" w:w="46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tests/integration/test_vs01_a25_closure.py (named tests 13, 13b); </w:t>
            </w:r>
            <w:r>
              <w:rPr>
                <w:rFonts w:ascii="Consolas" w:cs="Consolas" w:eastAsia="Consolas" w:hAnsi="Consolas"/>
                <w:sz w:val="12"/>
                <w:szCs w:val="12"/>
              </w:rPr>
              <w:t xml:space="preserve">make verify-vs01</w:t>
            </w:r>
            <w:r>
              <w:rPr>
                <w:rFonts w:ascii="Calibri" w:cs="Calibri" w:eastAsia="Calibri" w:hAnsi="Calibri"/>
                <w:sz w:val="14"/>
                <w:szCs w:val="14"/>
              </w:rPr>
              <w:t xml:space="preserve"> checks A27.1b, A27.8.</w:t>
            </w:r>
          </w:p>
        </w:tc>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Unresolved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4"/>
                <w:szCs w:val="14"/>
              </w:rPr>
              <w:t xml:space="preserve">FR-RISK-003</w:t>
            </w:r>
          </w:p>
        </w:tc>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BO-2</w:t>
            </w:r>
          </w:p>
        </w:tc>
        <w:tc>
          <w:tcPr>
            <w:tcW w:type="dxa" w:w="1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SN-01, SN-02</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UC-05</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app/relationships</w:t>
            </w:r>
          </w:p>
        </w:tc>
        <w:tc>
          <w:tcPr>
            <w:tcW w:type="dxa" w:w="46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tests/integration/test_m2_relationships.py; tests/unit/test_m2_model.py, test_m2_boundary.py.</w:t>
            </w:r>
          </w:p>
        </w:tc>
        <w:tc>
          <w:tcPr>
            <w:tcW w:type="dxa" w:w="2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Unresolved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4"/>
                <w:szCs w:val="14"/>
              </w:rPr>
              <w:t xml:space="preserve">FR-RISK-004</w:t>
            </w:r>
          </w:p>
        </w:tc>
        <w:tc>
          <w:tcPr>
            <w:tcW w:type="dxa" w:w="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BO-2</w:t>
            </w:r>
          </w:p>
        </w:tc>
        <w:tc>
          <w:tcPr>
            <w:tcW w:type="dxa" w:w="1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SN-01, SN-02</w:t>
            </w:r>
          </w:p>
        </w:tc>
        <w:tc>
          <w:tcPr>
            <w:tcW w:type="dxa" w:w="11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UC-05</w:t>
            </w:r>
          </w:p>
        </w:tc>
        <w:tc>
          <w:tcPr>
            <w:tcW w:type="dxa" w:w="2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app/intelligence/signals.py</w:t>
            </w:r>
          </w:p>
        </w:tc>
        <w:tc>
          <w:tcPr>
            <w:tcW w:type="dxa" w:w="46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tests/integration/test_m3_signals.py; tests/unit/test_m3_windows.py; tests/integration/test_vs01_a25_closure.py.</w:t>
            </w:r>
          </w:p>
        </w:tc>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Unresolved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4"/>
                <w:szCs w:val="14"/>
              </w:rPr>
              <w:t xml:space="preserve">FR-RISK-005</w:t>
            </w:r>
          </w:p>
        </w:tc>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BO-2</w:t>
            </w:r>
          </w:p>
        </w:tc>
        <w:tc>
          <w:tcPr>
            <w:tcW w:type="dxa" w:w="1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SN-01</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UC-05</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app/intelligence/signals.py, windows.py</w:t>
            </w:r>
          </w:p>
        </w:tc>
        <w:tc>
          <w:tcPr>
            <w:tcW w:type="dxa" w:w="46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tests/integration/test_m3_signals.py; tests/integration/test_vs01_mutation_closure.py.</w:t>
            </w:r>
          </w:p>
        </w:tc>
        <w:tc>
          <w:tcPr>
            <w:tcW w:type="dxa" w:w="2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Unresolved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4"/>
                <w:szCs w:val="14"/>
              </w:rPr>
              <w:t xml:space="preserve">FR-RISK-006</w:t>
            </w:r>
          </w:p>
        </w:tc>
        <w:tc>
          <w:tcPr>
            <w:tcW w:type="dxa" w:w="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BO-2</w:t>
            </w:r>
          </w:p>
        </w:tc>
        <w:tc>
          <w:tcPr>
            <w:tcW w:type="dxa" w:w="1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SN-01</w:t>
            </w:r>
          </w:p>
        </w:tc>
        <w:tc>
          <w:tcPr>
            <w:tcW w:type="dxa" w:w="11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UC-05</w:t>
            </w:r>
          </w:p>
        </w:tc>
        <w:tc>
          <w:tcPr>
            <w:tcW w:type="dxa" w:w="2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app/intelligence/bands.py</w:t>
            </w:r>
          </w:p>
        </w:tc>
        <w:tc>
          <w:tcPr>
            <w:tcW w:type="dxa" w:w="46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tests/unit/test_m3_bands.py; tests/integration/test_vs01_mutation_closure.py.</w:t>
            </w:r>
          </w:p>
        </w:tc>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SAC-FN-06</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4"/>
                <w:szCs w:val="14"/>
              </w:rPr>
              <w:t xml:space="preserve">FR-RISK-007</w:t>
            </w:r>
          </w:p>
        </w:tc>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BO-2</w:t>
            </w:r>
          </w:p>
        </w:tc>
        <w:tc>
          <w:tcPr>
            <w:tcW w:type="dxa" w:w="1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SN-01</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UC-05, UC-06</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app/decisions/reconciler.py</w:t>
            </w:r>
          </w:p>
        </w:tc>
        <w:tc>
          <w:tcPr>
            <w:tcW w:type="dxa" w:w="46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2"/>
                <w:szCs w:val="12"/>
              </w:rPr>
              <w:t xml:space="preserve">make verify-vs01</w:t>
            </w:r>
            <w:r>
              <w:rPr>
                <w:rFonts w:ascii="Calibri" w:cs="Calibri" w:eastAsia="Calibri" w:hAnsi="Calibri"/>
                <w:sz w:val="14"/>
                <w:szCs w:val="14"/>
              </w:rPr>
              <w:t xml:space="preserve"> check A27.2; tests/integration/test_m6_reconciliation.py.</w:t>
            </w:r>
          </w:p>
        </w:tc>
        <w:tc>
          <w:tcPr>
            <w:tcW w:type="dxa" w:w="2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SAC-FN-06</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4"/>
                <w:szCs w:val="14"/>
              </w:rPr>
              <w:t xml:space="preserve">FR-RISK-008</w:t>
            </w:r>
          </w:p>
        </w:tc>
        <w:tc>
          <w:tcPr>
            <w:tcW w:type="dxa" w:w="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BO-2</w:t>
            </w:r>
          </w:p>
        </w:tc>
        <w:tc>
          <w:tcPr>
            <w:tcW w:type="dxa" w:w="1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SN-02</w:t>
            </w:r>
          </w:p>
        </w:tc>
        <w:tc>
          <w:tcPr>
            <w:tcW w:type="dxa" w:w="11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UC-05, UC-07</w:t>
            </w:r>
          </w:p>
        </w:tc>
        <w:tc>
          <w:tcPr>
            <w:tcW w:type="dxa" w:w="2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app/evidence/linker.py</w:t>
            </w:r>
          </w:p>
        </w:tc>
        <w:tc>
          <w:tcPr>
            <w:tcW w:type="dxa" w:w="46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tests/unit/test_m4_linker.py; tests/integration/test_m4_evidence.py, test_m4_migration.py.</w:t>
            </w:r>
          </w:p>
        </w:tc>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Unresolved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4"/>
                <w:szCs w:val="14"/>
              </w:rPr>
              <w:t xml:space="preserve">FR-RISK-009</w:t>
            </w:r>
          </w:p>
        </w:tc>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BO-3</w:t>
            </w:r>
          </w:p>
        </w:tc>
        <w:tc>
          <w:tcPr>
            <w:tcW w:type="dxa" w:w="1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SN-03</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UC-05</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app/analysts</w:t>
            </w:r>
          </w:p>
        </w:tc>
        <w:tc>
          <w:tcPr>
            <w:tcW w:type="dxa" w:w="46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tests/unit/test_m5_analysts.py, test_m5_context.py, test_m5_boundary.py; tests/integration/test_m5_contexts.py.</w:t>
            </w:r>
          </w:p>
        </w:tc>
        <w:tc>
          <w:tcPr>
            <w:tcW w:type="dxa" w:w="2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Unresolved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4"/>
                <w:szCs w:val="14"/>
              </w:rPr>
              <w:t xml:space="preserve">FR-RISK-010</w:t>
            </w:r>
          </w:p>
        </w:tc>
        <w:tc>
          <w:tcPr>
            <w:tcW w:type="dxa" w:w="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BO-3</w:t>
            </w:r>
          </w:p>
        </w:tc>
        <w:tc>
          <w:tcPr>
            <w:tcW w:type="dxa" w:w="1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SN-03</w:t>
            </w:r>
          </w:p>
        </w:tc>
        <w:tc>
          <w:tcPr>
            <w:tcW w:type="dxa" w:w="11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UC-07</w:t>
            </w:r>
          </w:p>
        </w:tc>
        <w:tc>
          <w:tcPr>
            <w:tcW w:type="dxa" w:w="2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app/decisions/policy.py; action_catalogue.yaml</w:t>
            </w:r>
          </w:p>
        </w:tc>
        <w:tc>
          <w:tcPr>
            <w:tcW w:type="dxa" w:w="46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tests/unit/test_m6_policy.py.</w:t>
            </w:r>
          </w:p>
        </w:tc>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Unresolved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4"/>
                <w:szCs w:val="14"/>
              </w:rPr>
              <w:t xml:space="preserve">FR-RISK-011</w:t>
            </w:r>
          </w:p>
        </w:tc>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BO-3</w:t>
            </w:r>
          </w:p>
        </w:tc>
        <w:tc>
          <w:tcPr>
            <w:tcW w:type="dxa" w:w="1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SN-03</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UC-05, UC-07</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app/decisions/conflicts.py, reconciler.py</w:t>
            </w:r>
          </w:p>
        </w:tc>
        <w:tc>
          <w:tcPr>
            <w:tcW w:type="dxa" w:w="46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tests/unit/test_m6_conflicts.py, test_m6_reconciler.py; </w:t>
            </w:r>
            <w:r>
              <w:rPr>
                <w:rFonts w:ascii="Consolas" w:cs="Consolas" w:eastAsia="Consolas" w:hAnsi="Consolas"/>
                <w:sz w:val="12"/>
                <w:szCs w:val="12"/>
              </w:rPr>
              <w:t xml:space="preserve">make verify-vs01</w:t>
            </w:r>
            <w:r>
              <w:rPr>
                <w:rFonts w:ascii="Calibri" w:cs="Calibri" w:eastAsia="Calibri" w:hAnsi="Calibri"/>
                <w:sz w:val="14"/>
                <w:szCs w:val="14"/>
              </w:rPr>
              <w:t xml:space="preserve"> check A27.5.</w:t>
            </w:r>
          </w:p>
        </w:tc>
        <w:tc>
          <w:tcPr>
            <w:tcW w:type="dxa" w:w="2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SAC-FN-08</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4"/>
                <w:szCs w:val="14"/>
              </w:rPr>
              <w:t xml:space="preserve">FR-RISK-012</w:t>
            </w:r>
          </w:p>
        </w:tc>
        <w:tc>
          <w:tcPr>
            <w:tcW w:type="dxa" w:w="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BO-3</w:t>
            </w:r>
          </w:p>
        </w:tc>
        <w:tc>
          <w:tcPr>
            <w:tcW w:type="dxa" w:w="1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SN-03</w:t>
            </w:r>
          </w:p>
        </w:tc>
        <w:tc>
          <w:tcPr>
            <w:tcW w:type="dxa" w:w="11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UC-07</w:t>
            </w:r>
          </w:p>
        </w:tc>
        <w:tc>
          <w:tcPr>
            <w:tcW w:type="dxa" w:w="2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app/decisions/reconciler.py, payload.py</w:t>
            </w:r>
          </w:p>
        </w:tc>
        <w:tc>
          <w:tcPr>
            <w:tcW w:type="dxa" w:w="46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onsolas" w:cs="Consolas" w:eastAsia="Consolas" w:hAnsi="Consolas"/>
                <w:sz w:val="12"/>
                <w:szCs w:val="12"/>
              </w:rPr>
              <w:t xml:space="preserve">make verify-vs01</w:t>
            </w:r>
            <w:r>
              <w:rPr>
                <w:rFonts w:ascii="Calibri" w:cs="Calibri" w:eastAsia="Calibri" w:hAnsi="Calibri"/>
                <w:sz w:val="14"/>
                <w:szCs w:val="14"/>
              </w:rPr>
              <w:t xml:space="preserve"> check A27.5.</w:t>
            </w:r>
          </w:p>
        </w:tc>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SAC-FN-08</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4"/>
                <w:szCs w:val="14"/>
              </w:rPr>
              <w:t xml:space="preserve">FR-RISK-013</w:t>
            </w:r>
          </w:p>
        </w:tc>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BO-2, BO-3</w:t>
            </w:r>
          </w:p>
        </w:tc>
        <w:tc>
          <w:tcPr>
            <w:tcW w:type="dxa" w:w="1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SN-01, SN-02</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UC-07</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app/decisions/brief.py, payload.py</w:t>
            </w:r>
          </w:p>
        </w:tc>
        <w:tc>
          <w:tcPr>
            <w:tcW w:type="dxa" w:w="46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tests/unit/test_m7_brief.py, test_m7_payload.py; </w:t>
            </w:r>
            <w:r>
              <w:rPr>
                <w:rFonts w:ascii="Consolas" w:cs="Consolas" w:eastAsia="Consolas" w:hAnsi="Consolas"/>
                <w:sz w:val="12"/>
                <w:szCs w:val="12"/>
              </w:rPr>
              <w:t xml:space="preserve">make verify-vs01</w:t>
            </w:r>
            <w:r>
              <w:rPr>
                <w:rFonts w:ascii="Calibri" w:cs="Calibri" w:eastAsia="Calibri" w:hAnsi="Calibri"/>
                <w:sz w:val="14"/>
                <w:szCs w:val="14"/>
              </w:rPr>
              <w:t xml:space="preserve"> checks A27.3, A27.4.</w:t>
            </w:r>
          </w:p>
        </w:tc>
        <w:tc>
          <w:tcPr>
            <w:tcW w:type="dxa" w:w="2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SAC-FN-07</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4"/>
                <w:szCs w:val="14"/>
              </w:rPr>
              <w:t xml:space="preserve">FR-RISK-014</w:t>
            </w:r>
          </w:p>
        </w:tc>
        <w:tc>
          <w:tcPr>
            <w:tcW w:type="dxa" w:w="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BO-2</w:t>
            </w:r>
          </w:p>
        </w:tc>
        <w:tc>
          <w:tcPr>
            <w:tcW w:type="dxa" w:w="1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SN-02</w:t>
            </w:r>
          </w:p>
        </w:tc>
        <w:tc>
          <w:tcPr>
            <w:tcW w:type="dxa" w:w="11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UC-07</w:t>
            </w:r>
          </w:p>
        </w:tc>
        <w:tc>
          <w:tcPr>
            <w:tcW w:type="dxa" w:w="2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app/evidence/citations.py</w:t>
            </w:r>
          </w:p>
        </w:tc>
        <w:tc>
          <w:tcPr>
            <w:tcW w:type="dxa" w:w="46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onsolas" w:cs="Consolas" w:eastAsia="Consolas" w:hAnsi="Consolas"/>
                <w:sz w:val="12"/>
                <w:szCs w:val="12"/>
              </w:rPr>
              <w:t xml:space="preserve">make verify-vs01</w:t>
            </w:r>
            <w:r>
              <w:rPr>
                <w:rFonts w:ascii="Calibri" w:cs="Calibri" w:eastAsia="Calibri" w:hAnsi="Calibri"/>
                <w:sz w:val="14"/>
                <w:szCs w:val="14"/>
              </w:rPr>
              <w:t xml:space="preserve"> check A27.6 and the operator check A28.citations.</w:t>
            </w:r>
          </w:p>
        </w:tc>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SAC-FN-07, SAC-DI-02</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4"/>
                <w:szCs w:val="14"/>
              </w:rPr>
              <w:t xml:space="preserve">FR-RISK-015</w:t>
            </w:r>
          </w:p>
        </w:tc>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BO-2</w:t>
            </w:r>
          </w:p>
        </w:tc>
        <w:tc>
          <w:tcPr>
            <w:tcW w:type="dxa" w:w="1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SN-01, SN-12</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UC-05</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app/decisions/assessment.py; app/api/v1/risk.py</w:t>
            </w:r>
          </w:p>
        </w:tc>
        <w:tc>
          <w:tcPr>
            <w:tcW w:type="dxa" w:w="46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tests/integration/test_m7_assessment.py, test_m7_persistence.py; </w:t>
            </w:r>
            <w:r>
              <w:rPr>
                <w:rFonts w:ascii="Consolas" w:cs="Consolas" w:eastAsia="Consolas" w:hAnsi="Consolas"/>
                <w:sz w:val="12"/>
                <w:szCs w:val="12"/>
              </w:rPr>
              <w:t xml:space="preserve">make verify-vs01</w:t>
            </w:r>
            <w:r>
              <w:rPr>
                <w:rFonts w:ascii="Calibri" w:cs="Calibri" w:eastAsia="Calibri" w:hAnsi="Calibri"/>
                <w:sz w:val="14"/>
                <w:szCs w:val="14"/>
              </w:rPr>
              <w:t xml:space="preserve"> checks A27.1b, A27.8.</w:t>
            </w:r>
          </w:p>
        </w:tc>
        <w:tc>
          <w:tcPr>
            <w:tcW w:type="dxa" w:w="2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SAC-NF-01</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4"/>
                <w:szCs w:val="14"/>
              </w:rPr>
              <w:t xml:space="preserve">FR-RISK-016</w:t>
            </w:r>
          </w:p>
        </w:tc>
        <w:tc>
          <w:tcPr>
            <w:tcW w:type="dxa" w:w="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BO-2</w:t>
            </w:r>
          </w:p>
        </w:tc>
        <w:tc>
          <w:tcPr>
            <w:tcW w:type="dxa" w:w="1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SN-01, SN-02</w:t>
            </w:r>
          </w:p>
        </w:tc>
        <w:tc>
          <w:tcPr>
            <w:tcW w:type="dxa" w:w="11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UC-06, UC-07</w:t>
            </w:r>
          </w:p>
        </w:tc>
        <w:tc>
          <w:tcPr>
            <w:tcW w:type="dxa" w:w="2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app/api/v1/risk.py</w:t>
            </w:r>
          </w:p>
        </w:tc>
        <w:tc>
          <w:tcPr>
            <w:tcW w:type="dxa" w:w="46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tests/integration/test_m8_api.py, test_m8_api_contract.py.</w:t>
            </w:r>
          </w:p>
        </w:tc>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Unresolved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4"/>
                <w:szCs w:val="14"/>
              </w:rPr>
              <w:t xml:space="preserve">FR-RISK-017</w:t>
            </w:r>
          </w:p>
        </w:tc>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BO-2, BO-6</w:t>
            </w:r>
          </w:p>
        </w:tc>
        <w:tc>
          <w:tcPr>
            <w:tcW w:type="dxa" w:w="1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SN-09</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UC-07</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app/intelligence/money.py</w:t>
            </w:r>
          </w:p>
        </w:tc>
        <w:tc>
          <w:tcPr>
            <w:tcW w:type="dxa" w:w="46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tests/unit/test_m1_money.py.</w:t>
            </w:r>
          </w:p>
        </w:tc>
        <w:tc>
          <w:tcPr>
            <w:tcW w:type="dxa" w:w="2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Unresolved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4"/>
                <w:szCs w:val="14"/>
              </w:rPr>
              <w:t xml:space="preserve">FR-APPR-001</w:t>
            </w:r>
          </w:p>
        </w:tc>
        <w:tc>
          <w:tcPr>
            <w:tcW w:type="dxa" w:w="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BO-4</w:t>
            </w:r>
          </w:p>
        </w:tc>
        <w:tc>
          <w:tcPr>
            <w:tcW w:type="dxa" w:w="1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SN-04</w:t>
            </w:r>
          </w:p>
        </w:tc>
        <w:tc>
          <w:tcPr>
            <w:tcW w:type="dxa" w:w="11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UC-08</w:t>
            </w:r>
          </w:p>
        </w:tc>
        <w:tc>
          <w:tcPr>
            <w:tcW w:type="dxa" w:w="2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app/decisions/approval.py; app/api/v1/risk.py</w:t>
            </w:r>
          </w:p>
        </w:tc>
        <w:tc>
          <w:tcPr>
            <w:tcW w:type="dxa" w:w="46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tests/integration/test_m8_approval.py, test_m8_api.py; </w:t>
            </w:r>
            <w:r>
              <w:rPr>
                <w:rFonts w:ascii="Consolas" w:cs="Consolas" w:eastAsia="Consolas" w:hAnsi="Consolas"/>
                <w:sz w:val="12"/>
                <w:szCs w:val="12"/>
              </w:rPr>
              <w:t xml:space="preserve">make verify-vs01</w:t>
            </w:r>
            <w:r>
              <w:rPr>
                <w:rFonts w:ascii="Calibri" w:cs="Calibri" w:eastAsia="Calibri" w:hAnsi="Calibri"/>
                <w:sz w:val="14"/>
                <w:szCs w:val="14"/>
              </w:rPr>
              <w:t xml:space="preserve"> check A27.9.</w:t>
            </w:r>
          </w:p>
        </w:tc>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SAC-FN-09</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4"/>
                <w:szCs w:val="14"/>
              </w:rPr>
              <w:t xml:space="preserve">FR-APPR-002</w:t>
            </w:r>
          </w:p>
        </w:tc>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BO-4</w:t>
            </w:r>
          </w:p>
        </w:tc>
        <w:tc>
          <w:tcPr>
            <w:tcW w:type="dxa" w:w="1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SN-04</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UC-08, UC-09</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app/decisions/approval.py; app/api/v1/risk.py</w:t>
            </w:r>
          </w:p>
        </w:tc>
        <w:tc>
          <w:tcPr>
            <w:tcW w:type="dxa" w:w="46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tests/integration/test_m8_approval.py.</w:t>
            </w:r>
          </w:p>
        </w:tc>
        <w:tc>
          <w:tcPr>
            <w:tcW w:type="dxa" w:w="2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SAC-FN-09</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4"/>
                <w:szCs w:val="14"/>
              </w:rPr>
              <w:t xml:space="preserve">FR-APPR-003</w:t>
            </w:r>
          </w:p>
        </w:tc>
        <w:tc>
          <w:tcPr>
            <w:tcW w:type="dxa" w:w="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BO-4</w:t>
            </w:r>
          </w:p>
        </w:tc>
        <w:tc>
          <w:tcPr>
            <w:tcW w:type="dxa" w:w="1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SN-04</w:t>
            </w:r>
          </w:p>
        </w:tc>
        <w:tc>
          <w:tcPr>
            <w:tcW w:type="dxa" w:w="11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UC-08</w:t>
            </w:r>
          </w:p>
        </w:tc>
        <w:tc>
          <w:tcPr>
            <w:tcW w:type="dxa" w:w="2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app/decisions/approval.py; app/api/v1/risk.py</w:t>
            </w:r>
          </w:p>
        </w:tc>
        <w:tc>
          <w:tcPr>
            <w:tcW w:type="dxa" w:w="46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tests/integration/test_m8_approval.py.</w:t>
            </w:r>
          </w:p>
        </w:tc>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SAC-FN-09</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4"/>
                <w:szCs w:val="14"/>
              </w:rPr>
              <w:t xml:space="preserve">FR-APPR-004</w:t>
            </w:r>
          </w:p>
        </w:tc>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BO-4</w:t>
            </w:r>
          </w:p>
        </w:tc>
        <w:tc>
          <w:tcPr>
            <w:tcW w:type="dxa" w:w="1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SN-04</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UC-06, UC-08</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app/decisions/approval.py; app/api/v1/risk.py</w:t>
            </w:r>
          </w:p>
        </w:tc>
        <w:tc>
          <w:tcPr>
            <w:tcW w:type="dxa" w:w="46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tests/integration/test_m8_approval.py.</w:t>
            </w:r>
          </w:p>
        </w:tc>
        <w:tc>
          <w:tcPr>
            <w:tcW w:type="dxa" w:w="2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SAC-FN-09</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4"/>
                <w:szCs w:val="14"/>
              </w:rPr>
              <w:t xml:space="preserve">FR-APPR-005</w:t>
            </w:r>
          </w:p>
        </w:tc>
        <w:tc>
          <w:tcPr>
            <w:tcW w:type="dxa" w:w="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BO-4</w:t>
            </w:r>
          </w:p>
        </w:tc>
        <w:tc>
          <w:tcPr>
            <w:tcW w:type="dxa" w:w="1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SN-04</w:t>
            </w:r>
          </w:p>
        </w:tc>
        <w:tc>
          <w:tcPr>
            <w:tcW w:type="dxa" w:w="11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UC-08, UC-09</w:t>
            </w:r>
          </w:p>
        </w:tc>
        <w:tc>
          <w:tcPr>
            <w:tcW w:type="dxa" w:w="2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app/decisions/approval.py; app/api/v1/risk.py</w:t>
            </w:r>
          </w:p>
        </w:tc>
        <w:tc>
          <w:tcPr>
            <w:tcW w:type="dxa" w:w="46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tests/integration/test_m8_api.py.</w:t>
            </w:r>
          </w:p>
        </w:tc>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SAC-FN-09</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4"/>
                <w:szCs w:val="14"/>
              </w:rPr>
              <w:t xml:space="preserve">FR-APPR-006</w:t>
            </w:r>
          </w:p>
        </w:tc>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BO-4</w:t>
            </w:r>
          </w:p>
        </w:tc>
        <w:tc>
          <w:tcPr>
            <w:tcW w:type="dxa" w:w="1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SN-10</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UC-08</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app/decisions/approval.py; app/api/v1/risk.py</w:t>
            </w:r>
          </w:p>
        </w:tc>
        <w:tc>
          <w:tcPr>
            <w:tcW w:type="dxa" w:w="46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tests/unit/test_m1_boundary.py, test_m2_boundary.py, test_m3_boundary.py, test_m4_boundary.py, test_m5_boundary.py, test_m6_boundary.py, test_m7_boundary.py, test_m8_boundary.py; tests/integration/test_h4_api_contract.py.</w:t>
            </w:r>
          </w:p>
        </w:tc>
        <w:tc>
          <w:tcPr>
            <w:tcW w:type="dxa" w:w="2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SAC-FN-09, SAC-SE-03</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4"/>
                <w:szCs w:val="14"/>
              </w:rPr>
              <w:t xml:space="preserve">FR-APPR-007</w:t>
            </w:r>
          </w:p>
        </w:tc>
        <w:tc>
          <w:tcPr>
            <w:tcW w:type="dxa" w:w="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BO-4</w:t>
            </w:r>
          </w:p>
        </w:tc>
        <w:tc>
          <w:tcPr>
            <w:tcW w:type="dxa" w:w="1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SN-04, SN-10</w:t>
            </w:r>
          </w:p>
        </w:tc>
        <w:tc>
          <w:tcPr>
            <w:tcW w:type="dxa" w:w="11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UC-08</w:t>
            </w:r>
          </w:p>
        </w:tc>
        <w:tc>
          <w:tcPr>
            <w:tcW w:type="dxa" w:w="2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app/decisions/approval.py; app/api/v1/risk.py</w:t>
            </w:r>
          </w:p>
        </w:tc>
        <w:tc>
          <w:tcPr>
            <w:tcW w:type="dxa" w:w="46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tests/integration/test_m8_migration.py; </w:t>
            </w:r>
            <w:r>
              <w:rPr>
                <w:rFonts w:ascii="Consolas" w:cs="Consolas" w:eastAsia="Consolas" w:hAnsi="Consolas"/>
                <w:sz w:val="12"/>
                <w:szCs w:val="12"/>
              </w:rPr>
              <w:t xml:space="preserve">make verify-vs01</w:t>
            </w:r>
            <w:r>
              <w:rPr>
                <w:rFonts w:ascii="Calibri" w:cs="Calibri" w:eastAsia="Calibri" w:hAnsi="Calibri"/>
                <w:sz w:val="14"/>
                <w:szCs w:val="14"/>
              </w:rPr>
              <w:t xml:space="preserve"> check A27.9.</w:t>
            </w:r>
          </w:p>
        </w:tc>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SAC-FN-09, SAC-DI-04</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4"/>
                <w:szCs w:val="14"/>
              </w:rPr>
              <w:t xml:space="preserve">FR-FX-001</w:t>
            </w:r>
          </w:p>
        </w:tc>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BO-6</w:t>
            </w:r>
          </w:p>
        </w:tc>
        <w:tc>
          <w:tcPr>
            <w:tcW w:type="dxa" w:w="1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SN-09</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UC-12</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app/fx; config/intelligence/fx_rates.yaml</w:t>
            </w:r>
          </w:p>
        </w:tc>
        <w:tc>
          <w:tcPr>
            <w:tcW w:type="dxa" w:w="46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tests/unit/test_vs02_fx.py, test_vs02_config.py.</w:t>
            </w:r>
          </w:p>
        </w:tc>
        <w:tc>
          <w:tcPr>
            <w:tcW w:type="dxa" w:w="2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Unresolved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4"/>
                <w:szCs w:val="14"/>
              </w:rPr>
              <w:t xml:space="preserve">FR-FX-002</w:t>
            </w:r>
          </w:p>
        </w:tc>
        <w:tc>
          <w:tcPr>
            <w:tcW w:type="dxa" w:w="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BO-6</w:t>
            </w:r>
          </w:p>
        </w:tc>
        <w:tc>
          <w:tcPr>
            <w:tcW w:type="dxa" w:w="1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SN-09</w:t>
            </w:r>
          </w:p>
        </w:tc>
        <w:tc>
          <w:tcPr>
            <w:tcW w:type="dxa" w:w="11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UC-12</w:t>
            </w:r>
          </w:p>
        </w:tc>
        <w:tc>
          <w:tcPr>
            <w:tcW w:type="dxa" w:w="2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app/fx; config/intelligence/fx_rates.yaml</w:t>
            </w:r>
          </w:p>
        </w:tc>
        <w:tc>
          <w:tcPr>
            <w:tcW w:type="dxa" w:w="46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tests/unit/test_vs02_fx.py.</w:t>
            </w:r>
          </w:p>
        </w:tc>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Unresolved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4"/>
                <w:szCs w:val="14"/>
              </w:rPr>
              <w:t xml:space="preserve">FR-PIPE-001</w:t>
            </w:r>
          </w:p>
        </w:tc>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BO-6</w:t>
            </w:r>
          </w:p>
        </w:tc>
        <w:tc>
          <w:tcPr>
            <w:tcW w:type="dxa" w:w="1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SN-09</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UC-12</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app/pipeline; app/persistence/repositories/pipeline_queries.py</w:t>
            </w:r>
          </w:p>
        </w:tc>
        <w:tc>
          <w:tcPr>
            <w:tcW w:type="dxa" w:w="46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tests/unit/test_vs02_pipeline.py; tests/integration/test_vs02_dataset.py, test_vs02_fixtures.py.</w:t>
            </w:r>
          </w:p>
        </w:tc>
        <w:tc>
          <w:tcPr>
            <w:tcW w:type="dxa" w:w="2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Unresolved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4"/>
                <w:szCs w:val="14"/>
              </w:rPr>
              <w:t xml:space="preserve">FR-PIPE-002</w:t>
            </w:r>
          </w:p>
        </w:tc>
        <w:tc>
          <w:tcPr>
            <w:tcW w:type="dxa" w:w="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BO-6</w:t>
            </w:r>
          </w:p>
        </w:tc>
        <w:tc>
          <w:tcPr>
            <w:tcW w:type="dxa" w:w="1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SN-09</w:t>
            </w:r>
          </w:p>
        </w:tc>
        <w:tc>
          <w:tcPr>
            <w:tcW w:type="dxa" w:w="11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UC-12</w:t>
            </w:r>
          </w:p>
        </w:tc>
        <w:tc>
          <w:tcPr>
            <w:tcW w:type="dxa" w:w="2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app/pipeline; app/persistence/repositories/pipeline_queries.py</w:t>
            </w:r>
          </w:p>
        </w:tc>
        <w:tc>
          <w:tcPr>
            <w:tcW w:type="dxa" w:w="46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tests/unit/test_vs02_pipeline.py.</w:t>
            </w:r>
          </w:p>
        </w:tc>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SAC-FN-10, SAC-DI-03</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4"/>
                <w:szCs w:val="14"/>
              </w:rPr>
              <w:t xml:space="preserve">FR-PIPE-003</w:t>
            </w:r>
          </w:p>
        </w:tc>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BO-6</w:t>
            </w:r>
          </w:p>
        </w:tc>
        <w:tc>
          <w:tcPr>
            <w:tcW w:type="dxa" w:w="1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SN-09</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UC-12</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app/pipeline; app/persistence/repositories/pipeline_queries.py</w:t>
            </w:r>
          </w:p>
        </w:tc>
        <w:tc>
          <w:tcPr>
            <w:tcW w:type="dxa" w:w="46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tests/unit/test_vs02_pipeline.py.</w:t>
            </w:r>
          </w:p>
        </w:tc>
        <w:tc>
          <w:tcPr>
            <w:tcW w:type="dxa" w:w="2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SAC-FN-10</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4"/>
                <w:szCs w:val="14"/>
              </w:rPr>
              <w:t xml:space="preserve">FR-PIPE-004</w:t>
            </w:r>
          </w:p>
        </w:tc>
        <w:tc>
          <w:tcPr>
            <w:tcW w:type="dxa" w:w="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BO-6</w:t>
            </w:r>
          </w:p>
        </w:tc>
        <w:tc>
          <w:tcPr>
            <w:tcW w:type="dxa" w:w="1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SN-09</w:t>
            </w:r>
          </w:p>
        </w:tc>
        <w:tc>
          <w:tcPr>
            <w:tcW w:type="dxa" w:w="11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UC-12</w:t>
            </w:r>
          </w:p>
        </w:tc>
        <w:tc>
          <w:tcPr>
            <w:tcW w:type="dxa" w:w="2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app/pipeline; app/persistence/repositories/pipeline_queries.py</w:t>
            </w:r>
          </w:p>
        </w:tc>
        <w:tc>
          <w:tcPr>
            <w:tcW w:type="dxa" w:w="46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tests/unit/test_vs02_pipeline.py.</w:t>
            </w:r>
          </w:p>
        </w:tc>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Unresolved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4"/>
                <w:szCs w:val="14"/>
              </w:rPr>
              <w:t xml:space="preserve">FR-PIPE-005</w:t>
            </w:r>
          </w:p>
        </w:tc>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BO-6, BO-2</w:t>
            </w:r>
          </w:p>
        </w:tc>
        <w:tc>
          <w:tcPr>
            <w:tcW w:type="dxa" w:w="1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SN-09</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UC-12</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app/pipeline; app/persistence/repositories/pipeline_queries.py</w:t>
            </w:r>
          </w:p>
        </w:tc>
        <w:tc>
          <w:tcPr>
            <w:tcW w:type="dxa" w:w="46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Planned: VS02-M3 tests.</w:t>
            </w:r>
          </w:p>
        </w:tc>
        <w:tc>
          <w:tcPr>
            <w:tcW w:type="dxa" w:w="2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SAC-IN-04</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4"/>
                <w:szCs w:val="14"/>
              </w:rPr>
              <w:t xml:space="preserve">FR-PIPE-006</w:t>
            </w:r>
          </w:p>
        </w:tc>
        <w:tc>
          <w:tcPr>
            <w:tcW w:type="dxa" w:w="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BO-6</w:t>
            </w:r>
          </w:p>
        </w:tc>
        <w:tc>
          <w:tcPr>
            <w:tcW w:type="dxa" w:w="1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SN-09</w:t>
            </w:r>
          </w:p>
        </w:tc>
        <w:tc>
          <w:tcPr>
            <w:tcW w:type="dxa" w:w="11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UC-12</w:t>
            </w:r>
          </w:p>
        </w:tc>
        <w:tc>
          <w:tcPr>
            <w:tcW w:type="dxa" w:w="2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app/pipeline; app/persistence/repositories/pipeline_queries.py</w:t>
            </w:r>
          </w:p>
        </w:tc>
        <w:tc>
          <w:tcPr>
            <w:tcW w:type="dxa" w:w="46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Planned: VS02-M3 tests.</w:t>
            </w:r>
          </w:p>
        </w:tc>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Unresolved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4"/>
                <w:szCs w:val="14"/>
              </w:rPr>
              <w:t xml:space="preserve">FR-PIPE-007</w:t>
            </w:r>
          </w:p>
        </w:tc>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BO-6</w:t>
            </w:r>
          </w:p>
        </w:tc>
        <w:tc>
          <w:tcPr>
            <w:tcW w:type="dxa" w:w="1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SN-09</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UC-12</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app/pipeline; app/persistence/repositories/pipeline_queries.py</w:t>
            </w:r>
          </w:p>
        </w:tc>
        <w:tc>
          <w:tcPr>
            <w:tcW w:type="dxa" w:w="46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Planned: VS02-M3 and M5 tests.</w:t>
            </w:r>
          </w:p>
        </w:tc>
        <w:tc>
          <w:tcPr>
            <w:tcW w:type="dxa" w:w="2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SAC-FN-10</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4"/>
                <w:szCs w:val="14"/>
              </w:rPr>
              <w:t xml:space="preserve">FR-PIPE-008</w:t>
            </w:r>
          </w:p>
        </w:tc>
        <w:tc>
          <w:tcPr>
            <w:tcW w:type="dxa" w:w="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BO-6</w:t>
            </w:r>
          </w:p>
        </w:tc>
        <w:tc>
          <w:tcPr>
            <w:tcW w:type="dxa" w:w="1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SN-09</w:t>
            </w:r>
          </w:p>
        </w:tc>
        <w:tc>
          <w:tcPr>
            <w:tcW w:type="dxa" w:w="11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UC-12</w:t>
            </w:r>
          </w:p>
        </w:tc>
        <w:tc>
          <w:tcPr>
            <w:tcW w:type="dxa" w:w="2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app/pipeline; app/persistence/repositories/pipeline_queries.py</w:t>
            </w:r>
          </w:p>
        </w:tc>
        <w:tc>
          <w:tcPr>
            <w:tcW w:type="dxa" w:w="46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Planned: VS02-M4 tests.</w:t>
            </w:r>
          </w:p>
        </w:tc>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Unresolved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4"/>
                <w:szCs w:val="14"/>
              </w:rPr>
              <w:t xml:space="preserve">FR-UI-001</w:t>
            </w:r>
          </w:p>
        </w:tc>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BO-5</w:t>
            </w:r>
          </w:p>
        </w:tc>
        <w:tc>
          <w:tcPr>
            <w:tcW w:type="dxa" w:w="1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SN-05, SN-06</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UC-10</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frontend/src</w:t>
            </w:r>
          </w:p>
        </w:tc>
        <w:tc>
          <w:tcPr>
            <w:tcW w:type="dxa" w:w="46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frontend/tests/ (component, guards, e2e); SRC-08 §19 phase records F3, F4.</w:t>
            </w:r>
          </w:p>
        </w:tc>
        <w:tc>
          <w:tcPr>
            <w:tcW w:type="dxa" w:w="2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Unresolved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4"/>
                <w:szCs w:val="14"/>
              </w:rPr>
              <w:t xml:space="preserve">FR-UI-002</w:t>
            </w:r>
          </w:p>
        </w:tc>
        <w:tc>
          <w:tcPr>
            <w:tcW w:type="dxa" w:w="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BO-5</w:t>
            </w:r>
          </w:p>
        </w:tc>
        <w:tc>
          <w:tcPr>
            <w:tcW w:type="dxa" w:w="1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SN-05</w:t>
            </w:r>
          </w:p>
        </w:tc>
        <w:tc>
          <w:tcPr>
            <w:tcW w:type="dxa" w:w="11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UC-11</w:t>
            </w:r>
          </w:p>
        </w:tc>
        <w:tc>
          <w:tcPr>
            <w:tcW w:type="dxa" w:w="2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frontend/src</w:t>
            </w:r>
          </w:p>
        </w:tc>
        <w:tc>
          <w:tcPr>
            <w:tcW w:type="dxa" w:w="46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frontend/tests/e2e; SRC-08 F2, F3 records.</w:t>
            </w:r>
          </w:p>
        </w:tc>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Unresolved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4"/>
                <w:szCs w:val="14"/>
              </w:rPr>
              <w:t xml:space="preserve">FR-UI-003</w:t>
            </w:r>
          </w:p>
        </w:tc>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BO-5</w:t>
            </w:r>
          </w:p>
        </w:tc>
        <w:tc>
          <w:tcPr>
            <w:tcW w:type="dxa" w:w="1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SN-05</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UC-05, UC-10</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frontend/src</w:t>
            </w:r>
          </w:p>
        </w:tc>
        <w:tc>
          <w:tcPr>
            <w:tcW w:type="dxa" w:w="46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frontend/tests/e2e; README "A five-minute demo".</w:t>
            </w:r>
          </w:p>
        </w:tc>
        <w:tc>
          <w:tcPr>
            <w:tcW w:type="dxa" w:w="2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Unresolved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4"/>
                <w:szCs w:val="14"/>
              </w:rPr>
              <w:t xml:space="preserve">FR-UI-004</w:t>
            </w:r>
          </w:p>
        </w:tc>
        <w:tc>
          <w:tcPr>
            <w:tcW w:type="dxa" w:w="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BO-5</w:t>
            </w:r>
          </w:p>
        </w:tc>
        <w:tc>
          <w:tcPr>
            <w:tcW w:type="dxa" w:w="1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SN-01, SN-05</w:t>
            </w:r>
          </w:p>
        </w:tc>
        <w:tc>
          <w:tcPr>
            <w:tcW w:type="dxa" w:w="11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UC-06</w:t>
            </w:r>
          </w:p>
        </w:tc>
        <w:tc>
          <w:tcPr>
            <w:tcW w:type="dxa" w:w="2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frontend/src</w:t>
            </w:r>
          </w:p>
        </w:tc>
        <w:tc>
          <w:tcPr>
            <w:tcW w:type="dxa" w:w="46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frontend unit and e2e tests.</w:t>
            </w:r>
          </w:p>
        </w:tc>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SAC-IN-02</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4"/>
                <w:szCs w:val="14"/>
              </w:rPr>
              <w:t xml:space="preserve">FR-UI-005</w:t>
            </w:r>
          </w:p>
        </w:tc>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BO-5, BO-2</w:t>
            </w:r>
          </w:p>
        </w:tc>
        <w:tc>
          <w:tcPr>
            <w:tcW w:type="dxa" w:w="1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SN-02, SN-03</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UC-07</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frontend/src</w:t>
            </w:r>
          </w:p>
        </w:tc>
        <w:tc>
          <w:tcPr>
            <w:tcW w:type="dxa" w:w="46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frontend/tests/contract, component.</w:t>
            </w:r>
          </w:p>
        </w:tc>
        <w:tc>
          <w:tcPr>
            <w:tcW w:type="dxa" w:w="2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Unresolved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4"/>
                <w:szCs w:val="14"/>
              </w:rPr>
              <w:t xml:space="preserve">FR-UI-006</w:t>
            </w:r>
          </w:p>
        </w:tc>
        <w:tc>
          <w:tcPr>
            <w:tcW w:type="dxa" w:w="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BO-4, BO-5</w:t>
            </w:r>
          </w:p>
        </w:tc>
        <w:tc>
          <w:tcPr>
            <w:tcW w:type="dxa" w:w="1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SN-04</w:t>
            </w:r>
          </w:p>
        </w:tc>
        <w:tc>
          <w:tcPr>
            <w:tcW w:type="dxa" w:w="11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UC-08, UC-09</w:t>
            </w:r>
          </w:p>
        </w:tc>
        <w:tc>
          <w:tcPr>
            <w:tcW w:type="dxa" w:w="2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frontend/src</w:t>
            </w:r>
          </w:p>
        </w:tc>
        <w:tc>
          <w:tcPr>
            <w:tcW w:type="dxa" w:w="46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frontend/tests/component and e2e.</w:t>
            </w:r>
          </w:p>
        </w:tc>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SAC-IN-02</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4"/>
                <w:szCs w:val="14"/>
              </w:rPr>
              <w:t xml:space="preserve">FR-UI-007</w:t>
            </w:r>
          </w:p>
        </w:tc>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BO-5</w:t>
            </w:r>
          </w:p>
        </w:tc>
        <w:tc>
          <w:tcPr>
            <w:tcW w:type="dxa" w:w="1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SN-07</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UC-01, UC-02</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frontend/src</w:t>
            </w:r>
          </w:p>
        </w:tc>
        <w:tc>
          <w:tcPr>
            <w:tcW w:type="dxa" w:w="46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frontend/tests/e2e.</w:t>
            </w:r>
          </w:p>
        </w:tc>
        <w:tc>
          <w:tcPr>
            <w:tcW w:type="dxa" w:w="2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Unresolved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4"/>
                <w:szCs w:val="14"/>
              </w:rPr>
              <w:t xml:space="preserve">FR-UI-008</w:t>
            </w:r>
          </w:p>
        </w:tc>
        <w:tc>
          <w:tcPr>
            <w:tcW w:type="dxa" w:w="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BO-5, BO-4</w:t>
            </w:r>
          </w:p>
        </w:tc>
        <w:tc>
          <w:tcPr>
            <w:tcW w:type="dxa" w:w="1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SN-10</w:t>
            </w:r>
          </w:p>
        </w:tc>
        <w:tc>
          <w:tcPr>
            <w:tcW w:type="dxa" w:w="11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UC-07</w:t>
            </w:r>
          </w:p>
        </w:tc>
        <w:tc>
          <w:tcPr>
            <w:tcW w:type="dxa" w:w="2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frontend/src</w:t>
            </w:r>
          </w:p>
        </w:tc>
        <w:tc>
          <w:tcPr>
            <w:tcW w:type="dxa" w:w="46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frontend/tests/guards, component.</w:t>
            </w:r>
          </w:p>
        </w:tc>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SAC-US-02</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4"/>
                <w:szCs w:val="14"/>
              </w:rPr>
              <w:t xml:space="preserve">FR-UI-009</w:t>
            </w:r>
          </w:p>
        </w:tc>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BO-5</w:t>
            </w:r>
          </w:p>
        </w:tc>
        <w:tc>
          <w:tcPr>
            <w:tcW w:type="dxa" w:w="1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SN-05</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None</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frontend/src</w:t>
            </w:r>
          </w:p>
        </w:tc>
        <w:tc>
          <w:tcPr>
            <w:tcW w:type="dxa" w:w="46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frontend/tests/component.</w:t>
            </w:r>
          </w:p>
        </w:tc>
        <w:tc>
          <w:tcPr>
            <w:tcW w:type="dxa" w:w="2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SAC-US-02</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4"/>
                <w:szCs w:val="14"/>
              </w:rPr>
              <w:t xml:space="preserve">FR-UI-010</w:t>
            </w:r>
          </w:p>
        </w:tc>
        <w:tc>
          <w:tcPr>
            <w:tcW w:type="dxa" w:w="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BO-5</w:t>
            </w:r>
          </w:p>
        </w:tc>
        <w:tc>
          <w:tcPr>
            <w:tcW w:type="dxa" w:w="1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SN-11</w:t>
            </w:r>
          </w:p>
        </w:tc>
        <w:tc>
          <w:tcPr>
            <w:tcW w:type="dxa" w:w="11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None</w:t>
            </w:r>
          </w:p>
        </w:tc>
        <w:tc>
          <w:tcPr>
            <w:tcW w:type="dxa" w:w="2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frontend/src</w:t>
            </w:r>
          </w:p>
        </w:tc>
        <w:tc>
          <w:tcPr>
            <w:tcW w:type="dxa" w:w="46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frontend/tests/contract, unit.</w:t>
            </w:r>
          </w:p>
        </w:tc>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SAC-IN-02</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4"/>
                <w:szCs w:val="14"/>
              </w:rPr>
              <w:t xml:space="preserve">FR-UI-011</w:t>
            </w:r>
          </w:p>
        </w:tc>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BO-5</w:t>
            </w:r>
          </w:p>
        </w:tc>
        <w:tc>
          <w:tcPr>
            <w:tcW w:type="dxa" w:w="1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SN-05</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UC-11</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frontend/src</w:t>
            </w:r>
          </w:p>
        </w:tc>
        <w:tc>
          <w:tcPr>
            <w:tcW w:type="dxa" w:w="46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frontend/tests/e2e.</w:t>
            </w:r>
          </w:p>
        </w:tc>
        <w:tc>
          <w:tcPr>
            <w:tcW w:type="dxa" w:w="2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SAC-NF-03</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4"/>
                <w:szCs w:val="14"/>
              </w:rPr>
              <w:t xml:space="preserve">FR-UI-012</w:t>
            </w:r>
          </w:p>
        </w:tc>
        <w:tc>
          <w:tcPr>
            <w:tcW w:type="dxa" w:w="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BO-5</w:t>
            </w:r>
          </w:p>
        </w:tc>
        <w:tc>
          <w:tcPr>
            <w:tcW w:type="dxa" w:w="1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SN-06</w:t>
            </w:r>
          </w:p>
        </w:tc>
        <w:tc>
          <w:tcPr>
            <w:tcW w:type="dxa" w:w="11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None</w:t>
            </w:r>
          </w:p>
        </w:tc>
        <w:tc>
          <w:tcPr>
            <w:tcW w:type="dxa" w:w="2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frontend/src</w:t>
            </w:r>
          </w:p>
        </w:tc>
        <w:tc>
          <w:tcPr>
            <w:tcW w:type="dxa" w:w="46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frontend/tests/component.</w:t>
            </w:r>
          </w:p>
        </w:tc>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Unresolved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4"/>
                <w:szCs w:val="14"/>
              </w:rPr>
              <w:t xml:space="preserve">FR-UI-013</w:t>
            </w:r>
          </w:p>
        </w:tc>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BO-5, BO-7</w:t>
            </w:r>
          </w:p>
        </w:tc>
        <w:tc>
          <w:tcPr>
            <w:tcW w:type="dxa" w:w="1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SN-06</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UC-14</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frontend/src</w:t>
            </w:r>
          </w:p>
        </w:tc>
        <w:tc>
          <w:tcPr>
            <w:tcW w:type="dxa" w:w="46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SRC-08 §19 F5 record; frontend/playwright.hosted.config.ts.</w:t>
            </w:r>
          </w:p>
        </w:tc>
        <w:tc>
          <w:tcPr>
            <w:tcW w:type="dxa" w:w="2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SAC-IN-03, SAC-DP-01</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4"/>
                <w:szCs w:val="14"/>
              </w:rPr>
              <w:t xml:space="preserve">FR-OPS-001</w:t>
            </w:r>
          </w:p>
        </w:tc>
        <w:tc>
          <w:tcPr>
            <w:tcW w:type="dxa" w:w="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BO-7</w:t>
            </w:r>
          </w:p>
        </w:tc>
        <w:tc>
          <w:tcPr>
            <w:tcW w:type="dxa" w:w="1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SN-12</w:t>
            </w:r>
          </w:p>
        </w:tc>
        <w:tc>
          <w:tcPr>
            <w:tcW w:type="dxa" w:w="11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UC-13</w:t>
            </w:r>
          </w:p>
        </w:tc>
        <w:tc>
          <w:tcPr>
            <w:tcW w:type="dxa" w:w="2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scripts; Makefile; migrations</w:t>
            </w:r>
          </w:p>
        </w:tc>
        <w:tc>
          <w:tcPr>
            <w:tcW w:type="dxa" w:w="46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scripts/verify_layer1.py; tests/e2e/test_i1_acceptance.py; tests/unit/test_i1_verify_units.py.</w:t>
            </w:r>
          </w:p>
        </w:tc>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Unresolved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4"/>
                <w:szCs w:val="14"/>
              </w:rPr>
              <w:t xml:space="preserve">FR-OPS-002</w:t>
            </w:r>
          </w:p>
        </w:tc>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BO-7</w:t>
            </w:r>
          </w:p>
        </w:tc>
        <w:tc>
          <w:tcPr>
            <w:tcW w:type="dxa" w:w="1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SN-12</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UC-13</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scripts; Makefile; migrations</w:t>
            </w:r>
          </w:p>
        </w:tc>
        <w:tc>
          <w:tcPr>
            <w:tcW w:type="dxa" w:w="46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scripts/vs01_acceptance.py; tests/unit/test_vs01_acceptance.py; tests/e2e/test_vs01_scenario.py.</w:t>
            </w:r>
          </w:p>
        </w:tc>
        <w:tc>
          <w:tcPr>
            <w:tcW w:type="dxa" w:w="2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Unresolved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4"/>
                <w:szCs w:val="14"/>
              </w:rPr>
              <w:t xml:space="preserve">FR-OPS-003</w:t>
            </w:r>
          </w:p>
        </w:tc>
        <w:tc>
          <w:tcPr>
            <w:tcW w:type="dxa" w:w="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BO-4</w:t>
            </w:r>
          </w:p>
        </w:tc>
        <w:tc>
          <w:tcPr>
            <w:tcW w:type="dxa" w:w="1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SN-10</w:t>
            </w:r>
          </w:p>
        </w:tc>
        <w:tc>
          <w:tcPr>
            <w:tcW w:type="dxa" w:w="11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UC-13</w:t>
            </w:r>
          </w:p>
        </w:tc>
        <w:tc>
          <w:tcPr>
            <w:tcW w:type="dxa" w:w="2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scripts; Makefile; migrations</w:t>
            </w:r>
          </w:p>
        </w:tc>
        <w:tc>
          <w:tcPr>
            <w:tcW w:type="dxa" w:w="46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scripts/secret_scan.py; tests/unit/test_g2_secret_hygiene.py.</w:t>
            </w:r>
          </w:p>
        </w:tc>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Unresolved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4"/>
                <w:szCs w:val="14"/>
              </w:rPr>
              <w:t xml:space="preserve">FR-OPS-004</w:t>
            </w:r>
          </w:p>
        </w:tc>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BO-1</w:t>
            </w:r>
          </w:p>
        </w:tc>
        <w:tc>
          <w:tcPr>
            <w:tcW w:type="dxa" w:w="1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SN-12</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UC-13</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scripts; Makefile; migrations</w:t>
            </w:r>
          </w:p>
        </w:tc>
        <w:tc>
          <w:tcPr>
            <w:tcW w:type="dxa" w:w="46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tests/integration/test_h3_migrations.py, test_m4_migration.py, test_m7_migration.py, test_m8_migration.py.</w:t>
            </w:r>
          </w:p>
        </w:tc>
        <w:tc>
          <w:tcPr>
            <w:tcW w:type="dxa" w:w="2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SAC-FN-02</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4"/>
                <w:szCs w:val="14"/>
              </w:rPr>
              <w:t xml:space="preserve">FR-OPS-005</w:t>
            </w:r>
          </w:p>
        </w:tc>
        <w:tc>
          <w:tcPr>
            <w:tcW w:type="dxa" w:w="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BO-7</w:t>
            </w:r>
          </w:p>
        </w:tc>
        <w:tc>
          <w:tcPr>
            <w:tcW w:type="dxa" w:w="1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SN-12</w:t>
            </w:r>
          </w:p>
        </w:tc>
        <w:tc>
          <w:tcPr>
            <w:tcW w:type="dxa" w:w="11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UC-13</w:t>
            </w:r>
          </w:p>
        </w:tc>
        <w:tc>
          <w:tcPr>
            <w:tcW w:type="dxa" w:w="2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scripts; Makefile; migrations</w:t>
            </w:r>
          </w:p>
        </w:tc>
        <w:tc>
          <w:tcPr>
            <w:tcW w:type="dxa" w:w="46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Planned: VS02-M5.</w:t>
            </w:r>
          </w:p>
        </w:tc>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Unresolved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4"/>
                <w:szCs w:val="14"/>
              </w:rPr>
              <w:t xml:space="preserve">FR-PROP-001</w:t>
            </w:r>
          </w:p>
        </w:tc>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BO-8</w:t>
            </w:r>
          </w:p>
        </w:tc>
        <w:tc>
          <w:tcPr>
            <w:tcW w:type="dxa" w:w="1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Unresolved</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None</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None: not built</w:t>
            </w:r>
          </w:p>
        </w:tc>
        <w:tc>
          <w:tcPr>
            <w:tcW w:type="dxa" w:w="46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Unresolved: none</w:t>
            </w:r>
          </w:p>
        </w:tc>
        <w:tc>
          <w:tcPr>
            <w:tcW w:type="dxa" w:w="2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Unresolved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4"/>
                <w:szCs w:val="14"/>
              </w:rPr>
              <w:t xml:space="preserve">FR-PROP-002</w:t>
            </w:r>
          </w:p>
        </w:tc>
        <w:tc>
          <w:tcPr>
            <w:tcW w:type="dxa" w:w="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BO-8</w:t>
            </w:r>
          </w:p>
        </w:tc>
        <w:tc>
          <w:tcPr>
            <w:tcW w:type="dxa" w:w="1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Unresolved</w:t>
            </w:r>
          </w:p>
        </w:tc>
        <w:tc>
          <w:tcPr>
            <w:tcW w:type="dxa" w:w="11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None</w:t>
            </w:r>
          </w:p>
        </w:tc>
        <w:tc>
          <w:tcPr>
            <w:tcW w:type="dxa" w:w="2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None: not built</w:t>
            </w:r>
          </w:p>
        </w:tc>
        <w:tc>
          <w:tcPr>
            <w:tcW w:type="dxa" w:w="46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Unresolved: none</w:t>
            </w:r>
          </w:p>
        </w:tc>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Unresolved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4"/>
                <w:szCs w:val="14"/>
              </w:rPr>
              <w:t xml:space="preserve">FR-PROP-003</w:t>
            </w:r>
          </w:p>
        </w:tc>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BO-9</w:t>
            </w:r>
          </w:p>
        </w:tc>
        <w:tc>
          <w:tcPr>
            <w:tcW w:type="dxa" w:w="1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Unresolved</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None</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None: not built</w:t>
            </w:r>
          </w:p>
        </w:tc>
        <w:tc>
          <w:tcPr>
            <w:tcW w:type="dxa" w:w="46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Unresolved: none</w:t>
            </w:r>
          </w:p>
        </w:tc>
        <w:tc>
          <w:tcPr>
            <w:tcW w:type="dxa" w:w="2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Unresolved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4"/>
                <w:szCs w:val="14"/>
              </w:rPr>
              <w:t xml:space="preserve">FR-PROP-004</w:t>
            </w:r>
          </w:p>
        </w:tc>
        <w:tc>
          <w:tcPr>
            <w:tcW w:type="dxa" w:w="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BO-9</w:t>
            </w:r>
          </w:p>
        </w:tc>
        <w:tc>
          <w:tcPr>
            <w:tcW w:type="dxa" w:w="1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Unresolved</w:t>
            </w:r>
          </w:p>
        </w:tc>
        <w:tc>
          <w:tcPr>
            <w:tcW w:type="dxa" w:w="11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None</w:t>
            </w:r>
          </w:p>
        </w:tc>
        <w:tc>
          <w:tcPr>
            <w:tcW w:type="dxa" w:w="2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None: not built</w:t>
            </w:r>
          </w:p>
        </w:tc>
        <w:tc>
          <w:tcPr>
            <w:tcW w:type="dxa" w:w="46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Unresolved: none</w:t>
            </w:r>
          </w:p>
        </w:tc>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Unresolved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4"/>
                <w:szCs w:val="14"/>
              </w:rPr>
              <w:t xml:space="preserve">FR-PROP-005</w:t>
            </w:r>
          </w:p>
        </w:tc>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BO-3</w:t>
            </w:r>
          </w:p>
        </w:tc>
        <w:tc>
          <w:tcPr>
            <w:tcW w:type="dxa" w:w="1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Unresolved</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None</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None: not built</w:t>
            </w:r>
          </w:p>
        </w:tc>
        <w:tc>
          <w:tcPr>
            <w:tcW w:type="dxa" w:w="46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Unresolved: none</w:t>
            </w:r>
          </w:p>
        </w:tc>
        <w:tc>
          <w:tcPr>
            <w:tcW w:type="dxa" w:w="2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Unresolved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4"/>
                <w:szCs w:val="14"/>
              </w:rPr>
              <w:t xml:space="preserve">FR-PROP-006</w:t>
            </w:r>
          </w:p>
        </w:tc>
        <w:tc>
          <w:tcPr>
            <w:tcW w:type="dxa" w:w="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BO-4</w:t>
            </w:r>
          </w:p>
        </w:tc>
        <w:tc>
          <w:tcPr>
            <w:tcW w:type="dxa" w:w="1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SN-10</w:t>
            </w:r>
          </w:p>
        </w:tc>
        <w:tc>
          <w:tcPr>
            <w:tcW w:type="dxa" w:w="11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None</w:t>
            </w:r>
          </w:p>
        </w:tc>
        <w:tc>
          <w:tcPr>
            <w:tcW w:type="dxa" w:w="2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None: not built</w:t>
            </w:r>
          </w:p>
        </w:tc>
        <w:tc>
          <w:tcPr>
            <w:tcW w:type="dxa" w:w="46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Unresolved: none</w:t>
            </w:r>
          </w:p>
        </w:tc>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Unresolved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4"/>
                <w:szCs w:val="14"/>
              </w:rPr>
              <w:t xml:space="preserve">FR-PROP-007</w:t>
            </w:r>
          </w:p>
        </w:tc>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BO-4</w:t>
            </w:r>
          </w:p>
        </w:tc>
        <w:tc>
          <w:tcPr>
            <w:tcW w:type="dxa" w:w="1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Unresolved</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None</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None: not built</w:t>
            </w:r>
          </w:p>
        </w:tc>
        <w:tc>
          <w:tcPr>
            <w:tcW w:type="dxa" w:w="46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Unresolved: none</w:t>
            </w:r>
          </w:p>
        </w:tc>
        <w:tc>
          <w:tcPr>
            <w:tcW w:type="dxa" w:w="2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Unresolved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4"/>
                <w:szCs w:val="14"/>
              </w:rPr>
              <w:t xml:space="preserve">FR-PROP-008</w:t>
            </w:r>
          </w:p>
        </w:tc>
        <w:tc>
          <w:tcPr>
            <w:tcW w:type="dxa" w:w="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BO-2</w:t>
            </w:r>
          </w:p>
        </w:tc>
        <w:tc>
          <w:tcPr>
            <w:tcW w:type="dxa" w:w="1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Unresolved</w:t>
            </w:r>
          </w:p>
        </w:tc>
        <w:tc>
          <w:tcPr>
            <w:tcW w:type="dxa" w:w="11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None</w:t>
            </w:r>
          </w:p>
        </w:tc>
        <w:tc>
          <w:tcPr>
            <w:tcW w:type="dxa" w:w="2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None: not built</w:t>
            </w:r>
          </w:p>
        </w:tc>
        <w:tc>
          <w:tcPr>
            <w:tcW w:type="dxa" w:w="46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Unresolved: none</w:t>
            </w:r>
          </w:p>
        </w:tc>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Unresolved</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4"/>
                <w:szCs w:val="14"/>
              </w:rPr>
              <w:t xml:space="preserve">FR-PROP-009</w:t>
            </w:r>
          </w:p>
        </w:tc>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BO-3</w:t>
            </w:r>
          </w:p>
        </w:tc>
        <w:tc>
          <w:tcPr>
            <w:tcW w:type="dxa" w:w="1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Unresolved</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None</w:t>
            </w:r>
          </w:p>
        </w:tc>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None: not built</w:t>
            </w:r>
          </w:p>
        </w:tc>
        <w:tc>
          <w:tcPr>
            <w:tcW w:type="dxa" w:w="46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Unresolved: none</w:t>
            </w:r>
          </w:p>
        </w:tc>
        <w:tc>
          <w:tcPr>
            <w:tcW w:type="dxa" w:w="2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4"/>
                <w:szCs w:val="14"/>
              </w:rPr>
              <w:t xml:space="preserve">Unresolved</w:t>
            </w:r>
          </w:p>
        </w:tc>
      </w:tr>
      <w:tr>
        <w:trPr>
          <w:cantSplit/>
        </w:trPr>
        <w:tc>
          <w:tcPr>
            <w:tcW w:type="dxa" w:w="15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b/>
                <w:bCs/>
                <w:sz w:val="14"/>
                <w:szCs w:val="14"/>
              </w:rPr>
              <w:t xml:space="preserve">FR-PROP-010</w:t>
            </w:r>
          </w:p>
        </w:tc>
        <w:tc>
          <w:tcPr>
            <w:tcW w:type="dxa" w:w="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BO-9</w:t>
            </w:r>
          </w:p>
        </w:tc>
        <w:tc>
          <w:tcPr>
            <w:tcW w:type="dxa" w:w="13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Unresolved</w:t>
            </w:r>
          </w:p>
        </w:tc>
        <w:tc>
          <w:tcPr>
            <w:tcW w:type="dxa" w:w="11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None</w:t>
            </w:r>
          </w:p>
        </w:tc>
        <w:tc>
          <w:tcPr>
            <w:tcW w:type="dxa" w:w="29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None: not built</w:t>
            </w:r>
          </w:p>
        </w:tc>
        <w:tc>
          <w:tcPr>
            <w:tcW w:type="dxa" w:w="467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Unresolved: none</w:t>
            </w:r>
          </w:p>
        </w:tc>
        <w:tc>
          <w:tcPr>
            <w:tcW w:type="dxa" w:w="2200"/>
            <w:tcBorders>
              <w:top w:val="single" w:color="B8C2CC" w:sz="4"/>
              <w:left w:val="single" w:color="B8C2CC" w:sz="4"/>
              <w:bottom w:val="single" w:color="B8C2CC" w:sz="4"/>
              <w:right w:val="single" w:color="B8C2CC" w:sz="4"/>
            </w:tcBorders>
            <w:shd w:fill="F4F6F8" w:color="auto" w:val="clear"/>
            <w:tcMar>
              <w:top w:type="dxa" w:w="50"/>
              <w:left w:type="dxa" w:w="90"/>
              <w:bottom w:type="dxa" w:w="50"/>
              <w:right w:type="dxa" w:w="90"/>
            </w:tcMar>
          </w:tcPr>
          <w:p>
            <w:pPr>
              <w:spacing w:after="30" w:line="245"/>
            </w:pPr>
            <w:r>
              <w:rPr>
                <w:rFonts w:ascii="Calibri" w:cs="Calibri" w:eastAsia="Calibri" w:hAnsi="Calibri"/>
                <w:sz w:val="14"/>
                <w:szCs w:val="14"/>
              </w:rPr>
              <w:t xml:space="preserve">Unresolved</w:t>
            </w:r>
          </w:p>
        </w:tc>
      </w:tr>
    </w:tbl>
    <w:p>
      <w:pPr>
        <w:spacing w:after="80"/>
      </w:pPr>
    </w:p>
    <w:p>
      <w:pPr>
        <w:spacing w:after="110" w:before="0" w:line="264"/>
      </w:pPr>
      <w:r>
        <w:rPr>
          <w:rFonts w:ascii="Calibri" w:cs="Calibri" w:eastAsia="Calibri" w:hAnsi="Calibri"/>
        </w:rPr>
        <w:t xml:space="preserve">Non-functional requirements trace to one business objective each (see </w:t>
      </w:r>
      <w:hyperlink w:history="1" w:anchor="sec_nfr_92">
        <w:r>
          <w:rPr>
            <w:rFonts w:ascii="Calibri" w:cs="Calibri" w:eastAsia="Calibri" w:hAnsi="Calibri"/>
            <w:color w:val="1F3A5F"/>
          </w:rPr>
          <w:t xml:space="preserve">Section 8</w:t>
        </w:r>
      </w:hyperlink>
      <w:r>
        <w:rPr>
          <w:rFonts w:ascii="Calibri" w:cs="Calibri" w:eastAsia="Calibri" w:hAnsi="Calibri"/>
        </w:rPr>
        <w:t xml:space="preserve">); their evidence is in the verification matrix.</w:t>
      </w:r>
    </w:p>
    <w:p>
      <w:pPr>
        <w:pStyle w:val="Heading2"/>
      </w:pPr>
      <w:bookmarkStart w:name="_Toc709" w:id="709"/>
      <w:bookmarkStart w:name="sec_gaps_140" w:id="560"/>
      <w:r>
        <w:rPr>
          <w:rFonts w:ascii="Calibri" w:cs="Calibri" w:eastAsia="Calibri" w:hAnsi="Calibri"/>
        </w:rPr>
        <w:t xml:space="preserve">14.3  Gaps in traceability</w:t>
      </w:r>
      <w:bookmarkEnd w:id="560"/>
      <w:bookmarkEnd w:id="709"/>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4200"/>
        <w:gridCol w:w="10370"/>
      </w:tblGrid>
      <w:tr>
        <w:trPr>
          <w:cantSplit/>
          <w:tblHeader/>
        </w:trPr>
        <w:tc>
          <w:tcPr>
            <w:tcW w:type="dxa" w:w="42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Gap</w:t>
            </w:r>
          </w:p>
        </w:tc>
        <w:tc>
          <w:tcPr>
            <w:tcW w:type="dxa" w:w="1037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Requirements affected</w:t>
            </w:r>
          </w:p>
        </w:tc>
      </w:tr>
      <w:tr>
        <w:trPr>
          <w:cantSplit/>
        </w:trPr>
        <w:tc>
          <w:tcPr>
            <w:tcW w:type="dxa" w:w="4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No use case (cross-cutting or not yet in a use case)</w:t>
            </w:r>
          </w:p>
        </w:tc>
        <w:tc>
          <w:tcPr>
            <w:tcW w:type="dxa" w:w="103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5"/>
                <w:szCs w:val="15"/>
              </w:rPr>
              <w:t xml:space="preserve">FR-CONN-008, FR-CONN-009, FR-UI-009, FR-UI-010, FR-UI-012, FR-PROP-001, FR-PROP-002, FR-PROP-003, FR-PROP-004, FR-PROP-005, FR-PROP-006, FR-PROP-007, FR-PROP-008, FR-PROP-009, FR-PROP-010</w:t>
            </w:r>
          </w:p>
        </w:tc>
      </w:tr>
      <w:tr>
        <w:trPr>
          <w:cantSplit/>
        </w:trPr>
        <w:tc>
          <w:tcPr>
            <w:tcW w:type="dxa" w:w="4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No stakeholder need linked</w:t>
            </w:r>
          </w:p>
        </w:tc>
        <w:tc>
          <w:tcPr>
            <w:tcW w:type="dxa" w:w="103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5"/>
                <w:szCs w:val="15"/>
              </w:rPr>
              <w:t xml:space="preserve">FR-PROP-001, FR-PROP-002, FR-PROP-003, FR-PROP-004, FR-PROP-005, FR-PROP-007, FR-PROP-008, FR-PROP-009, FR-PROP-010</w:t>
            </w:r>
          </w:p>
        </w:tc>
      </w:tr>
      <w:tr>
        <w:trPr>
          <w:cantSplit/>
        </w:trPr>
        <w:tc>
          <w:tcPr>
            <w:tcW w:type="dxa" w:w="4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No system acceptance criterion names the requirement</w:t>
            </w:r>
          </w:p>
        </w:tc>
        <w:tc>
          <w:tcPr>
            <w:tcW w:type="dxa" w:w="103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5"/>
                <w:szCs w:val="15"/>
              </w:rPr>
              <w:t xml:space="preserve">FR-CONN-002, FR-CONN-003, FR-CONN-004, FR-CONN-006, FR-CONN-007, FR-CONN-008, FR-CONN-009, FR-NORM-001, FR-NORM-002, FR-NORM-003, FR-NORM-004, FR-NORM-005, FR-ING-002, FR-ING-004, FR-ING-005, FR-ING-007, FR-ING-009, FR-API-002, FR-API-005, FR-API-006, FR-RISK-001, FR-RISK-002, FR-RISK-003, FR-RISK-004, FR-RISK-005, FR-RISK-008, FR-RISK-009, FR-RISK-010, FR-RISK-016, FR-RISK-017, FR-FX-001, FR-FX-002, FR-PIPE-001, FR-PIPE-004, FR-PIPE-006, FR-PIPE-008, FR-UI-001, FR-UI-002, FR-UI-003, FR-UI-005, FR-UI-007, FR-UI-012, FR-OPS-001, FR-OPS-002, FR-OPS-003, FR-OPS-005, FR-PROP-001, FR-PROP-002, FR-PROP-003, FR-PROP-004, FR-PROP-005, FR-PROP-006, FR-PROP-007, FR-PROP-008, FR-PROP-009, FR-PROP-010</w:t>
            </w:r>
          </w:p>
        </w:tc>
      </w:tr>
      <w:tr>
        <w:trPr>
          <w:cantSplit/>
        </w:trPr>
        <w:tc>
          <w:tcPr>
            <w:tcW w:type="dxa" w:w="4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No agreed requirement-level acceptance criterion (TBD or proposed only)</w:t>
            </w:r>
          </w:p>
        </w:tc>
        <w:tc>
          <w:tcPr>
            <w:tcW w:type="dxa" w:w="103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5"/>
                <w:szCs w:val="15"/>
              </w:rPr>
              <w:t xml:space="preserve">FR-CONN-008, FR-PROP-001, FR-PROP-002, FR-PROP-003, FR-PROP-004, FR-PROP-005, FR-PROP-006, FR-PROP-007, FR-PROP-008, FR-PROP-009, FR-PROP-010</w:t>
            </w:r>
          </w:p>
        </w:tc>
      </w:tr>
      <w:tr>
        <w:trPr>
          <w:cantSplit/>
        </w:trPr>
        <w:tc>
          <w:tcPr>
            <w:tcW w:type="dxa" w:w="4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Verification method TBD</w:t>
            </w:r>
          </w:p>
        </w:tc>
        <w:tc>
          <w:tcPr>
            <w:tcW w:type="dxa" w:w="103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5"/>
                <w:szCs w:val="15"/>
              </w:rPr>
              <w:t xml:space="preserve">FR-CONN-008, FR-PROP-001, FR-PROP-002, FR-PROP-003, FR-PROP-004, FR-PROP-005, FR-PROP-006, FR-PROP-007, FR-PROP-008, FR-PROP-009, FR-PROP-010, NFR-PERF-004, NFR-SCAL-001, NFR-AVAIL-001, NFR-SEC-006, NFR-SEC-008, NFR-PRIV-002, NFR-COMP-001, NFR-OBS-005, NFR-RECOV-002, NFR-CMPL-002</w:t>
            </w:r>
          </w:p>
        </w:tc>
      </w:tr>
      <w:tr>
        <w:trPr>
          <w:cantSplit/>
        </w:trPr>
        <w:tc>
          <w:tcPr>
            <w:tcW w:type="dxa" w:w="4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No evidence file named although a method exists</w:t>
            </w:r>
          </w:p>
        </w:tc>
        <w:tc>
          <w:tcPr>
            <w:tcW w:type="dxa" w:w="1037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val="false"/>
                <w:bCs w:val="false"/>
                <w:sz w:val="15"/>
                <w:szCs w:val="15"/>
              </w:rPr>
              <w:t xml:space="preserve">FR-CONN-009</w:t>
            </w:r>
          </w:p>
        </w:tc>
      </w:tr>
    </w:tbl>
    <w:p>
      <w:pPr>
        <w:spacing w:after="80"/>
      </w:pPr>
    </w:p>
    <w:p>
      <w:pPr>
        <w:spacing w:after="110" w:before="0" w:line="264"/>
        <w:sectPr>
          <w:headerReference w:type="default" r:id="rId10"/>
          <w:footerReference w:type="default" r:id="rId11"/>
          <w:pgSz w:w="16838" w:h="11906" w:orient="landscape"/>
          <w:pgMar w:top="1300" w:right="1134" w:bottom="1200" w:left="1134" w:header="600" w:footer="560" w:gutter="0"/>
          <w:pgNumType/>
          <w:docGrid w:linePitch="360"/>
        </w:sectPr>
      </w:pPr>
      <w:r>
        <w:rPr>
          <w:rFonts w:ascii="Calibri" w:cs="Calibri" w:eastAsia="Calibri" w:hAnsi="Calibri"/>
        </w:rPr>
        <w:t xml:space="preserve">A requirement missing from a system acceptance criterion is still verified through its own acceptance criteria and evidence; the list shows only where the link has not been drawn.</w:t>
      </w:r>
    </w:p>
    <w:p>
      <w:pPr>
        <w:pStyle w:val="Heading1"/>
      </w:pPr>
      <w:bookmarkStart w:name="_Toc710" w:id="710"/>
      <w:bookmarkStart w:name="sec_risks_141" w:id="561"/>
      <w:r>
        <w:rPr>
          <w:rFonts w:ascii="Calibri" w:cs="Calibri" w:eastAsia="Calibri" w:hAnsi="Calibri"/>
        </w:rPr>
        <w:t xml:space="preserve">15  Assumptions, Dependencies, Risks and Open Questions</w:t>
      </w:r>
      <w:bookmarkEnd w:id="561"/>
      <w:bookmarkEnd w:id="710"/>
    </w:p>
    <w:p>
      <w:pPr>
        <w:spacing w:after="110" w:before="0" w:line="264"/>
      </w:pPr>
      <w:r>
        <w:rPr>
          <w:rFonts w:ascii="Calibri" w:cs="Calibri" w:eastAsia="Calibri" w:hAnsi="Calibri"/>
        </w:rPr>
        <w:t xml:space="preserve">Items are numbered within each category and are never reused. The owner is the party that can resolve the item where the sources allow it to be named; otherwise it is stated as TBD or as the party inferred. Items that could materially change architecture, scope, security or acceptance are listed first.</w:t>
      </w:r>
    </w:p>
    <w:p>
      <w:pPr>
        <w:pStyle w:val="Heading2"/>
      </w:pPr>
      <w:bookmarkStart w:name="_Toc711" w:id="711"/>
      <w:bookmarkStart w:name="sec_oq_142" w:id="562"/>
      <w:r>
        <w:rPr>
          <w:rFonts w:ascii="Calibri" w:cs="Calibri" w:eastAsia="Calibri" w:hAnsi="Calibri"/>
        </w:rPr>
        <w:t xml:space="preserve">15.1  Open questions and missing decisions</w:t>
      </w:r>
      <w:bookmarkEnd w:id="562"/>
      <w:bookmarkEnd w:id="711"/>
    </w:p>
    <w:p>
      <w:pPr>
        <w:pStyle w:val="Caption"/>
        <w:keepNext/>
      </w:pPr>
      <w:bookmarkStart w:name="tbl_oq" w:id="563"/>
      <w:r>
        <w:rPr>
          <w:rFonts w:ascii="Calibri" w:cs="Calibri" w:eastAsia="Calibri" w:hAnsi="Calibri"/>
          <w:b/>
          <w:bCs/>
        </w:rPr>
        <w:t xml:space="preserve">Table </w:t>
      </w:r>
      <w:fldSimple w:instr="SEQ Table \* ARABIC">
        <w:r>
          <w:t xml:space="preserve">12</w:t>
        </w:r>
      </w:fldSimple>
      <w:bookmarkEnd w:id="563"/>
      <w:r>
        <w:rPr>
          <w:rFonts w:ascii="Calibri" w:cs="Calibri" w:eastAsia="Calibri" w:hAnsi="Calibri"/>
        </w:rPr>
        <w:t xml:space="preserve">: Open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700"/>
        <w:gridCol w:w="1700"/>
        <w:gridCol w:w="1500"/>
        <w:gridCol w:w="1938"/>
      </w:tblGrid>
      <w:tr>
        <w:trPr>
          <w:cantSplit/>
          <w:tblHeader/>
        </w:trPr>
        <w:tc>
          <w:tcPr>
            <w:tcW w:type="dxa" w:w="8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ID</w:t>
            </w:r>
          </w:p>
        </w:tc>
        <w:tc>
          <w:tcPr>
            <w:tcW w:type="dxa" w:w="37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Topic and description</w:t>
            </w:r>
          </w:p>
        </w:tc>
        <w:tc>
          <w:tcPr>
            <w:tcW w:type="dxa" w:w="17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Category and impact</w:t>
            </w:r>
          </w:p>
        </w:tc>
        <w:tc>
          <w:tcPr>
            <w:tcW w:type="dxa" w:w="15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Owner and status</w:t>
            </w:r>
          </w:p>
        </w:tc>
        <w:tc>
          <w:tcPr>
            <w:tcW w:type="dxa" w:w="1938"/>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Required resolution</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OQ-01</w:t>
            </w:r>
          </w:p>
        </w:tc>
        <w:tc>
          <w:tcPr>
            <w:tcW w:type="dxa" w:w="3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Technology stack versus proposal.</w:t>
            </w:r>
            <w:r>
              <w:rPr>
                <w:rFonts w:ascii="Calibri" w:cs="Calibri" w:eastAsia="Calibri" w:hAnsi="Calibri"/>
                <w:sz w:val="15"/>
                <w:szCs w:val="15"/>
              </w:rPr>
              <w:t xml:space="preserve"> The proposal names Neo4j, Milvus or FAISS, Redis, LangGraph or CrewAI, MCP, Temporal, n8n, XGBoost or LightGBM and PyTorch Forecasting. The delivered system uses PostgreSQL only; the strategy defers each named technology until a slice needs it. It is undecided whether the proposal's stack is mandatory.</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Undecided technical constraint</w:t>
            </w:r>
          </w:p>
          <w:p>
            <w:pPr>
              <w:spacing w:after="30" w:line="245"/>
            </w:pPr>
            <w:r>
              <w:rPr>
                <w:rFonts w:ascii="Calibri" w:cs="Calibri" w:eastAsia="Calibri" w:hAnsi="Calibri"/>
                <w:sz w:val="15"/>
                <w:szCs w:val="15"/>
              </w:rPr>
              <w:t xml:space="preserve">Impact: Architecture, scope, evaluation</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Project team with the guide</w:t>
            </w:r>
          </w:p>
          <w:p>
            <w:pPr>
              <w:spacing w:after="30" w:line="245"/>
            </w:pPr>
            <w:r>
              <w:rPr>
                <w:rFonts w:ascii="Calibri" w:cs="Calibri" w:eastAsia="Calibri" w:hAnsi="Calibri"/>
                <w:sz w:val="15"/>
                <w:szCs w:val="15"/>
              </w:rPr>
              <w:t xml:space="preserve">Status: Open</w:t>
            </w:r>
          </w:p>
        </w:tc>
        <w:tc>
          <w:tcPr>
            <w:tcW w:type="dxa" w:w="1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Decide whether the deferral is accepted and record it in </w:t>
            </w:r>
            <w:hyperlink w:history="1" w:anchor="sec_arch_115">
              <w:r>
                <w:rPr>
                  <w:rFonts w:ascii="Calibri" w:cs="Calibri" w:eastAsia="Calibri" w:hAnsi="Calibri"/>
                  <w:color w:val="1F3A5F"/>
                  <w:sz w:val="15"/>
                  <w:szCs w:val="15"/>
                </w:rPr>
                <w:t xml:space="preserve">Section 10</w:t>
              </w:r>
            </w:hyperlink>
            <w:r>
              <w:rPr>
                <w:rFonts w:ascii="Calibri" w:cs="Calibri" w:eastAsia="Calibri" w:hAnsi="Calibri"/>
                <w:sz w:val="15"/>
                <w:szCs w:val="15"/>
              </w:rPr>
              <w:t xml:space="preserve">.</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OQ-02</w:t>
            </w:r>
          </w:p>
        </w:tc>
        <w:tc>
          <w:tcPr>
            <w:tcW w:type="dxa" w:w="3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Predictive models and agent roster.</w:t>
            </w:r>
            <w:r>
              <w:rPr>
                <w:rFonts w:ascii="Calibri" w:cs="Calibri" w:eastAsia="Calibri" w:hAnsi="Calibri"/>
                <w:sz w:val="15"/>
                <w:szCs w:val="15"/>
              </w:rPr>
              <w:t xml:space="preserve"> The proposal commits to churn and revenue models validated against a baseline and to fourteen agents. The data cannot support the models (four positive labels, no negative class, no series) and the strategy builds agents only per responsibility. A synthetic analytical projection (VS-06) could satisfy the models only under a stated framing.</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Ambiguous requirement</w:t>
            </w:r>
          </w:p>
          <w:p>
            <w:pPr>
              <w:spacing w:after="30" w:line="245"/>
            </w:pPr>
            <w:r>
              <w:rPr>
                <w:rFonts w:ascii="Calibri" w:cs="Calibri" w:eastAsia="Calibri" w:hAnsi="Calibri"/>
                <w:sz w:val="15"/>
                <w:szCs w:val="15"/>
              </w:rPr>
              <w:t xml:space="preserve">Impact: Scope, delivery, acceptance</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Project guide</w:t>
            </w:r>
          </w:p>
          <w:p>
            <w:pPr>
              <w:spacing w:after="30" w:line="245"/>
            </w:pPr>
            <w:r>
              <w:rPr>
                <w:rFonts w:ascii="Calibri" w:cs="Calibri" w:eastAsia="Calibri" w:hAnsi="Calibri"/>
                <w:sz w:val="15"/>
                <w:szCs w:val="15"/>
              </w:rPr>
              <w:t xml:space="preserve">Status: Open</w:t>
            </w:r>
          </w:p>
        </w:tc>
        <w:tc>
          <w:tcPr>
            <w:tcW w:type="dxa" w:w="1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Raise early with the guide; decide the framing or revise objective 5 and the agent count.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OQ-03</w:t>
            </w:r>
          </w:p>
        </w:tc>
        <w:tc>
          <w:tcPr>
            <w:tcW w:type="dxa" w:w="3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Language-model provider and runtime.</w:t>
            </w:r>
            <w:r>
              <w:rPr>
                <w:rFonts w:ascii="Calibri" w:cs="Calibri" w:eastAsia="Calibri" w:hAnsi="Calibri"/>
                <w:sz w:val="15"/>
                <w:szCs w:val="15"/>
              </w:rPr>
              <w:t xml:space="preserve"> Required for VS-04 and VS-05; deliberately deferred. No provider, cost or privacy position is set.</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Undecided technical constraint</w:t>
            </w:r>
          </w:p>
          <w:p>
            <w:pPr>
              <w:spacing w:after="30" w:line="245"/>
            </w:pPr>
            <w:r>
              <w:rPr>
                <w:rFonts w:ascii="Calibri" w:cs="Calibri" w:eastAsia="Calibri" w:hAnsi="Calibri"/>
                <w:sz w:val="15"/>
                <w:szCs w:val="15"/>
              </w:rPr>
              <w:t xml:space="preserve">Impact: Cost, security, privacy</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Project team</w:t>
            </w:r>
          </w:p>
          <w:p>
            <w:pPr>
              <w:spacing w:after="30" w:line="245"/>
            </w:pPr>
            <w:r>
              <w:rPr>
                <w:rFonts w:ascii="Calibri" w:cs="Calibri" w:eastAsia="Calibri" w:hAnsi="Calibri"/>
                <w:sz w:val="15"/>
                <w:szCs w:val="15"/>
              </w:rPr>
              <w:t xml:space="preserve">Status: Open</w:t>
            </w:r>
          </w:p>
        </w:tc>
        <w:tc>
          <w:tcPr>
            <w:tcW w:type="dxa" w:w="1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Decide before VS-04.</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OQ-04</w:t>
            </w:r>
          </w:p>
        </w:tc>
        <w:tc>
          <w:tcPr>
            <w:tcW w:type="dxa" w:w="3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Authentication timing and mechanism.</w:t>
            </w:r>
            <w:r>
              <w:rPr>
                <w:rFonts w:ascii="Calibri" w:cs="Calibri" w:eastAsia="Calibri" w:hAnsi="Calibri"/>
                <w:sz w:val="15"/>
                <w:szCs w:val="15"/>
              </w:rPr>
              <w:t xml:space="preserve"> Required before any executor; not required for VS-01 to VS-05. Mechanism and timing are undecided.</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Unconfirmed security obligation</w:t>
            </w:r>
          </w:p>
          <w:p>
            <w:pPr>
              <w:spacing w:after="30" w:line="245"/>
            </w:pPr>
            <w:r>
              <w:rPr>
                <w:rFonts w:ascii="Calibri" w:cs="Calibri" w:eastAsia="Calibri" w:hAnsi="Calibri"/>
                <w:sz w:val="15"/>
                <w:szCs w:val="15"/>
              </w:rPr>
              <w:t xml:space="preserve">Impact: Security, scope</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Project team</w:t>
            </w:r>
          </w:p>
          <w:p>
            <w:pPr>
              <w:spacing w:after="30" w:line="245"/>
            </w:pPr>
            <w:r>
              <w:rPr>
                <w:rFonts w:ascii="Calibri" w:cs="Calibri" w:eastAsia="Calibri" w:hAnsi="Calibri"/>
                <w:sz w:val="15"/>
                <w:szCs w:val="15"/>
              </w:rPr>
              <w:t xml:space="preserve">Status: Open</w:t>
            </w:r>
          </w:p>
        </w:tc>
        <w:tc>
          <w:tcPr>
            <w:tcW w:type="dxa" w:w="1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Decide when the first executor is proposed.</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OQ-05</w:t>
            </w:r>
          </w:p>
        </w:tc>
        <w:tc>
          <w:tcPr>
            <w:tcW w:type="dxa" w:w="3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Who may approve.</w:t>
            </w:r>
            <w:r>
              <w:rPr>
                <w:rFonts w:ascii="Calibri" w:cs="Calibri" w:eastAsia="Calibri" w:hAnsi="Calibri"/>
                <w:sz w:val="15"/>
                <w:szCs w:val="15"/>
              </w:rPr>
              <w:t xml:space="preserve"> Which people or roles may approve a brief, whether approval authority is limited, and whether the approver may differ from the requester are not defined.</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Missing client decision</w:t>
            </w:r>
          </w:p>
          <w:p>
            <w:pPr>
              <w:spacing w:after="30" w:line="245"/>
            </w:pPr>
            <w:r>
              <w:rPr>
                <w:rFonts w:ascii="Calibri" w:cs="Calibri" w:eastAsia="Calibri" w:hAnsi="Calibri"/>
                <w:sz w:val="15"/>
                <w:szCs w:val="15"/>
              </w:rPr>
              <w:t xml:space="preserve">Impact: Governance, security</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Executive sponsor</w:t>
            </w:r>
          </w:p>
          <w:p>
            <w:pPr>
              <w:spacing w:after="30" w:line="245"/>
            </w:pPr>
            <w:r>
              <w:rPr>
                <w:rFonts w:ascii="Calibri" w:cs="Calibri" w:eastAsia="Calibri" w:hAnsi="Calibri"/>
                <w:sz w:val="15"/>
                <w:szCs w:val="15"/>
              </w:rPr>
              <w:t xml:space="preserve">Status: Open</w:t>
            </w:r>
          </w:p>
        </w:tc>
        <w:tc>
          <w:tcPr>
            <w:tcW w:type="dxa" w:w="1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Define approver roles with FR-PROP-006.</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OQ-06</w:t>
            </w:r>
          </w:p>
        </w:tc>
        <w:tc>
          <w:tcPr>
            <w:tcW w:type="dxa" w:w="3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Performance and scale targets.</w:t>
            </w:r>
            <w:r>
              <w:rPr>
                <w:rFonts w:ascii="Calibri" w:cs="Calibri" w:eastAsia="Calibri" w:hAnsi="Calibri"/>
                <w:sz w:val="15"/>
                <w:szCs w:val="15"/>
              </w:rPr>
              <w:t xml:space="preserve"> No latency, throughput, data-volume or concurrency target exists.</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Unspecified performance target</w:t>
            </w:r>
          </w:p>
          <w:p>
            <w:pPr>
              <w:spacing w:after="30" w:line="245"/>
            </w:pPr>
            <w:r>
              <w:rPr>
                <w:rFonts w:ascii="Calibri" w:cs="Calibri" w:eastAsia="Calibri" w:hAnsi="Calibri"/>
                <w:sz w:val="15"/>
                <w:szCs w:val="15"/>
              </w:rPr>
              <w:t xml:space="preserve">Impact: Acceptance, architecture</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Project team</w:t>
            </w:r>
          </w:p>
          <w:p>
            <w:pPr>
              <w:spacing w:after="30" w:line="245"/>
            </w:pPr>
            <w:r>
              <w:rPr>
                <w:rFonts w:ascii="Calibri" w:cs="Calibri" w:eastAsia="Calibri" w:hAnsi="Calibri"/>
                <w:sz w:val="15"/>
                <w:szCs w:val="15"/>
              </w:rPr>
              <w:t xml:space="preserve">Status: Open</w:t>
            </w:r>
          </w:p>
        </w:tc>
        <w:tc>
          <w:tcPr>
            <w:tcW w:type="dxa" w:w="1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State a workload and a target, or confirm that none is required for the prototype.</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OQ-07</w:t>
            </w:r>
          </w:p>
        </w:tc>
        <w:tc>
          <w:tcPr>
            <w:tcW w:type="dxa" w:w="3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Availability, backup, recovery and monitoring.</w:t>
            </w:r>
            <w:r>
              <w:rPr>
                <w:rFonts w:ascii="Calibri" w:cs="Calibri" w:eastAsia="Calibri" w:hAnsi="Calibri"/>
                <w:sz w:val="15"/>
                <w:szCs w:val="15"/>
              </w:rPr>
              <w:t xml:space="preserve"> No availability target, backup, restore objective, retention rule or alerting requirement exists.</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Undecided operational constraint</w:t>
            </w:r>
          </w:p>
          <w:p>
            <w:pPr>
              <w:spacing w:after="30" w:line="245"/>
            </w:pPr>
            <w:r>
              <w:rPr>
                <w:rFonts w:ascii="Calibri" w:cs="Calibri" w:eastAsia="Calibri" w:hAnsi="Calibri"/>
                <w:sz w:val="15"/>
                <w:szCs w:val="15"/>
              </w:rPr>
              <w:t xml:space="preserve">Impact: Operations</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Project team</w:t>
            </w:r>
          </w:p>
          <w:p>
            <w:pPr>
              <w:spacing w:after="30" w:line="245"/>
            </w:pPr>
            <w:r>
              <w:rPr>
                <w:rFonts w:ascii="Calibri" w:cs="Calibri" w:eastAsia="Calibri" w:hAnsi="Calibri"/>
                <w:sz w:val="15"/>
                <w:szCs w:val="15"/>
              </w:rPr>
              <w:t xml:space="preserve">Status: Open</w:t>
            </w:r>
          </w:p>
        </w:tc>
        <w:tc>
          <w:tcPr>
            <w:tcW w:type="dxa" w:w="1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Decide or record as out of scope.</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OQ-08</w:t>
            </w:r>
          </w:p>
        </w:tc>
        <w:tc>
          <w:tcPr>
            <w:tcW w:type="dxa" w:w="3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Privacy, retention and compliance obligations.</w:t>
            </w:r>
            <w:r>
              <w:rPr>
                <w:rFonts w:ascii="Calibri" w:cs="Calibri" w:eastAsia="Calibri" w:hAnsi="Calibri"/>
                <w:sz w:val="15"/>
                <w:szCs w:val="15"/>
              </w:rPr>
              <w:t xml:space="preserve"> No personal-data regime, retention period, encryption requirement or certification is established for real data.</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Unconfirmed compliance obligation</w:t>
            </w:r>
          </w:p>
          <w:p>
            <w:pPr>
              <w:spacing w:after="30" w:line="245"/>
            </w:pPr>
            <w:r>
              <w:rPr>
                <w:rFonts w:ascii="Calibri" w:cs="Calibri" w:eastAsia="Calibri" w:hAnsi="Calibri"/>
                <w:sz w:val="15"/>
                <w:szCs w:val="15"/>
              </w:rPr>
              <w:t xml:space="preserve">Impact: Security, legal</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Project guide / sponsor</w:t>
            </w:r>
          </w:p>
          <w:p>
            <w:pPr>
              <w:spacing w:after="30" w:line="245"/>
            </w:pPr>
            <w:r>
              <w:rPr>
                <w:rFonts w:ascii="Calibri" w:cs="Calibri" w:eastAsia="Calibri" w:hAnsi="Calibri"/>
                <w:sz w:val="15"/>
                <w:szCs w:val="15"/>
              </w:rPr>
              <w:t xml:space="preserve">Status: Open</w:t>
            </w:r>
          </w:p>
        </w:tc>
        <w:tc>
          <w:tcPr>
            <w:tcW w:type="dxa" w:w="1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Confirm none applies to synthetic data and state the position for real data.</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OQ-09</w:t>
            </w:r>
          </w:p>
        </w:tc>
        <w:tc>
          <w:tcPr>
            <w:tcW w:type="dxa" w:w="3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Browser and device support.</w:t>
            </w:r>
            <w:r>
              <w:rPr>
                <w:rFonts w:ascii="Calibri" w:cs="Calibri" w:eastAsia="Calibri" w:hAnsi="Calibri"/>
                <w:sz w:val="15"/>
                <w:szCs w:val="15"/>
              </w:rPr>
              <w:t xml:space="preserve"> The supported browser matrix is not specified.</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Missing decision</w:t>
            </w:r>
          </w:p>
          <w:p>
            <w:pPr>
              <w:spacing w:after="30" w:line="245"/>
            </w:pPr>
            <w:r>
              <w:rPr>
                <w:rFonts w:ascii="Calibri" w:cs="Calibri" w:eastAsia="Calibri" w:hAnsi="Calibri"/>
                <w:sz w:val="15"/>
                <w:szCs w:val="15"/>
              </w:rPr>
              <w:t xml:space="preserve">Impact: Frontend testing</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Project team</w:t>
            </w:r>
          </w:p>
          <w:p>
            <w:pPr>
              <w:spacing w:after="30" w:line="245"/>
            </w:pPr>
            <w:r>
              <w:rPr>
                <w:rFonts w:ascii="Calibri" w:cs="Calibri" w:eastAsia="Calibri" w:hAnsi="Calibri"/>
                <w:sz w:val="15"/>
                <w:szCs w:val="15"/>
              </w:rPr>
              <w:t xml:space="preserve">Status: Open</w:t>
            </w:r>
          </w:p>
        </w:tc>
        <w:tc>
          <w:tcPr>
            <w:tcW w:type="dxa" w:w="1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List supported browsers.</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OQ-10</w:t>
            </w:r>
          </w:p>
        </w:tc>
        <w:tc>
          <w:tcPr>
            <w:tcW w:type="dxa" w:w="3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Delivery schedule.</w:t>
            </w:r>
            <w:r>
              <w:rPr>
                <w:rFonts w:ascii="Calibri" w:cs="Calibri" w:eastAsia="Calibri" w:hAnsi="Calibri"/>
                <w:sz w:val="15"/>
                <w:szCs w:val="15"/>
              </w:rPr>
              <w:t xml:space="preserve"> The proposal sets a 24-week plan; the project records "no hard deadline". The submission and review dates are not in the sources.</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Missing client decision</w:t>
            </w:r>
          </w:p>
          <w:p>
            <w:pPr>
              <w:spacing w:after="30" w:line="245"/>
            </w:pPr>
            <w:r>
              <w:rPr>
                <w:rFonts w:ascii="Calibri" w:cs="Calibri" w:eastAsia="Calibri" w:hAnsi="Calibri"/>
                <w:sz w:val="15"/>
                <w:szCs w:val="15"/>
              </w:rPr>
              <w:t xml:space="preserve">Impact: Delivery</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Project team and guide</w:t>
            </w:r>
          </w:p>
          <w:p>
            <w:pPr>
              <w:spacing w:after="30" w:line="245"/>
            </w:pPr>
            <w:r>
              <w:rPr>
                <w:rFonts w:ascii="Calibri" w:cs="Calibri" w:eastAsia="Calibri" w:hAnsi="Calibri"/>
                <w:sz w:val="15"/>
                <w:szCs w:val="15"/>
              </w:rPr>
              <w:t xml:space="preserve">Status: Open</w:t>
            </w:r>
          </w:p>
        </w:tc>
        <w:tc>
          <w:tcPr>
            <w:tcW w:type="dxa" w:w="1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Record the real milestones.</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OQ-11</w:t>
            </w:r>
          </w:p>
        </w:tc>
        <w:tc>
          <w:tcPr>
            <w:tcW w:type="dxa" w:w="3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Team, guide and approvers of this SRS.</w:t>
            </w:r>
            <w:r>
              <w:rPr>
                <w:rFonts w:ascii="Calibri" w:cs="Calibri" w:eastAsia="Calibri" w:hAnsi="Calibri"/>
                <w:sz w:val="15"/>
                <w:szCs w:val="15"/>
              </w:rPr>
              <w:t xml:space="preserve"> The proposal leaves team members 2 to 4 and the guide as placeholders; Review 1 names them. Reviewers and approvers of this SRS are not identified.</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Missing information</w:t>
            </w:r>
          </w:p>
          <w:p>
            <w:pPr>
              <w:spacing w:after="30" w:line="245"/>
            </w:pPr>
            <w:r>
              <w:rPr>
                <w:rFonts w:ascii="Calibri" w:cs="Calibri" w:eastAsia="Calibri" w:hAnsi="Calibri"/>
                <w:sz w:val="15"/>
                <w:szCs w:val="15"/>
              </w:rPr>
              <w:t xml:space="preserve">Impact: Document control</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Project team</w:t>
            </w:r>
          </w:p>
          <w:p>
            <w:pPr>
              <w:spacing w:after="30" w:line="245"/>
            </w:pPr>
            <w:r>
              <w:rPr>
                <w:rFonts w:ascii="Calibri" w:cs="Calibri" w:eastAsia="Calibri" w:hAnsi="Calibri"/>
                <w:sz w:val="15"/>
                <w:szCs w:val="15"/>
              </w:rPr>
              <w:t xml:space="preserve">Status: Open</w:t>
            </w:r>
          </w:p>
        </w:tc>
        <w:tc>
          <w:tcPr>
            <w:tcW w:type="dxa" w:w="1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Confirm the authoritative list and name the approvers.</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OQ-12</w:t>
            </w:r>
          </w:p>
        </w:tc>
        <w:tc>
          <w:tcPr>
            <w:tcW w:type="dxa" w:w="3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Excel ingestion.</w:t>
            </w:r>
            <w:r>
              <w:rPr>
                <w:rFonts w:ascii="Calibri" w:cs="Calibri" w:eastAsia="Calibri" w:hAnsi="Calibri"/>
                <w:sz w:val="15"/>
                <w:szCs w:val="15"/>
              </w:rPr>
              <w:t xml:space="preserve"> Listed in the proposal; optional in the specification; not built.</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Ambiguous requirement</w:t>
            </w:r>
          </w:p>
          <w:p>
            <w:pPr>
              <w:spacing w:after="30" w:line="245"/>
            </w:pPr>
            <w:r>
              <w:rPr>
                <w:rFonts w:ascii="Calibri" w:cs="Calibri" w:eastAsia="Calibri" w:hAnsi="Calibri"/>
                <w:sz w:val="15"/>
                <w:szCs w:val="15"/>
              </w:rPr>
              <w:t xml:space="preserve">Impact: Scope</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Project team</w:t>
            </w:r>
          </w:p>
          <w:p>
            <w:pPr>
              <w:spacing w:after="30" w:line="245"/>
            </w:pPr>
            <w:r>
              <w:rPr>
                <w:rFonts w:ascii="Calibri" w:cs="Calibri" w:eastAsia="Calibri" w:hAnsi="Calibri"/>
                <w:sz w:val="15"/>
                <w:szCs w:val="15"/>
              </w:rPr>
              <w:t xml:space="preserve">Status: Open</w:t>
            </w:r>
          </w:p>
        </w:tc>
        <w:tc>
          <w:tcPr>
            <w:tcW w:type="dxa" w:w="1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Decide: build, defer or drop.</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OQ-13</w:t>
            </w:r>
          </w:p>
        </w:tc>
        <w:tc>
          <w:tcPr>
            <w:tcW w:type="dxa" w:w="3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Incremental synchronisation.</w:t>
            </w:r>
            <w:r>
              <w:rPr>
                <w:rFonts w:ascii="Calibri" w:cs="Calibri" w:eastAsia="Calibri" w:hAnsi="Calibri"/>
                <w:sz w:val="15"/>
                <w:szCs w:val="15"/>
              </w:rPr>
              <w:t xml:space="preserve"> The specification asks for a capability flag and a persisted watermark. The flag exists and is false for every connector; no run consumes a cursor.</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Ambiguous requirement</w:t>
            </w:r>
          </w:p>
          <w:p>
            <w:pPr>
              <w:spacing w:after="30" w:line="245"/>
            </w:pPr>
            <w:r>
              <w:rPr>
                <w:rFonts w:ascii="Calibri" w:cs="Calibri" w:eastAsia="Calibri" w:hAnsi="Calibri"/>
                <w:sz w:val="15"/>
                <w:szCs w:val="15"/>
              </w:rPr>
              <w:t xml:space="preserve">Impact: Scope</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Project team</w:t>
            </w:r>
          </w:p>
          <w:p>
            <w:pPr>
              <w:spacing w:after="30" w:line="245"/>
            </w:pPr>
            <w:r>
              <w:rPr>
                <w:rFonts w:ascii="Calibri" w:cs="Calibri" w:eastAsia="Calibri" w:hAnsi="Calibri"/>
                <w:sz w:val="15"/>
                <w:szCs w:val="15"/>
              </w:rPr>
              <w:t xml:space="preserve">Status: Open</w:t>
            </w:r>
          </w:p>
        </w:tc>
        <w:tc>
          <w:tcPr>
            <w:tcW w:type="dxa" w:w="1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Decide whether full sync satisfies the requirement.</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OQ-14</w:t>
            </w:r>
          </w:p>
        </w:tc>
        <w:tc>
          <w:tcPr>
            <w:tcW w:type="dxa" w:w="3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Enterprise Copilot chat interface in the prototype.</w:t>
            </w:r>
            <w:r>
              <w:rPr>
                <w:rFonts w:ascii="Calibri" w:cs="Calibri" w:eastAsia="Calibri" w:hAnsi="Calibri"/>
                <w:sz w:val="15"/>
                <w:szCs w:val="15"/>
              </w:rPr>
              <w:t xml:space="preserve"> The proposal lists a chat interface as in scope. The delivered frontend is an office and a Classic view; the Copilot is VS-05.</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Ambiguous requirement</w:t>
            </w:r>
          </w:p>
          <w:p>
            <w:pPr>
              <w:spacing w:after="30" w:line="245"/>
            </w:pPr>
            <w:r>
              <w:rPr>
                <w:rFonts w:ascii="Calibri" w:cs="Calibri" w:eastAsia="Calibri" w:hAnsi="Calibri"/>
                <w:sz w:val="15"/>
                <w:szCs w:val="15"/>
              </w:rPr>
              <w:t xml:space="preserve">Impact: Scope, evaluation</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Project guide</w:t>
            </w:r>
          </w:p>
          <w:p>
            <w:pPr>
              <w:spacing w:after="30" w:line="245"/>
            </w:pPr>
            <w:r>
              <w:rPr>
                <w:rFonts w:ascii="Calibri" w:cs="Calibri" w:eastAsia="Calibri" w:hAnsi="Calibri"/>
                <w:sz w:val="15"/>
                <w:szCs w:val="15"/>
              </w:rPr>
              <w:t xml:space="preserve">Status: Open</w:t>
            </w:r>
          </w:p>
        </w:tc>
        <w:tc>
          <w:tcPr>
            <w:tcW w:type="dxa" w:w="1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Decide whether VS-05 is required for submission.</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OQ-15</w:t>
            </w:r>
          </w:p>
        </w:tc>
        <w:tc>
          <w:tcPr>
            <w:tcW w:type="dxa" w:w="3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Cross-source entity resolution.</w:t>
            </w:r>
            <w:r>
              <w:rPr>
                <w:rFonts w:ascii="Calibri" w:cs="Calibri" w:eastAsia="Calibri" w:hAnsi="Calibri"/>
                <w:sz w:val="15"/>
                <w:szCs w:val="15"/>
              </w:rPr>
              <w:t xml:space="preserve"> All intelligence is scoped to one source system; the same customer in two sources would count twice.</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Deferred requirement</w:t>
            </w:r>
          </w:p>
          <w:p>
            <w:pPr>
              <w:spacing w:after="30" w:line="245"/>
            </w:pPr>
            <w:r>
              <w:rPr>
                <w:rFonts w:ascii="Calibri" w:cs="Calibri" w:eastAsia="Calibri" w:hAnsi="Calibri"/>
                <w:sz w:val="15"/>
                <w:szCs w:val="15"/>
              </w:rPr>
              <w:t xml:space="preserve">Impact: Architecture</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Project team</w:t>
            </w:r>
          </w:p>
          <w:p>
            <w:pPr>
              <w:spacing w:after="30" w:line="245"/>
            </w:pPr>
            <w:r>
              <w:rPr>
                <w:rFonts w:ascii="Calibri" w:cs="Calibri" w:eastAsia="Calibri" w:hAnsi="Calibri"/>
                <w:sz w:val="15"/>
                <w:szCs w:val="15"/>
              </w:rPr>
              <w:t xml:space="preserve">Status: Deferred</w:t>
            </w:r>
          </w:p>
        </w:tc>
        <w:tc>
          <w:tcPr>
            <w:tcW w:type="dxa" w:w="1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Decide when a slice must aggregate across sources.</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OQ-16</w:t>
            </w:r>
          </w:p>
        </w:tc>
        <w:tc>
          <w:tcPr>
            <w:tcW w:type="dxa" w:w="3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How "measurable improvement over manual reporting" is measured.</w:t>
            </w:r>
            <w:r>
              <w:rPr>
                <w:rFonts w:ascii="Calibri" w:cs="Calibri" w:eastAsia="Calibri" w:hAnsi="Calibri"/>
                <w:sz w:val="15"/>
                <w:szCs w:val="15"/>
              </w:rPr>
              <w:t xml:space="preserve"> Proposal objective 6 and Review 1 list metrics and a baseline comparison; no procedure, baseline or threshold is agreed, and no manual-reporting baseline was supplied.</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Unverifiable requirement</w:t>
            </w:r>
          </w:p>
          <w:p>
            <w:pPr>
              <w:spacing w:after="30" w:line="245"/>
            </w:pPr>
            <w:r>
              <w:rPr>
                <w:rFonts w:ascii="Calibri" w:cs="Calibri" w:eastAsia="Calibri" w:hAnsi="Calibri"/>
                <w:sz w:val="15"/>
                <w:szCs w:val="15"/>
              </w:rPr>
              <w:t xml:space="preserve">Impact: Acceptance</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Project guide</w:t>
            </w:r>
          </w:p>
          <w:p>
            <w:pPr>
              <w:spacing w:after="30" w:line="245"/>
            </w:pPr>
            <w:r>
              <w:rPr>
                <w:rFonts w:ascii="Calibri" w:cs="Calibri" w:eastAsia="Calibri" w:hAnsi="Calibri"/>
                <w:sz w:val="15"/>
                <w:szCs w:val="15"/>
              </w:rPr>
              <w:t xml:space="preserve">Status: Open</w:t>
            </w:r>
          </w:p>
        </w:tc>
        <w:tc>
          <w:tcPr>
            <w:tcW w:type="dxa" w:w="1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Define the baseline and metrics.</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OQ-17</w:t>
            </w:r>
          </w:p>
        </w:tc>
        <w:tc>
          <w:tcPr>
            <w:tcW w:type="dxa" w:w="3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Service name and version.</w:t>
            </w:r>
            <w:r>
              <w:rPr>
                <w:rFonts w:ascii="Calibri" w:cs="Calibri" w:eastAsia="Calibri" w:hAnsi="Calibri"/>
                <w:sz w:val="15"/>
                <w:szCs w:val="15"/>
              </w:rPr>
              <w:t xml:space="preserve"> The API reports service </w:t>
            </w:r>
            <w:r>
              <w:rPr>
                <w:rFonts w:ascii="Consolas" w:cs="Consolas" w:eastAsia="Consolas" w:hAnsi="Consolas"/>
                <w:sz w:val="13"/>
                <w:szCs w:val="13"/>
              </w:rPr>
              <w:t xml:space="preserve">ai-ceo-layer1</w:t>
            </w:r>
            <w:r>
              <w:rPr>
                <w:rFonts w:ascii="Calibri" w:cs="Calibri" w:eastAsia="Calibri" w:hAnsi="Calibri"/>
                <w:sz w:val="15"/>
                <w:szCs w:val="15"/>
              </w:rPr>
              <w:t xml:space="preserve"> version </w:t>
            </w:r>
            <w:r>
              <w:rPr>
                <w:rFonts w:ascii="Consolas" w:cs="Consolas" w:eastAsia="Consolas" w:hAnsi="Consolas"/>
                <w:sz w:val="13"/>
                <w:szCs w:val="13"/>
              </w:rPr>
              <w:t xml:space="preserve">0.1.0</w:t>
            </w:r>
            <w:r>
              <w:rPr>
                <w:rFonts w:ascii="Calibri" w:cs="Calibri" w:eastAsia="Calibri" w:hAnsi="Calibri"/>
                <w:sz w:val="15"/>
                <w:szCs w:val="15"/>
              </w:rPr>
              <w:t xml:space="preserve"> and the Python package is named </w:t>
            </w:r>
            <w:r>
              <w:rPr>
                <w:rFonts w:ascii="Consolas" w:cs="Consolas" w:eastAsia="Consolas" w:hAnsi="Consolas"/>
                <w:sz w:val="13"/>
                <w:szCs w:val="13"/>
              </w:rPr>
              <w:t xml:space="preserve">ai-ceo-layer1</w:t>
            </w:r>
            <w:r>
              <w:rPr>
                <w:rFonts w:ascii="Calibri" w:cs="Calibri" w:eastAsia="Calibri" w:hAnsi="Calibri"/>
                <w:sz w:val="15"/>
                <w:szCs w:val="15"/>
              </w:rPr>
              <w:t xml:space="preserve">, though the application now serves VS-01 and the frontend.</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Inconsistency</w:t>
            </w:r>
          </w:p>
          <w:p>
            <w:pPr>
              <w:spacing w:after="30" w:line="245"/>
            </w:pPr>
            <w:r>
              <w:rPr>
                <w:rFonts w:ascii="Calibri" w:cs="Calibri" w:eastAsia="Calibri" w:hAnsi="Calibri"/>
                <w:sz w:val="15"/>
                <w:szCs w:val="15"/>
              </w:rPr>
              <w:t xml:space="preserve">Impact: Documentation</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Project team</w:t>
            </w:r>
          </w:p>
          <w:p>
            <w:pPr>
              <w:spacing w:after="30" w:line="245"/>
            </w:pPr>
            <w:r>
              <w:rPr>
                <w:rFonts w:ascii="Calibri" w:cs="Calibri" w:eastAsia="Calibri" w:hAnsi="Calibri"/>
                <w:sz w:val="15"/>
                <w:szCs w:val="15"/>
              </w:rPr>
              <w:t xml:space="preserve">Status: Open</w:t>
            </w:r>
          </w:p>
        </w:tc>
        <w:tc>
          <w:tcPr>
            <w:tcW w:type="dxa" w:w="1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Decide whether to rename; this is a frozen file.</w:t>
            </w:r>
          </w:p>
        </w:tc>
      </w:tr>
    </w:tbl>
    <w:p>
      <w:pPr>
        <w:spacing w:after="80"/>
      </w:pPr>
    </w:p>
    <w:p>
      <w:pPr>
        <w:pStyle w:val="Heading2"/>
      </w:pPr>
      <w:bookmarkStart w:name="_Toc712" w:id="712"/>
      <w:bookmarkStart w:name="sec_conflicts_143" w:id="564"/>
      <w:r>
        <w:rPr>
          <w:rFonts w:ascii="Calibri" w:cs="Calibri" w:eastAsia="Calibri" w:hAnsi="Calibri"/>
        </w:rPr>
        <w:t xml:space="preserve">15.2  Contradictions and discrepancies between sources</w:t>
      </w:r>
      <w:bookmarkEnd w:id="564"/>
      <w:bookmarkEnd w:id="712"/>
    </w:p>
    <w:p>
      <w:pPr>
        <w:spacing w:after="110" w:before="0" w:line="264"/>
      </w:pPr>
      <w:r>
        <w:rPr>
          <w:rFonts w:ascii="Calibri" w:cs="Calibri" w:eastAsia="Calibri" w:hAnsi="Calibri"/>
        </w:rPr>
        <w:t xml:space="preserve">These were found by comparing the sources. None has been resolved by guessing: each names the decision required or records that none 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4338"/>
        <w:gridCol w:w="2100"/>
        <w:gridCol w:w="1200"/>
      </w:tblGrid>
      <w:tr>
        <w:trPr>
          <w:cantSplit/>
          <w:tblHeader/>
        </w:trPr>
        <w:tc>
          <w:tcPr>
            <w:tcW w:type="dxa" w:w="8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ID</w:t>
            </w:r>
          </w:p>
        </w:tc>
        <w:tc>
          <w:tcPr>
            <w:tcW w:type="dxa" w:w="12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Area</w:t>
            </w:r>
          </w:p>
        </w:tc>
        <w:tc>
          <w:tcPr>
            <w:tcW w:type="dxa" w:w="4338"/>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Discrepancy</w:t>
            </w:r>
          </w:p>
        </w:tc>
        <w:tc>
          <w:tcPr>
            <w:tcW w:type="dxa" w:w="21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Sources</w:t>
            </w:r>
          </w:p>
        </w:tc>
        <w:tc>
          <w:tcPr>
            <w:tcW w:type="dxa" w:w="12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Decision</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CF-01</w:t>
            </w:r>
          </w:p>
        </w:tc>
        <w:tc>
          <w:tcPr>
            <w:tcW w:type="dxa" w:w="1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Stack</w:t>
            </w:r>
          </w:p>
        </w:tc>
        <w:tc>
          <w:tcPr>
            <w:tcW w:type="dxa" w:w="4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Proposal §7 names a multi-store, multi-framework stack; the delivered system and strategy use PostgreSQL, FastAPI and React only.</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SRC-01 §7 vs SRC-05 §12, SRC-12</w:t>
            </w:r>
          </w:p>
        </w:tc>
        <w:tc>
          <w:tcPr>
            <w:tcW w:type="dxa" w:w="1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OQ-01</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CF-02</w:t>
            </w:r>
          </w:p>
        </w:tc>
        <w:tc>
          <w:tcPr>
            <w:tcW w:type="dxa" w:w="1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Agents</w:t>
            </w:r>
          </w:p>
        </w:tc>
        <w:tc>
          <w:tcPr>
            <w:tcW w:type="dxa" w:w="4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Proposal and Review 1 describe fourteen specialised agents with finance, HR, marketing, legal and operations roles; the delivered roster is two analysts and a reconciler.</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SRC-01 §5.1, SRC-02 slide 9 vs SRC-05 §8.4</w:t>
            </w:r>
          </w:p>
        </w:tc>
        <w:tc>
          <w:tcPr>
            <w:tcW w:type="dxa" w:w="1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OQ-02</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CF-03</w:t>
            </w:r>
          </w:p>
        </w:tc>
        <w:tc>
          <w:tcPr>
            <w:tcW w:type="dxa" w:w="1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Models</w:t>
            </w:r>
          </w:p>
        </w:tc>
        <w:tc>
          <w:tcPr>
            <w:tcW w:type="dxa" w:w="4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Proposal scope includes churn and revenue models; the strategy judges both not defensible on the committed data.</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SRC-01 §6.1 vs SRC-05 §3</w:t>
            </w:r>
          </w:p>
        </w:tc>
        <w:tc>
          <w:tcPr>
            <w:tcW w:type="dxa" w:w="1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OQ-02</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CF-04</w:t>
            </w:r>
          </w:p>
        </w:tc>
        <w:tc>
          <w:tcPr>
            <w:tcW w:type="dxa" w:w="1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Schedule</w:t>
            </w:r>
          </w:p>
        </w:tc>
        <w:tc>
          <w:tcPr>
            <w:tcW w:type="dxa" w:w="4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A 24-week plan versus "correctness first, no hard deadline".</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SRC-01 §8 vs SRC-04 §5</w:t>
            </w:r>
          </w:p>
        </w:tc>
        <w:tc>
          <w:tcPr>
            <w:tcW w:type="dxa" w:w="1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OQ-10</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CF-05</w:t>
            </w:r>
          </w:p>
        </w:tc>
        <w:tc>
          <w:tcPr>
            <w:tcW w:type="dxa" w:w="1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Interface</w:t>
            </w:r>
          </w:p>
        </w:tc>
        <w:tc>
          <w:tcPr>
            <w:tcW w:type="dxa" w:w="4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The proposal lists an Enterprise Copilot chat interface and Recharts; the frontend is a 3D office plus Classic view and has no chat and no chart library.</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SRC-01 §6.1, §7 vs SRC-08 §5</w:t>
            </w:r>
          </w:p>
        </w:tc>
        <w:tc>
          <w:tcPr>
            <w:tcW w:type="dxa" w:w="1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OQ-14</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CF-06</w:t>
            </w:r>
          </w:p>
        </w:tc>
        <w:tc>
          <w:tcPr>
            <w:tcW w:type="dxa" w:w="1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People</w:t>
            </w:r>
          </w:p>
        </w:tc>
        <w:tc>
          <w:tcPr>
            <w:tcW w:type="dxa" w:w="4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Proposal placeholders for team members and guide versus the names on the Review 1 title slide.</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SRC-01 cover vs SRC-02 slide 1</w:t>
            </w:r>
          </w:p>
        </w:tc>
        <w:tc>
          <w:tcPr>
            <w:tcW w:type="dxa" w:w="1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OQ-11</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CF-07</w:t>
            </w:r>
          </w:p>
        </w:tc>
        <w:tc>
          <w:tcPr>
            <w:tcW w:type="dxa" w:w="1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Stale project context</w:t>
            </w:r>
          </w:p>
        </w:tc>
        <w:tc>
          <w:tcPr>
            <w:tcW w:type="dxa" w:w="4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SRC-04 §3 states that nothing after Layer 1 is implemented and §12 and §17 describe VS-01 as in progress at M3 or M4, while its §19 records M9 closed. This SRS follows the later records and the code.</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SRC-04 §3, §12, §17 vs §19</w:t>
            </w:r>
          </w:p>
        </w:tc>
        <w:tc>
          <w:tcPr>
            <w:tcW w:type="dxa" w:w="1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None; documentation note</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CF-08</w:t>
            </w:r>
          </w:p>
        </w:tc>
        <w:tc>
          <w:tcPr>
            <w:tcW w:type="dxa" w:w="1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Retry behaviour text</w:t>
            </w:r>
          </w:p>
        </w:tc>
        <w:tc>
          <w:tcPr>
            <w:tcW w:type="dxa" w:w="4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The README says the Odoo and REST connectors retry only connection errors and timeouts, while its logging table and the REST code also retry HTTP 429, 502, 503 and 504. The code and the logging table are followed.</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SRC-11 vs SRC-12</w:t>
            </w:r>
          </w:p>
        </w:tc>
        <w:tc>
          <w:tcPr>
            <w:tcW w:type="dxa" w:w="1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None; documentation note</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CF-09</w:t>
            </w:r>
          </w:p>
        </w:tc>
        <w:tc>
          <w:tcPr>
            <w:tcW w:type="dxa" w:w="1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Dry run</w:t>
            </w:r>
          </w:p>
        </w:tc>
        <w:tc>
          <w:tcPr>
            <w:tcW w:type="dxa" w:w="4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The specification's example request includes </w:t>
            </w:r>
            <w:r>
              <w:rPr>
                <w:rFonts w:ascii="Consolas" w:cs="Consolas" w:eastAsia="Consolas" w:hAnsi="Consolas"/>
                <w:sz w:val="13"/>
                <w:szCs w:val="13"/>
              </w:rPr>
              <w:t xml:space="preserve">dry_run</w:t>
            </w:r>
            <w:r>
              <w:rPr>
                <w:rFonts w:ascii="Calibri" w:cs="Calibri" w:eastAsia="Calibri" w:hAnsi="Calibri"/>
                <w:sz w:val="15"/>
                <w:szCs w:val="15"/>
              </w:rPr>
              <w:t xml:space="preserve">; the API accepts only </w:t>
            </w:r>
            <w:r>
              <w:rPr>
                <w:rFonts w:ascii="Consolas" w:cs="Consolas" w:eastAsia="Consolas" w:hAnsi="Consolas"/>
                <w:sz w:val="13"/>
                <w:szCs w:val="13"/>
              </w:rPr>
              <w:t xml:space="preserve">false</w:t>
            </w:r>
            <w:r>
              <w:rPr>
                <w:rFonts w:ascii="Calibri" w:cs="Calibri" w:eastAsia="Calibri" w:hAnsi="Calibri"/>
                <w:sz w:val="15"/>
                <w:szCs w:val="15"/>
              </w:rPr>
              <w:t xml:space="preserve"> and returns </w:t>
            </w:r>
            <w:r>
              <w:rPr>
                <w:rFonts w:ascii="Consolas" w:cs="Consolas" w:eastAsia="Consolas" w:hAnsi="Consolas"/>
                <w:sz w:val="13"/>
                <w:szCs w:val="13"/>
              </w:rPr>
              <w:t xml:space="preserve">422 UNSUPPORTED_OPTION</w:t>
            </w:r>
            <w:r>
              <w:rPr>
                <w:rFonts w:ascii="Calibri" w:cs="Calibri" w:eastAsia="Calibri" w:hAnsi="Calibri"/>
                <w:sz w:val="15"/>
                <w:szCs w:val="15"/>
              </w:rPr>
              <w:t xml:space="preserve"> for </w:t>
            </w:r>
            <w:r>
              <w:rPr>
                <w:rFonts w:ascii="Consolas" w:cs="Consolas" w:eastAsia="Consolas" w:hAnsi="Consolas"/>
                <w:sz w:val="13"/>
                <w:szCs w:val="13"/>
              </w:rPr>
              <w:t xml:space="preserve">true</w:t>
            </w:r>
            <w:r>
              <w:rPr>
                <w:rFonts w:ascii="Calibri" w:cs="Calibri" w:eastAsia="Calibri" w:hAnsi="Calibri"/>
                <w:sz w:val="15"/>
                <w:szCs w:val="15"/>
              </w:rPr>
              <w:t xml:space="preserve">.</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SRC-03 §10 vs SRC-11</w:t>
            </w:r>
          </w:p>
        </w:tc>
        <w:tc>
          <w:tcPr>
            <w:tcW w:type="dxa" w:w="1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None; decision recorded in README</w:t>
            </w:r>
          </w:p>
        </w:tc>
      </w:tr>
      <w:tr>
        <w:trPr>
          <w:cantSplit/>
        </w:trPr>
        <w:tc>
          <w:tcPr>
            <w:tcW w:type="dxa" w:w="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CF-10</w:t>
            </w:r>
          </w:p>
        </w:tc>
        <w:tc>
          <w:tcPr>
            <w:tcW w:type="dxa" w:w="1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Layer 1 specification versus implementation</w:t>
            </w:r>
          </w:p>
        </w:tc>
        <w:tc>
          <w:tcPr>
            <w:tcW w:type="dxa" w:w="4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Incremental sync (OQ-13), Excel (OQ-12) and the </w:t>
            </w:r>
            <w:r>
              <w:rPr>
                <w:rFonts w:ascii="Consolas" w:cs="Consolas" w:eastAsia="Consolas" w:hAnsi="Consolas"/>
                <w:sz w:val="13"/>
                <w:szCs w:val="13"/>
              </w:rPr>
              <w:t xml:space="preserve">connector_configs</w:t>
            </w:r>
            <w:r>
              <w:rPr>
                <w:rFonts w:ascii="Calibri" w:cs="Calibri" w:eastAsia="Calibri" w:hAnsi="Calibri"/>
                <w:sz w:val="15"/>
                <w:szCs w:val="15"/>
              </w:rPr>
              <w:t xml:space="preserve"> table (created but unused) differ from the specification text.</w:t>
            </w:r>
          </w:p>
        </w:tc>
        <w:tc>
          <w:tcPr>
            <w:tcW w:type="dxa" w:w="2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SRC-03 §5, §8, §9 vs SRC-11</w:t>
            </w:r>
          </w:p>
        </w:tc>
        <w:tc>
          <w:tcPr>
            <w:tcW w:type="dxa" w:w="1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OQ-12, OQ-13</w:t>
            </w:r>
          </w:p>
        </w:tc>
      </w:tr>
    </w:tbl>
    <w:p>
      <w:pPr>
        <w:spacing w:after="80"/>
      </w:pPr>
    </w:p>
    <w:p>
      <w:pPr>
        <w:pStyle w:val="Heading2"/>
      </w:pPr>
      <w:bookmarkStart w:name="_Toc713" w:id="713"/>
      <w:bookmarkStart w:name="sec_asm_144" w:id="565"/>
      <w:r>
        <w:rPr>
          <w:rFonts w:ascii="Calibri" w:cs="Calibri" w:eastAsia="Calibri" w:hAnsi="Calibri"/>
        </w:rPr>
        <w:t xml:space="preserve">15.3  Assumptions</w:t>
      </w:r>
      <w:bookmarkEnd w:id="565"/>
      <w:bookmarkEnd w:id="71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6300"/>
        <w:gridCol w:w="1500"/>
        <w:gridCol w:w="938"/>
      </w:tblGrid>
      <w:tr>
        <w:trPr>
          <w:cantSplit/>
          <w:tblHeader/>
        </w:trPr>
        <w:tc>
          <w:tcPr>
            <w:tcW w:type="dxa" w:w="9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ID</w:t>
            </w:r>
          </w:p>
        </w:tc>
        <w:tc>
          <w:tcPr>
            <w:tcW w:type="dxa" w:w="63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Assumption</w:t>
            </w:r>
          </w:p>
        </w:tc>
        <w:tc>
          <w:tcPr>
            <w:tcW w:type="dxa" w:w="15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Source</w:t>
            </w:r>
          </w:p>
        </w:tc>
        <w:tc>
          <w:tcPr>
            <w:tcW w:type="dxa" w:w="938"/>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Status</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ASM-01</w:t>
            </w:r>
          </w:p>
        </w:tc>
        <w:tc>
          <w:tcPr>
            <w:tcW w:type="dxa" w:w="6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The system is a prototype demonstrated on synthetic data; no production use is intended or claimed.</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SRC-01 §6; SRC-03 §21</w:t>
            </w:r>
          </w:p>
        </w:tc>
        <w:tc>
          <w:tcPr>
            <w:tcW w:type="dxa" w:w="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Open</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ASM-02</w:t>
            </w:r>
          </w:p>
        </w:tc>
        <w:tc>
          <w:tcPr>
            <w:tcW w:type="dxa" w:w="6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The owner approvals, decisions and counts recorded in the project documents are accurate. They were not independently verified, and test results were not re-executed for this SRS.</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This SRS</w:t>
            </w:r>
          </w:p>
        </w:tc>
        <w:tc>
          <w:tcPr>
            <w:tcW w:type="dxa" w:w="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Open</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ASM-03</w:t>
            </w:r>
          </w:p>
        </w:tc>
        <w:tc>
          <w:tcPr>
            <w:tcW w:type="dxa" w:w="6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Requirement priority (Must, Should, Could, Future) is inferred in this draft from the in-scope and out-of-scope statements of the sources. It is not a stakeholder-approved ranking.</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This SRS</w:t>
            </w:r>
          </w:p>
        </w:tc>
        <w:tc>
          <w:tcPr>
            <w:tcW w:type="dxa" w:w="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Open</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ASM-04</w:t>
            </w:r>
          </w:p>
        </w:tc>
        <w:tc>
          <w:tcPr>
            <w:tcW w:type="dxa" w:w="6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The personas in the demonstration data (EMP-007, EMP-004, the CEO of Acme Corp) are fictional.</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SRC-13</w:t>
            </w:r>
          </w:p>
        </w:tc>
        <w:tc>
          <w:tcPr>
            <w:tcW w:type="dxa" w:w="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Open</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ASM-05</w:t>
            </w:r>
          </w:p>
        </w:tc>
        <w:tc>
          <w:tcPr>
            <w:tcW w:type="dxa" w:w="6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The baseline of this SRS is the repository at commit </w:t>
            </w:r>
            <w:r>
              <w:rPr>
                <w:rFonts w:ascii="Consolas" w:cs="Consolas" w:eastAsia="Consolas" w:hAnsi="Consolas"/>
                <w:sz w:val="14"/>
                <w:szCs w:val="14"/>
              </w:rPr>
              <w:t xml:space="preserve">99ab280</w:t>
            </w:r>
            <w:r>
              <w:rPr>
                <w:rFonts w:ascii="Calibri" w:cs="Calibri" w:eastAsia="Calibri" w:hAnsi="Calibri"/>
                <w:sz w:val="16"/>
                <w:szCs w:val="16"/>
              </w:rPr>
              <w:t xml:space="preserve"> on the branch </w:t>
            </w:r>
            <w:r>
              <w:rPr>
                <w:rFonts w:ascii="Consolas" w:cs="Consolas" w:eastAsia="Consolas" w:hAnsi="Consolas"/>
                <w:sz w:val="14"/>
                <w:szCs w:val="14"/>
              </w:rPr>
              <w:t xml:space="preserve">claude/create-srs-document-1b12a9</w:t>
            </w:r>
            <w:r>
              <w:rPr>
                <w:rFonts w:ascii="Calibri" w:cs="Calibri" w:eastAsia="Calibri" w:hAnsi="Calibri"/>
                <w:sz w:val="16"/>
                <w:szCs w:val="16"/>
              </w:rPr>
              <w:t xml:space="preserve">. Later VS-02 work on other branches, notably </w:t>
            </w:r>
            <w:r>
              <w:rPr>
                <w:rFonts w:ascii="Consolas" w:cs="Consolas" w:eastAsia="Consolas" w:hAnsi="Consolas"/>
                <w:sz w:val="14"/>
                <w:szCs w:val="14"/>
              </w:rPr>
              <w:t xml:space="preserve">claude/vs02-m3-audit-713f50</w:t>
            </w:r>
            <w:r>
              <w:rPr>
                <w:rFonts w:ascii="Calibri" w:cs="Calibri" w:eastAsia="Calibri" w:hAnsi="Calibri"/>
                <w:sz w:val="16"/>
                <w:szCs w:val="16"/>
              </w:rPr>
              <w:t xml:space="preserve">, is not part of this baseline and was not reviewed.</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git state</w:t>
            </w:r>
          </w:p>
        </w:tc>
        <w:tc>
          <w:tcPr>
            <w:tcW w:type="dxa" w:w="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Open</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ASM-06</w:t>
            </w:r>
          </w:p>
        </w:tc>
        <w:tc>
          <w:tcPr>
            <w:tcW w:type="dxa" w:w="6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The strategy document read is the committed version; the owner has an uncommitted local modification of it that was not available.</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SRC-08 §3; SRC-09 §0.1</w:t>
            </w:r>
          </w:p>
        </w:tc>
        <w:tc>
          <w:tcPr>
            <w:tcW w:type="dxa" w:w="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Open</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ASM-07</w:t>
            </w:r>
          </w:p>
        </w:tc>
        <w:tc>
          <w:tcPr>
            <w:tcW w:type="dxa" w:w="6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Requirements in the VS-02 plan are treated as confirmed because the plan records owner approval on 2026-10-01 and 2026-10-06; their implementation status is as stated by the plan's milestone table and the modules present in the tree.</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SRC-09</w:t>
            </w:r>
          </w:p>
        </w:tc>
        <w:tc>
          <w:tcPr>
            <w:tcW w:type="dxa" w:w="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Open</w:t>
            </w:r>
          </w:p>
        </w:tc>
      </w:tr>
    </w:tbl>
    <w:p>
      <w:pPr>
        <w:spacing w:after="80"/>
      </w:pPr>
    </w:p>
    <w:p>
      <w:pPr>
        <w:pStyle w:val="Heading2"/>
      </w:pPr>
      <w:bookmarkStart w:name="_Toc714" w:id="714"/>
      <w:bookmarkStart w:name="sec_dep_145" w:id="566"/>
      <w:r>
        <w:rPr>
          <w:rFonts w:ascii="Calibri" w:cs="Calibri" w:eastAsia="Calibri" w:hAnsi="Calibri"/>
        </w:rPr>
        <w:t xml:space="preserve">15.4  Dependencies</w:t>
      </w:r>
      <w:bookmarkEnd w:id="566"/>
      <w:bookmarkEnd w:id="71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1700"/>
        <w:gridCol w:w="2738"/>
      </w:tblGrid>
      <w:tr>
        <w:trPr>
          <w:cantSplit/>
          <w:tblHeader/>
        </w:trPr>
        <w:tc>
          <w:tcPr>
            <w:tcW w:type="dxa" w:w="9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ID</w:t>
            </w:r>
          </w:p>
        </w:tc>
        <w:tc>
          <w:tcPr>
            <w:tcW w:type="dxa" w:w="43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Dependency</w:t>
            </w:r>
          </w:p>
        </w:tc>
        <w:tc>
          <w:tcPr>
            <w:tcW w:type="dxa" w:w="17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Necessity</w:t>
            </w:r>
          </w:p>
        </w:tc>
        <w:tc>
          <w:tcPr>
            <w:tcW w:type="dxa" w:w="2738"/>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Note</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DEP-01</w:t>
            </w:r>
          </w:p>
        </w:tc>
        <w:tc>
          <w:tcPr>
            <w:tcW w:type="dxa" w:w="4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PostgreSQL 16 (Docker image </w:t>
            </w:r>
            <w:r>
              <w:rPr>
                <w:rFonts w:ascii="Consolas" w:cs="Consolas" w:eastAsia="Consolas" w:hAnsi="Consolas"/>
                <w:sz w:val="14"/>
                <w:szCs w:val="14"/>
              </w:rPr>
              <w:t xml:space="preserve">postgres:16-alpine</w:t>
            </w:r>
            <w:r>
              <w:rPr>
                <w:rFonts w:ascii="Calibri" w:cs="Calibri" w:eastAsia="Calibri" w:hAnsi="Calibri"/>
                <w:sz w:val="16"/>
                <w:szCs w:val="16"/>
              </w:rPr>
              <w:t xml:space="preserve">; Neon for the hosted demo)</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Required</w:t>
            </w:r>
          </w:p>
        </w:tc>
        <w:tc>
          <w:tcPr>
            <w:tcW w:type="dxa" w:w="27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Canonical and Layer 2 storage.</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DEP-02</w:t>
            </w:r>
          </w:p>
        </w:tc>
        <w:tc>
          <w:tcPr>
            <w:tcW w:type="dxa" w:w="4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Docker and Docker Compose v2</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Required locally</w:t>
            </w:r>
          </w:p>
        </w:tc>
        <w:tc>
          <w:tcPr>
            <w:tcW w:type="dxa" w:w="27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Reproducible three-service stack.</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DEP-03</w:t>
            </w:r>
          </w:p>
        </w:tc>
        <w:tc>
          <w:tcPr>
            <w:tcW w:type="dxa" w:w="4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Python libraries: FastAPI, uvicorn, SQLAlchemy 2.0, Alembic, psycopg2-binary, Pydantic 2, pydantic-settings, python-dotenv, httpx, tenacity, pandas, openpyxl, python-dateutil, pytz; PyYAML arrives transitively</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Required</w:t>
            </w:r>
          </w:p>
        </w:tc>
        <w:tc>
          <w:tcPr>
            <w:tcW w:type="dxa" w:w="27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See </w:t>
            </w:r>
            <w:r>
              <w:rPr>
                <w:rFonts w:ascii="Consolas" w:cs="Consolas" w:eastAsia="Consolas" w:hAnsi="Consolas"/>
                <w:sz w:val="14"/>
                <w:szCs w:val="14"/>
              </w:rPr>
              <w:t xml:space="preserve">pyproject.toml</w:t>
            </w:r>
            <w:r>
              <w:rPr>
                <w:rFonts w:ascii="Calibri" w:cs="Calibri" w:eastAsia="Calibri" w:hAnsi="Calibri"/>
                <w:sz w:val="16"/>
                <w:szCs w:val="16"/>
              </w:rPr>
              <w:t xml:space="preserve">.</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DEP-04</w:t>
            </w:r>
          </w:p>
        </w:tc>
        <w:tc>
          <w:tcPr>
            <w:tcW w:type="dxa" w:w="4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Frontend libraries: React 19, Vite, TypeScript, three.js with React Three Fiber, TanStack Query, Zustand, Zod, Tailwind, Radix primitives; Vitest and Playwright for tests</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Required for the frontend</w:t>
            </w:r>
          </w:p>
        </w:tc>
        <w:tc>
          <w:tcPr>
            <w:tcW w:type="dxa" w:w="27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See SRC-08 §5.</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DEP-05</w:t>
            </w:r>
          </w:p>
        </w:tc>
        <w:tc>
          <w:tcPr>
            <w:tcW w:type="dxa" w:w="4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Vercel (Services, Python runtime, Singapore region) and Neon</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Required for the hosted demo only</w:t>
            </w:r>
          </w:p>
        </w:tc>
        <w:tc>
          <w:tcPr>
            <w:tcW w:type="dxa" w:w="27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Each outward action needs approval.</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DEP-06</w:t>
            </w:r>
          </w:p>
        </w:tc>
        <w:tc>
          <w:tcPr>
            <w:tcW w:type="dxa" w:w="4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Fonts through Fontsource (Silkscreen, Inter, JetBrains Mono, OFL); MIT-adapted code and CC0 models listed in </w:t>
            </w:r>
            <w:r>
              <w:rPr>
                <w:rFonts w:ascii="Consolas" w:cs="Consolas" w:eastAsia="Consolas" w:hAnsi="Consolas"/>
                <w:sz w:val="14"/>
                <w:szCs w:val="14"/>
              </w:rPr>
              <w:t xml:space="preserve">THIRD_PARTY_NOTICES.md</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Required for the frontend</w:t>
            </w:r>
          </w:p>
        </w:tc>
        <w:tc>
          <w:tcPr>
            <w:tcW w:type="dxa" w:w="27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Licences are tracked.</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6"/>
                <w:szCs w:val="16"/>
              </w:rPr>
              <w:t xml:space="preserve">DEP-07</w:t>
            </w:r>
          </w:p>
        </w:tc>
        <w:tc>
          <w:tcPr>
            <w:tcW w:type="dxa" w:w="4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No live third-party enterprise system, language-model API or message broker is used.</w:t>
            </w:r>
          </w:p>
        </w:tc>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None</w:t>
            </w:r>
          </w:p>
        </w:tc>
        <w:tc>
          <w:tcPr>
            <w:tcW w:type="dxa" w:w="27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Source and model integrations are mocks or absent.</w:t>
            </w:r>
          </w:p>
        </w:tc>
      </w:tr>
    </w:tbl>
    <w:p>
      <w:pPr>
        <w:spacing w:after="80"/>
      </w:pPr>
    </w:p>
    <w:p>
      <w:pPr>
        <w:pStyle w:val="Heading2"/>
      </w:pPr>
      <w:bookmarkStart w:name="_Toc715" w:id="715"/>
      <w:bookmarkStart w:name="sec_riskreg_146" w:id="567"/>
      <w:r>
        <w:rPr>
          <w:rFonts w:ascii="Calibri" w:cs="Calibri" w:eastAsia="Calibri" w:hAnsi="Calibri"/>
        </w:rPr>
        <w:t xml:space="preserve">15.5  Risks</w:t>
      </w:r>
      <w:bookmarkEnd w:id="567"/>
      <w:bookmarkEnd w:id="715"/>
    </w:p>
    <w:p>
      <w:pPr>
        <w:spacing w:after="110" w:before="0" w:line="264"/>
      </w:pPr>
      <w:r>
        <w:rPr>
          <w:rFonts w:ascii="Calibri" w:cs="Calibri" w:eastAsia="Calibri" w:hAnsi="Calibri"/>
        </w:rPr>
        <w:t xml:space="preserve">Risks arise from incomplete requirements, the unbuilt scope and the prototype's limits.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1500"/>
        <w:gridCol w:w="1500"/>
        <w:gridCol w:w="1838"/>
      </w:tblGrid>
      <w:tr>
        <w:trPr>
          <w:cantSplit/>
          <w:tblHeader/>
        </w:trPr>
        <w:tc>
          <w:tcPr>
            <w:tcW w:type="dxa" w:w="9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ID</w:t>
            </w:r>
          </w:p>
        </w:tc>
        <w:tc>
          <w:tcPr>
            <w:tcW w:type="dxa" w:w="39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Risk</w:t>
            </w:r>
          </w:p>
        </w:tc>
        <w:tc>
          <w:tcPr>
            <w:tcW w:type="dxa" w:w="15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Impact</w:t>
            </w:r>
          </w:p>
        </w:tc>
        <w:tc>
          <w:tcPr>
            <w:tcW w:type="dxa" w:w="15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Owner and status</w:t>
            </w:r>
          </w:p>
        </w:tc>
        <w:tc>
          <w:tcPr>
            <w:tcW w:type="dxa" w:w="1838"/>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Next action</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RISK-01</w:t>
            </w:r>
          </w:p>
        </w:tc>
        <w:tc>
          <w:tcPr>
            <w:tcW w:type="dxa" w:w="3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No authentication or authorization: anyone who can reach the API can ingest, assess and decide; approver identity is unverified.</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High for any real use</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Project team</w:t>
            </w:r>
          </w:p>
          <w:p>
            <w:pPr>
              <w:spacing w:after="30" w:line="245"/>
            </w:pPr>
            <w:r>
              <w:rPr>
                <w:rFonts w:ascii="Calibri" w:cs="Calibri" w:eastAsia="Calibri" w:hAnsi="Calibri"/>
                <w:sz w:val="15"/>
                <w:szCs w:val="15"/>
              </w:rPr>
              <w:t xml:space="preserve">Status: Open</w:t>
            </w:r>
          </w:p>
        </w:tc>
        <w:tc>
          <w:tcPr>
            <w:tcW w:type="dxa" w:w="18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Keep deployment to a trusted network or the disposable demo; resolve OQ-04 before any executor.</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RISK-02</w:t>
            </w:r>
          </w:p>
        </w:tc>
        <w:tc>
          <w:tcPr>
            <w:tcW w:type="dxa" w:w="3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The proposal commits to models and a stack the project has deliberately not built; evaluators may judge the delivered scope against the proposal.</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High (scope, acceptance)</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Project team and guide</w:t>
            </w:r>
          </w:p>
          <w:p>
            <w:pPr>
              <w:spacing w:after="30" w:line="245"/>
            </w:pPr>
            <w:r>
              <w:rPr>
                <w:rFonts w:ascii="Calibri" w:cs="Calibri" w:eastAsia="Calibri" w:hAnsi="Calibri"/>
                <w:sz w:val="15"/>
                <w:szCs w:val="15"/>
              </w:rPr>
              <w:t xml:space="preserve">Status: Open</w:t>
            </w:r>
          </w:p>
        </w:tc>
        <w:tc>
          <w:tcPr>
            <w:tcW w:type="dxa" w:w="18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Resolve OQ-01, OQ-02 and OQ-14 early.</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RISK-03</w:t>
            </w:r>
          </w:p>
        </w:tc>
        <w:tc>
          <w:tcPr>
            <w:tcW w:type="dxa" w:w="3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Single synthetic, single-source dataset: results demonstrate mechanism, not external validity.</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Medium</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Project team</w:t>
            </w:r>
          </w:p>
          <w:p>
            <w:pPr>
              <w:spacing w:after="30" w:line="245"/>
            </w:pPr>
            <w:r>
              <w:rPr>
                <w:rFonts w:ascii="Calibri" w:cs="Calibri" w:eastAsia="Calibri" w:hAnsi="Calibri"/>
                <w:sz w:val="15"/>
                <w:szCs w:val="15"/>
              </w:rPr>
              <w:t xml:space="preserve">Status: Accepted</w:t>
            </w:r>
          </w:p>
        </w:tc>
        <w:tc>
          <w:tcPr>
            <w:tcW w:type="dxa" w:w="18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State it in every report; document in limitations.</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RISK-04</w:t>
            </w:r>
          </w:p>
        </w:tc>
        <w:tc>
          <w:tcPr>
            <w:tcW w:type="dxa" w:w="3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No measured baseline for "improvement over manual reporting" (OQ-16).</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Medium (acceptance)</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Project guide</w:t>
            </w:r>
          </w:p>
          <w:p>
            <w:pPr>
              <w:spacing w:after="30" w:line="245"/>
            </w:pPr>
            <w:r>
              <w:rPr>
                <w:rFonts w:ascii="Calibri" w:cs="Calibri" w:eastAsia="Calibri" w:hAnsi="Calibri"/>
                <w:sz w:val="15"/>
                <w:szCs w:val="15"/>
              </w:rPr>
              <w:t xml:space="preserve">Status: Open</w:t>
            </w:r>
          </w:p>
        </w:tc>
        <w:tc>
          <w:tcPr>
            <w:tcW w:type="dxa" w:w="18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Define the baseline and procedure.</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RISK-05</w:t>
            </w:r>
          </w:p>
        </w:tc>
        <w:tc>
          <w:tcPr>
            <w:tcW w:type="dxa" w:w="3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Frozen-layer coupling: any change to Layer 1 or VS-01 reopens milestones and can invalidate pinned hashes and fingerprints.</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Medium (delivery)</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Project team</w:t>
            </w:r>
          </w:p>
          <w:p>
            <w:pPr>
              <w:spacing w:after="30" w:line="245"/>
            </w:pPr>
            <w:r>
              <w:rPr>
                <w:rFonts w:ascii="Calibri" w:cs="Calibri" w:eastAsia="Calibri" w:hAnsi="Calibri"/>
                <w:sz w:val="15"/>
                <w:szCs w:val="15"/>
              </w:rPr>
              <w:t xml:space="preserve">Status: Accepted</w:t>
            </w:r>
          </w:p>
        </w:tc>
        <w:tc>
          <w:tcPr>
            <w:tcW w:type="dxa" w:w="18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Change only through a recorded milestone.</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RISK-06</w:t>
            </w:r>
          </w:p>
        </w:tc>
        <w:tc>
          <w:tcPr>
            <w:tcW w:type="dxa" w:w="3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Vercel Services is in beta and the hosted demo depends on two external services.</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Medium (demo availability)</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Project team</w:t>
            </w:r>
          </w:p>
          <w:p>
            <w:pPr>
              <w:spacing w:after="30" w:line="245"/>
            </w:pPr>
            <w:r>
              <w:rPr>
                <w:rFonts w:ascii="Calibri" w:cs="Calibri" w:eastAsia="Calibri" w:hAnsi="Calibri"/>
                <w:sz w:val="15"/>
                <w:szCs w:val="15"/>
              </w:rPr>
              <w:t xml:space="preserve">Status: Accepted</w:t>
            </w:r>
          </w:p>
        </w:tc>
        <w:tc>
          <w:tcPr>
            <w:tcW w:type="dxa" w:w="18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Fallback is two projects with a rewrite (SRC-08 §16).</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RISK-07</w:t>
            </w:r>
          </w:p>
        </w:tc>
        <w:tc>
          <w:tcPr>
            <w:tcW w:type="dxa" w:w="3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Dependency drift: only three Python dependency lines are pinned and no lock file exists.</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Medium (reproducibility)</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Project team</w:t>
            </w:r>
          </w:p>
          <w:p>
            <w:pPr>
              <w:spacing w:after="30" w:line="245"/>
            </w:pPr>
            <w:r>
              <w:rPr>
                <w:rFonts w:ascii="Calibri" w:cs="Calibri" w:eastAsia="Calibri" w:hAnsi="Calibri"/>
                <w:sz w:val="15"/>
                <w:szCs w:val="15"/>
              </w:rPr>
              <w:t xml:space="preserve">Status: Accepted</w:t>
            </w:r>
          </w:p>
        </w:tc>
        <w:tc>
          <w:tcPr>
            <w:tcW w:type="dxa" w:w="18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Acceptance runs use a fresh environment; consider a lock file.</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RISK-08</w:t>
            </w:r>
          </w:p>
        </w:tc>
        <w:tc>
          <w:tcPr>
            <w:tcW w:type="dxa" w:w="3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Business-day arithmetic has no holiday calendar and the SLA rules rest on one policy document.</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Low</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Project team</w:t>
            </w:r>
          </w:p>
          <w:p>
            <w:pPr>
              <w:spacing w:after="30" w:line="245"/>
            </w:pPr>
            <w:r>
              <w:rPr>
                <w:rFonts w:ascii="Calibri" w:cs="Calibri" w:eastAsia="Calibri" w:hAnsi="Calibri"/>
                <w:sz w:val="15"/>
                <w:szCs w:val="15"/>
              </w:rPr>
              <w:t xml:space="preserve">Status: Accepted</w:t>
            </w:r>
          </w:p>
        </w:tc>
        <w:tc>
          <w:tcPr>
            <w:tcW w:type="dxa" w:w="18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State as a limitation.</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RISK-09</w:t>
            </w:r>
          </w:p>
        </w:tc>
        <w:tc>
          <w:tcPr>
            <w:tcW w:type="dxa" w:w="3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The hosted decision store accepts decisions from anyone with the link.</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Medium (demo integrity)</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Project team</w:t>
            </w:r>
          </w:p>
          <w:p>
            <w:pPr>
              <w:spacing w:after="30" w:line="245"/>
            </w:pPr>
            <w:r>
              <w:rPr>
                <w:rFonts w:ascii="Calibri" w:cs="Calibri" w:eastAsia="Calibri" w:hAnsi="Calibri"/>
                <w:sz w:val="15"/>
                <w:szCs w:val="15"/>
              </w:rPr>
              <w:t xml:space="preserve">Status: Mitigated</w:t>
            </w:r>
          </w:p>
        </w:tc>
        <w:tc>
          <w:tcPr>
            <w:tcW w:type="dxa" w:w="18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Disposable database and documented reset.</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RISK-10</w:t>
            </w:r>
          </w:p>
        </w:tc>
        <w:tc>
          <w:tcPr>
            <w:tcW w:type="dxa" w:w="3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Documentation can drift from the code (CF-07, CF-08).</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Low</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Project team</w:t>
            </w:r>
          </w:p>
          <w:p>
            <w:pPr>
              <w:spacing w:after="30" w:line="245"/>
            </w:pPr>
            <w:r>
              <w:rPr>
                <w:rFonts w:ascii="Calibri" w:cs="Calibri" w:eastAsia="Calibri" w:hAnsi="Calibri"/>
                <w:sz w:val="15"/>
                <w:szCs w:val="15"/>
              </w:rPr>
              <w:t xml:space="preserve">Status: Partly mitigated</w:t>
            </w:r>
          </w:p>
        </w:tc>
        <w:tc>
          <w:tcPr>
            <w:tcW w:type="dxa" w:w="18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README claims are tested; update the context document.</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RISK-11</w:t>
            </w:r>
          </w:p>
        </w:tc>
        <w:tc>
          <w:tcPr>
            <w:tcW w:type="dxa" w:w="3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VS-02 is unfinished: the view, the route and the acceptance command are not built at this baseline.</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Medium (scope)</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Project team</w:t>
            </w:r>
          </w:p>
          <w:p>
            <w:pPr>
              <w:spacing w:after="30" w:line="245"/>
            </w:pPr>
            <w:r>
              <w:rPr>
                <w:rFonts w:ascii="Calibri" w:cs="Calibri" w:eastAsia="Calibri" w:hAnsi="Calibri"/>
                <w:sz w:val="15"/>
                <w:szCs w:val="15"/>
              </w:rPr>
              <w:t xml:space="preserve">Status: Open</w:t>
            </w:r>
          </w:p>
        </w:tc>
        <w:tc>
          <w:tcPr>
            <w:tcW w:type="dxa" w:w="18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Complete M3 to M5 or reduce the claim.</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b/>
                <w:bCs/>
                <w:sz w:val="15"/>
                <w:szCs w:val="15"/>
              </w:rPr>
              <w:t xml:space="preserve">RISK-12</w:t>
            </w:r>
          </w:p>
        </w:tc>
        <w:tc>
          <w:tcPr>
            <w:tcW w:type="dxa" w:w="3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Mutation audits cover four VS-01 targets only; other modules rely on milestone tests.</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Low</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Project team</w:t>
            </w:r>
          </w:p>
          <w:p>
            <w:pPr>
              <w:spacing w:after="30" w:line="245"/>
            </w:pPr>
            <w:r>
              <w:rPr>
                <w:rFonts w:ascii="Calibri" w:cs="Calibri" w:eastAsia="Calibri" w:hAnsi="Calibri"/>
                <w:sz w:val="15"/>
                <w:szCs w:val="15"/>
              </w:rPr>
              <w:t xml:space="preserve">Status: Accepted</w:t>
            </w:r>
          </w:p>
        </w:tc>
        <w:tc>
          <w:tcPr>
            <w:tcW w:type="dxa" w:w="18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Documented in the VS-01 limitations.</w:t>
            </w:r>
          </w:p>
        </w:tc>
      </w:tr>
    </w:tbl>
    <w:p>
      <w:pPr>
        <w:pStyle w:val="Heading1"/>
      </w:pPr>
      <w:bookmarkStart w:name="_Toc716" w:id="716"/>
      <w:bookmarkStart w:name="sec_future_147" w:id="568"/>
      <w:r>
        <w:rPr>
          <w:rFonts w:ascii="Calibri" w:cs="Calibri" w:eastAsia="Calibri" w:hAnsi="Calibri"/>
        </w:rPr>
        <w:t xml:space="preserve">16  Out-of-Scope Items and Future Considerations</w:t>
      </w:r>
      <w:bookmarkEnd w:id="568"/>
      <w:bookmarkEnd w:id="716"/>
    </w:p>
    <w:p>
      <w:pPr>
        <w:pStyle w:val="Heading2"/>
      </w:pPr>
      <w:bookmarkStart w:name="_Toc717" w:id="717"/>
      <w:bookmarkStart w:name="sec_excluded_148" w:id="569"/>
      <w:r>
        <w:rPr>
          <w:rFonts w:ascii="Calibri" w:cs="Calibri" w:eastAsia="Calibri" w:hAnsi="Calibri"/>
        </w:rPr>
        <w:t xml:space="preserve">16.1  Explicitly excluded functionality</w:t>
      </w:r>
      <w:bookmarkEnd w:id="569"/>
      <w:bookmarkEnd w:id="71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0"/>
        <w:gridCol w:w="3200"/>
        <w:gridCol w:w="1938"/>
      </w:tblGrid>
      <w:tr>
        <w:trPr>
          <w:cantSplit/>
          <w:tblHeader/>
        </w:trPr>
        <w:tc>
          <w:tcPr>
            <w:tcW w:type="dxa" w:w="45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Item</w:t>
            </w:r>
          </w:p>
        </w:tc>
        <w:tc>
          <w:tcPr>
            <w:tcW w:type="dxa" w:w="32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Basis</w:t>
            </w:r>
          </w:p>
        </w:tc>
        <w:tc>
          <w:tcPr>
            <w:tcW w:type="dxa" w:w="1938"/>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Source</w:t>
            </w:r>
          </w:p>
        </w:tc>
      </w:tr>
      <w:tr>
        <w:trPr>
          <w:cantSplit/>
        </w:trPr>
        <w:tc>
          <w:tcPr>
            <w:tcW w:type="dxa" w:w="4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Write access to a live production CRM or ERP</w:t>
            </w:r>
          </w:p>
        </w:tc>
        <w:tc>
          <w:tcPr>
            <w:tcW w:type="dxa" w:w="3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Excluded by the proposal and the Layer 1 specification</w:t>
            </w:r>
          </w:p>
        </w:tc>
        <w:tc>
          <w:tcPr>
            <w:tcW w:type="dxa" w:w="1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SRC-01 §6.2; SRC-03 §3</w:t>
            </w:r>
          </w:p>
        </w:tc>
      </w:tr>
      <w:tr>
        <w:trPr>
          <w:cantSplit/>
        </w:trPr>
        <w:tc>
          <w:tcPr>
            <w:tcW w:type="dxa" w:w="4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Autonomous execution of recommendations without human approval</w:t>
            </w:r>
          </w:p>
        </w:tc>
        <w:tc>
          <w:tcPr>
            <w:tcW w:type="dxa" w:w="3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Excluded by the proposal</w:t>
            </w:r>
          </w:p>
        </w:tc>
        <w:tc>
          <w:tcPr>
            <w:tcW w:type="dxa" w:w="1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SRC-01 §6.2</w:t>
            </w:r>
          </w:p>
        </w:tc>
      </w:tr>
      <w:tr>
        <w:trPr>
          <w:cantSplit/>
        </w:trPr>
        <w:tc>
          <w:tcPr>
            <w:tcW w:type="dxa" w:w="4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Support for every enterprise platform</w:t>
            </w:r>
          </w:p>
        </w:tc>
        <w:tc>
          <w:tcPr>
            <w:tcW w:type="dxa" w:w="3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Excluded by the proposal; the prototype targets CRM, accounting and support</w:t>
            </w:r>
          </w:p>
        </w:tc>
        <w:tc>
          <w:tcPr>
            <w:tcW w:type="dxa" w:w="1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SRC-01 §6.2</w:t>
            </w:r>
          </w:p>
        </w:tc>
      </w:tr>
      <w:tr>
        <w:trPr>
          <w:cantSplit/>
        </w:trPr>
        <w:tc>
          <w:tcPr>
            <w:tcW w:type="dxa" w:w="4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Any source write-back, from any slice</w:t>
            </w:r>
          </w:p>
        </w:tc>
        <w:tc>
          <w:tcPr>
            <w:tcW w:type="dxa" w:w="3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Project-wide boundary</w:t>
            </w:r>
          </w:p>
        </w:tc>
        <w:tc>
          <w:tcPr>
            <w:tcW w:type="dxa" w:w="1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SRC-05 §14</w:t>
            </w:r>
          </w:p>
        </w:tc>
      </w:tr>
      <w:tr>
        <w:trPr>
          <w:cantSplit/>
        </w:trPr>
        <w:tc>
          <w:tcPr>
            <w:tcW w:type="dxa" w:w="4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Any executor in slices VS-01 to VS-05</w:t>
            </w:r>
          </w:p>
        </w:tc>
        <w:tc>
          <w:tcPr>
            <w:tcW w:type="dxa" w:w="3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Directed decision; authentication is a prerequisite for any later executor</w:t>
            </w:r>
          </w:p>
        </w:tc>
        <w:tc>
          <w:tcPr>
            <w:tcW w:type="dxa" w:w="1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SRC-04 §17.3</w:t>
            </w:r>
          </w:p>
        </w:tc>
      </w:tr>
      <w:tr>
        <w:trPr>
          <w:cantSplit/>
        </w:trPr>
        <w:tc>
          <w:tcPr>
            <w:tcW w:type="dxa" w:w="4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6"/>
                <w:szCs w:val="16"/>
              </w:rPr>
              <w:t xml:space="preserve">now()</w:t>
            </w:r>
            <w:r>
              <w:rPr>
                <w:rFonts w:ascii="Calibri" w:cs="Calibri" w:eastAsia="Calibri" w:hAnsi="Calibri"/>
                <w:sz w:val="18"/>
                <w:szCs w:val="18"/>
              </w:rPr>
              <w:t xml:space="preserve"> in any intelligence module</w:t>
            </w:r>
          </w:p>
        </w:tc>
        <w:tc>
          <w:tcPr>
            <w:tcW w:type="dxa" w:w="3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Project-wide boundary</w:t>
            </w:r>
          </w:p>
        </w:tc>
        <w:tc>
          <w:tcPr>
            <w:tcW w:type="dxa" w:w="1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SRC-05 §14</w:t>
            </w:r>
          </w:p>
        </w:tc>
      </w:tr>
      <w:tr>
        <w:trPr>
          <w:cantSplit/>
        </w:trPr>
        <w:tc>
          <w:tcPr>
            <w:tcW w:type="dxa" w:w="4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Widening the Layer 1 vocabulary to satisfy an analytical need</w:t>
            </w:r>
          </w:p>
        </w:tc>
        <w:tc>
          <w:tcPr>
            <w:tcW w:type="dxa" w:w="3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Project-wide boundary</w:t>
            </w:r>
          </w:p>
        </w:tc>
        <w:tc>
          <w:tcPr>
            <w:tcW w:type="dxa" w:w="1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SRC-05 §14</w:t>
            </w:r>
          </w:p>
        </w:tc>
      </w:tr>
      <w:tr>
        <w:trPr>
          <w:cantSplit/>
        </w:trPr>
        <w:tc>
          <w:tcPr>
            <w:tcW w:type="dxa" w:w="4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Forecasting, win rate, stage conversion, quota and territory analysis in VS-02</w:t>
            </w:r>
          </w:p>
        </w:tc>
        <w:tc>
          <w:tcPr>
            <w:tcW w:type="dxa" w:w="3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Excluded by the VS-02 plan; no </w:t>
            </w:r>
            <w:r>
              <w:rPr>
                <w:rFonts w:ascii="Consolas" w:cs="Consolas" w:eastAsia="Consolas" w:hAnsi="Consolas"/>
                <w:sz w:val="16"/>
                <w:szCs w:val="16"/>
              </w:rPr>
              <w:t xml:space="preserve">lost</w:t>
            </w:r>
            <w:r>
              <w:rPr>
                <w:rFonts w:ascii="Calibri" w:cs="Calibri" w:eastAsia="Calibri" w:hAnsi="Calibri"/>
                <w:sz w:val="18"/>
                <w:szCs w:val="18"/>
              </w:rPr>
              <w:t xml:space="preserve"> stage exists</w:t>
            </w:r>
          </w:p>
        </w:tc>
        <w:tc>
          <w:tcPr>
            <w:tcW w:type="dxa" w:w="1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SRC-09 §A30</w:t>
            </w:r>
          </w:p>
        </w:tc>
      </w:tr>
      <w:tr>
        <w:trPr>
          <w:cantSplit/>
        </w:trPr>
        <w:tc>
          <w:tcPr>
            <w:tcW w:type="dxa" w:w="4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A new storage engine or service, an </w:t>
            </w:r>
            <w:r>
              <w:rPr>
                <w:rFonts w:ascii="Consolas" w:cs="Consolas" w:eastAsia="Consolas" w:hAnsi="Consolas"/>
                <w:sz w:val="16"/>
                <w:szCs w:val="16"/>
              </w:rPr>
              <w:t xml:space="preserve">fx_rates</w:t>
            </w:r>
            <w:r>
              <w:rPr>
                <w:rFonts w:ascii="Calibri" w:cs="Calibri" w:eastAsia="Calibri" w:hAnsi="Calibri"/>
                <w:sz w:val="18"/>
                <w:szCs w:val="18"/>
              </w:rPr>
              <w:t xml:space="preserve"> table, result persistence, a frontend for VS-02 (until its frontend phase) and any VS-02 write route</w:t>
            </w:r>
          </w:p>
        </w:tc>
        <w:tc>
          <w:tcPr>
            <w:tcW w:type="dxa" w:w="3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Excluded by VS-02 decisions</w:t>
            </w:r>
          </w:p>
        </w:tc>
        <w:tc>
          <w:tcPr>
            <w:tcW w:type="dxa" w:w="1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SRC-09 §A30</w:t>
            </w:r>
          </w:p>
        </w:tc>
      </w:tr>
      <w:tr>
        <w:trPr>
          <w:cantSplit/>
        </w:trPr>
        <w:tc>
          <w:tcPr>
            <w:tcW w:type="dxa" w:w="4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A new API route, CORS policy, authentication or event stream from the frontend track</w:t>
            </w:r>
          </w:p>
        </w:tc>
        <w:tc>
          <w:tcPr>
            <w:tcW w:type="dxa" w:w="3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Excluded; each needs its own backend milestone</w:t>
            </w:r>
          </w:p>
        </w:tc>
        <w:tc>
          <w:tcPr>
            <w:tcW w:type="dxa" w:w="1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SRC-08 §2</w:t>
            </w:r>
          </w:p>
        </w:tc>
      </w:tr>
      <w:tr>
        <w:trPr>
          <w:cantSplit/>
        </w:trPr>
        <w:tc>
          <w:tcPr>
            <w:tcW w:type="dxa" w:w="4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A numeric score, per-action approval, language-model features, multiplayer, 2D sprite art or Next.js in the frontend</w:t>
            </w:r>
          </w:p>
        </w:tc>
        <w:tc>
          <w:tcPr>
            <w:tcW w:type="dxa" w:w="3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Excluded by the frontend plan</w:t>
            </w:r>
          </w:p>
        </w:tc>
        <w:tc>
          <w:tcPr>
            <w:tcW w:type="dxa" w:w="1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SRC-08 §2</w:t>
            </w:r>
          </w:p>
        </w:tc>
      </w:tr>
      <w:tr>
        <w:trPr>
          <w:cantSplit/>
        </w:trPr>
        <w:tc>
          <w:tcPr>
            <w:tcW w:type="dxa" w:w="4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Claims of production readiness</w:t>
            </w:r>
          </w:p>
        </w:tc>
        <w:tc>
          <w:tcPr>
            <w:tcW w:type="dxa" w:w="3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Project-wide boundary</w:t>
            </w:r>
          </w:p>
        </w:tc>
        <w:tc>
          <w:tcPr>
            <w:tcW w:type="dxa" w:w="1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SRC-05 §14</w:t>
            </w:r>
          </w:p>
        </w:tc>
      </w:tr>
      <w:tr>
        <w:trPr>
          <w:cantSplit/>
        </w:trPr>
        <w:tc>
          <w:tcPr>
            <w:tcW w:type="dxa" w:w="4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Churn probability or forecast attached to a demonstration customer by name</w:t>
            </w:r>
          </w:p>
        </w:tc>
        <w:tc>
          <w:tcPr>
            <w:tcW w:type="dxa" w:w="3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Project-wide boundary</w:t>
            </w:r>
          </w:p>
        </w:tc>
        <w:tc>
          <w:tcPr>
            <w:tcW w:type="dxa" w:w="1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SRC-04 §17.3</w:t>
            </w:r>
          </w:p>
        </w:tc>
      </w:tr>
    </w:tbl>
    <w:p>
      <w:pPr>
        <w:spacing w:after="80"/>
      </w:pPr>
    </w:p>
    <w:p>
      <w:pPr>
        <w:pStyle w:val="Heading2"/>
      </w:pPr>
      <w:bookmarkStart w:name="_Toc718" w:id="718"/>
      <w:bookmarkStart w:name="sec_enhance_149" w:id="570"/>
      <w:r>
        <w:rPr>
          <w:rFonts w:ascii="Calibri" w:cs="Calibri" w:eastAsia="Calibri" w:hAnsi="Calibri"/>
        </w:rPr>
        <w:t xml:space="preserve">16.2  Potential future enhancements</w:t>
      </w:r>
      <w:bookmarkEnd w:id="570"/>
      <w:bookmarkEnd w:id="718"/>
    </w:p>
    <w:p>
      <w:pPr>
        <w:spacing w:after="110" w:before="0" w:line="264"/>
      </w:pPr>
      <w:r>
        <w:rPr>
          <w:rFonts w:ascii="Calibri" w:cs="Calibri" w:eastAsia="Calibri" w:hAnsi="Calibri"/>
        </w:rPr>
        <w:t xml:space="preserve">The strategy proposes the following slices. Each is proposed; none is approved for implementation and none has accepted criteria beyond those the strategy suggests.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3700"/>
        <w:gridCol w:w="1900"/>
        <w:gridCol w:w="1538"/>
      </w:tblGrid>
      <w:tr>
        <w:trPr>
          <w:cantSplit/>
          <w:tblHeader/>
        </w:trPr>
        <w:tc>
          <w:tcPr>
            <w:tcW w:type="dxa" w:w="25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Slice</w:t>
            </w:r>
          </w:p>
        </w:tc>
        <w:tc>
          <w:tcPr>
            <w:tcW w:type="dxa" w:w="37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Objective</w:t>
            </w:r>
          </w:p>
        </w:tc>
        <w:tc>
          <w:tcPr>
            <w:tcW w:type="dxa" w:w="19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Depends on</w:t>
            </w:r>
          </w:p>
        </w:tc>
        <w:tc>
          <w:tcPr>
            <w:tcW w:type="dxa" w:w="1538"/>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Requirement</w:t>
            </w:r>
          </w:p>
        </w:tc>
      </w:tr>
      <w:tr>
        <w:trPr>
          <w:cantSplit/>
        </w:trPr>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VS-03 Executive Account 360</w:t>
            </w:r>
          </w:p>
        </w:tc>
        <w:tc>
          <w:tcPr>
            <w:tcW w:type="dxa" w:w="3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One briefing per customer assembled from VS-01 and VS-02</w:t>
            </w:r>
          </w:p>
        </w:tc>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VS-01, VS-02</w:t>
            </w:r>
          </w:p>
        </w:tc>
        <w:tc>
          <w:tcPr>
            <w:tcW w:type="dxa" w:w="15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FR-PROP-008</w:t>
            </w:r>
          </w:p>
        </w:tc>
      </w:tr>
      <w:tr>
        <w:trPr>
          <w:cantSplit/>
        </w:trPr>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VS-04 Cross-functional CEO decision</w:t>
            </w:r>
          </w:p>
        </w:tc>
        <w:tc>
          <w:tcPr>
            <w:tcW w:type="dxa" w:w="3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Three or more conflicting functions; first model use for narrative only</w:t>
            </w:r>
          </w:p>
        </w:tc>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VS-01</w:t>
            </w:r>
          </w:p>
        </w:tc>
        <w:tc>
          <w:tcPr>
            <w:tcW w:type="dxa" w:w="15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FR-PROP-009</w:t>
            </w:r>
          </w:p>
        </w:tc>
      </w:tr>
      <w:tr>
        <w:trPr>
          <w:cantSplit/>
        </w:trPr>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VS-05 Enterprise Copilot</w:t>
            </w:r>
          </w:p>
        </w:tc>
        <w:tc>
          <w:tcPr>
            <w:tcW w:type="dxa" w:w="3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Grounded open-vocabulary Q&amp;A with refusal</w:t>
            </w:r>
          </w:p>
        </w:tc>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VS-01 to VS-04</w:t>
            </w:r>
          </w:p>
        </w:tc>
        <w:tc>
          <w:tcPr>
            <w:tcW w:type="dxa" w:w="15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FR-PROP-002</w:t>
            </w:r>
          </w:p>
        </w:tc>
      </w:tr>
      <w:tr>
        <w:trPr>
          <w:cantSplit/>
        </w:trPr>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VS-06 Longitudinal analytical projection</w:t>
            </w:r>
          </w:p>
        </w:tc>
        <w:tc>
          <w:tcPr>
            <w:tcW w:type="dxa" w:w="3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Versioned synthetic and derived history with lineage</w:t>
            </w:r>
          </w:p>
        </w:tc>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Approval and framing (OQ-02)</w:t>
            </w:r>
          </w:p>
        </w:tc>
        <w:tc>
          <w:tcPr>
            <w:tcW w:type="dxa" w:w="15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FR-PROP-010</w:t>
            </w:r>
          </w:p>
        </w:tc>
      </w:tr>
      <w:tr>
        <w:trPr>
          <w:cantSplit/>
        </w:trPr>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VS-07 Churn modelling</w:t>
            </w:r>
          </w:p>
        </w:tc>
        <w:tc>
          <w:tcPr>
            <w:tcW w:type="dxa" w:w="3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Model with baseline and ceiling</w:t>
            </w:r>
          </w:p>
        </w:tc>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VS-06</w:t>
            </w:r>
          </w:p>
        </w:tc>
        <w:tc>
          <w:tcPr>
            <w:tcW w:type="dxa" w:w="15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FR-PROP-003</w:t>
            </w:r>
          </w:p>
        </w:tc>
      </w:tr>
      <w:tr>
        <w:trPr>
          <w:cantSplit/>
        </w:trPr>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VS-08 Revenue forecasting</w:t>
            </w:r>
          </w:p>
        </w:tc>
        <w:tc>
          <w:tcPr>
            <w:tcW w:type="dxa" w:w="3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Baseline-first forecasts</w:t>
            </w:r>
          </w:p>
        </w:tc>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VS-06, VS-02</w:t>
            </w:r>
          </w:p>
        </w:tc>
        <w:tc>
          <w:tcPr>
            <w:tcW w:type="dxa" w:w="15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FR-PROP-004</w:t>
            </w:r>
          </w:p>
        </w:tc>
      </w:tr>
      <w:tr>
        <w:trPr>
          <w:cantSplit/>
        </w:trPr>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Frontend F7 (industry readiness)</w:t>
            </w:r>
          </w:p>
        </w:tc>
        <w:tc>
          <w:tcPr>
            <w:tcW w:type="dxa" w:w="3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Authentication, roles, an inbox read endpoint</w:t>
            </w:r>
          </w:p>
        </w:tc>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Separate backend milestones</w:t>
            </w:r>
          </w:p>
        </w:tc>
        <w:tc>
          <w:tcPr>
            <w:tcW w:type="dxa" w:w="15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FR-PROP-006</w:t>
            </w:r>
          </w:p>
        </w:tc>
      </w:tr>
    </w:tbl>
    <w:p>
      <w:pPr>
        <w:spacing w:after="80"/>
      </w:pPr>
    </w:p>
    <w:p>
      <w:pPr>
        <w:pStyle w:val="Heading2"/>
      </w:pPr>
      <w:bookmarkStart w:name="_Toc719" w:id="719"/>
      <w:bookmarkStart w:name="sec_awaiting_150" w:id="571"/>
      <w:r>
        <w:rPr>
          <w:rFonts w:ascii="Calibri" w:cs="Calibri" w:eastAsia="Calibri" w:hAnsi="Calibri"/>
        </w:rPr>
        <w:t xml:space="preserve">16.3  Features awaiting approval</w:t>
      </w:r>
      <w:bookmarkEnd w:id="571"/>
      <w:bookmarkEnd w:id="719"/>
    </w:p>
    <w:p>
      <w:pPr>
        <w:spacing w:after="110" w:before="0" w:line="264"/>
      </w:pPr>
      <w:r>
        <w:rPr>
          <w:rFonts w:ascii="Calibri" w:cs="Calibri" w:eastAsia="Calibri" w:hAnsi="Calibri"/>
        </w:rPr>
        <w:t xml:space="preserve">Excel ingestion (OQ-12), incremental sync (OQ-13), an Enterprise Copilot chat interface in the prototype (OQ-14), cross-source entity resolution (OQ-15) and a graph database (OQ-01) await a decision. They are not classified as out of scope because the sources do not say so.</w:t>
      </w:r>
    </w:p>
    <w:p>
      <w:pPr>
        <w:pStyle w:val="Heading2"/>
      </w:pPr>
      <w:bookmarkStart w:name="_Toc720" w:id="720"/>
      <w:bookmarkStart w:name="sec_unknown_151" w:id="572"/>
      <w:r>
        <w:rPr>
          <w:rFonts w:ascii="Calibri" w:cs="Calibri" w:eastAsia="Calibri" w:hAnsi="Calibri"/>
        </w:rPr>
        <w:t xml:space="preserve">16.4  Items that are simply unknown</w:t>
      </w:r>
      <w:bookmarkEnd w:id="572"/>
      <w:bookmarkEnd w:id="720"/>
    </w:p>
    <w:p>
      <w:pPr>
        <w:spacing w:after="110" w:before="0" w:line="264"/>
      </w:pPr>
      <w:r>
        <w:rPr>
          <w:rFonts w:ascii="Calibri" w:cs="Calibri" w:eastAsia="Calibri" w:hAnsi="Calibri"/>
        </w:rPr>
        <w:t xml:space="preserve">Performance, scale, availability, backup, privacy, encryption, browser and compliance targets (NFR-PERF-004, NFR-SCAL-001, NFR-AVAIL-001, NFR-RECOV-002, NFR-PRIV-002, NFR-SEC-008, NFR-COMP-001, NFR-CMPL-002), the identity of reviewers and approvers, and the delivery schedule are unknown. They are recorded as TBD requirements rather than excluded.</w:t>
      </w:r>
    </w:p>
    <w:p>
      <w:pPr>
        <w:pStyle w:val="Heading1"/>
      </w:pPr>
      <w:bookmarkStart w:name="_Toc721" w:id="721"/>
      <w:bookmarkStart w:name="sec_appx_152" w:id="573"/>
      <w:r>
        <w:rPr>
          <w:rFonts w:ascii="Calibri" w:cs="Calibri" w:eastAsia="Calibri" w:hAnsi="Calibri"/>
        </w:rPr>
        <w:t xml:space="preserve">17  Appendices</w:t>
      </w:r>
      <w:bookmarkEnd w:id="573"/>
      <w:bookmarkEnd w:id="721"/>
    </w:p>
    <w:p>
      <w:pPr>
        <w:spacing w:after="110" w:before="0" w:line="264"/>
      </w:pPr>
      <w:r>
        <w:rPr>
          <w:rFonts w:ascii="Calibri" w:cs="Calibri" w:eastAsia="Calibri" w:hAnsi="Calibri"/>
        </w:rPr>
        <w:t xml:space="preserve">The appendices hold the reference material that the requirements cite. Appendix A gives the identifier conventions; B to G are the rule and data catalogues; H lists commands; I to K are registers.</w:t>
      </w:r>
    </w:p>
    <w:p>
      <w:pPr>
        <w:pStyle w:val="Heading2"/>
      </w:pPr>
      <w:bookmarkStart w:name="_Toc722" w:id="722"/>
      <w:bookmarkStart w:name="sec_idconv_153" w:id="574"/>
      <w:r>
        <w:rPr>
          <w:rFonts w:ascii="Calibri" w:cs="Calibri" w:eastAsia="Calibri" w:hAnsi="Calibri"/>
        </w:rPr>
        <w:t xml:space="preserve">Appendix A — Requirement identifier conventions and status vocabulary</w:t>
      </w:r>
      <w:bookmarkEnd w:id="574"/>
      <w:bookmarkEnd w:id="72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2300"/>
        <w:gridCol w:w="4438"/>
      </w:tblGrid>
      <w:tr>
        <w:trPr>
          <w:cantSplit/>
          <w:tblHeader/>
        </w:trPr>
        <w:tc>
          <w:tcPr>
            <w:tcW w:type="dxa" w:w="29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Prefix</w:t>
            </w:r>
          </w:p>
        </w:tc>
        <w:tc>
          <w:tcPr>
            <w:tcW w:type="dxa" w:w="23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Meaning</w:t>
            </w:r>
          </w:p>
        </w:tc>
        <w:tc>
          <w:tcPr>
            <w:tcW w:type="dxa" w:w="4438"/>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Format and example</w:t>
            </w:r>
          </w:p>
        </w:tc>
      </w:tr>
      <w:tr>
        <w:trPr>
          <w:cantSplit/>
        </w:trPr>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FR-&lt;GROUP&gt;-nnn</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Functional requirement</w:t>
            </w:r>
          </w:p>
        </w:tc>
        <w:tc>
          <w:tcPr>
            <w:tcW w:type="dxa" w:w="4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FR-RISK-006. Groups: CONN, NORM, VAL, ING, API, RISK, APPR, FX, PIPE, UI, OPS, PROP.</w:t>
            </w:r>
          </w:p>
        </w:tc>
      </w:tr>
      <w:tr>
        <w:trPr>
          <w:cantSplit/>
        </w:trPr>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NFR-&lt;CATEGORY&gt;-nnn</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Non-functional requirement</w:t>
            </w:r>
          </w:p>
        </w:tc>
        <w:tc>
          <w:tcPr>
            <w:tcW w:type="dxa" w:w="4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NFR-SEC-003. Categories: PERF, SCAL, AVAIL, REL, SEC, PRIV, USE, ACC, MNT, PORT, COMP, OBS, RECOV, DATA, I18N, CMPL.</w:t>
            </w:r>
          </w:p>
        </w:tc>
      </w:tr>
      <w:tr>
        <w:trPr>
          <w:cantSplit/>
        </w:trPr>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BR-nnn / CON-nnn</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rule / constraint</w:t>
            </w:r>
          </w:p>
        </w:tc>
        <w:tc>
          <w:tcPr>
            <w:tcW w:type="dxa" w:w="4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BR-006, CON-004</w:t>
            </w:r>
          </w:p>
        </w:tc>
      </w:tr>
      <w:tr>
        <w:trPr>
          <w:cantSplit/>
        </w:trPr>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UC-nn</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Use case</w:t>
            </w:r>
          </w:p>
        </w:tc>
        <w:tc>
          <w:tcPr>
            <w:tcW w:type="dxa" w:w="4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UC-08</w:t>
            </w:r>
          </w:p>
        </w:tc>
      </w:tr>
      <w:tr>
        <w:trPr>
          <w:cantSplit/>
        </w:trPr>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SAC-&lt;CAT&gt;-nn</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System acceptance criterion</w:t>
            </w:r>
          </w:p>
        </w:tc>
        <w:tc>
          <w:tcPr>
            <w:tcW w:type="dxa" w:w="4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SAC-FN-06; categories FN, NF, IN, SE, DI, US, DP</w:t>
            </w:r>
          </w:p>
        </w:tc>
      </w:tr>
      <w:tr>
        <w:trPr>
          <w:cantSplit/>
        </w:trPr>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BO-n, SN-nn, SH-nn, US-nn</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Business objective, stakeholder need, stakeholder, user story</w:t>
            </w:r>
          </w:p>
        </w:tc>
        <w:tc>
          <w:tcPr>
            <w:tcW w:type="dxa" w:w="4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BO-2, SN-04</w:t>
            </w:r>
          </w:p>
        </w:tc>
      </w:tr>
      <w:tr>
        <w:trPr>
          <w:cantSplit/>
        </w:trPr>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OQ-nn, CF-nn, ASM-nn, DEP-nn, RISK-nn</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Open question, discrepancy, assumption, dependency, risk</w:t>
            </w:r>
          </w:p>
        </w:tc>
        <w:tc>
          <w:tcPr>
            <w:tcW w:type="dxa" w:w="4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OQ-04</w:t>
            </w:r>
          </w:p>
        </w:tc>
      </w:tr>
      <w:tr>
        <w:trPr>
          <w:cantSplit/>
        </w:trPr>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SRC-nn</w:t>
            </w:r>
          </w:p>
        </w:tc>
        <w:tc>
          <w:tcPr>
            <w:tcW w:type="dxa" w:w="2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Source document or artefact</w:t>
            </w:r>
          </w:p>
        </w:tc>
        <w:tc>
          <w:tcPr>
            <w:tcW w:type="dxa" w:w="44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SRC-06</w:t>
            </w:r>
          </w:p>
        </w:tc>
      </w:tr>
    </w:tbl>
    <w:p>
      <w:pPr>
        <w:spacing w:after="80"/>
      </w:pPr>
    </w:p>
    <w:p>
      <w:pPr>
        <w:spacing w:after="110" w:before="0" w:line="264"/>
      </w:pPr>
      <w:r>
        <w:rPr>
          <w:rFonts w:ascii="Calibri" w:cs="Calibri" w:eastAsia="Calibri" w:hAnsi="Calibri"/>
        </w:rPr>
        <w:t xml:space="preserve">Identifiers are stable and never reused. A retired requirement keeps its identifier and gets the status REJECTED or DEFERRED. The status vocabulary is defined in </w:t>
      </w:r>
      <w:hyperlink w:history="1" w:anchor="sec_conv_11">
        <w:r>
          <w:rPr>
            <w:rFonts w:ascii="Calibri" w:cs="Calibri" w:eastAsia="Calibri" w:hAnsi="Calibri"/>
            <w:color w:val="1F3A5F"/>
          </w:rPr>
          <w:t xml:space="preserve">Section 1.11</w:t>
        </w:r>
      </w:hyperlink>
      <w:r>
        <w:rPr>
          <w:rFonts w:ascii="Calibri" w:cs="Calibri" w:eastAsia="Calibri" w:hAnsi="Calibri"/>
        </w:rPr>
        <w:t xml:space="preserve">. The source project documents use their own identifiers (A1 to A31, D-F-1 to D-F-19, AC-F-1 to AC-F-17, OD-1 to OD-9, MD-1 to MD-22, SD-1 to SD-6, M1 to M9); this SRS cites them as written.</w:t>
      </w:r>
    </w:p>
    <w:p>
      <w:pPr>
        <w:pStyle w:val="Heading2"/>
      </w:pPr>
      <w:bookmarkStart w:name="_Toc723" w:id="723"/>
      <w:bookmarkStart w:name="sec_signals_154" w:id="575"/>
      <w:r>
        <w:rPr>
          <w:rFonts w:ascii="Calibri" w:cs="Calibri" w:eastAsia="Calibri" w:hAnsi="Calibri"/>
        </w:rPr>
        <w:t xml:space="preserve">Appendix B — VS-01 signals S1 to S15</w:t>
      </w:r>
      <w:bookmarkEnd w:id="575"/>
      <w:bookmarkEnd w:id="723"/>
    </w:p>
    <w:p>
      <w:pPr>
        <w:pStyle w:val="Caption"/>
        <w:keepNext/>
      </w:pPr>
      <w:bookmarkStart w:name="tbl_signals" w:id="576"/>
      <w:r>
        <w:rPr>
          <w:rFonts w:ascii="Calibri" w:cs="Calibri" w:eastAsia="Calibri" w:hAnsi="Calibri"/>
          <w:b/>
          <w:bCs/>
        </w:rPr>
        <w:t xml:space="preserve">Table </w:t>
      </w:r>
      <w:fldSimple w:instr="SEQ Table \* ARABIC">
        <w:r>
          <w:t xml:space="preserve">13</w:t>
        </w:r>
      </w:fldSimple>
      <w:bookmarkEnd w:id="576"/>
      <w:r>
        <w:rPr>
          <w:rFonts w:ascii="Calibri" w:cs="Calibri" w:eastAsia="Calibri" w:hAnsi="Calibri"/>
        </w:rPr>
        <w:t xml:space="preserve">: Signals and their values for CUST-007 at as_of 2026-09-18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2700"/>
        <w:gridCol w:w="2938"/>
      </w:tblGrid>
      <w:tr>
        <w:trPr>
          <w:cantSplit/>
          <w:tblHeader/>
        </w:trPr>
        <w:tc>
          <w:tcPr>
            <w:tcW w:type="dxa" w:w="7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7"/>
                <w:szCs w:val="17"/>
              </w:rPr>
              <w:t xml:space="preserve">#</w:t>
            </w:r>
          </w:p>
        </w:tc>
        <w:tc>
          <w:tcPr>
            <w:tcW w:type="dxa" w:w="33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7"/>
                <w:szCs w:val="17"/>
              </w:rPr>
              <w:t xml:space="preserve">Signal</w:t>
            </w:r>
          </w:p>
        </w:tc>
        <w:tc>
          <w:tcPr>
            <w:tcW w:type="dxa" w:w="27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7"/>
                <w:szCs w:val="17"/>
              </w:rPr>
              <w:t xml:space="preserve">Use</w:t>
            </w:r>
          </w:p>
        </w:tc>
        <w:tc>
          <w:tcPr>
            <w:tcW w:type="dxa" w:w="2938"/>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7"/>
                <w:szCs w:val="17"/>
              </w:rPr>
              <w:t xml:space="preserve">CUST-007</w:t>
            </w:r>
          </w:p>
        </w:tc>
      </w:tr>
      <w:tr>
        <w:trPr>
          <w:cantSplit/>
        </w:trPr>
        <w:tc>
          <w:tcPr>
            <w:tcW w:type="dxa" w:w="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S1</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5"/>
                <w:szCs w:val="15"/>
              </w:rPr>
              <w:t xml:space="preserve">open_ticket_count</w:t>
            </w:r>
          </w:p>
        </w:tc>
        <w:tc>
          <w:tcPr>
            <w:tcW w:type="dxa" w:w="2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Band input</w:t>
            </w:r>
          </w:p>
        </w:tc>
        <w:tc>
          <w:tcPr>
            <w:tcW w:type="dxa" w:w="2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4</w:t>
            </w:r>
          </w:p>
        </w:tc>
      </w:tr>
      <w:tr>
        <w:trPr>
          <w:cantSplit/>
        </w:trPr>
        <w:tc>
          <w:tcPr>
            <w:tcW w:type="dxa" w:w="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S2</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5"/>
                <w:szCs w:val="15"/>
              </w:rPr>
              <w:t xml:space="preserve">open_high_priority_count</w:t>
            </w:r>
          </w:p>
        </w:tc>
        <w:tc>
          <w:tcPr>
            <w:tcW w:type="dxa" w:w="2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Band input</w:t>
            </w:r>
          </w:p>
        </w:tc>
        <w:tc>
          <w:tcPr>
            <w:tcW w:type="dxa" w:w="2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3 (TKT-075, TKT-076, TKT-080)</w:t>
            </w:r>
          </w:p>
        </w:tc>
      </w:tr>
      <w:tr>
        <w:trPr>
          <w:cantSplit/>
        </w:trPr>
        <w:tc>
          <w:tcPr>
            <w:tcW w:type="dxa" w:w="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S2b</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5"/>
                <w:szCs w:val="15"/>
              </w:rPr>
              <w:t xml:space="preserve">high_priority_total</w:t>
            </w:r>
          </w:p>
        </w:tc>
        <w:tc>
          <w:tcPr>
            <w:tcW w:type="dxa" w:w="2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Context</w:t>
            </w:r>
          </w:p>
        </w:tc>
        <w:tc>
          <w:tcPr>
            <w:tcW w:type="dxa" w:w="2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4 (S2 plus resolved TKT-073)</w:t>
            </w:r>
          </w:p>
        </w:tc>
      </w:tr>
      <w:tr>
        <w:trPr>
          <w:cantSplit/>
        </w:trPr>
        <w:tc>
          <w:tcPr>
            <w:tcW w:type="dxa" w:w="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S3</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5"/>
                <w:szCs w:val="15"/>
              </w:rPr>
              <w:t xml:space="preserve">tickets_in_lookback</w:t>
            </w:r>
          </w:p>
        </w:tc>
        <w:tc>
          <w:tcPr>
            <w:tcW w:type="dxa" w:w="2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Band input</w:t>
            </w:r>
          </w:p>
        </w:tc>
        <w:tc>
          <w:tcPr>
            <w:tcW w:type="dxa" w:w="2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5</w:t>
            </w:r>
          </w:p>
        </w:tc>
      </w:tr>
      <w:tr>
        <w:trPr>
          <w:cantSplit/>
        </w:trPr>
        <w:tc>
          <w:tcPr>
            <w:tcW w:type="dxa" w:w="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S4</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5"/>
                <w:szCs w:val="15"/>
              </w:rPr>
              <w:t xml:space="preserve">max_tickets_in_14d_window</w:t>
            </w:r>
          </w:p>
        </w:tc>
        <w:tc>
          <w:tcPr>
            <w:tcW w:type="dxa" w:w="2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Band input</w:t>
            </w:r>
          </w:p>
        </w:tc>
        <w:tc>
          <w:tcPr>
            <w:tcW w:type="dxa" w:w="2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5 (2026-08-18 to 2026-08-31)</w:t>
            </w:r>
          </w:p>
        </w:tc>
      </w:tr>
      <w:tr>
        <w:trPr>
          <w:cantSplit/>
        </w:trPr>
        <w:tc>
          <w:tcPr>
            <w:tcW w:type="dxa" w:w="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S5</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5"/>
                <w:szCs w:val="15"/>
              </w:rPr>
              <w:t xml:space="preserve">policy_escalation_state</w:t>
            </w:r>
          </w:p>
        </w:tc>
        <w:tc>
          <w:tcPr>
            <w:tcW w:type="dxa" w:w="2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Band input</w:t>
            </w:r>
          </w:p>
        </w:tc>
        <w:tc>
          <w:tcPr>
            <w:tcW w:type="dxa" w:w="2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true</w:t>
            </w:r>
          </w:p>
        </w:tc>
      </w:tr>
      <w:tr>
        <w:trPr>
          <w:cantSplit/>
        </w:trPr>
        <w:tc>
          <w:tcPr>
            <w:tcW w:type="dxa" w:w="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S6</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5"/>
                <w:szCs w:val="15"/>
              </w:rPr>
              <w:t xml:space="preserve">days_since_last_ticket</w:t>
            </w:r>
          </w:p>
        </w:tc>
        <w:tc>
          <w:tcPr>
            <w:tcW w:type="dxa" w:w="2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Band input</w:t>
            </w:r>
          </w:p>
        </w:tc>
        <w:tc>
          <w:tcPr>
            <w:tcW w:type="dxa" w:w="2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22</w:t>
            </w:r>
          </w:p>
        </w:tc>
      </w:tr>
      <w:tr>
        <w:trPr>
          <w:cantSplit/>
        </w:trPr>
        <w:tc>
          <w:tcPr>
            <w:tcW w:type="dxa" w:w="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S7</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5"/>
                <w:szCs w:val="15"/>
              </w:rPr>
              <w:t xml:space="preserve">sla_breach_count</w:t>
            </w:r>
          </w:p>
        </w:tc>
        <w:tc>
          <w:tcPr>
            <w:tcW w:type="dxa" w:w="2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Context</w:t>
            </w:r>
          </w:p>
        </w:tc>
        <w:tc>
          <w:tcPr>
            <w:tcW w:type="dxa" w:w="2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5</w:t>
            </w:r>
          </w:p>
        </w:tc>
      </w:tr>
      <w:tr>
        <w:trPr>
          <w:cantSplit/>
        </w:trPr>
        <w:tc>
          <w:tcPr>
            <w:tcW w:type="dxa" w:w="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S8</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5"/>
                <w:szCs w:val="15"/>
              </w:rPr>
              <w:t xml:space="preserve">open_sla_breach_high_count</w:t>
            </w:r>
          </w:p>
        </w:tc>
        <w:tc>
          <w:tcPr>
            <w:tcW w:type="dxa" w:w="2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Band input</w:t>
            </w:r>
          </w:p>
        </w:tc>
        <w:tc>
          <w:tcPr>
            <w:tcW w:type="dxa" w:w="2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3</w:t>
            </w:r>
          </w:p>
        </w:tc>
      </w:tr>
      <w:tr>
        <w:trPr>
          <w:cantSplit/>
        </w:trPr>
        <w:tc>
          <w:tcPr>
            <w:tcW w:type="dxa" w:w="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S9</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5"/>
                <w:szCs w:val="15"/>
              </w:rPr>
              <w:t xml:space="preserve">stale_open_ticket_count</w:t>
            </w:r>
          </w:p>
        </w:tc>
        <w:tc>
          <w:tcPr>
            <w:tcW w:type="dxa" w:w="2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Chronic backlog; never a band input</w:t>
            </w:r>
          </w:p>
        </w:tc>
        <w:tc>
          <w:tcPr>
            <w:tcW w:type="dxa" w:w="2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0</w:t>
            </w:r>
          </w:p>
        </w:tc>
      </w:tr>
      <w:tr>
        <w:trPr>
          <w:cantSplit/>
        </w:trPr>
        <w:tc>
          <w:tcPr>
            <w:tcW w:type="dxa" w:w="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S10</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5"/>
                <w:szCs w:val="15"/>
              </w:rPr>
              <w:t xml:space="preserve">dominant_ticket_category</w:t>
            </w:r>
          </w:p>
        </w:tc>
        <w:tc>
          <w:tcPr>
            <w:tcW w:type="dxa" w:w="2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Context</w:t>
            </w:r>
          </w:p>
        </w:tc>
        <w:tc>
          <w:tcPr>
            <w:tcW w:type="dxa" w:w="2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5"/>
                <w:szCs w:val="15"/>
              </w:rPr>
              <w:t xml:space="preserve">performance</w:t>
            </w:r>
            <w:r>
              <w:rPr>
                <w:rFonts w:ascii="Calibri" w:cs="Calibri" w:eastAsia="Calibri" w:hAnsi="Calibri"/>
                <w:sz w:val="17"/>
                <w:szCs w:val="17"/>
              </w:rPr>
              <w:t xml:space="preserve"> (3 of 5)</w:t>
            </w:r>
          </w:p>
        </w:tc>
      </w:tr>
      <w:tr>
        <w:trPr>
          <w:cantSplit/>
        </w:trPr>
        <w:tc>
          <w:tcPr>
            <w:tcW w:type="dxa" w:w="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S11</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5"/>
                <w:szCs w:val="15"/>
              </w:rPr>
              <w:t xml:space="preserve">active_deal_count</w:t>
            </w:r>
            <w:r>
              <w:rPr>
                <w:rFonts w:ascii="Calibri" w:cs="Calibri" w:eastAsia="Calibri" w:hAnsi="Calibri"/>
                <w:sz w:val="17"/>
                <w:szCs w:val="17"/>
              </w:rPr>
              <w:t xml:space="preserve">, stages, probabilities</w:t>
            </w:r>
          </w:p>
        </w:tc>
        <w:tc>
          <w:tcPr>
            <w:tcW w:type="dxa" w:w="2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Worthiness</w:t>
            </w:r>
          </w:p>
        </w:tc>
        <w:tc>
          <w:tcPr>
            <w:tcW w:type="dxa" w:w="2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1: negotiation, 90%</w:t>
            </w:r>
          </w:p>
        </w:tc>
      </w:tr>
      <w:tr>
        <w:trPr>
          <w:cantSplit/>
        </w:trPr>
        <w:tc>
          <w:tcPr>
            <w:tcW w:type="dxa" w:w="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S12</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5"/>
                <w:szCs w:val="15"/>
              </w:rPr>
              <w:t xml:space="preserve">exposure_by_currency</w:t>
            </w:r>
          </w:p>
        </w:tc>
        <w:tc>
          <w:tcPr>
            <w:tcW w:type="dxa" w:w="2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Never a band input</w:t>
            </w:r>
          </w:p>
        </w:tc>
        <w:tc>
          <w:tcPr>
            <w:tcW w:type="dxa" w:w="2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USD: DEAL-001, 5,361.44, 90%</w:t>
            </w:r>
          </w:p>
        </w:tc>
      </w:tr>
      <w:tr>
        <w:trPr>
          <w:cantSplit/>
        </w:trPr>
        <w:tc>
          <w:tcPr>
            <w:tcW w:type="dxa" w:w="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S13</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5"/>
                <w:szCs w:val="15"/>
              </w:rPr>
              <w:t xml:space="preserve">active_project_count</w:t>
            </w:r>
          </w:p>
        </w:tc>
        <w:tc>
          <w:tcPr>
            <w:tcW w:type="dxa" w:w="2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Worthiness</w:t>
            </w:r>
          </w:p>
        </w:tc>
        <w:tc>
          <w:tcPr>
            <w:tcW w:type="dxa" w:w="2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0</w:t>
            </w:r>
          </w:p>
        </w:tc>
      </w:tr>
      <w:tr>
        <w:trPr>
          <w:cantSplit/>
        </w:trPr>
        <w:tc>
          <w:tcPr>
            <w:tcW w:type="dxa" w:w="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S14</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5"/>
                <w:szCs w:val="15"/>
              </w:rPr>
              <w:t xml:space="preserve">contract_documents</w:t>
            </w:r>
          </w:p>
        </w:tc>
        <w:tc>
          <w:tcPr>
            <w:tcW w:type="dxa" w:w="2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Evidence only</w:t>
            </w:r>
          </w:p>
        </w:tc>
        <w:tc>
          <w:tcPr>
            <w:tcW w:type="dxa" w:w="2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DOC-006 (supplied by the evidence package)</w:t>
            </w:r>
          </w:p>
        </w:tc>
      </w:tr>
      <w:tr>
        <w:trPr>
          <w:cantSplit/>
        </w:trPr>
        <w:tc>
          <w:tcPr>
            <w:tcW w:type="dxa" w:w="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S15</w:t>
            </w:r>
          </w:p>
        </w:tc>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5"/>
                <w:szCs w:val="15"/>
              </w:rPr>
              <w:t xml:space="preserve">deal_under_pressure</w:t>
            </w:r>
          </w:p>
        </w:tc>
        <w:tc>
          <w:tcPr>
            <w:tcW w:type="dxa" w:w="2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Conflict input</w:t>
            </w:r>
          </w:p>
        </w:tc>
        <w:tc>
          <w:tcPr>
            <w:tcW w:type="dxa" w:w="2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7"/>
                <w:szCs w:val="17"/>
              </w:rPr>
              <w:t xml:space="preserve">true: an active negotiation deal while S5 is true</w:t>
            </w:r>
          </w:p>
        </w:tc>
      </w:tr>
    </w:tbl>
    <w:p>
      <w:pPr>
        <w:spacing w:after="80"/>
      </w:pPr>
    </w:p>
    <w:p>
      <w:pPr>
        <w:pStyle w:val="Heading2"/>
      </w:pPr>
      <w:bookmarkStart w:name="_Toc724" w:id="724"/>
      <w:bookmarkStart w:name="sec_bands_155" w:id="577"/>
      <w:r>
        <w:rPr>
          <w:rFonts w:ascii="Calibri" w:cs="Calibri" w:eastAsia="Calibri" w:hAnsi="Calibri"/>
        </w:rPr>
        <w:t xml:space="preserve">Appendix C — Risk-band decision table</w:t>
      </w:r>
      <w:bookmarkEnd w:id="577"/>
      <w:bookmarkEnd w:id="724"/>
    </w:p>
    <w:p>
      <w:pPr>
        <w:pStyle w:val="Caption"/>
        <w:keepNext/>
      </w:pPr>
      <w:bookmarkStart w:name="tbl_bands" w:id="578"/>
      <w:r>
        <w:rPr>
          <w:rFonts w:ascii="Calibri" w:cs="Calibri" w:eastAsia="Calibri" w:hAnsi="Calibri"/>
          <w:b/>
          <w:bCs/>
        </w:rPr>
        <w:t xml:space="preserve">Table </w:t>
      </w:r>
      <w:fldSimple w:instr="SEQ Table \* ARABIC">
        <w:r>
          <w:t xml:space="preserve">14</w:t>
        </w:r>
      </w:fldSimple>
      <w:bookmarkEnd w:id="578"/>
      <w:r>
        <w:rPr>
          <w:rFonts w:ascii="Calibri" w:cs="Calibri" w:eastAsia="Calibri" w:hAnsi="Calibri"/>
        </w:rPr>
        <w:t xml:space="preserve">: Band rules, from config/intelligence/risk_rules.yaml (rules version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5338"/>
        <w:gridCol w:w="1500"/>
      </w:tblGrid>
      <w:tr>
        <w:trPr>
          <w:cantSplit/>
          <w:tblHeader/>
        </w:trPr>
        <w:tc>
          <w:tcPr>
            <w:tcW w:type="dxa" w:w="15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Rule</w:t>
            </w:r>
          </w:p>
        </w:tc>
        <w:tc>
          <w:tcPr>
            <w:tcW w:type="dxa" w:w="13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Band</w:t>
            </w:r>
          </w:p>
        </w:tc>
        <w:tc>
          <w:tcPr>
            <w:tcW w:type="dxa" w:w="5338"/>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Condition (all must hold)</w:t>
            </w:r>
          </w:p>
        </w:tc>
        <w:tc>
          <w:tcPr>
            <w:tcW w:type="dxa" w:w="15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Cites</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R-CRIT-001</w:t>
            </w:r>
          </w:p>
        </w:tc>
        <w:tc>
          <w:tcPr>
            <w:tcW w:type="dxa" w:w="1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CRITICAL</w:t>
            </w:r>
          </w:p>
        </w:tc>
        <w:tc>
          <w:tcPr>
            <w:tcW w:type="dxa" w:w="5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Policy escalation state true and at least 2 open high-priority tickets past target</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DOC-003</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R-ELEV-001</w:t>
            </w:r>
          </w:p>
        </w:tc>
        <w:tc>
          <w:tcPr>
            <w:tcW w:type="dxa" w:w="1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ELEVATED</w:t>
            </w:r>
          </w:p>
        </w:tc>
        <w:tc>
          <w:tcPr>
            <w:tcW w:type="dxa" w:w="5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Policy escalation state true</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DOC-003</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R-ELEV-002</w:t>
            </w:r>
          </w:p>
        </w:tc>
        <w:tc>
          <w:tcPr>
            <w:tcW w:type="dxa" w:w="1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ELEVATED</w:t>
            </w:r>
          </w:p>
        </w:tc>
        <w:tc>
          <w:tcPr>
            <w:tcW w:type="dxa" w:w="5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At least 2 open high-priority tickets past target</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DOC-003</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R-WATCH-001</w:t>
            </w:r>
          </w:p>
        </w:tc>
        <w:tc>
          <w:tcPr>
            <w:tcW w:type="dxa" w:w="1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WATCH</w:t>
            </w:r>
          </w:p>
        </w:tc>
        <w:tc>
          <w:tcPr>
            <w:tcW w:type="dxa" w:w="5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At least 1 open high-priority ticket past target</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DOC-003</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R-WATCH-002</w:t>
            </w:r>
          </w:p>
        </w:tc>
        <w:tc>
          <w:tcPr>
            <w:tcW w:type="dxa" w:w="1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WATCH</w:t>
            </w:r>
          </w:p>
        </w:tc>
        <w:tc>
          <w:tcPr>
            <w:tcW w:type="dxa" w:w="5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At least 2 tickets in a 14-day window and a ticket within the last 30 days</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w:t>
            </w:r>
          </w:p>
        </w:tc>
      </w:tr>
      <w:tr>
        <w:trPr>
          <w:cantSplit/>
        </w:trPr>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R-WATCH-003</w:t>
            </w:r>
          </w:p>
        </w:tc>
        <w:tc>
          <w:tcPr>
            <w:tcW w:type="dxa" w:w="1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WATCH</w:t>
            </w:r>
          </w:p>
        </w:tc>
        <w:tc>
          <w:tcPr>
            <w:tcW w:type="dxa" w:w="5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At least 2 open tickets</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w:t>
            </w:r>
          </w:p>
        </w:tc>
      </w:tr>
    </w:tbl>
    <w:p>
      <w:pPr>
        <w:spacing w:after="110" w:before="120" w:line="264"/>
      </w:pPr>
      <w:r>
        <w:rPr>
          <w:rFonts w:ascii="Calibri" w:cs="Calibri" w:eastAsia="Calibri" w:hAnsi="Calibri"/>
        </w:rPr>
        <w:t xml:space="preserve">Other configuration values: </w:t>
      </w:r>
      <w:r>
        <w:rPr>
          <w:rFonts w:ascii="Consolas" w:cs="Consolas" w:eastAsia="Consolas" w:hAnsi="Consolas"/>
          <w:sz w:val="19"/>
          <w:szCs w:val="19"/>
        </w:rPr>
        <w:t xml:space="preserve">lookback_days</w:t>
      </w:r>
      <w:r>
        <w:rPr>
          <w:rFonts w:ascii="Calibri" w:cs="Calibri" w:eastAsia="Calibri" w:hAnsi="Calibri"/>
        </w:rPr>
        <w:t xml:space="preserve"> 90; SLA targets high 1 and medium 5 business days; escalation window 14 days and threshold 3; </w:t>
      </w:r>
      <w:r>
        <w:rPr>
          <w:rFonts w:ascii="Consolas" w:cs="Consolas" w:eastAsia="Consolas" w:hAnsi="Consolas"/>
          <w:sz w:val="19"/>
          <w:szCs w:val="19"/>
        </w:rPr>
        <w:t xml:space="preserve">acceptance_as_of</w:t>
      </w:r>
      <w:r>
        <w:rPr>
          <w:rFonts w:ascii="Calibri" w:cs="Calibri" w:eastAsia="Calibri" w:hAnsi="Calibri"/>
        </w:rPr>
        <w:t xml:space="preserve"> 2026-09-18; </w:t>
      </w:r>
      <w:r>
        <w:rPr>
          <w:rFonts w:ascii="Consolas" w:cs="Consolas" w:eastAsia="Consolas" w:hAnsi="Consolas"/>
          <w:sz w:val="19"/>
          <w:szCs w:val="19"/>
        </w:rPr>
        <w:t xml:space="preserve">linker_version</w:t>
      </w:r>
      <w:r>
        <w:rPr>
          <w:rFonts w:ascii="Calibri" w:cs="Calibri" w:eastAsia="Calibri" w:hAnsi="Calibri"/>
        </w:rPr>
        <w:t xml:space="preserve"> "1"; the pinned fingerprint of FR-RISK-002. The band table was authored, not specified by the plan (SRC-06 §0.2.1).</w:t>
      </w:r>
    </w:p>
    <w:p>
      <w:pPr>
        <w:pStyle w:val="Heading2"/>
      </w:pPr>
      <w:bookmarkStart w:name="_Toc725" w:id="725"/>
      <w:bookmarkStart w:name="sec_actions_156" w:id="579"/>
      <w:r>
        <w:rPr>
          <w:rFonts w:ascii="Calibri" w:cs="Calibri" w:eastAsia="Calibri" w:hAnsi="Calibri"/>
        </w:rPr>
        <w:t xml:space="preserve">Appendix D — Action catalogue and conflict policy</w:t>
      </w:r>
      <w:bookmarkEnd w:id="579"/>
      <w:bookmarkEnd w:id="725"/>
    </w:p>
    <w:p>
      <w:pPr>
        <w:pStyle w:val="Caption"/>
        <w:keepNext/>
      </w:pPr>
      <w:bookmarkStart w:name="tbl_actions" w:id="580"/>
      <w:r>
        <w:rPr>
          <w:rFonts w:ascii="Calibri" w:cs="Calibri" w:eastAsia="Calibri" w:hAnsi="Calibri"/>
          <w:b/>
          <w:bCs/>
        </w:rPr>
        <w:t xml:space="preserve">Table </w:t>
      </w:r>
      <w:fldSimple w:instr="SEQ Table \* ARABIC">
        <w:r>
          <w:t xml:space="preserve">15</w:t>
        </w:r>
      </w:fldSimple>
      <w:bookmarkEnd w:id="580"/>
      <w:r>
        <w:rPr>
          <w:rFonts w:ascii="Calibri" w:cs="Calibri" w:eastAsia="Calibri" w:hAnsi="Calibri"/>
        </w:rPr>
        <w:t xml:space="preserve">: Closed action catalogue (policy version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100"/>
        <w:gridCol w:w="1200"/>
        <w:gridCol w:w="900"/>
        <w:gridCol w:w="3138"/>
      </w:tblGrid>
      <w:tr>
        <w:trPr>
          <w:cantSplit/>
          <w:tblHeader/>
        </w:trPr>
        <w:tc>
          <w:tcPr>
            <w:tcW w:type="dxa" w:w="33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Action</w:t>
            </w:r>
          </w:p>
        </w:tc>
        <w:tc>
          <w:tcPr>
            <w:tcW w:type="dxa" w:w="11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Proposed by</w:t>
            </w:r>
          </w:p>
        </w:tc>
        <w:tc>
          <w:tcPr>
            <w:tcW w:type="dxa" w:w="12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Contested object</w:t>
            </w:r>
          </w:p>
        </w:tc>
        <w:tc>
          <w:tcPr>
            <w:tcW w:type="dxa" w:w="9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Stance</w:t>
            </w:r>
          </w:p>
        </w:tc>
        <w:tc>
          <w:tcPr>
            <w:tcW w:type="dxa" w:w="3138"/>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Precondition (code constants)</w:t>
            </w:r>
          </w:p>
        </w:tc>
      </w:tr>
      <w:tr>
        <w:trPr>
          <w:cantSplit/>
        </w:trPr>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4"/>
                <w:szCs w:val="14"/>
              </w:rPr>
              <w:t xml:space="preserve">ESCALATE_TO_ACCOUNT_OWNER_PER_SLA</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Support</w:t>
            </w:r>
          </w:p>
        </w:tc>
        <w:tc>
          <w:tcPr>
            <w:tcW w:type="dxa" w:w="1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customer</w:t>
            </w:r>
          </w:p>
        </w:tc>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Neutral</w:t>
            </w:r>
          </w:p>
        </w:tc>
        <w:tc>
          <w:tcPr>
            <w:tcW w:type="dxa" w:w="31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S5 true</w:t>
            </w:r>
          </w:p>
        </w:tc>
      </w:tr>
      <w:tr>
        <w:trPr>
          <w:cantSplit/>
        </w:trPr>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4"/>
                <w:szCs w:val="14"/>
              </w:rPr>
              <w:t xml:space="preserve">SCHEDULE_EXECUTIVE_SPONSOR_CALL</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Support</w:t>
            </w:r>
          </w:p>
        </w:tc>
        <w:tc>
          <w:tcPr>
            <w:tcW w:type="dxa" w:w="1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customer</w:t>
            </w:r>
          </w:p>
        </w:tc>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Neutral</w:t>
            </w:r>
          </w:p>
        </w:tc>
        <w:tc>
          <w:tcPr>
            <w:tcW w:type="dxa" w:w="31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S5 true and the customer has an active deal</w:t>
            </w:r>
          </w:p>
        </w:tc>
      </w:tr>
      <w:tr>
        <w:trPr>
          <w:cantSplit/>
        </w:trPr>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4"/>
                <w:szCs w:val="14"/>
              </w:rPr>
              <w:t xml:space="preserve">ASSIGN_DEDICATED_SUPPORT_OWNER</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Support</w:t>
            </w:r>
          </w:p>
        </w:tc>
        <w:tc>
          <w:tcPr>
            <w:tcW w:type="dxa" w:w="1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customer</w:t>
            </w:r>
          </w:p>
        </w:tc>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Neutral</w:t>
            </w:r>
          </w:p>
        </w:tc>
        <w:tc>
          <w:tcPr>
            <w:tcW w:type="dxa" w:w="31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S8 at least 2</w:t>
            </w:r>
          </w:p>
        </w:tc>
      </w:tr>
      <w:tr>
        <w:trPr>
          <w:cantSplit/>
        </w:trPr>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4"/>
                <w:szCs w:val="14"/>
              </w:rPr>
              <w:t xml:space="preserve">PAUSE_DEAL_PUSH_UNTIL_TICKETS_RESOLVED</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Support</w:t>
            </w:r>
          </w:p>
        </w:tc>
        <w:tc>
          <w:tcPr>
            <w:tcW w:type="dxa" w:w="1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deal</w:t>
            </w:r>
          </w:p>
        </w:tc>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Restrain</w:t>
            </w:r>
          </w:p>
        </w:tc>
        <w:tc>
          <w:tcPr>
            <w:tcW w:type="dxa" w:w="31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S8 at least 1 and a contested deal exists</w:t>
            </w:r>
          </w:p>
        </w:tc>
      </w:tr>
      <w:tr>
        <w:trPr>
          <w:cantSplit/>
        </w:trPr>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4"/>
                <w:szCs w:val="14"/>
              </w:rPr>
              <w:t xml:space="preserve">REVIEW_INVOICE_DISPUTE</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Support</w:t>
            </w:r>
          </w:p>
        </w:tc>
        <w:tc>
          <w:tcPr>
            <w:tcW w:type="dxa" w:w="1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ticket</w:t>
            </w:r>
          </w:p>
        </w:tc>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Neutral</w:t>
            </w:r>
          </w:p>
        </w:tc>
        <w:tc>
          <w:tcPr>
            <w:tcW w:type="dxa" w:w="31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An open billing ticket</w:t>
            </w:r>
          </w:p>
        </w:tc>
      </w:tr>
      <w:tr>
        <w:trPr>
          <w:cantSplit/>
        </w:trPr>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4"/>
                <w:szCs w:val="14"/>
              </w:rPr>
              <w:t xml:space="preserve">ACCELERATE_DEAL_CLOSE</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Sales</w:t>
            </w:r>
          </w:p>
        </w:tc>
        <w:tc>
          <w:tcPr>
            <w:tcW w:type="dxa" w:w="1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deal</w:t>
            </w:r>
          </w:p>
        </w:tc>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Advance</w:t>
            </w:r>
          </w:p>
        </w:tc>
        <w:tc>
          <w:tcPr>
            <w:tcW w:type="dxa" w:w="31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Active deal, stage negotiation, probability at least 80</w:t>
            </w:r>
          </w:p>
        </w:tc>
      </w:tr>
      <w:tr>
        <w:trPr>
          <w:cantSplit/>
        </w:trPr>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4"/>
                <w:szCs w:val="14"/>
              </w:rPr>
              <w:t xml:space="preserve">NO_ACTION</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Neither analyst</w:t>
            </w:r>
          </w:p>
        </w:tc>
        <w:tc>
          <w:tcPr>
            <w:tcW w:type="dxa" w:w="1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customer</w:t>
            </w:r>
          </w:p>
        </w:tc>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Neutral</w:t>
            </w:r>
          </w:p>
        </w:tc>
        <w:tc>
          <w:tcPr>
            <w:tcW w:type="dxa" w:w="31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Band NONE; emitted by no analyst</w:t>
            </w:r>
          </w:p>
        </w:tc>
      </w:tr>
    </w:tbl>
    <w:p>
      <w:pPr>
        <w:spacing w:after="110" w:before="120" w:line="264"/>
      </w:pPr>
      <w:r>
        <w:rPr>
          <w:rFonts w:ascii="Calibri" w:cs="Calibri" w:eastAsia="Calibri" w:hAnsi="Calibri"/>
        </w:rPr>
        <w:t xml:space="preserve">Conflict policy CONF-001 (policy version 1): between </w:t>
      </w:r>
      <w:r>
        <w:rPr>
          <w:rFonts w:ascii="Consolas" w:cs="Consolas" w:eastAsia="Consolas" w:hAnsi="Consolas"/>
          <w:sz w:val="19"/>
          <w:szCs w:val="19"/>
        </w:rPr>
        <w:t xml:space="preserve">ACCELERATE_DEAL_CLOSE</w:t>
      </w:r>
      <w:r>
        <w:rPr>
          <w:rFonts w:ascii="Calibri" w:cs="Calibri" w:eastAsia="Calibri" w:hAnsi="Calibri"/>
        </w:rPr>
        <w:t xml:space="preserve"> and </w:t>
      </w:r>
      <w:r>
        <w:rPr>
          <w:rFonts w:ascii="Consolas" w:cs="Consolas" w:eastAsia="Consolas" w:hAnsi="Consolas"/>
          <w:sz w:val="19"/>
          <w:szCs w:val="19"/>
        </w:rPr>
        <w:t xml:space="preserve">PAUSE_DEAL_PUSH_UNTIL_TICKETS_RESOLVED</w:t>
      </w:r>
      <w:r>
        <w:rPr>
          <w:rFonts w:ascii="Calibri" w:cs="Calibri" w:eastAsia="Calibri" w:hAnsi="Calibri"/>
        </w:rPr>
        <w:t xml:space="preserve">; resolve to the pause; when support band is at least ELEVATED and at least one open high-priority breach exists; because DOC-003 and DOC-009; rationale: an active support-policy escalation outranks deal acceleration on the same account, and the customer has explicitly linked the deal decision to resolution of the open tickets.</w:t>
      </w:r>
    </w:p>
    <w:p>
      <w:pPr>
        <w:pStyle w:val="Heading2"/>
      </w:pPr>
      <w:bookmarkStart w:name="_Toc726" w:id="726"/>
      <w:bookmarkStart w:name="sec_pipeparts_157" w:id="581"/>
      <w:r>
        <w:rPr>
          <w:rFonts w:ascii="Calibri" w:cs="Calibri" w:eastAsia="Calibri" w:hAnsi="Calibri"/>
        </w:rPr>
        <w:t xml:space="preserve">Appendix E — VS-02 partitions</w:t>
      </w:r>
      <w:bookmarkEnd w:id="581"/>
      <w:bookmarkEnd w:id="726"/>
    </w:p>
    <w:p>
      <w:pPr>
        <w:pStyle w:val="Caption"/>
        <w:keepNext/>
      </w:pPr>
      <w:bookmarkStart w:name="tbl_pipeparts" w:id="582"/>
      <w:r>
        <w:rPr>
          <w:rFonts w:ascii="Calibri" w:cs="Calibri" w:eastAsia="Calibri" w:hAnsi="Calibri"/>
          <w:b/>
          <w:bCs/>
        </w:rPr>
        <w:t xml:space="preserve">Table </w:t>
      </w:r>
      <w:fldSimple w:instr="SEQ Table \* ARABIC">
        <w:r>
          <w:t xml:space="preserve">16</w:t>
        </w:r>
      </w:fldSimple>
      <w:bookmarkEnd w:id="582"/>
      <w:r>
        <w:rPr>
          <w:rFonts w:ascii="Calibri" w:cs="Calibri" w:eastAsia="Calibri" w:hAnsi="Calibri"/>
        </w:rPr>
        <w:t xml:space="preserve">: Partitions of open valued deals (VS-02)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2700"/>
        <w:gridCol w:w="1338"/>
      </w:tblGrid>
      <w:tr>
        <w:trPr>
          <w:cantSplit/>
          <w:tblHeader/>
        </w:trPr>
        <w:tc>
          <w:tcPr>
            <w:tcW w:type="dxa" w:w="19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Partition</w:t>
            </w:r>
          </w:p>
        </w:tc>
        <w:tc>
          <w:tcPr>
            <w:tcW w:type="dxa" w:w="37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Buckets</w:t>
            </w:r>
          </w:p>
        </w:tc>
        <w:tc>
          <w:tcPr>
            <w:tcW w:type="dxa" w:w="27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Order</w:t>
            </w:r>
          </w:p>
        </w:tc>
        <w:tc>
          <w:tcPr>
            <w:tcW w:type="dxa" w:w="1338"/>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Always present</w:t>
            </w:r>
          </w:p>
        </w:tc>
      </w:tr>
      <w:tr>
        <w:trPr>
          <w:cantSplit/>
        </w:trPr>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By currency</w:t>
            </w:r>
          </w:p>
        </w:tc>
        <w:tc>
          <w:tcPr>
            <w:tcW w:type="dxa" w:w="3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One per currency held by an open valued deal; carries the rate applied</w:t>
            </w:r>
          </w:p>
        </w:tc>
        <w:tc>
          <w:tcPr>
            <w:tcW w:type="dxa" w:w="2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Ascending by code</w:t>
            </w:r>
          </w:p>
        </w:tc>
        <w:tc>
          <w:tcPr>
            <w:tcW w:type="dxa" w:w="1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No</w:t>
            </w:r>
          </w:p>
        </w:tc>
      </w:tr>
      <w:tr>
        <w:trPr>
          <w:cantSplit/>
        </w:trPr>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By stage</w:t>
            </w:r>
          </w:p>
        </w:tc>
        <w:tc>
          <w:tcPr>
            <w:tcW w:type="dxa" w:w="3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One per value of the stage vocabulary</w:t>
            </w:r>
          </w:p>
        </w:tc>
        <w:tc>
          <w:tcPr>
            <w:tcW w:type="dxa" w:w="2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Ascending by code point</w:t>
            </w:r>
          </w:p>
        </w:tc>
        <w:tc>
          <w:tcPr>
            <w:tcW w:type="dxa" w:w="1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Yes</w:t>
            </w:r>
          </w:p>
        </w:tc>
      </w:tr>
      <w:tr>
        <w:trPr>
          <w:cantSplit/>
        </w:trPr>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By owner</w:t>
            </w:r>
          </w:p>
        </w:tc>
        <w:tc>
          <w:tcPr>
            <w:tcW w:type="dxa" w:w="3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4"/>
                <w:szCs w:val="14"/>
              </w:rPr>
              <w:t xml:space="preserve">EMPLOYEE</w:t>
            </w:r>
            <w:r>
              <w:rPr>
                <w:rFonts w:ascii="Calibri" w:cs="Calibri" w:eastAsia="Calibri" w:hAnsi="Calibri"/>
                <w:sz w:val="16"/>
                <w:szCs w:val="16"/>
              </w:rPr>
              <w:t xml:space="preserve"> per owner; </w:t>
            </w:r>
            <w:r>
              <w:rPr>
                <w:rFonts w:ascii="Consolas" w:cs="Consolas" w:eastAsia="Consolas" w:hAnsi="Consolas"/>
                <w:sz w:val="14"/>
                <w:szCs w:val="14"/>
              </w:rPr>
              <w:t xml:space="preserve">UNASSIGNED</w:t>
            </w:r>
            <w:r>
              <w:rPr>
                <w:rFonts w:ascii="Calibri" w:cs="Calibri" w:eastAsia="Calibri" w:hAnsi="Calibri"/>
                <w:sz w:val="16"/>
                <w:szCs w:val="16"/>
              </w:rPr>
              <w:t xml:space="preserve">; </w:t>
            </w:r>
            <w:r>
              <w:rPr>
                <w:rFonts w:ascii="Consolas" w:cs="Consolas" w:eastAsia="Consolas" w:hAnsi="Consolas"/>
                <w:sz w:val="14"/>
                <w:szCs w:val="14"/>
              </w:rPr>
              <w:t xml:space="preserve">UNRESOLVED</w:t>
            </w:r>
          </w:p>
        </w:tc>
        <w:tc>
          <w:tcPr>
            <w:tcW w:type="dxa" w:w="2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Employees ascending, then the two pseudo-buckets</w:t>
            </w:r>
          </w:p>
        </w:tc>
        <w:tc>
          <w:tcPr>
            <w:tcW w:type="dxa" w:w="1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The two pseudo-buckets</w:t>
            </w:r>
          </w:p>
        </w:tc>
      </w:tr>
      <w:tr>
        <w:trPr>
          <w:cantSplit/>
        </w:trPr>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By expected-close period</w:t>
            </w:r>
          </w:p>
        </w:tc>
        <w:tc>
          <w:tcPr>
            <w:tcW w:type="dxa" w:w="3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4"/>
                <w:szCs w:val="14"/>
              </w:rPr>
              <w:t xml:space="preserve">OVERDUE</w:t>
            </w:r>
            <w:r>
              <w:rPr>
                <w:rFonts w:ascii="Calibri" w:cs="Calibri" w:eastAsia="Calibri" w:hAnsi="Calibri"/>
                <w:sz w:val="16"/>
                <w:szCs w:val="16"/>
              </w:rPr>
              <w:t xml:space="preserve">; twelve </w:t>
            </w:r>
            <w:r>
              <w:rPr>
                <w:rFonts w:ascii="Consolas" w:cs="Consolas" w:eastAsia="Consolas" w:hAnsi="Consolas"/>
                <w:sz w:val="14"/>
                <w:szCs w:val="14"/>
              </w:rPr>
              <w:t xml:space="preserve">YYYY-MM</w:t>
            </w:r>
            <w:r>
              <w:rPr>
                <w:rFonts w:ascii="Calibri" w:cs="Calibri" w:eastAsia="Calibri" w:hAnsi="Calibri"/>
                <w:sz w:val="16"/>
                <w:szCs w:val="16"/>
              </w:rPr>
              <w:t xml:space="preserve"> months from the month of </w:t>
            </w:r>
            <w:r>
              <w:rPr>
                <w:rFonts w:ascii="Consolas" w:cs="Consolas" w:eastAsia="Consolas" w:hAnsi="Consolas"/>
                <w:sz w:val="14"/>
                <w:szCs w:val="14"/>
              </w:rPr>
              <w:t xml:space="preserve">as_of</w:t>
            </w:r>
            <w:r>
              <w:rPr>
                <w:rFonts w:ascii="Calibri" w:cs="Calibri" w:eastAsia="Calibri" w:hAnsi="Calibri"/>
                <w:sz w:val="16"/>
                <w:szCs w:val="16"/>
              </w:rPr>
              <w:t xml:space="preserve">; </w:t>
            </w:r>
            <w:r>
              <w:rPr>
                <w:rFonts w:ascii="Consolas" w:cs="Consolas" w:eastAsia="Consolas" w:hAnsi="Consolas"/>
                <w:sz w:val="14"/>
                <w:szCs w:val="14"/>
              </w:rPr>
              <w:t xml:space="preserve">LATER</w:t>
            </w:r>
            <w:r>
              <w:rPr>
                <w:rFonts w:ascii="Calibri" w:cs="Calibri" w:eastAsia="Calibri" w:hAnsi="Calibri"/>
                <w:sz w:val="16"/>
                <w:szCs w:val="16"/>
              </w:rPr>
              <w:t xml:space="preserve">; </w:t>
            </w:r>
            <w:r>
              <w:rPr>
                <w:rFonts w:ascii="Consolas" w:cs="Consolas" w:eastAsia="Consolas" w:hAnsi="Consolas"/>
                <w:sz w:val="14"/>
                <w:szCs w:val="14"/>
              </w:rPr>
              <w:t xml:space="preserve">UNDATED</w:t>
            </w:r>
          </w:p>
        </w:tc>
        <w:tc>
          <w:tcPr>
            <w:tcW w:type="dxa" w:w="2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Chronological</w:t>
            </w:r>
          </w:p>
        </w:tc>
        <w:tc>
          <w:tcPr>
            <w:tcW w:type="dxa" w:w="1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Yes (15 buckets)</w:t>
            </w:r>
          </w:p>
        </w:tc>
      </w:tr>
      <w:tr>
        <w:trPr>
          <w:cantSplit/>
        </w:trPr>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By customer (M3)</w:t>
            </w:r>
          </w:p>
        </w:tc>
        <w:tc>
          <w:tcPr>
            <w:tcW w:type="dxa" w:w="3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4"/>
                <w:szCs w:val="14"/>
              </w:rPr>
              <w:t xml:space="preserve">CUSTOMER</w:t>
            </w:r>
            <w:r>
              <w:rPr>
                <w:rFonts w:ascii="Calibri" w:cs="Calibri" w:eastAsia="Calibri" w:hAnsi="Calibri"/>
                <w:sz w:val="16"/>
                <w:szCs w:val="16"/>
              </w:rPr>
              <w:t xml:space="preserve"> per customer with an open valued deal; </w:t>
            </w:r>
            <w:r>
              <w:rPr>
                <w:rFonts w:ascii="Consolas" w:cs="Consolas" w:eastAsia="Consolas" w:hAnsi="Consolas"/>
                <w:sz w:val="14"/>
                <w:szCs w:val="14"/>
              </w:rPr>
              <w:t xml:space="preserve">UNLINKED</w:t>
            </w:r>
          </w:p>
        </w:tc>
        <w:tc>
          <w:tcPr>
            <w:tcW w:type="dxa" w:w="2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Base unweighted exposure descending, key ascending; </w:t>
            </w:r>
            <w:r>
              <w:rPr>
                <w:rFonts w:ascii="Consolas" w:cs="Consolas" w:eastAsia="Consolas" w:hAnsi="Consolas"/>
                <w:sz w:val="14"/>
                <w:szCs w:val="14"/>
              </w:rPr>
              <w:t xml:space="preserve">UNLINKED</w:t>
            </w:r>
            <w:r>
              <w:rPr>
                <w:rFonts w:ascii="Calibri" w:cs="Calibri" w:eastAsia="Calibri" w:hAnsi="Calibri"/>
                <w:sz w:val="16"/>
                <w:szCs w:val="16"/>
              </w:rPr>
              <w:t xml:space="preserve"> last</w:t>
            </w:r>
          </w:p>
        </w:tc>
        <w:tc>
          <w:tcPr>
            <w:tcW w:type="dxa" w:w="1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4"/>
                <w:szCs w:val="14"/>
              </w:rPr>
              <w:t xml:space="preserve">UNLINKED</w:t>
            </w:r>
          </w:p>
        </w:tc>
      </w:tr>
      <w:tr>
        <w:trPr>
          <w:cantSplit/>
        </w:trPr>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By risk band (M3)</w:t>
            </w:r>
          </w:p>
        </w:tc>
        <w:tc>
          <w:tcPr>
            <w:tcW w:type="dxa" w:w="3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4"/>
                <w:szCs w:val="14"/>
              </w:rPr>
              <w:t xml:space="preserve">CRITICAL</w:t>
            </w:r>
            <w:r>
              <w:rPr>
                <w:rFonts w:ascii="Calibri" w:cs="Calibri" w:eastAsia="Calibri" w:hAnsi="Calibri"/>
                <w:sz w:val="16"/>
                <w:szCs w:val="16"/>
              </w:rPr>
              <w:t xml:space="preserve">, </w:t>
            </w:r>
            <w:r>
              <w:rPr>
                <w:rFonts w:ascii="Consolas" w:cs="Consolas" w:eastAsia="Consolas" w:hAnsi="Consolas"/>
                <w:sz w:val="14"/>
                <w:szCs w:val="14"/>
              </w:rPr>
              <w:t xml:space="preserve">ELEVATED</w:t>
            </w:r>
            <w:r>
              <w:rPr>
                <w:rFonts w:ascii="Calibri" w:cs="Calibri" w:eastAsia="Calibri" w:hAnsi="Calibri"/>
                <w:sz w:val="16"/>
                <w:szCs w:val="16"/>
              </w:rPr>
              <w:t xml:space="preserve">, </w:t>
            </w:r>
            <w:r>
              <w:rPr>
                <w:rFonts w:ascii="Consolas" w:cs="Consolas" w:eastAsia="Consolas" w:hAnsi="Consolas"/>
                <w:sz w:val="14"/>
                <w:szCs w:val="14"/>
              </w:rPr>
              <w:t xml:space="preserve">WATCH</w:t>
            </w:r>
            <w:r>
              <w:rPr>
                <w:rFonts w:ascii="Calibri" w:cs="Calibri" w:eastAsia="Calibri" w:hAnsi="Calibri"/>
                <w:sz w:val="16"/>
                <w:szCs w:val="16"/>
              </w:rPr>
              <w:t xml:space="preserve">, </w:t>
            </w:r>
            <w:r>
              <w:rPr>
                <w:rFonts w:ascii="Consolas" w:cs="Consolas" w:eastAsia="Consolas" w:hAnsi="Consolas"/>
                <w:sz w:val="14"/>
                <w:szCs w:val="14"/>
              </w:rPr>
              <w:t xml:space="preserve">NONE</w:t>
            </w:r>
            <w:r>
              <w:rPr>
                <w:rFonts w:ascii="Calibri" w:cs="Calibri" w:eastAsia="Calibri" w:hAnsi="Calibri"/>
                <w:sz w:val="16"/>
                <w:szCs w:val="16"/>
              </w:rPr>
              <w:t xml:space="preserve">, </w:t>
            </w:r>
            <w:r>
              <w:rPr>
                <w:rFonts w:ascii="Consolas" w:cs="Consolas" w:eastAsia="Consolas" w:hAnsi="Consolas"/>
                <w:sz w:val="14"/>
                <w:szCs w:val="14"/>
              </w:rPr>
              <w:t xml:space="preserve">UNASSESSED</w:t>
            </w:r>
            <w:r>
              <w:rPr>
                <w:rFonts w:ascii="Calibri" w:cs="Calibri" w:eastAsia="Calibri" w:hAnsi="Calibri"/>
                <w:sz w:val="16"/>
                <w:szCs w:val="16"/>
              </w:rPr>
              <w:t xml:space="preserve">, </w:t>
            </w:r>
            <w:r>
              <w:rPr>
                <w:rFonts w:ascii="Consolas" w:cs="Consolas" w:eastAsia="Consolas" w:hAnsi="Consolas"/>
                <w:sz w:val="14"/>
                <w:szCs w:val="14"/>
              </w:rPr>
              <w:t xml:space="preserve">UNLINKED</w:t>
            </w:r>
          </w:p>
        </w:tc>
        <w:tc>
          <w:tcPr>
            <w:tcW w:type="dxa" w:w="2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Band rank descending, then the two coverage buckets</w:t>
            </w:r>
          </w:p>
        </w:tc>
        <w:tc>
          <w:tcPr>
            <w:tcW w:type="dxa" w:w="1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Yes (6 buckets)</w:t>
            </w:r>
          </w:p>
        </w:tc>
      </w:tr>
    </w:tbl>
    <w:p>
      <w:pPr>
        <w:spacing w:after="80"/>
      </w:pPr>
    </w:p>
    <w:p>
      <w:pPr>
        <w:pStyle w:val="Heading2"/>
      </w:pPr>
      <w:bookmarkStart w:name="_Toc727" w:id="727"/>
      <w:bookmarkStart w:name="sec_dict_158" w:id="583"/>
      <w:r>
        <w:rPr>
          <w:rFonts w:ascii="Calibri" w:cs="Calibri" w:eastAsia="Calibri" w:hAnsi="Calibri"/>
        </w:rPr>
        <w:t xml:space="preserve">Appendix F — Data dictionary</w:t>
      </w:r>
      <w:bookmarkEnd w:id="583"/>
      <w:bookmarkEnd w:id="727"/>
    </w:p>
    <w:p>
      <w:pPr>
        <w:spacing w:after="110" w:before="0" w:line="264"/>
      </w:pPr>
      <w:r>
        <w:rPr>
          <w:rFonts w:ascii="Calibri" w:cs="Calibri" w:eastAsia="Calibri" w:hAnsi="Calibri"/>
        </w:rPr>
        <w:t xml:space="preserve">Column types follow the ORM models and the normalization configuration. Every canonical table also carries the eight provenance columns of </w:t>
      </w:r>
      <w:hyperlink w:history="1" w:anchor="sec_attrs_81">
        <w:r>
          <w:rPr>
            <w:rFonts w:ascii="Calibri" w:cs="Calibri" w:eastAsia="Calibri" w:hAnsi="Calibri"/>
            <w:color w:val="1F3A5F"/>
          </w:rPr>
          <w:t xml:space="preserve">Section 7.3</w:t>
        </w:r>
      </w:hyperlink>
      <w:r>
        <w:rPr>
          <w:rFonts w:ascii="Calibri" w:cs="Calibri" w:eastAsia="Calibri" w:hAnsi="Calibri"/>
        </w:rPr>
        <w:t xml:space="preserve">. "FK" is a foreign key; "key" is a source-key string joined at query time.</w:t>
      </w:r>
    </w:p>
    <w:p>
      <w:pPr>
        <w:pStyle w:val="Caption"/>
        <w:keepNext/>
      </w:pPr>
      <w:bookmarkStart w:name="tbl_dict" w:id="584"/>
      <w:r>
        <w:rPr>
          <w:rFonts w:ascii="Calibri" w:cs="Calibri" w:eastAsia="Calibri" w:hAnsi="Calibri"/>
          <w:b/>
          <w:bCs/>
        </w:rPr>
        <w:t xml:space="preserve">Table </w:t>
      </w:r>
      <w:fldSimple w:instr="SEQ Table \* ARABIC">
        <w:r>
          <w:t xml:space="preserve">17</w:t>
        </w:r>
      </w:fldSimple>
      <w:bookmarkEnd w:id="584"/>
      <w:r>
        <w:rPr>
          <w:rFonts w:ascii="Calibri" w:cs="Calibri" w:eastAsia="Calibri" w:hAnsi="Calibri"/>
        </w:rPr>
        <w:t xml:space="preserve">: Data dictionary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5200"/>
        <w:gridCol w:w="2538"/>
      </w:tblGrid>
      <w:tr>
        <w:trPr>
          <w:cantSplit/>
          <w:tblHeader/>
        </w:trPr>
        <w:tc>
          <w:tcPr>
            <w:tcW w:type="dxa" w:w="19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Table</w:t>
            </w:r>
          </w:p>
        </w:tc>
        <w:tc>
          <w:tcPr>
            <w:tcW w:type="dxa" w:w="52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Attributes (type, nullability)</w:t>
            </w:r>
          </w:p>
        </w:tc>
        <w:tc>
          <w:tcPr>
            <w:tcW w:type="dxa" w:w="2538"/>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5"/>
                <w:szCs w:val="15"/>
              </w:rPr>
              <w:t xml:space="preserve">Keys and constraints</w:t>
            </w:r>
          </w:p>
        </w:tc>
      </w:tr>
      <w:tr>
        <w:trPr>
          <w:cantSplit/>
        </w:trPr>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organizations</w:t>
            </w:r>
          </w:p>
        </w:tc>
        <w:tc>
          <w:tcPr>
            <w:tcW w:type="dxa" w:w="5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name string(255) not null; industry string(100); country string(100); status string(50)</w:t>
            </w:r>
          </w:p>
        </w:tc>
        <w:tc>
          <w:tcPr>
            <w:tcW w:type="dxa" w:w="25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Unique source identity</w:t>
            </w:r>
          </w:p>
        </w:tc>
      </w:tr>
      <w:tr>
        <w:trPr>
          <w:cantSplit/>
        </w:trPr>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employees</w:t>
            </w:r>
          </w:p>
        </w:tc>
        <w:tc>
          <w:tcPr>
            <w:tcW w:type="dxa" w:w="5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name string(255) not null; email string(255); department string(100); title string(255); manager_source_id key; status string(50); hire_date date; is_active boolean not null default true; organization_id UUID FK nullable</w:t>
            </w:r>
          </w:p>
        </w:tc>
        <w:tc>
          <w:tcPr>
            <w:tcW w:type="dxa" w:w="25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FK organizations (</w:t>
            </w:r>
            <w:r>
              <w:rPr>
                <w:rFonts w:ascii="Consolas" w:cs="Consolas" w:eastAsia="Consolas" w:hAnsi="Consolas"/>
                <w:sz w:val="13"/>
                <w:szCs w:val="13"/>
              </w:rPr>
              <w:t xml:space="preserve">SET NULL</w:t>
            </w:r>
            <w:r>
              <w:rPr>
                <w:rFonts w:ascii="Calibri" w:cs="Calibri" w:eastAsia="Calibri" w:hAnsi="Calibri"/>
                <w:sz w:val="15"/>
                <w:szCs w:val="15"/>
              </w:rPr>
              <w:t xml:space="preserve">); unique source identity; index on email</w:t>
            </w:r>
          </w:p>
        </w:tc>
      </w:tr>
      <w:tr>
        <w:trPr>
          <w:cantSplit/>
        </w:trPr>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customers</w:t>
            </w:r>
          </w:p>
        </w:tc>
        <w:tc>
          <w:tcPr>
            <w:tcW w:type="dxa" w:w="5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name string(255) not null; email string(255); segment string(100); industry string(100); status string(50); owner_source_id key; created_at timestamp with time zone; is_active boolean not null</w:t>
            </w:r>
          </w:p>
        </w:tc>
        <w:tc>
          <w:tcPr>
            <w:tcW w:type="dxa" w:w="25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Unique source identity; index on email</w:t>
            </w:r>
          </w:p>
        </w:tc>
      </w:tr>
      <w:tr>
        <w:trPr>
          <w:cantSplit/>
        </w:trPr>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deals</w:t>
            </w:r>
          </w:p>
        </w:tc>
        <w:tc>
          <w:tcPr>
            <w:tcW w:type="dxa" w:w="5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name string(255) not null; stage string(100); amount numeric(15,2); currency ISO 4217 string; probability numeric(5,2) 0 to 100; expected_close_date date; is_active boolean not null; customer_source_id key; owner_source_id key; customer_id UUID FK nullable</w:t>
            </w:r>
          </w:p>
        </w:tc>
        <w:tc>
          <w:tcPr>
            <w:tcW w:type="dxa" w:w="25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FK customers (</w:t>
            </w:r>
            <w:r>
              <w:rPr>
                <w:rFonts w:ascii="Consolas" w:cs="Consolas" w:eastAsia="Consolas" w:hAnsi="Consolas"/>
                <w:sz w:val="13"/>
                <w:szCs w:val="13"/>
              </w:rPr>
              <w:t xml:space="preserve">SET NULL</w:t>
            </w:r>
            <w:r>
              <w:rPr>
                <w:rFonts w:ascii="Calibri" w:cs="Calibri" w:eastAsia="Calibri" w:hAnsi="Calibri"/>
                <w:sz w:val="15"/>
                <w:szCs w:val="15"/>
              </w:rPr>
              <w:t xml:space="preserve">); unique source identity</w:t>
            </w:r>
          </w:p>
        </w:tc>
      </w:tr>
      <w:tr>
        <w:trPr>
          <w:cantSplit/>
        </w:trPr>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projects</w:t>
            </w:r>
          </w:p>
        </w:tc>
        <w:tc>
          <w:tcPr>
            <w:tcW w:type="dxa" w:w="5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name string(255) not null; status string(50); start_date date; end_date date; budget numeric(15,2); is_active boolean not null; customer_source_id key; owner_source_id key; customer_id UUID FK nullable</w:t>
            </w:r>
          </w:p>
        </w:tc>
        <w:tc>
          <w:tcPr>
            <w:tcW w:type="dxa" w:w="25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FK customers (</w:t>
            </w:r>
            <w:r>
              <w:rPr>
                <w:rFonts w:ascii="Consolas" w:cs="Consolas" w:eastAsia="Consolas" w:hAnsi="Consolas"/>
                <w:sz w:val="13"/>
                <w:szCs w:val="13"/>
              </w:rPr>
              <w:t xml:space="preserve">SET NULL</w:t>
            </w:r>
            <w:r>
              <w:rPr>
                <w:rFonts w:ascii="Calibri" w:cs="Calibri" w:eastAsia="Calibri" w:hAnsi="Calibri"/>
                <w:sz w:val="15"/>
                <w:szCs w:val="15"/>
              </w:rPr>
              <w:t xml:space="preserve">); unique source identity</w:t>
            </w:r>
          </w:p>
        </w:tc>
      </w:tr>
      <w:tr>
        <w:trPr>
          <w:cantSplit/>
        </w:trPr>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support_tickets</w:t>
            </w:r>
          </w:p>
        </w:tc>
        <w:tc>
          <w:tcPr>
            <w:tcW w:type="dxa" w:w="5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subject string(500); description text; priority string(50); status string(50); category string(100); created_at, resolved_at timestamp with time zone; customer_source_id key; assignee_source_id key; customer_id UUID FK nullable</w:t>
            </w:r>
          </w:p>
        </w:tc>
        <w:tc>
          <w:tcPr>
            <w:tcW w:type="dxa" w:w="25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FK customers (</w:t>
            </w:r>
            <w:r>
              <w:rPr>
                <w:rFonts w:ascii="Consolas" w:cs="Consolas" w:eastAsia="Consolas" w:hAnsi="Consolas"/>
                <w:sz w:val="13"/>
                <w:szCs w:val="13"/>
              </w:rPr>
              <w:t xml:space="preserve">SET NULL</w:t>
            </w:r>
            <w:r>
              <w:rPr>
                <w:rFonts w:ascii="Calibri" w:cs="Calibri" w:eastAsia="Calibri" w:hAnsi="Calibri"/>
                <w:sz w:val="15"/>
                <w:szCs w:val="15"/>
              </w:rPr>
              <w:t xml:space="preserve">); unique source identity; index on created_at</w:t>
            </w:r>
          </w:p>
        </w:tc>
      </w:tr>
      <w:tr>
        <w:trPr>
          <w:cantSplit/>
        </w:trPr>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documents</w:t>
            </w:r>
          </w:p>
        </w:tc>
        <w:tc>
          <w:tcPr>
            <w:tcW w:type="dxa" w:w="5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title string(500); document_type string(100); body_text text; source_uri string(1000); owner_source_id key; created_at, updated_at timestamp with time zone</w:t>
            </w:r>
          </w:p>
        </w:tc>
        <w:tc>
          <w:tcPr>
            <w:tcW w:type="dxa" w:w="25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Unique source identity</w:t>
            </w:r>
          </w:p>
        </w:tc>
      </w:tr>
      <w:tr>
        <w:trPr>
          <w:cantSplit/>
        </w:trPr>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ingestion_runs</w:t>
            </w:r>
          </w:p>
        </w:tc>
        <w:tc>
          <w:tcPr>
            <w:tcW w:type="dxa" w:w="5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source_system string(100) not null; source_entity string(100); status; mode; started_at not null; finished_at; count columns (fetched, inserted, updated, unchanged, rejected, warnings and others); error_summary text</w:t>
            </w:r>
          </w:p>
        </w:tc>
        <w:tc>
          <w:tcPr>
            <w:tcW w:type="dxa" w:w="25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Primary key id (UUID)</w:t>
            </w:r>
          </w:p>
        </w:tc>
      </w:tr>
      <w:tr>
        <w:trPr>
          <w:cantSplit/>
        </w:trPr>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ingestion_errors</w:t>
            </w:r>
          </w:p>
        </w:tc>
        <w:tc>
          <w:tcPr>
            <w:tcW w:type="dxa" w:w="5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ingestion_run_id FK; source_system, source_entity, source_id; severity; error_code; message text not null; detail (redacted); created_at</w:t>
            </w:r>
          </w:p>
        </w:tc>
        <w:tc>
          <w:tcPr>
            <w:tcW w:type="dxa" w:w="25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FK ingestion_runs</w:t>
            </w:r>
          </w:p>
        </w:tc>
      </w:tr>
      <w:tr>
        <w:trPr>
          <w:cantSplit/>
        </w:trPr>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source_records</w:t>
            </w:r>
          </w:p>
        </w:tc>
        <w:tc>
          <w:tcPr>
            <w:tcW w:type="dxa" w:w="5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source_system, source_entity, source_id; ingestion_run_id FK; raw_payload JSON; content_hash; ingested_at</w:t>
            </w:r>
          </w:p>
        </w:tc>
        <w:tc>
          <w:tcPr>
            <w:tcW w:type="dxa" w:w="25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FK ingestion_runs; append-only</w:t>
            </w:r>
          </w:p>
        </w:tc>
      </w:tr>
      <w:tr>
        <w:trPr>
          <w:cantSplit/>
        </w:trPr>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ingestion_cursors</w:t>
            </w:r>
          </w:p>
        </w:tc>
        <w:tc>
          <w:tcPr>
            <w:tcW w:type="dxa" w:w="5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source_system, source_entity; last_cursor; last_successful_run_id FK; updated_at</w:t>
            </w:r>
          </w:p>
        </w:tc>
        <w:tc>
          <w:tcPr>
            <w:tcW w:type="dxa" w:w="25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One row per source entity</w:t>
            </w:r>
          </w:p>
        </w:tc>
      </w:tr>
      <w:tr>
        <w:trPr>
          <w:cantSplit/>
        </w:trPr>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connector_configs</w:t>
            </w:r>
          </w:p>
        </w:tc>
        <w:tc>
          <w:tcPr>
            <w:tcW w:type="dxa" w:w="5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Non-secret connector configuration</w:t>
            </w:r>
          </w:p>
        </w:tc>
        <w:tc>
          <w:tcPr>
            <w:tcW w:type="dxa" w:w="25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Exists; not used by the API (sources come from YAML)</w:t>
            </w:r>
          </w:p>
        </w:tc>
      </w:tr>
      <w:tr>
        <w:trPr>
          <w:cantSplit/>
        </w:trPr>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risk_assessments</w:t>
            </w:r>
          </w:p>
        </w:tc>
        <w:tc>
          <w:tcPr>
            <w:tcW w:type="dxa" w:w="5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customer_id FK; as_of date; source_system; layer1_fingerprint; rules_version int; linker_version string; band; executive_worthy boolean; signals JSONB; satisfied_rules JSONB; ranking_key JSONB</w:t>
            </w:r>
          </w:p>
        </w:tc>
        <w:tc>
          <w:tcPr>
            <w:tcW w:type="dxa" w:w="25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Unique on the six-part identity; </w:t>
            </w:r>
            <w:r>
              <w:rPr>
                <w:rFonts w:ascii="Consolas" w:cs="Consolas" w:eastAsia="Consolas" w:hAnsi="Consolas"/>
                <w:sz w:val="13"/>
                <w:szCs w:val="13"/>
              </w:rPr>
              <w:t xml:space="preserve">SET NULL</w:t>
            </w:r>
            <w:r>
              <w:rPr>
                <w:rFonts w:ascii="Calibri" w:cs="Calibri" w:eastAsia="Calibri" w:hAnsi="Calibri"/>
                <w:sz w:val="15"/>
                <w:szCs w:val="15"/>
              </w:rPr>
              <w:t xml:space="preserve"> on customer delete</w:t>
            </w:r>
          </w:p>
        </w:tc>
      </w:tr>
      <w:tr>
        <w:trPr>
          <w:cantSplit/>
        </w:trPr>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risk_positions</w:t>
            </w:r>
          </w:p>
        </w:tc>
        <w:tc>
          <w:tcPr>
            <w:tcW w:type="dxa" w:w="5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assessment_id FK; ordinal int; function; stance; proposed_action; object_ref; rationale text; citations JSONB</w:t>
            </w:r>
          </w:p>
        </w:tc>
        <w:tc>
          <w:tcPr>
            <w:tcW w:type="dxa" w:w="25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Unique on (assessment, function, object, action); </w:t>
            </w:r>
            <w:r>
              <w:rPr>
                <w:rFonts w:ascii="Consolas" w:cs="Consolas" w:eastAsia="Consolas" w:hAnsi="Consolas"/>
                <w:sz w:val="13"/>
                <w:szCs w:val="13"/>
              </w:rPr>
              <w:t xml:space="preserve">CASCADE</w:t>
            </w:r>
          </w:p>
        </w:tc>
      </w:tr>
      <w:tr>
        <w:trPr>
          <w:cantSplit/>
        </w:trPr>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risk_briefs</w:t>
            </w:r>
          </w:p>
        </w:tc>
        <w:tc>
          <w:tcPr>
            <w:tcW w:type="dxa" w:w="5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assessment_id FK; policy_version int; template_version; decision_payload JSONB; payload_hash; narrative text; status (DRAFT)</w:t>
            </w:r>
          </w:p>
        </w:tc>
        <w:tc>
          <w:tcPr>
            <w:tcW w:type="dxa" w:w="25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Unique on (assessment, payload hash); </w:t>
            </w:r>
            <w:r>
              <w:rPr>
                <w:rFonts w:ascii="Consolas" w:cs="Consolas" w:eastAsia="Consolas" w:hAnsi="Consolas"/>
                <w:sz w:val="13"/>
                <w:szCs w:val="13"/>
              </w:rPr>
              <w:t xml:space="preserve">CASCADE</w:t>
            </w:r>
          </w:p>
        </w:tc>
      </w:tr>
      <w:tr>
        <w:trPr>
          <w:cantSplit/>
        </w:trPr>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brief_decisions</w:t>
            </w:r>
          </w:p>
        </w:tc>
        <w:tc>
          <w:tcPr>
            <w:tcW w:type="dxa" w:w="5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brief_id FK; payload_hash; actor; decision; note; decided_at; supersedes_id FK</w:t>
            </w:r>
          </w:p>
        </w:tc>
        <w:tc>
          <w:tcPr>
            <w:tcW w:type="dxa" w:w="25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Append-only; </w:t>
            </w:r>
            <w:r>
              <w:rPr>
                <w:rFonts w:ascii="Consolas" w:cs="Consolas" w:eastAsia="Consolas" w:hAnsi="Consolas"/>
                <w:sz w:val="13"/>
                <w:szCs w:val="13"/>
              </w:rPr>
              <w:t xml:space="preserve">RESTRICT</w:t>
            </w:r>
            <w:r>
              <w:rPr>
                <w:rFonts w:ascii="Calibri" w:cs="Calibri" w:eastAsia="Calibri" w:hAnsi="Calibri"/>
                <w:sz w:val="15"/>
                <w:szCs w:val="15"/>
              </w:rPr>
              <w:t xml:space="preserve">; partial unique indexes on the chain</w:t>
            </w:r>
          </w:p>
        </w:tc>
      </w:tr>
      <w:tr>
        <w:trPr>
          <w:cantSplit/>
        </w:trPr>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document_customer_links</w:t>
            </w:r>
          </w:p>
        </w:tc>
        <w:tc>
          <w:tcPr>
            <w:tcW w:type="dxa" w:w="5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document_id FK; customer_id FK; basis; matched_token; match_start, match_end int; linker_version; layer1_fingerprint</w:t>
            </w:r>
          </w:p>
        </w:tc>
        <w:tc>
          <w:tcPr>
            <w:tcW w:type="dxa" w:w="25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5"/>
                <w:szCs w:val="15"/>
              </w:rPr>
              <w:t xml:space="preserve">Unique on the five-part identity; </w:t>
            </w:r>
            <w:r>
              <w:rPr>
                <w:rFonts w:ascii="Consolas" w:cs="Consolas" w:eastAsia="Consolas" w:hAnsi="Consolas"/>
                <w:sz w:val="13"/>
                <w:szCs w:val="13"/>
              </w:rPr>
              <w:t xml:space="preserve">CASCADE</w:t>
            </w:r>
          </w:p>
        </w:tc>
      </w:tr>
    </w:tbl>
    <w:p>
      <w:pPr>
        <w:spacing w:after="80"/>
      </w:pPr>
    </w:p>
    <w:p>
      <w:pPr>
        <w:pStyle w:val="Heading2"/>
      </w:pPr>
      <w:bookmarkStart w:name="_Toc728" w:id="728"/>
      <w:bookmarkStart w:name="sec_errors_159" w:id="585"/>
      <w:r>
        <w:rPr>
          <w:rFonts w:ascii="Calibri" w:cs="Calibri" w:eastAsia="Calibri" w:hAnsi="Calibri"/>
        </w:rPr>
        <w:t xml:space="preserve">Appendix G — API error codes</w:t>
      </w:r>
      <w:bookmarkEnd w:id="585"/>
      <w:bookmarkEnd w:id="728"/>
    </w:p>
    <w:p>
      <w:pPr>
        <w:pStyle w:val="Caption"/>
        <w:keepNext/>
      </w:pPr>
      <w:bookmarkStart w:name="tbl_errors" w:id="586"/>
      <w:r>
        <w:rPr>
          <w:rFonts w:ascii="Calibri" w:cs="Calibri" w:eastAsia="Calibri" w:hAnsi="Calibri"/>
          <w:b/>
          <w:bCs/>
        </w:rPr>
        <w:t xml:space="preserve">Table </w:t>
      </w:r>
      <w:fldSimple w:instr="SEQ Table \* ARABIC">
        <w:r>
          <w:t xml:space="preserve">18</w:t>
        </w:r>
      </w:fldSimple>
      <w:bookmarkEnd w:id="586"/>
      <w:r>
        <w:rPr>
          <w:rFonts w:ascii="Calibri" w:cs="Calibri" w:eastAsia="Calibri" w:hAnsi="Calibri"/>
        </w:rPr>
        <w:t xml:space="preserve">: API error codes (from the error enumeration and the README)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800"/>
        <w:gridCol w:w="4538"/>
      </w:tblGrid>
      <w:tr>
        <w:trPr>
          <w:cantSplit/>
          <w:tblHeader/>
        </w:trPr>
        <w:tc>
          <w:tcPr>
            <w:tcW w:type="dxa" w:w="33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Code</w:t>
            </w:r>
          </w:p>
        </w:tc>
        <w:tc>
          <w:tcPr>
            <w:tcW w:type="dxa" w:w="18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Status</w:t>
            </w:r>
          </w:p>
        </w:tc>
        <w:tc>
          <w:tcPr>
            <w:tcW w:type="dxa" w:w="4538"/>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Meaning</w:t>
            </w:r>
          </w:p>
        </w:tc>
      </w:tr>
      <w:tr>
        <w:trPr>
          <w:cantSplit/>
        </w:trPr>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4"/>
                <w:szCs w:val="14"/>
              </w:rPr>
              <w:t xml:space="preserve">INVALID_REQUEST</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422</w:t>
            </w:r>
          </w:p>
        </w:tc>
        <w:tc>
          <w:tcPr>
            <w:tcW w:type="dxa" w:w="45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Parameter or body validation failed; details list location, message and type</w:t>
            </w:r>
          </w:p>
        </w:tc>
      </w:tr>
      <w:tr>
        <w:trPr>
          <w:cantSplit/>
        </w:trPr>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4"/>
                <w:szCs w:val="14"/>
              </w:rPr>
              <w:t xml:space="preserve">NOT_FOUND</w:t>
            </w:r>
            <w:r>
              <w:rPr>
                <w:rFonts w:ascii="Calibri" w:cs="Calibri" w:eastAsia="Calibri" w:hAnsi="Calibri"/>
                <w:sz w:val="16"/>
                <w:szCs w:val="16"/>
              </w:rPr>
              <w:t xml:space="preserve">, </w:t>
            </w:r>
            <w:r>
              <w:rPr>
                <w:rFonts w:ascii="Consolas" w:cs="Consolas" w:eastAsia="Consolas" w:hAnsi="Consolas"/>
                <w:sz w:val="14"/>
                <w:szCs w:val="14"/>
              </w:rPr>
              <w:t xml:space="preserve">METHOD_NOT_ALLOWED</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404, 405</w:t>
            </w:r>
          </w:p>
        </w:tc>
        <w:tc>
          <w:tcPr>
            <w:tcW w:type="dxa" w:w="45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Unknown route or method</w:t>
            </w:r>
          </w:p>
        </w:tc>
      </w:tr>
      <w:tr>
        <w:trPr>
          <w:cantSplit/>
        </w:trPr>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4"/>
                <w:szCs w:val="14"/>
              </w:rPr>
              <w:t xml:space="preserve">HTTP_ERROR</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other</w:t>
            </w:r>
          </w:p>
        </w:tc>
        <w:tc>
          <w:tcPr>
            <w:tcW w:type="dxa" w:w="45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Fallback for other HTTP failures raised by the framework</w:t>
            </w:r>
          </w:p>
        </w:tc>
      </w:tr>
      <w:tr>
        <w:trPr>
          <w:cantSplit/>
        </w:trPr>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4"/>
                <w:szCs w:val="14"/>
              </w:rPr>
              <w:t xml:space="preserve">SOURCE_NOT_FOUND</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404 (path), 422 (body)</w:t>
            </w:r>
          </w:p>
        </w:tc>
        <w:tc>
          <w:tcPr>
            <w:tcW w:type="dxa" w:w="45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The source is not configured</w:t>
            </w:r>
          </w:p>
        </w:tc>
      </w:tr>
      <w:tr>
        <w:trPr>
          <w:cantSplit/>
        </w:trPr>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4"/>
                <w:szCs w:val="14"/>
              </w:rPr>
              <w:t xml:space="preserve">SOURCE_MISCONFIGURED</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500</w:t>
            </w:r>
          </w:p>
        </w:tc>
        <w:tc>
          <w:tcPr>
            <w:tcW w:type="dxa" w:w="45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The source's connector configuration is invalid</w:t>
            </w:r>
          </w:p>
        </w:tc>
      </w:tr>
      <w:tr>
        <w:trPr>
          <w:cantSplit/>
        </w:trPr>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4"/>
                <w:szCs w:val="14"/>
              </w:rPr>
              <w:t xml:space="preserve">RUN_NOT_FOUND</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404</w:t>
            </w:r>
          </w:p>
        </w:tc>
        <w:tc>
          <w:tcPr>
            <w:tcW w:type="dxa" w:w="45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The ingestion run does not exist</w:t>
            </w:r>
          </w:p>
        </w:tc>
      </w:tr>
      <w:tr>
        <w:trPr>
          <w:cantSplit/>
        </w:trPr>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4"/>
                <w:szCs w:val="14"/>
              </w:rPr>
              <w:t xml:space="preserve">UNSUPPORTED_OPTION</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422</w:t>
            </w:r>
          </w:p>
        </w:tc>
        <w:tc>
          <w:tcPr>
            <w:tcW w:type="dxa" w:w="45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4"/>
                <w:szCs w:val="14"/>
              </w:rPr>
              <w:t xml:space="preserve">dry_run: true</w:t>
            </w:r>
            <w:r>
              <w:rPr>
                <w:rFonts w:ascii="Calibri" w:cs="Calibri" w:eastAsia="Calibri" w:hAnsi="Calibri"/>
                <w:sz w:val="16"/>
                <w:szCs w:val="16"/>
              </w:rPr>
              <w:t xml:space="preserve"> was requested</w:t>
            </w:r>
          </w:p>
        </w:tc>
      </w:tr>
      <w:tr>
        <w:trPr>
          <w:cantSplit/>
        </w:trPr>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4"/>
                <w:szCs w:val="14"/>
              </w:rPr>
              <w:t xml:space="preserve">INVALID_INGESTION_REQUEST</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422</w:t>
            </w:r>
          </w:p>
        </w:tc>
        <w:tc>
          <w:tcPr>
            <w:tcW w:type="dxa" w:w="45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The orchestrator rejected the request for this source</w:t>
            </w:r>
          </w:p>
        </w:tc>
      </w:tr>
      <w:tr>
        <w:trPr>
          <w:cantSplit/>
        </w:trPr>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4"/>
                <w:szCs w:val="14"/>
              </w:rPr>
              <w:t xml:space="preserve">ENTITY_NOT_FOUND</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404</w:t>
            </w:r>
          </w:p>
        </w:tc>
        <w:tc>
          <w:tcPr>
            <w:tcW w:type="dxa" w:w="45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No record of that type has the id</w:t>
            </w:r>
          </w:p>
        </w:tc>
      </w:tr>
      <w:tr>
        <w:trPr>
          <w:cantSplit/>
        </w:trPr>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4"/>
                <w:szCs w:val="14"/>
              </w:rPr>
              <w:t xml:space="preserve">ASSESSMENT_NOT_FOUND</w:t>
            </w:r>
            <w:r>
              <w:rPr>
                <w:rFonts w:ascii="Calibri" w:cs="Calibri" w:eastAsia="Calibri" w:hAnsi="Calibri"/>
                <w:sz w:val="16"/>
                <w:szCs w:val="16"/>
              </w:rPr>
              <w:t xml:space="preserve">, </w:t>
            </w:r>
            <w:r>
              <w:rPr>
                <w:rFonts w:ascii="Consolas" w:cs="Consolas" w:eastAsia="Consolas" w:hAnsi="Consolas"/>
                <w:sz w:val="14"/>
                <w:szCs w:val="14"/>
              </w:rPr>
              <w:t xml:space="preserve">BRIEF_NOT_FOUND</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404</w:t>
            </w:r>
          </w:p>
        </w:tc>
        <w:tc>
          <w:tcPr>
            <w:tcW w:type="dxa" w:w="45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The assessment or brief does not exist</w:t>
            </w:r>
          </w:p>
        </w:tc>
      </w:tr>
      <w:tr>
        <w:trPr>
          <w:cantSplit/>
        </w:trPr>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4"/>
                <w:szCs w:val="14"/>
              </w:rPr>
              <w:t xml:space="preserve">CUSTOMER_NOT_FOUND</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422</w:t>
            </w:r>
          </w:p>
        </w:tc>
        <w:tc>
          <w:tcPr>
            <w:tcW w:type="dxa" w:w="45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The customer named is not in the assessment scope</w:t>
            </w:r>
          </w:p>
        </w:tc>
      </w:tr>
      <w:tr>
        <w:trPr>
          <w:cantSplit/>
        </w:trPr>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4"/>
                <w:szCs w:val="14"/>
              </w:rPr>
              <w:t xml:space="preserve">SCOPE_UNRESOLVED</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422</w:t>
            </w:r>
          </w:p>
        </w:tc>
        <w:tc>
          <w:tcPr>
            <w:tcW w:type="dxa" w:w="45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4"/>
                <w:szCs w:val="14"/>
              </w:rPr>
              <w:t xml:space="preserve">as_of</w:t>
            </w:r>
            <w:r>
              <w:rPr>
                <w:rFonts w:ascii="Calibri" w:cs="Calibri" w:eastAsia="Calibri" w:hAnsi="Calibri"/>
                <w:sz w:val="16"/>
                <w:szCs w:val="16"/>
              </w:rPr>
              <w:t xml:space="preserve"> is null and the scope has no ticket to resolve it from</w:t>
            </w:r>
          </w:p>
        </w:tc>
      </w:tr>
      <w:tr>
        <w:trPr>
          <w:cantSplit/>
        </w:trPr>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4"/>
                <w:szCs w:val="14"/>
              </w:rPr>
              <w:t xml:space="preserve">PAYLOAD_HASH_CONFLICT</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409</w:t>
            </w:r>
          </w:p>
        </w:tc>
        <w:tc>
          <w:tcPr>
            <w:tcW w:type="dxa" w:w="45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4"/>
                <w:szCs w:val="14"/>
              </w:rPr>
              <w:t xml:space="preserve">REQUEST_HASH_MISMATCH</w:t>
            </w:r>
            <w:r>
              <w:rPr>
                <w:rFonts w:ascii="Calibri" w:cs="Calibri" w:eastAsia="Calibri" w:hAnsi="Calibri"/>
                <w:sz w:val="16"/>
                <w:szCs w:val="16"/>
              </w:rPr>
              <w:t xml:space="preserve"> or </w:t>
            </w:r>
            <w:r>
              <w:rPr>
                <w:rFonts w:ascii="Consolas" w:cs="Consolas" w:eastAsia="Consolas" w:hAnsi="Consolas"/>
                <w:sz w:val="14"/>
                <w:szCs w:val="14"/>
              </w:rPr>
              <w:t xml:space="preserve">STORED_PAYLOAD_MISMATCH</w:t>
            </w:r>
          </w:p>
        </w:tc>
      </w:tr>
      <w:tr>
        <w:trPr>
          <w:cantSplit/>
        </w:trPr>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4"/>
                <w:szCs w:val="14"/>
              </w:rPr>
              <w:t xml:space="preserve">DECISION_CONFLICT</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409</w:t>
            </w:r>
          </w:p>
        </w:tc>
        <w:tc>
          <w:tcPr>
            <w:tcW w:type="dxa" w:w="45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4"/>
                <w:szCs w:val="14"/>
              </w:rPr>
              <w:t xml:space="preserve">SUPERSEDES_REQUIRED</w:t>
            </w:r>
            <w:r>
              <w:rPr>
                <w:rFonts w:ascii="Calibri" w:cs="Calibri" w:eastAsia="Calibri" w:hAnsi="Calibri"/>
                <w:sz w:val="16"/>
                <w:szCs w:val="16"/>
              </w:rPr>
              <w:t xml:space="preserve">, </w:t>
            </w:r>
            <w:r>
              <w:rPr>
                <w:rFonts w:ascii="Consolas" w:cs="Consolas" w:eastAsia="Consolas" w:hAnsi="Consolas"/>
                <w:sz w:val="14"/>
                <w:szCs w:val="14"/>
              </w:rPr>
              <w:t xml:space="preserve">PREDECESSOR_NOT_ON_BRIEF</w:t>
            </w:r>
            <w:r>
              <w:rPr>
                <w:rFonts w:ascii="Calibri" w:cs="Calibri" w:eastAsia="Calibri" w:hAnsi="Calibri"/>
                <w:sz w:val="16"/>
                <w:szCs w:val="16"/>
              </w:rPr>
              <w:t xml:space="preserve">, </w:t>
            </w:r>
            <w:r>
              <w:rPr>
                <w:rFonts w:ascii="Consolas" w:cs="Consolas" w:eastAsia="Consolas" w:hAnsi="Consolas"/>
                <w:sz w:val="14"/>
                <w:szCs w:val="14"/>
              </w:rPr>
              <w:t xml:space="preserve">PREDECESSOR_NOT_HEAD</w:t>
            </w:r>
            <w:r>
              <w:rPr>
                <w:rFonts w:ascii="Calibri" w:cs="Calibri" w:eastAsia="Calibri" w:hAnsi="Calibri"/>
                <w:sz w:val="16"/>
                <w:szCs w:val="16"/>
              </w:rPr>
              <w:t xml:space="preserve">, </w:t>
            </w:r>
            <w:r>
              <w:rPr>
                <w:rFonts w:ascii="Consolas" w:cs="Consolas" w:eastAsia="Consolas" w:hAnsi="Consolas"/>
                <w:sz w:val="14"/>
                <w:szCs w:val="14"/>
              </w:rPr>
              <w:t xml:space="preserve">CONCURRENT_DECISION</w:t>
            </w:r>
          </w:p>
        </w:tc>
      </w:tr>
      <w:tr>
        <w:trPr>
          <w:cantSplit/>
        </w:trPr>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4"/>
                <w:szCs w:val="14"/>
              </w:rPr>
              <w:t xml:space="preserve">INTERNAL_ERROR</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500</w:t>
            </w:r>
          </w:p>
        </w:tc>
        <w:tc>
          <w:tcPr>
            <w:tcW w:type="dxa" w:w="45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Unexpected failure; generic message</w:t>
            </w:r>
          </w:p>
        </w:tc>
      </w:tr>
      <w:tr>
        <w:trPr>
          <w:cantSplit/>
        </w:trPr>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4"/>
                <w:szCs w:val="14"/>
              </w:rPr>
              <w:t xml:space="preserve">FX_RATE_MISSING</w:t>
            </w:r>
            <w:r>
              <w:rPr>
                <w:rFonts w:ascii="Calibri" w:cs="Calibri" w:eastAsia="Calibri" w:hAnsi="Calibri"/>
                <w:sz w:val="16"/>
                <w:szCs w:val="16"/>
              </w:rPr>
              <w:t xml:space="preserve"> (planned)</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409</w:t>
            </w:r>
          </w:p>
        </w:tc>
        <w:tc>
          <w:tcPr>
            <w:tcW w:type="dxa" w:w="45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A currency of an open valued deal has no rate; not yet in the error enumeration</w:t>
            </w:r>
          </w:p>
        </w:tc>
      </w:tr>
    </w:tbl>
    <w:p>
      <w:pPr>
        <w:spacing w:after="80"/>
      </w:pPr>
    </w:p>
    <w:p>
      <w:pPr>
        <w:pStyle w:val="Heading2"/>
      </w:pPr>
      <w:bookmarkStart w:name="_Toc729" w:id="729"/>
      <w:bookmarkStart w:name="sec_cmds_160" w:id="587"/>
      <w:r>
        <w:rPr>
          <w:rFonts w:ascii="Calibri" w:cs="Calibri" w:eastAsia="Calibri" w:hAnsi="Calibri"/>
        </w:rPr>
        <w:t xml:space="preserve">Appendix H — Commands</w:t>
      </w:r>
      <w:bookmarkEnd w:id="587"/>
      <w:bookmarkEnd w:id="72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cantSplit/>
          <w:tblHeader/>
        </w:trPr>
        <w:tc>
          <w:tcPr>
            <w:tcW w:type="dxa" w:w="43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Command</w:t>
            </w:r>
          </w:p>
        </w:tc>
        <w:tc>
          <w:tcPr>
            <w:tcW w:type="dxa" w:w="5338"/>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Purpose</w:t>
            </w:r>
          </w:p>
        </w:tc>
      </w:tr>
      <w:tr>
        <w:trPr>
          <w:cantSplit/>
        </w:trPr>
        <w:tc>
          <w:tcPr>
            <w:tcW w:type="dxa" w:w="4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4"/>
                <w:szCs w:val="14"/>
              </w:rPr>
              <w:t xml:space="preserve">make install</w:t>
            </w:r>
          </w:p>
        </w:tc>
        <w:tc>
          <w:tcPr>
            <w:tcW w:type="dxa" w:w="5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Create </w:t>
            </w:r>
            <w:r>
              <w:rPr>
                <w:rFonts w:ascii="Consolas" w:cs="Consolas" w:eastAsia="Consolas" w:hAnsi="Consolas"/>
                <w:sz w:val="14"/>
                <w:szCs w:val="14"/>
              </w:rPr>
              <w:t xml:space="preserve">.venv</w:t>
            </w:r>
            <w:r>
              <w:rPr>
                <w:rFonts w:ascii="Calibri" w:cs="Calibri" w:eastAsia="Calibri" w:hAnsi="Calibri"/>
                <w:sz w:val="16"/>
                <w:szCs w:val="16"/>
              </w:rPr>
              <w:t xml:space="preserve"> and install the package with development dependencies</w:t>
            </w:r>
          </w:p>
        </w:tc>
      </w:tr>
      <w:tr>
        <w:trPr>
          <w:cantSplit/>
        </w:trPr>
        <w:tc>
          <w:tcPr>
            <w:tcW w:type="dxa" w:w="4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4"/>
                <w:szCs w:val="14"/>
              </w:rPr>
              <w:t xml:space="preserve">make migrate</w:t>
            </w:r>
            <w:r>
              <w:rPr>
                <w:rFonts w:ascii="Calibri" w:cs="Calibri" w:eastAsia="Calibri" w:hAnsi="Calibri"/>
                <w:sz w:val="16"/>
                <w:szCs w:val="16"/>
              </w:rPr>
              <w:t xml:space="preserve">, </w:t>
            </w:r>
            <w:r>
              <w:rPr>
                <w:rFonts w:ascii="Consolas" w:cs="Consolas" w:eastAsia="Consolas" w:hAnsi="Consolas"/>
                <w:sz w:val="14"/>
                <w:szCs w:val="14"/>
              </w:rPr>
              <w:t xml:space="preserve">make migration-status</w:t>
            </w:r>
          </w:p>
        </w:tc>
        <w:tc>
          <w:tcPr>
            <w:tcW w:type="dxa" w:w="5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Apply Alembic revisions; show the current state</w:t>
            </w:r>
          </w:p>
        </w:tc>
      </w:tr>
      <w:tr>
        <w:trPr>
          <w:cantSplit/>
        </w:trPr>
        <w:tc>
          <w:tcPr>
            <w:tcW w:type="dxa" w:w="4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4"/>
                <w:szCs w:val="14"/>
              </w:rPr>
              <w:t xml:space="preserve">make seed [ARGS="--check"]</w:t>
            </w:r>
          </w:p>
        </w:tc>
        <w:tc>
          <w:tcPr>
            <w:tcW w:type="dxa" w:w="5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Regenerate the demo dataset and bad fixture; check without writing</w:t>
            </w:r>
          </w:p>
        </w:tc>
      </w:tr>
      <w:tr>
        <w:trPr>
          <w:cantSplit/>
        </w:trPr>
        <w:tc>
          <w:tcPr>
            <w:tcW w:type="dxa" w:w="4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4"/>
                <w:szCs w:val="14"/>
              </w:rPr>
              <w:t xml:space="preserve">make ingest-demo [ARGS=...]</w:t>
            </w:r>
          </w:p>
        </w:tc>
        <w:tc>
          <w:tcPr>
            <w:tcW w:type="dxa" w:w="5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Ingest through a connector; options </w:t>
            </w:r>
            <w:r>
              <w:rPr>
                <w:rFonts w:ascii="Consolas" w:cs="Consolas" w:eastAsia="Consolas" w:hAnsi="Consolas"/>
                <w:sz w:val="14"/>
                <w:szCs w:val="14"/>
              </w:rPr>
              <w:t xml:space="preserve">--source</w:t>
            </w:r>
            <w:r>
              <w:rPr>
                <w:rFonts w:ascii="Calibri" w:cs="Calibri" w:eastAsia="Calibri" w:hAnsi="Calibri"/>
                <w:sz w:val="16"/>
                <w:szCs w:val="16"/>
              </w:rPr>
              <w:t xml:space="preserve">, </w:t>
            </w:r>
            <w:r>
              <w:rPr>
                <w:rFonts w:ascii="Consolas" w:cs="Consolas" w:eastAsia="Consolas" w:hAnsi="Consolas"/>
                <w:sz w:val="14"/>
                <w:szCs w:val="14"/>
              </w:rPr>
              <w:t xml:space="preserve">--entities</w:t>
            </w:r>
            <w:r>
              <w:rPr>
                <w:rFonts w:ascii="Calibri" w:cs="Calibri" w:eastAsia="Calibri" w:hAnsi="Calibri"/>
                <w:sz w:val="16"/>
                <w:szCs w:val="16"/>
              </w:rPr>
              <w:t xml:space="preserve">, </w:t>
            </w:r>
            <w:r>
              <w:rPr>
                <w:rFonts w:ascii="Consolas" w:cs="Consolas" w:eastAsia="Consolas" w:hAnsi="Consolas"/>
                <w:sz w:val="14"/>
                <w:szCs w:val="14"/>
              </w:rPr>
              <w:t xml:space="preserve">--page-size</w:t>
            </w:r>
            <w:r>
              <w:rPr>
                <w:rFonts w:ascii="Calibri" w:cs="Calibri" w:eastAsia="Calibri" w:hAnsi="Calibri"/>
                <w:sz w:val="16"/>
                <w:szCs w:val="16"/>
              </w:rPr>
              <w:t xml:space="preserve">, </w:t>
            </w:r>
            <w:r>
              <w:rPr>
                <w:rFonts w:ascii="Consolas" w:cs="Consolas" w:eastAsia="Consolas" w:hAnsi="Consolas"/>
                <w:sz w:val="14"/>
                <w:szCs w:val="14"/>
              </w:rPr>
              <w:t xml:space="preserve">--base-url</w:t>
            </w:r>
            <w:r>
              <w:rPr>
                <w:rFonts w:ascii="Calibri" w:cs="Calibri" w:eastAsia="Calibri" w:hAnsi="Calibri"/>
                <w:sz w:val="16"/>
                <w:szCs w:val="16"/>
              </w:rPr>
              <w:t xml:space="preserve">, </w:t>
            </w:r>
            <w:r>
              <w:rPr>
                <w:rFonts w:ascii="Consolas" w:cs="Consolas" w:eastAsia="Consolas" w:hAnsi="Consolas"/>
                <w:sz w:val="14"/>
                <w:szCs w:val="14"/>
              </w:rPr>
              <w:t xml:space="preserve">--data-directory</w:t>
            </w:r>
          </w:p>
        </w:tc>
      </w:tr>
      <w:tr>
        <w:trPr>
          <w:cantSplit/>
        </w:trPr>
        <w:tc>
          <w:tcPr>
            <w:tcW w:type="dxa" w:w="4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4"/>
                <w:szCs w:val="14"/>
              </w:rPr>
              <w:t xml:space="preserve">make test</w:t>
            </w:r>
            <w:r>
              <w:rPr>
                <w:rFonts w:ascii="Calibri" w:cs="Calibri" w:eastAsia="Calibri" w:hAnsi="Calibri"/>
                <w:sz w:val="16"/>
                <w:szCs w:val="16"/>
              </w:rPr>
              <w:t xml:space="preserve">, </w:t>
            </w:r>
            <w:r>
              <w:rPr>
                <w:rFonts w:ascii="Consolas" w:cs="Consolas" w:eastAsia="Consolas" w:hAnsi="Consolas"/>
                <w:sz w:val="14"/>
                <w:szCs w:val="14"/>
              </w:rPr>
              <w:t xml:space="preserve">make lint</w:t>
            </w:r>
            <w:r>
              <w:rPr>
                <w:rFonts w:ascii="Calibri" w:cs="Calibri" w:eastAsia="Calibri" w:hAnsi="Calibri"/>
                <w:sz w:val="16"/>
                <w:szCs w:val="16"/>
              </w:rPr>
              <w:t xml:space="preserve">, </w:t>
            </w:r>
            <w:r>
              <w:rPr>
                <w:rFonts w:ascii="Consolas" w:cs="Consolas" w:eastAsia="Consolas" w:hAnsi="Consolas"/>
                <w:sz w:val="14"/>
                <w:szCs w:val="14"/>
              </w:rPr>
              <w:t xml:space="preserve">make format</w:t>
            </w:r>
          </w:p>
        </w:tc>
        <w:tc>
          <w:tcPr>
            <w:tcW w:type="dxa" w:w="5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Run the suite; run ruff and mypy (non-zero by design while known findings exist); format</w:t>
            </w:r>
          </w:p>
        </w:tc>
      </w:tr>
      <w:tr>
        <w:trPr>
          <w:cantSplit/>
        </w:trPr>
        <w:tc>
          <w:tcPr>
            <w:tcW w:type="dxa" w:w="4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4"/>
                <w:szCs w:val="14"/>
              </w:rPr>
              <w:t xml:space="preserve">make secret-scan</w:t>
            </w:r>
          </w:p>
        </w:tc>
        <w:tc>
          <w:tcPr>
            <w:tcW w:type="dxa" w:w="5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Scan tracked text files for secrets</w:t>
            </w:r>
          </w:p>
        </w:tc>
      </w:tr>
      <w:tr>
        <w:trPr>
          <w:cantSplit/>
        </w:trPr>
        <w:tc>
          <w:tcPr>
            <w:tcW w:type="dxa" w:w="4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4"/>
                <w:szCs w:val="14"/>
              </w:rPr>
              <w:t xml:space="preserve">make verify-layer1</w:t>
            </w:r>
            <w:r>
              <w:rPr>
                <w:rFonts w:ascii="Calibri" w:cs="Calibri" w:eastAsia="Calibri" w:hAnsi="Calibri"/>
                <w:sz w:val="16"/>
                <w:szCs w:val="16"/>
              </w:rPr>
              <w:t xml:space="preserve">, </w:t>
            </w:r>
            <w:r>
              <w:rPr>
                <w:rFonts w:ascii="Consolas" w:cs="Consolas" w:eastAsia="Consolas" w:hAnsi="Consolas"/>
                <w:sz w:val="14"/>
                <w:szCs w:val="14"/>
              </w:rPr>
              <w:t xml:space="preserve">make verify-vs01</w:t>
            </w:r>
          </w:p>
        </w:tc>
        <w:tc>
          <w:tcPr>
            <w:tcW w:type="dxa" w:w="5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Acceptance commands (planned: </w:t>
            </w:r>
            <w:r>
              <w:rPr>
                <w:rFonts w:ascii="Consolas" w:cs="Consolas" w:eastAsia="Consolas" w:hAnsi="Consolas"/>
                <w:sz w:val="14"/>
                <w:szCs w:val="14"/>
              </w:rPr>
              <w:t xml:space="preserve">make verify-vs02</w:t>
            </w:r>
            <w:r>
              <w:rPr>
                <w:rFonts w:ascii="Calibri" w:cs="Calibri" w:eastAsia="Calibri" w:hAnsi="Calibri"/>
                <w:sz w:val="16"/>
                <w:szCs w:val="16"/>
              </w:rPr>
              <w:t xml:space="preserve">)</w:t>
            </w:r>
          </w:p>
        </w:tc>
      </w:tr>
      <w:tr>
        <w:trPr>
          <w:cantSplit/>
        </w:trPr>
        <w:tc>
          <w:tcPr>
            <w:tcW w:type="dxa" w:w="4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4"/>
                <w:szCs w:val="14"/>
              </w:rPr>
              <w:t xml:space="preserve">make docker-up</w:t>
            </w:r>
            <w:r>
              <w:rPr>
                <w:rFonts w:ascii="Calibri" w:cs="Calibri" w:eastAsia="Calibri" w:hAnsi="Calibri"/>
                <w:sz w:val="16"/>
                <w:szCs w:val="16"/>
              </w:rPr>
              <w:t xml:space="preserve">, </w:t>
            </w:r>
            <w:r>
              <w:rPr>
                <w:rFonts w:ascii="Consolas" w:cs="Consolas" w:eastAsia="Consolas" w:hAnsi="Consolas"/>
                <w:sz w:val="14"/>
                <w:szCs w:val="14"/>
              </w:rPr>
              <w:t xml:space="preserve">make docker-down</w:t>
            </w:r>
            <w:r>
              <w:rPr>
                <w:rFonts w:ascii="Calibri" w:cs="Calibri" w:eastAsia="Calibri" w:hAnsi="Calibri"/>
                <w:sz w:val="16"/>
                <w:szCs w:val="16"/>
              </w:rPr>
              <w:t xml:space="preserve">, </w:t>
            </w:r>
            <w:r>
              <w:rPr>
                <w:rFonts w:ascii="Consolas" w:cs="Consolas" w:eastAsia="Consolas" w:hAnsi="Consolas"/>
                <w:sz w:val="14"/>
                <w:szCs w:val="14"/>
              </w:rPr>
              <w:t xml:space="preserve">make docker-build</w:t>
            </w:r>
          </w:p>
        </w:tc>
        <w:tc>
          <w:tcPr>
            <w:tcW w:type="dxa" w:w="5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Start, stop and build the three-service stack; never use </w:t>
            </w:r>
            <w:r>
              <w:rPr>
                <w:rFonts w:ascii="Consolas" w:cs="Consolas" w:eastAsia="Consolas" w:hAnsi="Consolas"/>
                <w:sz w:val="14"/>
                <w:szCs w:val="14"/>
              </w:rPr>
              <w:t xml:space="preserve">docker compose down -v</w:t>
            </w:r>
            <w:r>
              <w:rPr>
                <w:rFonts w:ascii="Calibri" w:cs="Calibri" w:eastAsia="Calibri" w:hAnsi="Calibri"/>
                <w:sz w:val="16"/>
                <w:szCs w:val="16"/>
              </w:rPr>
              <w:t xml:space="preserve"> unless the database is to be destroyed</w:t>
            </w:r>
          </w:p>
        </w:tc>
      </w:tr>
      <w:tr>
        <w:trPr>
          <w:cantSplit/>
        </w:trPr>
        <w:tc>
          <w:tcPr>
            <w:tcW w:type="dxa" w:w="4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4"/>
                <w:szCs w:val="14"/>
              </w:rPr>
              <w:t xml:space="preserve">make frontend-install</w:t>
            </w:r>
            <w:r>
              <w:rPr>
                <w:rFonts w:ascii="Calibri" w:cs="Calibri" w:eastAsia="Calibri" w:hAnsi="Calibri"/>
                <w:sz w:val="16"/>
                <w:szCs w:val="16"/>
              </w:rPr>
              <w:t xml:space="preserve">, </w:t>
            </w:r>
            <w:r>
              <w:rPr>
                <w:rFonts w:ascii="Consolas" w:cs="Consolas" w:eastAsia="Consolas" w:hAnsi="Consolas"/>
                <w:sz w:val="14"/>
                <w:szCs w:val="14"/>
              </w:rPr>
              <w:t xml:space="preserve">frontend-backend</w:t>
            </w:r>
            <w:r>
              <w:rPr>
                <w:rFonts w:ascii="Calibri" w:cs="Calibri" w:eastAsia="Calibri" w:hAnsi="Calibri"/>
                <w:sz w:val="16"/>
                <w:szCs w:val="16"/>
              </w:rPr>
              <w:t xml:space="preserve">, </w:t>
            </w:r>
            <w:r>
              <w:rPr>
                <w:rFonts w:ascii="Consolas" w:cs="Consolas" w:eastAsia="Consolas" w:hAnsi="Consolas"/>
                <w:sz w:val="14"/>
                <w:szCs w:val="14"/>
              </w:rPr>
              <w:t xml:space="preserve">frontend-dev</w:t>
            </w:r>
            <w:r>
              <w:rPr>
                <w:rFonts w:ascii="Calibri" w:cs="Calibri" w:eastAsia="Calibri" w:hAnsi="Calibri"/>
                <w:sz w:val="16"/>
                <w:szCs w:val="16"/>
              </w:rPr>
              <w:t xml:space="preserve">, </w:t>
            </w:r>
            <w:r>
              <w:rPr>
                <w:rFonts w:ascii="Consolas" w:cs="Consolas" w:eastAsia="Consolas" w:hAnsi="Consolas"/>
                <w:sz w:val="14"/>
                <w:szCs w:val="14"/>
              </w:rPr>
              <w:t xml:space="preserve">frontend-test</w:t>
            </w:r>
            <w:r>
              <w:rPr>
                <w:rFonts w:ascii="Calibri" w:cs="Calibri" w:eastAsia="Calibri" w:hAnsi="Calibri"/>
                <w:sz w:val="16"/>
                <w:szCs w:val="16"/>
              </w:rPr>
              <w:t xml:space="preserve">, </w:t>
            </w:r>
            <w:r>
              <w:rPr>
                <w:rFonts w:ascii="Consolas" w:cs="Consolas" w:eastAsia="Consolas" w:hAnsi="Consolas"/>
                <w:sz w:val="14"/>
                <w:szCs w:val="14"/>
              </w:rPr>
              <w:t xml:space="preserve">frontend-e2e</w:t>
            </w:r>
            <w:r>
              <w:rPr>
                <w:rFonts w:ascii="Calibri" w:cs="Calibri" w:eastAsia="Calibri" w:hAnsi="Calibri"/>
                <w:sz w:val="16"/>
                <w:szCs w:val="16"/>
              </w:rPr>
              <w:t xml:space="preserve">, </w:t>
            </w:r>
            <w:r>
              <w:rPr>
                <w:rFonts w:ascii="Consolas" w:cs="Consolas" w:eastAsia="Consolas" w:hAnsi="Consolas"/>
                <w:sz w:val="14"/>
                <w:szCs w:val="14"/>
              </w:rPr>
              <w:t xml:space="preserve">frontend-build</w:t>
            </w:r>
          </w:p>
        </w:tc>
        <w:tc>
          <w:tcPr>
            <w:tcW w:type="dxa" w:w="5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Frontend set-up, isolated backend, development server, checks, end-to-end tests and production build</w:t>
            </w:r>
          </w:p>
        </w:tc>
      </w:tr>
      <w:tr>
        <w:trPr>
          <w:cantSplit/>
        </w:trPr>
        <w:tc>
          <w:tcPr>
            <w:tcW w:type="dxa" w:w="4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onsolas" w:cs="Consolas" w:eastAsia="Consolas" w:hAnsi="Consolas"/>
                <w:sz w:val="14"/>
                <w:szCs w:val="14"/>
              </w:rPr>
              <w:t xml:space="preserve">make demo-reset</w:t>
            </w:r>
          </w:p>
        </w:tc>
        <w:tc>
          <w:tcPr>
            <w:tcW w:type="dxa" w:w="53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Reset the hosted demo database after a typed confirmation</w:t>
            </w:r>
          </w:p>
        </w:tc>
      </w:tr>
    </w:tbl>
    <w:p>
      <w:pPr>
        <w:spacing w:after="80"/>
      </w:pPr>
    </w:p>
    <w:p>
      <w:pPr>
        <w:pStyle w:val="Heading2"/>
      </w:pPr>
      <w:bookmarkStart w:name="_Toc730" w:id="730"/>
      <w:bookmarkStart w:name="sec_diagreg_161" w:id="588"/>
      <w:r>
        <w:rPr>
          <w:rFonts w:ascii="Calibri" w:cs="Calibri" w:eastAsia="Calibri" w:hAnsi="Calibri"/>
        </w:rPr>
        <w:t xml:space="preserve">Appendix I — Diagram register</w:t>
      </w:r>
      <w:bookmarkEnd w:id="588"/>
      <w:bookmarkEnd w:id="730"/>
    </w:p>
    <w:p>
      <w:pPr>
        <w:spacing w:after="110" w:before="0" w:line="264"/>
      </w:pPr>
      <w:r>
        <w:rPr>
          <w:rFonts w:ascii="Calibri" w:cs="Calibri" w:eastAsia="Calibri" w:hAnsi="Calibri"/>
        </w:rPr>
        <w:t xml:space="preserve">Figures are rendered images embedded in this document; the same files, in PNG and SVG, are in </w:t>
      </w:r>
      <w:r>
        <w:rPr>
          <w:rFonts w:ascii="Consolas" w:cs="Consolas" w:eastAsia="Consolas" w:hAnsi="Consolas"/>
          <w:sz w:val="19"/>
          <w:szCs w:val="19"/>
        </w:rPr>
        <w:t xml:space="preserve">AI_CEO_SRS_Figures/</w:t>
      </w:r>
      <w:r>
        <w:rPr>
          <w:rFonts w:ascii="Calibri" w:cs="Calibri" w:eastAsia="Calibri" w:hAnsi="Calibri"/>
        </w:rPr>
        <w:t xml:space="preserve">.</w:t>
      </w:r>
    </w:p>
    <w:p>
      <w:pPr>
        <w:pStyle w:val="Caption"/>
        <w:keepNext/>
      </w:pPr>
      <w:bookmarkStart w:name="tbl_diagreg" w:id="589"/>
      <w:r>
        <w:rPr>
          <w:rFonts w:ascii="Calibri" w:cs="Calibri" w:eastAsia="Calibri" w:hAnsi="Calibri"/>
          <w:b/>
          <w:bCs/>
        </w:rPr>
        <w:t xml:space="preserve">Table </w:t>
      </w:r>
      <w:fldSimple w:instr="SEQ Table \* ARABIC">
        <w:r>
          <w:t xml:space="preserve">19</w:t>
        </w:r>
      </w:fldSimple>
      <w:bookmarkEnd w:id="589"/>
      <w:r>
        <w:rPr>
          <w:rFonts w:ascii="Calibri" w:cs="Calibri" w:eastAsia="Calibri" w:hAnsi="Calibri"/>
        </w:rPr>
        <w:t xml:space="preserve">: Diagram register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2000"/>
        <w:gridCol w:w="2938"/>
      </w:tblGrid>
      <w:tr>
        <w:trPr>
          <w:cantSplit/>
          <w:tblHeader/>
        </w:trPr>
        <w:tc>
          <w:tcPr>
            <w:tcW w:type="dxa" w:w="9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Figure</w:t>
            </w:r>
          </w:p>
        </w:tc>
        <w:tc>
          <w:tcPr>
            <w:tcW w:type="dxa" w:w="38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Title</w:t>
            </w:r>
          </w:p>
        </w:tc>
        <w:tc>
          <w:tcPr>
            <w:tcW w:type="dxa" w:w="20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File</w:t>
            </w:r>
          </w:p>
        </w:tc>
        <w:tc>
          <w:tcPr>
            <w:tcW w:type="dxa" w:w="2938"/>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Establishes</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Figure 1</w:t>
            </w:r>
          </w:p>
        </w:tc>
        <w:tc>
          <w:tcPr>
            <w:tcW w:type="dxa" w:w="3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System context: actors, platform, source systems and proposed future capabilities</w:t>
            </w:r>
          </w:p>
        </w:tc>
        <w:tc>
          <w:tcPr>
            <w:tcW w:type="dxa" w:w="2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context.png</w:t>
            </w:r>
          </w:p>
        </w:tc>
        <w:tc>
          <w:tcPr>
            <w:tcW w:type="dxa" w:w="2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The platform boundary, actors, sources and what is proposed</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Figure 2</w:t>
            </w:r>
          </w:p>
        </w:tc>
        <w:tc>
          <w:tcPr>
            <w:tcW w:type="dxa" w:w="3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The five-stage vision and the build status of each stage</w:t>
            </w:r>
          </w:p>
        </w:tc>
        <w:tc>
          <w:tcPr>
            <w:tcW w:type="dxa" w:w="2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status.png</w:t>
            </w:r>
          </w:p>
        </w:tc>
        <w:tc>
          <w:tcPr>
            <w:tcW w:type="dxa" w:w="2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The five-stage vision and the repository's coverage of each stage</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Figure 3</w:t>
            </w:r>
          </w:p>
        </w:tc>
        <w:tc>
          <w:tcPr>
            <w:tcW w:type="dxa" w:w="3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VS-02 computation stages and build status</w:t>
            </w:r>
          </w:p>
        </w:tc>
        <w:tc>
          <w:tcPr>
            <w:tcW w:type="dxa" w:w="2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vs02.png</w:t>
            </w:r>
          </w:p>
        </w:tc>
        <w:tc>
          <w:tcPr>
            <w:tcW w:type="dxa" w:w="2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VS-02 stages and build status</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Figure 4</w:t>
            </w:r>
          </w:p>
        </w:tc>
        <w:tc>
          <w:tcPr>
            <w:tcW w:type="dxa" w:w="3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Use cases and actors</w:t>
            </w:r>
          </w:p>
        </w:tc>
        <w:tc>
          <w:tcPr>
            <w:tcW w:type="dxa" w:w="2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usecase.png</w:t>
            </w:r>
          </w:p>
        </w:tc>
        <w:tc>
          <w:tcPr>
            <w:tcW w:type="dxa" w:w="2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Use cases and actors</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Figure 5</w:t>
            </w:r>
          </w:p>
        </w:tc>
        <w:tc>
          <w:tcPr>
            <w:tcW w:type="dxa" w:w="3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Activity diagram: the VS-01 assessment workflow</w:t>
            </w:r>
          </w:p>
        </w:tc>
        <w:tc>
          <w:tcPr>
            <w:tcW w:type="dxa" w:w="2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activity.png</w:t>
            </w:r>
          </w:p>
        </w:tc>
        <w:tc>
          <w:tcPr>
            <w:tcW w:type="dxa" w:w="2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The assessment workflow and its branches</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Figure 6</w:t>
            </w:r>
          </w:p>
        </w:tc>
        <w:tc>
          <w:tcPr>
            <w:tcW w:type="dxa" w:w="3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Sequence diagram: assessment, brief review and decision</w:t>
            </w:r>
          </w:p>
        </w:tc>
        <w:tc>
          <w:tcPr>
            <w:tcW w:type="dxa" w:w="2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seq_assess.png</w:t>
            </w:r>
          </w:p>
        </w:tc>
        <w:tc>
          <w:tcPr>
            <w:tcW w:type="dxa" w:w="2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Interaction from assessment through decision</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Figure 7</w:t>
            </w:r>
          </w:p>
        </w:tc>
        <w:tc>
          <w:tcPr>
            <w:tcW w:type="dxa" w:w="3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Sequence diagram: an ingestion run</w:t>
            </w:r>
          </w:p>
        </w:tc>
        <w:tc>
          <w:tcPr>
            <w:tcW w:type="dxa" w:w="2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seq_ingest.png</w:t>
            </w:r>
          </w:p>
        </w:tc>
        <w:tc>
          <w:tcPr>
            <w:tcW w:type="dxa" w:w="2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Interaction during an ingestion run</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Figure 8</w:t>
            </w:r>
          </w:p>
        </w:tc>
        <w:tc>
          <w:tcPr>
            <w:tcW w:type="dxa" w:w="3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State-transition diagrams: ingestion run status and brief decision status</w:t>
            </w:r>
          </w:p>
        </w:tc>
        <w:tc>
          <w:tcPr>
            <w:tcW w:type="dxa" w:w="2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states.png</w:t>
            </w:r>
          </w:p>
        </w:tc>
        <w:tc>
          <w:tcPr>
            <w:tcW w:type="dxa" w:w="2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Run status and decision status transitions</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Figure 9</w:t>
            </w:r>
          </w:p>
        </w:tc>
        <w:tc>
          <w:tcPr>
            <w:tcW w:type="dxa" w:w="3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Entity-relationship diagram: Layer 1 canonical and operational tables</w:t>
            </w:r>
          </w:p>
        </w:tc>
        <w:tc>
          <w:tcPr>
            <w:tcW w:type="dxa" w:w="2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erd1.png</w:t>
            </w:r>
          </w:p>
        </w:tc>
        <w:tc>
          <w:tcPr>
            <w:tcW w:type="dxa" w:w="2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Layer 1 tables and relationships</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Figure 10</w:t>
            </w:r>
          </w:p>
        </w:tc>
        <w:tc>
          <w:tcPr>
            <w:tcW w:type="dxa" w:w="3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Entity-relationship diagram: Layer 2 tables</w:t>
            </w:r>
          </w:p>
        </w:tc>
        <w:tc>
          <w:tcPr>
            <w:tcW w:type="dxa" w:w="2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erd2.png</w:t>
            </w:r>
          </w:p>
        </w:tc>
        <w:tc>
          <w:tcPr>
            <w:tcW w:type="dxa" w:w="2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Layer 2 tables and relationships</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Figure 11</w:t>
            </w:r>
          </w:p>
        </w:tc>
        <w:tc>
          <w:tcPr>
            <w:tcW w:type="dxa" w:w="3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Layer 1 data flow: connector to API</w:t>
            </w:r>
          </w:p>
        </w:tc>
        <w:tc>
          <w:tcPr>
            <w:tcW w:type="dxa" w:w="2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l1_flow.png</w:t>
            </w:r>
          </w:p>
        </w:tc>
        <w:tc>
          <w:tcPr>
            <w:tcW w:type="dxa" w:w="2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Layer 1 pipeline stages and the orchestrator</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Figure 12</w:t>
            </w:r>
          </w:p>
        </w:tc>
        <w:tc>
          <w:tcPr>
            <w:tcW w:type="dxa" w:w="3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Frontend structure and its relationship to the API</w:t>
            </w:r>
          </w:p>
        </w:tc>
        <w:tc>
          <w:tcPr>
            <w:tcW w:type="dxa" w:w="2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frontend.png</w:t>
            </w:r>
          </w:p>
        </w:tc>
        <w:tc>
          <w:tcPr>
            <w:tcW w:type="dxa" w:w="2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Frontend structure and its API boundary</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Figure 13</w:t>
            </w:r>
          </w:p>
        </w:tc>
        <w:tc>
          <w:tcPr>
            <w:tcW w:type="dxa" w:w="3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VS-01 trust boundaries and reconciliation flow</w:t>
            </w:r>
          </w:p>
        </w:tc>
        <w:tc>
          <w:tcPr>
            <w:tcW w:type="dxa" w:w="2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trust.png</w:t>
            </w:r>
          </w:p>
        </w:tc>
        <w:tc>
          <w:tcPr>
            <w:tcW w:type="dxa" w:w="2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Scope isolation, trust boundaries and reconciliation flow</w:t>
            </w:r>
          </w:p>
        </w:tc>
      </w:tr>
      <w:tr>
        <w:trPr>
          <w:cantSplit/>
        </w:trP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Figure 14</w:t>
            </w:r>
          </w:p>
        </w:tc>
        <w:tc>
          <w:tcPr>
            <w:tcW w:type="dxa" w:w="3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Deployment: local development and hosted demo</w:t>
            </w:r>
          </w:p>
        </w:tc>
        <w:tc>
          <w:tcPr>
            <w:tcW w:type="dxa" w:w="2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deploy.png</w:t>
            </w:r>
          </w:p>
        </w:tc>
        <w:tc>
          <w:tcPr>
            <w:tcW w:type="dxa" w:w="2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Local and hosted deployment</w:t>
            </w:r>
          </w:p>
        </w:tc>
      </w:tr>
    </w:tbl>
    <w:p>
      <w:pPr>
        <w:spacing w:after="80"/>
      </w:pPr>
    </w:p>
    <w:p>
      <w:pPr>
        <w:pStyle w:val="Heading2"/>
      </w:pPr>
      <w:bookmarkStart w:name="_Toc731" w:id="731"/>
      <w:bookmarkStart w:name="sec_decreg_162" w:id="590"/>
      <w:r>
        <w:rPr>
          <w:rFonts w:ascii="Calibri" w:cs="Calibri" w:eastAsia="Calibri" w:hAnsi="Calibri"/>
        </w:rPr>
        <w:t xml:space="preserve">Appendix J — Outstanding decision register</w:t>
      </w:r>
      <w:bookmarkEnd w:id="590"/>
      <w:bookmarkEnd w:id="731"/>
    </w:p>
    <w:p>
      <w:pPr>
        <w:spacing w:after="110" w:before="0" w:line="264"/>
      </w:pPr>
      <w:r>
        <w:rPr>
          <w:rFonts w:ascii="Calibri" w:cs="Calibri" w:eastAsia="Calibri" w:hAnsi="Calibri"/>
        </w:rPr>
        <w:t xml:space="preserve">A short register of the decisions that most affect architecture, scope, security and acceptance. Detail is in </w:t>
      </w:r>
      <w:hyperlink w:history="1" w:anchor="sec_oq_142">
        <w:r>
          <w:rPr>
            <w:rFonts w:ascii="Calibri" w:cs="Calibri" w:eastAsia="Calibri" w:hAnsi="Calibri"/>
            <w:color w:val="1F3A5F"/>
          </w:rPr>
          <w:t xml:space="preserve">Section 15.1</w:t>
        </w:r>
      </w:hyperlink>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500"/>
        <w:gridCol w:w="1900"/>
        <w:gridCol w:w="1538"/>
      </w:tblGrid>
      <w:tr>
        <w:trPr>
          <w:cantSplit/>
          <w:tblHeader/>
        </w:trPr>
        <w:tc>
          <w:tcPr>
            <w:tcW w:type="dxa" w:w="17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ID</w:t>
            </w:r>
          </w:p>
        </w:tc>
        <w:tc>
          <w:tcPr>
            <w:tcW w:type="dxa" w:w="45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Decision needed</w:t>
            </w:r>
          </w:p>
        </w:tc>
        <w:tc>
          <w:tcPr>
            <w:tcW w:type="dxa" w:w="19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Affects</w:t>
            </w:r>
          </w:p>
        </w:tc>
        <w:tc>
          <w:tcPr>
            <w:tcW w:type="dxa" w:w="1538"/>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6"/>
                <w:szCs w:val="16"/>
              </w:rPr>
              <w:t xml:space="preserve">Whose</w:t>
            </w:r>
          </w:p>
        </w:tc>
      </w:tr>
      <w:tr>
        <w:trPr>
          <w:cantSplit/>
        </w:trPr>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OQ-01</w:t>
            </w:r>
          </w:p>
        </w:tc>
        <w:tc>
          <w:tcPr>
            <w:tcW w:type="dxa" w:w="4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Accept PostgreSQL-first, or require the proposal's stack</w:t>
            </w:r>
          </w:p>
        </w:tc>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Architecture, scope</w:t>
            </w:r>
          </w:p>
        </w:tc>
        <w:tc>
          <w:tcPr>
            <w:tcW w:type="dxa" w:w="15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Team and guide</w:t>
            </w:r>
          </w:p>
        </w:tc>
      </w:tr>
      <w:tr>
        <w:trPr>
          <w:cantSplit/>
        </w:trPr>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OQ-02</w:t>
            </w:r>
          </w:p>
        </w:tc>
        <w:tc>
          <w:tcPr>
            <w:tcW w:type="dxa" w:w="4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Frame or drop churn and forecasting; size the agent roster</w:t>
            </w:r>
          </w:p>
        </w:tc>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Scope, acceptance</w:t>
            </w:r>
          </w:p>
        </w:tc>
        <w:tc>
          <w:tcPr>
            <w:tcW w:type="dxa" w:w="15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Guide</w:t>
            </w:r>
          </w:p>
        </w:tc>
      </w:tr>
      <w:tr>
        <w:trPr>
          <w:cantSplit/>
        </w:trPr>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OQ-14</w:t>
            </w:r>
          </w:p>
        </w:tc>
        <w:tc>
          <w:tcPr>
            <w:tcW w:type="dxa" w:w="4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Whether the Copilot chat is required for submission</w:t>
            </w:r>
          </w:p>
        </w:tc>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Scope</w:t>
            </w:r>
          </w:p>
        </w:tc>
        <w:tc>
          <w:tcPr>
            <w:tcW w:type="dxa" w:w="15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Guide</w:t>
            </w:r>
          </w:p>
        </w:tc>
      </w:tr>
      <w:tr>
        <w:trPr>
          <w:cantSplit/>
        </w:trPr>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OQ-16</w:t>
            </w:r>
          </w:p>
        </w:tc>
        <w:tc>
          <w:tcPr>
            <w:tcW w:type="dxa" w:w="4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Define the manual-reporting baseline and metrics</w:t>
            </w:r>
          </w:p>
        </w:tc>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Acceptance</w:t>
            </w:r>
          </w:p>
        </w:tc>
        <w:tc>
          <w:tcPr>
            <w:tcW w:type="dxa" w:w="15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Guide</w:t>
            </w:r>
          </w:p>
        </w:tc>
      </w:tr>
      <w:tr>
        <w:trPr>
          <w:cantSplit/>
        </w:trPr>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OQ-04, OQ-05</w:t>
            </w:r>
          </w:p>
        </w:tc>
        <w:tc>
          <w:tcPr>
            <w:tcW w:type="dxa" w:w="4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Authentication and approver population</w:t>
            </w:r>
          </w:p>
        </w:tc>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Security</w:t>
            </w:r>
          </w:p>
        </w:tc>
        <w:tc>
          <w:tcPr>
            <w:tcW w:type="dxa" w:w="15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Team and sponsor</w:t>
            </w:r>
          </w:p>
        </w:tc>
      </w:tr>
      <w:tr>
        <w:trPr>
          <w:cantSplit/>
        </w:trPr>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OQ-06, OQ-07, OQ-08, OQ-09</w:t>
            </w:r>
          </w:p>
        </w:tc>
        <w:tc>
          <w:tcPr>
            <w:tcW w:type="dxa" w:w="4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Performance, availability, privacy and browser targets</w:t>
            </w:r>
          </w:p>
        </w:tc>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Acceptance, operations</w:t>
            </w:r>
          </w:p>
        </w:tc>
        <w:tc>
          <w:tcPr>
            <w:tcW w:type="dxa" w:w="15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Team</w:t>
            </w:r>
          </w:p>
        </w:tc>
      </w:tr>
      <w:tr>
        <w:trPr>
          <w:cantSplit/>
        </w:trPr>
        <w:tc>
          <w:tcPr>
            <w:tcW w:type="dxa" w:w="1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OQ-11</w:t>
            </w:r>
          </w:p>
        </w:tc>
        <w:tc>
          <w:tcPr>
            <w:tcW w:type="dxa" w:w="4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Authoritative team and guide list; reviewers and approver of this SRS</w:t>
            </w:r>
          </w:p>
        </w:tc>
        <w:tc>
          <w:tcPr>
            <w:tcW w:type="dxa" w:w="1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Document control</w:t>
            </w:r>
          </w:p>
        </w:tc>
        <w:tc>
          <w:tcPr>
            <w:tcW w:type="dxa" w:w="15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6"/>
                <w:szCs w:val="16"/>
              </w:rPr>
              <w:t xml:space="preserve">Team</w:t>
            </w:r>
          </w:p>
        </w:tc>
      </w:tr>
    </w:tbl>
    <w:p>
      <w:pPr>
        <w:spacing w:after="80"/>
      </w:pPr>
    </w:p>
    <w:p>
      <w:pPr>
        <w:pStyle w:val="Heading2"/>
      </w:pPr>
      <w:bookmarkStart w:name="_Toc732" w:id="732"/>
      <w:bookmarkStart w:name="sec_chglog_163" w:id="591"/>
      <w:r>
        <w:rPr>
          <w:rFonts w:ascii="Calibri" w:cs="Calibri" w:eastAsia="Calibri" w:hAnsi="Calibri"/>
        </w:rPr>
        <w:t xml:space="preserve">Appendix K — Change log</w:t>
      </w:r>
      <w:bookmarkEnd w:id="591"/>
      <w:bookmarkEnd w:id="73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6938"/>
      </w:tblGrid>
      <w:tr>
        <w:trPr>
          <w:cantSplit/>
          <w:tblHeader/>
        </w:trPr>
        <w:tc>
          <w:tcPr>
            <w:tcW w:type="dxa" w:w="12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Version</w:t>
            </w:r>
          </w:p>
        </w:tc>
        <w:tc>
          <w:tcPr>
            <w:tcW w:type="dxa" w:w="1500"/>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Date</w:t>
            </w:r>
          </w:p>
        </w:tc>
        <w:tc>
          <w:tcPr>
            <w:tcW w:type="dxa" w:w="6938"/>
            <w:tcBorders>
              <w:top w:val="single" w:color="B8C2CC" w:sz="4"/>
              <w:left w:val="single" w:color="B8C2CC" w:sz="4"/>
              <w:bottom w:val="single" w:color="B8C2CC" w:sz="4"/>
              <w:right w:val="single" w:color="B8C2CC" w:sz="4"/>
            </w:tcBorders>
            <w:shd w:fill="E8EEF5" w:color="auto" w:val="clear"/>
            <w:tcMar>
              <w:top w:type="dxa" w:w="50"/>
              <w:left w:type="dxa" w:w="90"/>
              <w:bottom w:type="dxa" w:w="50"/>
              <w:right w:type="dxa" w:w="90"/>
            </w:tcMar>
          </w:tcPr>
          <w:p>
            <w:pPr>
              <w:spacing w:after="30" w:line="245"/>
            </w:pPr>
            <w:r>
              <w:rPr>
                <w:rFonts w:ascii="Calibri" w:cs="Calibri" w:eastAsia="Calibri" w:hAnsi="Calibri"/>
                <w:b/>
                <w:bCs/>
                <w:sz w:val="18"/>
                <w:szCs w:val="18"/>
              </w:rPr>
              <w:t xml:space="preserve">Change</w:t>
            </w:r>
          </w:p>
        </w:tc>
      </w:tr>
      <w:tr>
        <w:trPr>
          <w:cantSplit/>
        </w:trPr>
        <w:tc>
          <w:tcPr>
            <w:tcW w:type="dxa" w:w="1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0.1</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2026-10-10</w:t>
            </w:r>
          </w:p>
        </w:tc>
        <w:tc>
          <w:tcPr>
            <w:tcW w:type="dxa" w:w="6938"/>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30" w:line="245"/>
            </w:pPr>
            <w:r>
              <w:rPr>
                <w:rFonts w:ascii="Calibri" w:cs="Calibri" w:eastAsia="Calibri" w:hAnsi="Calibri"/>
                <w:sz w:val="18"/>
                <w:szCs w:val="18"/>
              </w:rPr>
              <w:t xml:space="preserve">First draft.</w:t>
            </w:r>
          </w:p>
        </w:tc>
      </w:tr>
    </w:tbl>
    <w:sectPr>
      <w:headerReference w:type="default" r:id="rId12"/>
      <w:footerReference w:type="default" r:id="rId13"/>
      <w:pgSz w:w="11906" w:h="16838" w:orient="portrait"/>
      <w:pgMar w:top="1300" w:right="1134" w:bottom="1200" w:left="1134" w:header="600" w:footer="56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C2CC" w:sz="4" w:space="4"/>
      </w:pBdr>
      <w:tabs>
        <w:tab w:val="right" w:pos="9638"/>
      </w:tabs>
    </w:pPr>
    <w:r>
      <w:rPr>
        <w:rFonts w:ascii="Calibri" w:cs="Calibri" w:eastAsia="Calibri" w:hAnsi="Calibri"/>
        <w:color w:val="52606D"/>
        <w:sz w:val="17"/>
        <w:szCs w:val="17"/>
      </w:rPr>
      <w:t xml:space="preserve">Draft for review. Not approved.</w:t>
    </w:r>
    <w:r>
      <w:rPr>
        <w:rFonts w:ascii="Calibri" w:cs="Calibri" w:eastAsia="Calibri" w:hAnsi="Calibri"/>
        <w:color w:val="52606D"/>
        <w:sz w:val="17"/>
        <w:szCs w:val="17"/>
      </w:rPr>
      <w:t xml:space="preserve">	Page </w:t>
    </w:r>
    <w:r>
      <w:rPr>
        <w:rFonts w:ascii="Calibri" w:cs="Calibri" w:eastAsia="Calibri" w:hAnsi="Calibri"/>
        <w:color w:val="52606D"/>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C2CC" w:sz="4" w:space="4"/>
      </w:pBdr>
      <w:tabs>
        <w:tab w:val="right" w:pos="9638"/>
      </w:tabs>
    </w:pPr>
    <w:r>
      <w:rPr>
        <w:rFonts w:ascii="Calibri" w:cs="Calibri" w:eastAsia="Calibri" w:hAnsi="Calibri"/>
        <w:color w:val="52606D"/>
        <w:sz w:val="17"/>
        <w:szCs w:val="17"/>
      </w:rPr>
      <w:t xml:space="preserve">Draft for review. Not approved.</w:t>
    </w:r>
    <w:r>
      <w:rPr>
        <w:rFonts w:ascii="Calibri" w:cs="Calibri" w:eastAsia="Calibri" w:hAnsi="Calibri"/>
        <w:color w:val="52606D"/>
        <w:sz w:val="17"/>
        <w:szCs w:val="17"/>
      </w:rPr>
      <w:t xml:space="preserve">	Page </w:t>
    </w:r>
    <w:r>
      <w:rPr>
        <w:rFonts w:ascii="Calibri" w:cs="Calibri" w:eastAsia="Calibri" w:hAnsi="Calibri"/>
        <w:color w:val="52606D"/>
        <w:sz w:val="17"/>
        <w:szCs w:val="17"/>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C2CC" w:sz="4" w:space="4"/>
      </w:pBdr>
      <w:tabs>
        <w:tab w:val="right" w:pos="14570"/>
      </w:tabs>
    </w:pPr>
    <w:r>
      <w:rPr>
        <w:rFonts w:ascii="Calibri" w:cs="Calibri" w:eastAsia="Calibri" w:hAnsi="Calibri"/>
        <w:color w:val="52606D"/>
        <w:sz w:val="17"/>
        <w:szCs w:val="17"/>
      </w:rPr>
      <w:t xml:space="preserve">Draft for review. Not approved.</w:t>
    </w:r>
    <w:r>
      <w:rPr>
        <w:rFonts w:ascii="Calibri" w:cs="Calibri" w:eastAsia="Calibri" w:hAnsi="Calibri"/>
        <w:color w:val="52606D"/>
        <w:sz w:val="17"/>
        <w:szCs w:val="17"/>
      </w:rPr>
      <w:t xml:space="preserve">	Page </w:t>
    </w:r>
    <w:r>
      <w:rPr>
        <w:rFonts w:ascii="Calibri" w:cs="Calibri" w:eastAsia="Calibri" w:hAnsi="Calibri"/>
        <w:color w:val="52606D"/>
        <w:sz w:val="17"/>
        <w:szCs w:val="17"/>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C2CC" w:sz="4" w:space="4"/>
      </w:pBdr>
      <w:tabs>
        <w:tab w:val="right" w:pos="9638"/>
      </w:tabs>
    </w:pPr>
    <w:r>
      <w:rPr>
        <w:rFonts w:ascii="Calibri" w:cs="Calibri" w:eastAsia="Calibri" w:hAnsi="Calibri"/>
        <w:color w:val="52606D"/>
        <w:sz w:val="17"/>
        <w:szCs w:val="17"/>
      </w:rPr>
      <w:t xml:space="preserve">Draft for review. Not approved.</w:t>
    </w:r>
    <w:r>
      <w:rPr>
        <w:rFonts w:ascii="Calibri" w:cs="Calibri" w:eastAsia="Calibri" w:hAnsi="Calibri"/>
        <w:color w:val="52606D"/>
        <w:sz w:val="17"/>
        <w:szCs w:val="17"/>
      </w:rPr>
      <w:t xml:space="preserve">	Page </w:t>
    </w:r>
    <w:r>
      <w:rPr>
        <w:rFonts w:ascii="Calibri" w:cs="Calibri" w:eastAsia="Calibri" w:hAnsi="Calibri"/>
        <w:color w:val="52606D"/>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C2CC" w:sz="4" w:space="4"/>
      </w:pBdr>
      <w:tabs>
        <w:tab w:val="right" w:pos="9638"/>
      </w:tabs>
      <w:spacing w:after="100"/>
    </w:pPr>
    <w:r>
      <w:rPr>
        <w:rFonts w:ascii="Calibri" w:cs="Calibri" w:eastAsia="Calibri" w:hAnsi="Calibri"/>
        <w:color w:val="52606D"/>
        <w:sz w:val="17"/>
        <w:szCs w:val="17"/>
      </w:rPr>
      <w:t xml:space="preserve">AI CEO — Software Requirements Specification</w:t>
    </w:r>
    <w:r>
      <w:rPr>
        <w:rFonts w:ascii="Calibri" w:cs="Calibri" w:eastAsia="Calibri" w:hAnsi="Calibri"/>
        <w:color w:val="52606D"/>
        <w:sz w:val="17"/>
        <w:szCs w:val="17"/>
      </w:rPr>
      <w:t xml:space="preserve">	AICEO-SRS-001  |  v0.1 DRAFT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C2CC" w:sz="4" w:space="4"/>
      </w:pBdr>
      <w:tabs>
        <w:tab w:val="right" w:pos="9638"/>
      </w:tabs>
      <w:spacing w:after="100"/>
    </w:pPr>
    <w:r>
      <w:rPr>
        <w:rFonts w:ascii="Calibri" w:cs="Calibri" w:eastAsia="Calibri" w:hAnsi="Calibri"/>
        <w:color w:val="52606D"/>
        <w:sz w:val="17"/>
        <w:szCs w:val="17"/>
      </w:rPr>
      <w:t xml:space="preserve">AI CEO — Software Requirements Specification</w:t>
    </w:r>
    <w:r>
      <w:rPr>
        <w:rFonts w:ascii="Calibri" w:cs="Calibri" w:eastAsia="Calibri" w:hAnsi="Calibri"/>
        <w:color w:val="52606D"/>
        <w:sz w:val="17"/>
        <w:szCs w:val="17"/>
      </w:rPr>
      <w:t xml:space="preserve">	AICEO-SRS-001  |  v0.1 DRAFT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C2CC" w:sz="4" w:space="4"/>
      </w:pBdr>
      <w:tabs>
        <w:tab w:val="right" w:pos="14570"/>
      </w:tabs>
      <w:spacing w:after="100"/>
    </w:pPr>
    <w:r>
      <w:rPr>
        <w:rFonts w:ascii="Calibri" w:cs="Calibri" w:eastAsia="Calibri" w:hAnsi="Calibri"/>
        <w:color w:val="52606D"/>
        <w:sz w:val="17"/>
        <w:szCs w:val="17"/>
      </w:rPr>
      <w:t xml:space="preserve">AI CEO — Software Requirements Specification</w:t>
    </w:r>
    <w:r>
      <w:rPr>
        <w:rFonts w:ascii="Calibri" w:cs="Calibri" w:eastAsia="Calibri" w:hAnsi="Calibri"/>
        <w:color w:val="52606D"/>
        <w:sz w:val="17"/>
        <w:szCs w:val="17"/>
      </w:rPr>
      <w:t xml:space="preserve">	AICEO-SRS-001  |  v0.1 DRAFT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C2CC" w:sz="4" w:space="4"/>
      </w:pBdr>
      <w:tabs>
        <w:tab w:val="right" w:pos="9638"/>
      </w:tabs>
      <w:spacing w:after="100"/>
    </w:pPr>
    <w:r>
      <w:rPr>
        <w:rFonts w:ascii="Calibri" w:cs="Calibri" w:eastAsia="Calibri" w:hAnsi="Calibri"/>
        <w:color w:val="52606D"/>
        <w:sz w:val="17"/>
        <w:szCs w:val="17"/>
      </w:rPr>
      <w:t xml:space="preserve">AI CEO — Software Requirements Specification</w:t>
    </w:r>
    <w:r>
      <w:rPr>
        <w:rFonts w:ascii="Calibri" w:cs="Calibri" w:eastAsia="Calibri" w:hAnsi="Calibri"/>
        <w:color w:val="52606D"/>
        <w:sz w:val="17"/>
        <w:szCs w:val="17"/>
      </w:rPr>
      <w:t xml:space="preserve">	AICEO-SRS-001  |  v0.1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abstractNum w:abstractNumId="8" w15:restartNumberingAfterBreak="0">
    <w:multiLevelType w:val="hybridMultilevel"/>
    <w:lvl w:ilvl="0" w:tentative="1">
      <w:start w:val="1"/>
      <w:numFmt w:val="decimal"/>
      <w:lvlText w:val="%1."/>
      <w:lvlJc w:val="left"/>
      <w:pPr>
        <w:ind w:left="540" w:hanging="360"/>
      </w:pPr>
    </w:lvl>
  </w:abstractNum>
  <w:abstractNum w:abstractNumId="9" w15:restartNumberingAfterBreak="0">
    <w:multiLevelType w:val="hybridMultilevel"/>
    <w:lvl w:ilvl="0" w:tentative="1">
      <w:start w:val="1"/>
      <w:numFmt w:val="decimal"/>
      <w:lvlText w:val="%1."/>
      <w:lvlJc w:val="left"/>
      <w:pPr>
        <w:ind w:left="540" w:hanging="360"/>
      </w:pPr>
    </w:lvl>
  </w:abstractNum>
  <w:abstractNum w:abstractNumId="10" w15:restartNumberingAfterBreak="0">
    <w:multiLevelType w:val="hybridMultilevel"/>
    <w:lvl w:ilvl="0" w:tentative="1">
      <w:start w:val="1"/>
      <w:numFmt w:val="decimal"/>
      <w:lvlText w:val="%1."/>
      <w:lvlJc w:val="left"/>
      <w:pPr>
        <w:ind w:left="540" w:hanging="360"/>
      </w:pPr>
    </w:lvl>
  </w:abstractNum>
  <w:abstractNum w:abstractNumId="11" w15:restartNumberingAfterBreak="0">
    <w:multiLevelType w:val="hybridMultilevel"/>
    <w:lvl w:ilvl="0" w:tentative="1">
      <w:start w:val="1"/>
      <w:numFmt w:val="decimal"/>
      <w:lvlText w:val="%1."/>
      <w:lvlJc w:val="left"/>
      <w:pPr>
        <w:ind w:left="540" w:hanging="360"/>
      </w:pPr>
    </w:lvl>
  </w:abstractNum>
  <w:abstractNum w:abstractNumId="12" w15:restartNumberingAfterBreak="0">
    <w:multiLevelType w:val="hybridMultilevel"/>
    <w:lvl w:ilvl="0" w:tentative="1">
      <w:start w:val="1"/>
      <w:numFmt w:val="decimal"/>
      <w:lvlText w:val="%1."/>
      <w:lvlJc w:val="left"/>
      <w:pPr>
        <w:ind w:left="540" w:hanging="360"/>
      </w:pPr>
    </w:lvl>
  </w:abstractNum>
  <w:abstractNum w:abstractNumId="13" w15:restartNumberingAfterBreak="0">
    <w:multiLevelType w:val="hybridMultilevel"/>
    <w:lvl w:ilvl="0" w:tentative="1">
      <w:start w:val="1"/>
      <w:numFmt w:val="decimal"/>
      <w:lvlText w:val="%1."/>
      <w:lvlJc w:val="left"/>
      <w:pPr>
        <w:ind w:left="540" w:hanging="360"/>
      </w:pPr>
    </w:lvl>
  </w:abstractNum>
  <w:abstractNum w:abstractNumId="14" w15:restartNumberingAfterBreak="0">
    <w:multiLevelType w:val="hybridMultilevel"/>
    <w:lvl w:ilvl="0" w:tentative="1">
      <w:start w:val="1"/>
      <w:numFmt w:val="decimal"/>
      <w:lvlText w:val="%1."/>
      <w:lvlJc w:val="left"/>
      <w:pPr>
        <w:ind w:left="540" w:hanging="360"/>
      </w:pPr>
    </w:lvl>
  </w:abstractNum>
  <w:abstractNum w:abstractNumId="15" w15:restartNumberingAfterBreak="0">
    <w:multiLevelType w:val="hybridMultilevel"/>
    <w:lvl w:ilvl="0" w:tentative="1">
      <w:start w:val="1"/>
      <w:numFmt w:val="decimal"/>
      <w:lvlText w:val="%1."/>
      <w:lvlJc w:val="left"/>
      <w:pPr>
        <w:ind w:left="540" w:hanging="360"/>
      </w:pPr>
    </w:lvl>
  </w:abstractNum>
  <w:abstractNum w:abstractNumId="16" w15:restartNumberingAfterBreak="0">
    <w:multiLevelType w:val="hybridMultilevel"/>
    <w:lvl w:ilvl="0" w:tentative="1">
      <w:start w:val="1"/>
      <w:numFmt w:val="decimal"/>
      <w:lvlText w:val="%1."/>
      <w:lvlJc w:val="left"/>
      <w:pPr>
        <w:ind w:left="540" w:hanging="360"/>
      </w:pPr>
    </w:lvl>
  </w:abstractNum>
  <w:abstractNum w:abstractNumId="17" w15:restartNumberingAfterBreak="0">
    <w:multiLevelType w:val="hybridMultilevel"/>
    <w:lvl w:ilvl="0" w:tentative="1">
      <w:start w:val="1"/>
      <w:numFmt w:val="decimal"/>
      <w:lvlText w:val="%1."/>
      <w:lvlJc w:val="left"/>
      <w:pPr>
        <w:ind w:left="540" w:hanging="360"/>
      </w:pPr>
    </w:lvl>
  </w:abstractNum>
  <w:abstractNum w:abstractNumId="18" w15:restartNumberingAfterBreak="0">
    <w:multiLevelType w:val="hybridMultilevel"/>
    <w:lvl w:ilvl="0" w:tentative="1">
      <w:start w:val="1"/>
      <w:numFmt w:val="decimal"/>
      <w:lvlText w:val="%1."/>
      <w:lvlJc w:val="left"/>
      <w:pPr>
        <w:ind w:left="540" w:hanging="360"/>
      </w:pPr>
    </w:lvl>
  </w:abstractNum>
  <w:abstractNum w:abstractNumId="19" w15:restartNumberingAfterBreak="0">
    <w:multiLevelType w:val="hybridMultilevel"/>
    <w:lvl w:ilvl="0" w:tentative="1">
      <w:start w:val="1"/>
      <w:numFmt w:val="decimal"/>
      <w:lvlText w:val="%1."/>
      <w:lvlJc w:val="left"/>
      <w:pPr>
        <w:ind w:left="540" w:hanging="360"/>
      </w:pPr>
    </w:lvl>
  </w:abstractNum>
  <w:abstractNum w:abstractNumId="20" w15:restartNumberingAfterBreak="0">
    <w:multiLevelType w:val="hybridMultilevel"/>
    <w:lvl w:ilvl="0" w:tentative="1">
      <w:start w:val="1"/>
      <w:numFmt w:val="decimal"/>
      <w:lvlText w:val="%1."/>
      <w:lvlJc w:val="left"/>
      <w:pPr>
        <w:ind w:left="540" w:hanging="360"/>
      </w:pPr>
    </w:lvl>
  </w:abstractNum>
  <w:abstractNum w:abstractNumId="21" w15:restartNumberingAfterBreak="0">
    <w:multiLevelType w:val="hybridMultilevel"/>
    <w:lvl w:ilvl="0" w:tentative="1">
      <w:start w:val="1"/>
      <w:numFmt w:val="decimal"/>
      <w:lvlText w:val="%1."/>
      <w:lvlJc w:val="left"/>
      <w:pPr>
        <w:ind w:left="540" w:hanging="360"/>
      </w:pPr>
    </w:lvl>
  </w:abstractNum>
  <w:abstractNum w:abstractNumId="22" w15:restartNumberingAfterBreak="0">
    <w:multiLevelType w:val="hybridMultilevel"/>
    <w:lvl w:ilvl="0" w:tentative="1">
      <w:start w:val="1"/>
      <w:numFmt w:val="decimal"/>
      <w:lvlText w:val="%1."/>
      <w:lvlJc w:val="left"/>
      <w:pPr>
        <w:ind w:left="540" w:hanging="360"/>
      </w:pPr>
    </w:lvl>
  </w:abstractNum>
  <w:abstractNum w:abstractNumId="23" w15:restartNumberingAfterBreak="0">
    <w:multiLevelType w:val="hybridMultilevel"/>
    <w:lvl w:ilvl="0" w:tentative="1">
      <w:start w:val="1"/>
      <w:numFmt w:val="decimal"/>
      <w:lvlText w:val="%1."/>
      <w:lvlJc w:val="left"/>
      <w:pPr>
        <w:ind w:left="540" w:hanging="360"/>
      </w:pPr>
    </w:lvl>
  </w:abstractNum>
  <w:abstractNum w:abstractNumId="24" w15:restartNumberingAfterBreak="0">
    <w:multiLevelType w:val="hybridMultilevel"/>
    <w:lvl w:ilvl="0" w:tentative="1">
      <w:start w:val="1"/>
      <w:numFmt w:val="decimal"/>
      <w:lvlText w:val="%1."/>
      <w:lvlJc w:val="left"/>
      <w:pPr>
        <w:ind w:left="540" w:hanging="360"/>
      </w:pPr>
    </w:lvl>
  </w:abstractNum>
  <w:abstractNum w:abstractNumId="25" w15:restartNumberingAfterBreak="0">
    <w:multiLevelType w:val="hybridMultilevel"/>
    <w:lvl w:ilvl="0" w:tentative="1">
      <w:start w:val="1"/>
      <w:numFmt w:val="decimal"/>
      <w:lvlText w:val="%1."/>
      <w:lvlJc w:val="left"/>
      <w:pPr>
        <w:ind w:left="540" w:hanging="360"/>
      </w:pPr>
    </w:lvl>
  </w:abstractNum>
  <w:abstractNum w:abstractNumId="26" w15:restartNumberingAfterBreak="0">
    <w:multiLevelType w:val="hybridMultilevel"/>
    <w:lvl w:ilvl="0" w:tentative="1">
      <w:start w:val="1"/>
      <w:numFmt w:val="decimal"/>
      <w:lvlText w:val="%1."/>
      <w:lvlJc w:val="left"/>
      <w:pPr>
        <w:ind w:left="540" w:hanging="360"/>
      </w:pPr>
    </w:lvl>
  </w:abstractNum>
  <w:abstractNum w:abstractNumId="27" w15:restartNumberingAfterBreak="0">
    <w:multiLevelType w:val="hybridMultilevel"/>
    <w:lvl w:ilvl="0" w:tentative="1">
      <w:start w:val="1"/>
      <w:numFmt w:val="decimal"/>
      <w:lvlText w:val="%1."/>
      <w:lvlJc w:val="left"/>
      <w:pPr>
        <w:ind w:left="540" w:hanging="360"/>
      </w:pPr>
    </w:lvl>
  </w:abstractNum>
  <w:abstractNum w:abstractNumId="28" w15:restartNumberingAfterBreak="0">
    <w:multiLevelType w:val="hybridMultilevel"/>
    <w:lvl w:ilvl="0" w:tentative="1">
      <w:start w:val="1"/>
      <w:numFmt w:val="decimal"/>
      <w:lvlText w:val="%1."/>
      <w:lvlJc w:val="left"/>
      <w:pPr>
        <w:ind w:left="540" w:hanging="360"/>
      </w:pPr>
    </w:lvl>
  </w:abstractNum>
  <w:abstractNum w:abstractNumId="29" w15:restartNumberingAfterBreak="0">
    <w:multiLevelType w:val="hybridMultilevel"/>
    <w:lvl w:ilvl="0" w:tentative="1">
      <w:start w:val="1"/>
      <w:numFmt w:val="decimal"/>
      <w:lvlText w:val="%1."/>
      <w:lvlJc w:val="left"/>
      <w:pPr>
        <w:ind w:left="540" w:hanging="360"/>
      </w:pPr>
    </w:lvl>
  </w:abstractNum>
  <w:abstractNum w:abstractNumId="30" w15:restartNumberingAfterBreak="0">
    <w:multiLevelType w:val="hybridMultilevel"/>
    <w:lvl w:ilvl="0" w:tentative="1">
      <w:start w:val="1"/>
      <w:numFmt w:val="decimal"/>
      <w:lvlText w:val="%1."/>
      <w:lvlJc w:val="left"/>
      <w:pPr>
        <w:ind w:left="540" w:hanging="360"/>
      </w:pPr>
    </w:lvl>
  </w:abstractNum>
  <w:abstractNum w:abstractNumId="31" w15:restartNumberingAfterBreak="0">
    <w:multiLevelType w:val="hybridMultilevel"/>
    <w:lvl w:ilvl="0" w:tentative="1">
      <w:start w:val="1"/>
      <w:numFmt w:val="decimal"/>
      <w:lvlText w:val="%1."/>
      <w:lvlJc w:val="left"/>
      <w:pPr>
        <w:ind w:left="540" w:hanging="360"/>
      </w:pPr>
    </w:lvl>
  </w:abstractNum>
  <w:abstractNum w:abstractNumId="32" w15:restartNumberingAfterBreak="0">
    <w:multiLevelType w:val="hybridMultilevel"/>
    <w:lvl w:ilvl="0" w:tentative="1">
      <w:start w:val="1"/>
      <w:numFmt w:val="decimal"/>
      <w:lvlText w:val="%1."/>
      <w:lvlJc w:val="left"/>
      <w:pPr>
        <w:ind w:left="540" w:hanging="360"/>
      </w:pPr>
    </w:lvl>
  </w:abstractNum>
  <w:abstractNum w:abstractNumId="33" w15:restartNumberingAfterBreak="0">
    <w:multiLevelType w:val="hybridMultilevel"/>
    <w:lvl w:ilvl="0" w:tentative="1">
      <w:start w:val="1"/>
      <w:numFmt w:val="decimal"/>
      <w:lvlText w:val="%1."/>
      <w:lvlJc w:val="left"/>
      <w:pPr>
        <w:ind w:left="540" w:hanging="360"/>
      </w:pPr>
    </w:lvl>
  </w:abstractNum>
  <w:abstractNum w:abstractNumId="34" w15:restartNumberingAfterBreak="0">
    <w:multiLevelType w:val="hybridMultilevel"/>
    <w:lvl w:ilvl="0" w:tentative="1">
      <w:start w:val="1"/>
      <w:numFmt w:val="decimal"/>
      <w:lvlText w:val="%1."/>
      <w:lvlJc w:val="left"/>
      <w:pPr>
        <w:ind w:left="540" w:hanging="360"/>
      </w:pPr>
    </w:lvl>
  </w:abstractNum>
  <w:abstractNum w:abstractNumId="35" w15:restartNumberingAfterBreak="0">
    <w:multiLevelType w:val="hybridMultilevel"/>
    <w:lvl w:ilvl="0" w:tentative="1">
      <w:start w:val="1"/>
      <w:numFmt w:val="decimal"/>
      <w:lvlText w:val="%1."/>
      <w:lvlJc w:val="left"/>
      <w:pPr>
        <w:ind w:left="540" w:hanging="360"/>
      </w:pPr>
    </w:lvl>
  </w:abstractNum>
  <w:abstractNum w:abstractNumId="36" w15:restartNumberingAfterBreak="0">
    <w:multiLevelType w:val="hybridMultilevel"/>
    <w:lvl w:ilvl="0" w:tentative="1">
      <w:start w:val="1"/>
      <w:numFmt w:val="decimal"/>
      <w:lvlText w:val="%1."/>
      <w:lvlJc w:val="left"/>
      <w:pPr>
        <w:ind w:left="540" w:hanging="360"/>
      </w:pPr>
    </w:lvl>
  </w:abstractNum>
  <w:abstractNum w:abstractNumId="37" w15:restartNumberingAfterBreak="0">
    <w:multiLevelType w:val="hybridMultilevel"/>
    <w:lvl w:ilvl="0" w:tentative="1">
      <w:start w:val="1"/>
      <w:numFmt w:val="decimal"/>
      <w:lvlText w:val="%1."/>
      <w:lvlJc w:val="left"/>
      <w:pPr>
        <w:ind w:left="540" w:hanging="360"/>
      </w:pPr>
    </w:lvl>
  </w:abstractNum>
  <w:abstractNum w:abstractNumId="38" w15:restartNumberingAfterBreak="0">
    <w:multiLevelType w:val="hybridMultilevel"/>
    <w:lvl w:ilvl="0" w:tentative="1">
      <w:start w:val="1"/>
      <w:numFmt w:val="decimal"/>
      <w:lvlText w:val="%1."/>
      <w:lvlJc w:val="left"/>
      <w:pPr>
        <w:ind w:left="540" w:hanging="360"/>
      </w:pPr>
    </w:lvl>
  </w:abstractNum>
  <w:abstractNum w:abstractNumId="39" w15:restartNumberingAfterBreak="0">
    <w:multiLevelType w:val="hybridMultilevel"/>
    <w:lvl w:ilvl="0" w:tentative="1">
      <w:start w:val="1"/>
      <w:numFmt w:val="decimal"/>
      <w:lvlText w:val="%1."/>
      <w:lvlJc w:val="left"/>
      <w:pPr>
        <w:ind w:left="540" w:hanging="360"/>
      </w:pPr>
    </w:lvl>
  </w:abstractNum>
  <w:abstractNum w:abstractNumId="40" w15:restartNumberingAfterBreak="0">
    <w:multiLevelType w:val="hybridMultilevel"/>
    <w:lvl w:ilvl="0" w:tentative="1">
      <w:start w:val="1"/>
      <w:numFmt w:val="decimal"/>
      <w:lvlText w:val="%1."/>
      <w:lvlJc w:val="left"/>
      <w:pPr>
        <w:ind w:left="540" w:hanging="360"/>
      </w:pPr>
    </w:lvl>
  </w:abstractNum>
  <w:abstractNum w:abstractNumId="41" w15:restartNumberingAfterBreak="0">
    <w:multiLevelType w:val="hybridMultilevel"/>
    <w:lvl w:ilvl="0" w:tentative="1">
      <w:start w:val="1"/>
      <w:numFmt w:val="decimal"/>
      <w:lvlText w:val="%1."/>
      <w:lvlJc w:val="left"/>
      <w:pPr>
        <w:ind w:left="540" w:hanging="360"/>
      </w:pPr>
    </w:lvl>
  </w:abstractNum>
  <w:abstractNum w:abstractNumId="42"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pPr>
        <w:spacing w:after="110" w:line="264"/>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pageBreakBefore/>
      <w:spacing w:after="200" w:before="0" w:line="250"/>
      <w:outlineLvl w:val="0"/>
    </w:pPr>
    <w:rPr>
      <w:rFonts w:ascii="Calibri" w:cs="Calibri" w:eastAsia="Calibri" w:hAnsi="Calibri"/>
      <w:b/>
      <w:bCs/>
      <w:color w:val="1F3A5F"/>
      <w:sz w:val="34"/>
      <w:szCs w:val="34"/>
    </w:rPr>
  </w:style>
  <w:style w:type="paragraph" w:styleId="Heading2">
    <w:name w:val="Heading 2"/>
    <w:basedOn w:val="Normal"/>
    <w:next w:val="Normal"/>
    <w:qFormat/>
    <w:pPr>
      <w:keepNext/>
      <w:keepLines/>
      <w:spacing w:after="120" w:before="280" w:line="250"/>
      <w:outlineLvl w:val="1"/>
    </w:pPr>
    <w:rPr>
      <w:rFonts w:ascii="Calibri" w:cs="Calibri" w:eastAsia="Calibri" w:hAnsi="Calibri"/>
      <w:b/>
      <w:bCs/>
      <w:color w:val="1F3A5F"/>
      <w:sz w:val="26"/>
      <w:szCs w:val="26"/>
    </w:rPr>
  </w:style>
  <w:style w:type="paragraph" w:styleId="Heading3">
    <w:name w:val="Heading 3"/>
    <w:basedOn w:val="Normal"/>
    <w:next w:val="Normal"/>
    <w:qFormat/>
    <w:pPr>
      <w:keepNext/>
      <w:keepLines/>
      <w:spacing w:after="90" w:before="200" w:line="250"/>
      <w:outlineLvl w:val="2"/>
    </w:pPr>
    <w:rPr>
      <w:rFonts w:ascii="Calibri" w:cs="Calibri" w:eastAsia="Calibri" w:hAnsi="Calibri"/>
      <w:b/>
      <w:bCs/>
      <w:color w:val="1F2933"/>
      <w:sz w:val="22"/>
      <w:szCs w:val="22"/>
    </w:rPr>
  </w:style>
  <w:style w:type="paragraph" w:styleId="Caption">
    <w:name w:val="Caption"/>
    <w:basedOn w:val="Normal"/>
    <w:next w:val="Normal"/>
    <w:pPr>
      <w:spacing w:after="160" w:before="40"/>
      <w:jc w:val="center"/>
    </w:pPr>
    <w:rPr>
      <w:rFonts w:ascii="Calibri" w:cs="Calibri" w:eastAsia="Calibri" w:hAnsi="Calibri"/>
      <w:color w:val="52606D"/>
      <w:sz w:val="18"/>
      <w:szCs w:val="18"/>
    </w:rPr>
  </w:style>
  <w:style w:type="paragraph" w:styleId="FrontSub">
    <w:name w:val="Front Sub"/>
    <w:basedOn w:val="Normal"/>
    <w:next w:val="Normal"/>
    <w:pPr>
      <w:keepNext/>
      <w:spacing w:after="160" w:before="360"/>
    </w:pPr>
    <w:rPr>
      <w:rFonts w:ascii="Calibri" w:cs="Calibri" w:eastAsia="Calibri" w:hAnsi="Calibri"/>
      <w:b/>
      <w:bCs/>
      <w:color w:val="1F3A5F"/>
      <w:sz w:val="34"/>
      <w:szCs w:val="34"/>
    </w:rPr>
  </w:style>
  <w:style w:type="paragraph" w:styleId="FrontHeading">
    <w:name w:val="Front Heading"/>
    <w:basedOn w:val="Normal"/>
    <w:next w:val="Normal"/>
    <w:pPr>
      <w:pageBreakBefore/>
      <w:spacing w:after="200" w:before="0"/>
    </w:pPr>
    <w:rPr>
      <w:rFonts w:ascii="Calibri" w:cs="Calibri" w:eastAsia="Calibri" w:hAnsi="Calibri"/>
      <w:b/>
      <w:bCs/>
      <w:color w:val="1F3A5F"/>
      <w:sz w:val="34"/>
      <w:szCs w:val="34"/>
    </w:rPr>
  </w:style>
  <w:style w:type="paragraph" w:styleId="TOC1">
    <w:name w:val="toc 1"/>
    <w:basedOn w:val="Normal"/>
    <w:next w:val="Normal"/>
    <w:pPr>
      <w:spacing w:after="20" w:before="100"/>
    </w:pPr>
    <w:rPr>
      <w:rFonts w:ascii="Calibri" w:cs="Calibri" w:eastAsia="Calibri" w:hAnsi="Calibri"/>
      <w:b/>
      <w:bCs/>
      <w:sz w:val="21"/>
      <w:szCs w:val="21"/>
    </w:rPr>
  </w:style>
  <w:style w:type="paragraph" w:styleId="TOC2">
    <w:name w:val="toc 2"/>
    <w:basedOn w:val="Normal"/>
    <w:next w:val="Normal"/>
    <w:pPr>
      <w:spacing w:after="0"/>
      <w:ind w:left="280"/>
    </w:pPr>
    <w:rPr>
      <w:rFonts w:ascii="Calibri" w:cs="Calibri" w:eastAsia="Calibri" w:hAnsi="Calibri"/>
      <w:sz w:val="19"/>
      <w:szCs w:val="19"/>
    </w:rPr>
  </w:style>
  <w:style w:type="paragraph" w:styleId="TOC3">
    <w:name w:val="toc 3"/>
    <w:basedOn w:val="Normal"/>
    <w:next w:val="Normal"/>
    <w:pPr>
      <w:spacing w:after="0"/>
      <w:ind w:left="560"/>
    </w:pPr>
    <w:rPr>
      <w:rFonts w:ascii="Calibri" w:cs="Calibri" w:eastAsia="Calibri" w:hAnsi="Calibri"/>
      <w:sz w:val="18"/>
      <w:szCs w:val="18"/>
    </w:rPr>
  </w:style>
  <w:style w:type="paragraph" w:styleId="TableofFigures">
    <w:name w:val="table of figures"/>
    <w:basedOn w:val="Normal"/>
    <w:next w:val="Normal"/>
    <w:pPr>
      <w:spacing w:after="20"/>
    </w:pPr>
    <w:rPr>
      <w:rFonts w:ascii="Calibri" w:cs="Calibri" w:eastAsia="Calibri" w:hAnsi="Calibri"/>
      <w:sz w:val="19"/>
      <w:szCs w:val="19"/>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theme" Target="theme/theme1.xml"/><Relationship Id="rId15" Type="http://schemas.openxmlformats.org/officeDocument/2006/relationships/image" Target="media/8f6f439a7060569e59e2f739bc88ef3466657056.png"/><Relationship Id="rId16" Type="http://schemas.openxmlformats.org/officeDocument/2006/relationships/image" Target="media/8f8cac278965bcd628fc588fc56f2783731cd684.png"/><Relationship Id="rId17" Type="http://schemas.openxmlformats.org/officeDocument/2006/relationships/image" Target="media/3c4d9f143bfffc9fd54412102cb8c9a9dd6c5b5b.png"/><Relationship Id="rId18" Type="http://schemas.openxmlformats.org/officeDocument/2006/relationships/image" Target="media/4f6bec4a2e528a075ef3af9d70fc2f47934645b8.png"/><Relationship Id="rId19" Type="http://schemas.openxmlformats.org/officeDocument/2006/relationships/image" Target="media/962b7cb083b890f402ac576682ec135053f5ae3e.png"/><Relationship Id="rId20" Type="http://schemas.openxmlformats.org/officeDocument/2006/relationships/image" Target="media/7673c62c358871ea93b8bd3a227531cd5d83c505.png"/><Relationship Id="rId21" Type="http://schemas.openxmlformats.org/officeDocument/2006/relationships/image" Target="media/a27bae70931fc316fe945a169f10c98a9f3b98b2.png"/><Relationship Id="rId22" Type="http://schemas.openxmlformats.org/officeDocument/2006/relationships/image" Target="media/b012b6d8f808b682df8f8517396ddeade1c35186.png"/><Relationship Id="rId23" Type="http://schemas.openxmlformats.org/officeDocument/2006/relationships/image" Target="media/91c2e01e3d3c58b668e76931c0ca57df52051051.png"/><Relationship Id="rId24" Type="http://schemas.openxmlformats.org/officeDocument/2006/relationships/image" Target="media/760178f18fbd22dc99a17a5ec109b219ccd65efa.png"/><Relationship Id="rId25" Type="http://schemas.openxmlformats.org/officeDocument/2006/relationships/image" Target="media/80a30c32b3bc4949643a5bf8f9edb022a1f9e2c6.png"/><Relationship Id="rId26" Type="http://schemas.openxmlformats.org/officeDocument/2006/relationships/image" Target="media/4eb745ae90c548ec01380f27dfca3cc1e83c9031.png"/><Relationship Id="rId27" Type="http://schemas.openxmlformats.org/officeDocument/2006/relationships/image" Target="media/5e354d05d35664a4e350a4db846547ff89bdf8c7.png"/><Relationship Id="rId28" Type="http://schemas.openxmlformats.org/officeDocument/2006/relationships/image" Target="media/085c2ae982f7902e14631e03e315e79f4f55a934.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CEO — Software Requirements Specification</dc:title>
  <dc:subject>Software Requirements Specification</dc:subject>
  <dc:creator>Claude (AI-assisted draft)</dc:creator>
  <dc:description>SRS v0.1 draft</dc:description>
  <cp:lastModifiedBy>Un-named</cp:lastModifiedBy>
  <cp:revision>1</cp:revision>
  <dcterms:created xsi:type="dcterms:W3CDTF">2026-10-10T11:41:54.135Z</dcterms:created>
  <dcterms:modified xsi:type="dcterms:W3CDTF">2026-10-10T11:41:54.135Z</dcterms:modified>
</cp:coreProperties>
</file>

<file path=docProps/custom.xml><?xml version="1.0" encoding="utf-8"?>
<Properties xmlns="http://schemas.openxmlformats.org/officeDocument/2006/custom-properties" xmlns:vt="http://schemas.openxmlformats.org/officeDocument/2006/docPropsVTypes"/>
</file>