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BDA" w:rsidRDefault="00BA1BDA" w:rsidP="00BA1BDA">
      <w:pPr>
        <w:spacing w:after="0" w:line="220" w:lineRule="atLeast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bookmarkStart w:id="0" w:name="_GoBack"/>
      <w:bookmarkEnd w:id="0"/>
      <w:r w:rsidRPr="00BA1BDA">
        <w:rPr>
          <w:rFonts w:asciiTheme="majorEastAsia" w:eastAsiaTheme="majorEastAsia" w:hAnsiTheme="majorEastAsia" w:hint="eastAsia"/>
          <w:b/>
          <w:sz w:val="30"/>
          <w:szCs w:val="30"/>
        </w:rPr>
        <w:t>用户使用说明</w:t>
      </w:r>
    </w:p>
    <w:p w:rsidR="00BA1BDA" w:rsidRPr="00BA1BDA" w:rsidRDefault="00BA1BD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Pr="00BA1BDA">
        <w:rPr>
          <w:rFonts w:asciiTheme="minorEastAsia" w:eastAsiaTheme="minorEastAsia" w:hAnsiTheme="minorEastAsia" w:hint="eastAsia"/>
          <w:sz w:val="21"/>
          <w:szCs w:val="21"/>
        </w:rPr>
        <w:t>初始界面</w:t>
      </w:r>
    </w:p>
    <w:p w:rsidR="00BA1BDA" w:rsidRDefault="00BA1BD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b/>
          <w:noProof/>
          <w:sz w:val="21"/>
          <w:szCs w:val="21"/>
        </w:rPr>
        <w:drawing>
          <wp:inline distT="0" distB="0" distL="0" distR="0">
            <wp:extent cx="5274310" cy="43779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DA" w:rsidRDefault="00BA1BD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左上方为当前旅客选择和查询请求按钮</w:t>
      </w:r>
      <w:r w:rsidR="00B4144A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右上方为旅行建议输出框</w:t>
      </w:r>
      <w:r w:rsidR="00B4144A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中间为地图</w:t>
      </w:r>
      <w:r w:rsidR="00B4144A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左下角为系统时间</w:t>
      </w:r>
    </w:p>
    <w:p w:rsidR="00BA1BDA" w:rsidRDefault="00BA1BD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B4144A" w:rsidRDefault="00BA1BD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2、点击添加旅客后</w:t>
      </w:r>
      <w:r w:rsidR="00B4144A">
        <w:rPr>
          <w:rFonts w:asciiTheme="minorEastAsia" w:eastAsiaTheme="minorEastAsia" w:hAnsiTheme="minorEastAsia" w:hint="eastAsia"/>
          <w:sz w:val="21"/>
          <w:szCs w:val="21"/>
        </w:rPr>
        <w:t>，查询请求按钮可以点击，点击后界面为</w:t>
      </w: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3729990" cy="3355702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63" cy="336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可以在这里设置自己的需求，若出发地与目的地相同则无法点击确定按钮。</w:t>
      </w: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3、选择好需求后</w:t>
      </w:r>
      <w:r w:rsidR="00446B87">
        <w:rPr>
          <w:rFonts w:asciiTheme="minorEastAsia" w:eastAsiaTheme="minorEastAsia" w:hAnsiTheme="minorEastAsia" w:hint="eastAsia"/>
          <w:sz w:val="21"/>
          <w:szCs w:val="21"/>
        </w:rPr>
        <w:t>点击确定</w:t>
      </w: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274310" cy="43779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会在右上角输出旅行建议</w:t>
      </w: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地图上的旅客会随时间和状态改变坐标和图片。</w:t>
      </w:r>
    </w:p>
    <w:p w:rsidR="00A93619" w:rsidRDefault="00A93619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446B87" w:rsidRPr="00446B87" w:rsidRDefault="00446B87" w:rsidP="00446B87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kern w:val="2"/>
          <w:sz w:val="21"/>
        </w:rPr>
      </w:pPr>
    </w:p>
    <w:tbl>
      <w:tblPr>
        <w:tblStyle w:val="1"/>
        <w:tblW w:w="8401" w:type="dxa"/>
        <w:tblInd w:w="279" w:type="dxa"/>
        <w:tblLook w:val="04A0" w:firstRow="1" w:lastRow="0" w:firstColumn="1" w:lastColumn="0" w:noHBand="0" w:noVBand="1"/>
      </w:tblPr>
      <w:tblGrid>
        <w:gridCol w:w="1741"/>
        <w:gridCol w:w="1741"/>
        <w:gridCol w:w="1741"/>
        <w:gridCol w:w="1741"/>
        <w:gridCol w:w="1741"/>
      </w:tblGrid>
      <w:tr w:rsidR="00446B87" w:rsidRPr="00446B87" w:rsidTr="006B6E68">
        <w:tc>
          <w:tcPr>
            <w:tcW w:w="1457" w:type="dxa"/>
          </w:tcPr>
          <w:p w:rsidR="00446B87" w:rsidRPr="00446B87" w:rsidRDefault="00446B87" w:rsidP="00446B87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</w:rPr>
            </w:pPr>
            <w:r w:rsidRPr="00446B87">
              <w:rPr>
                <w:rFonts w:ascii="宋体" w:eastAsia="宋体" w:hAnsi="宋体" w:cs="Times New Roman"/>
                <w:kern w:val="0"/>
                <w:sz w:val="22"/>
              </w:rPr>
              <w:object w:dxaOrig="1520" w:dyaOrig="10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52.8pt" o:ole="">
                  <v:imagedata r:id="rId9" o:title=""/>
                </v:shape>
                <o:OLEObject Type="Embed" ProgID="Package" ShapeID="_x0000_i1025" DrawAspect="Icon" ObjectID="_1620848834" r:id="rId10"/>
              </w:object>
            </w:r>
          </w:p>
        </w:tc>
        <w:tc>
          <w:tcPr>
            <w:tcW w:w="1736" w:type="dxa"/>
          </w:tcPr>
          <w:p w:rsidR="00446B87" w:rsidRPr="00446B87" w:rsidRDefault="00446B87" w:rsidP="00446B87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</w:rPr>
            </w:pPr>
            <w:r w:rsidRPr="00446B87">
              <w:rPr>
                <w:rFonts w:ascii="宋体" w:eastAsia="宋体" w:hAnsi="宋体" w:cs="Times New Roman"/>
                <w:kern w:val="0"/>
                <w:sz w:val="22"/>
              </w:rPr>
              <w:object w:dxaOrig="1520" w:dyaOrig="1057">
                <v:shape id="_x0000_i1026" type="#_x0000_t75" style="width:76.2pt;height:52.8pt" o:ole="">
                  <v:imagedata r:id="rId11" o:title=""/>
                </v:shape>
                <o:OLEObject Type="Embed" ProgID="Package" ShapeID="_x0000_i1026" DrawAspect="Icon" ObjectID="_1620848835" r:id="rId12"/>
              </w:object>
            </w:r>
          </w:p>
        </w:tc>
        <w:tc>
          <w:tcPr>
            <w:tcW w:w="1736" w:type="dxa"/>
          </w:tcPr>
          <w:p w:rsidR="00446B87" w:rsidRPr="00446B87" w:rsidRDefault="00446B87" w:rsidP="00446B87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</w:rPr>
            </w:pPr>
            <w:r w:rsidRPr="00446B87">
              <w:rPr>
                <w:rFonts w:ascii="宋体" w:eastAsia="宋体" w:hAnsi="宋体" w:cs="Times New Roman"/>
                <w:kern w:val="0"/>
                <w:sz w:val="22"/>
              </w:rPr>
              <w:object w:dxaOrig="1520" w:dyaOrig="1057">
                <v:shape id="_x0000_i1027" type="#_x0000_t75" style="width:76.2pt;height:52.8pt" o:ole="">
                  <v:imagedata r:id="rId13" o:title=""/>
                </v:shape>
                <o:OLEObject Type="Embed" ProgID="Package" ShapeID="_x0000_i1027" DrawAspect="Icon" ObjectID="_1620848836" r:id="rId14"/>
              </w:object>
            </w:r>
          </w:p>
        </w:tc>
        <w:tc>
          <w:tcPr>
            <w:tcW w:w="1736" w:type="dxa"/>
          </w:tcPr>
          <w:p w:rsidR="00446B87" w:rsidRPr="00446B87" w:rsidRDefault="00446B87" w:rsidP="00446B87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</w:rPr>
            </w:pPr>
            <w:r w:rsidRPr="00446B87">
              <w:rPr>
                <w:rFonts w:ascii="宋体" w:eastAsia="宋体" w:hAnsi="宋体" w:cs="Times New Roman"/>
                <w:kern w:val="0"/>
                <w:sz w:val="22"/>
              </w:rPr>
              <w:object w:dxaOrig="1520" w:dyaOrig="1057">
                <v:shape id="_x0000_i1028" type="#_x0000_t75" style="width:76.2pt;height:52.8pt" o:ole="">
                  <v:imagedata r:id="rId15" o:title=""/>
                </v:shape>
                <o:OLEObject Type="Embed" ProgID="Package" ShapeID="_x0000_i1028" DrawAspect="Icon" ObjectID="_1620848837" r:id="rId16"/>
              </w:object>
            </w:r>
          </w:p>
        </w:tc>
        <w:tc>
          <w:tcPr>
            <w:tcW w:w="1736" w:type="dxa"/>
          </w:tcPr>
          <w:p w:rsidR="00446B87" w:rsidRPr="00446B87" w:rsidRDefault="00446B87" w:rsidP="00446B87">
            <w:pPr>
              <w:widowControl w:val="0"/>
              <w:adjustRightInd/>
              <w:snapToGrid/>
              <w:jc w:val="both"/>
              <w:rPr>
                <w:rFonts w:ascii="宋体" w:eastAsia="宋体" w:hAnsi="宋体" w:cs="Times New Roman"/>
              </w:rPr>
            </w:pPr>
            <w:r w:rsidRPr="00446B87">
              <w:rPr>
                <w:rFonts w:ascii="宋体" w:eastAsia="宋体" w:hAnsi="宋体" w:cs="Times New Roman"/>
                <w:kern w:val="0"/>
                <w:sz w:val="22"/>
              </w:rPr>
              <w:object w:dxaOrig="1520" w:dyaOrig="1057">
                <v:shape id="_x0000_i1029" type="#_x0000_t75" style="width:76.2pt;height:52.8pt" o:ole="">
                  <v:imagedata r:id="rId17" o:title=""/>
                </v:shape>
                <o:OLEObject Type="Embed" ProgID="Package" ShapeID="_x0000_i1029" DrawAspect="Icon" ObjectID="_1620848838" r:id="rId18"/>
              </w:object>
            </w:r>
          </w:p>
        </w:tc>
      </w:tr>
      <w:tr w:rsidR="00446B87" w:rsidRPr="00446B87" w:rsidTr="006B6E68">
        <w:tc>
          <w:tcPr>
            <w:tcW w:w="1457" w:type="dxa"/>
          </w:tcPr>
          <w:p w:rsidR="00446B87" w:rsidRPr="00446B87" w:rsidRDefault="00446B87" w:rsidP="00446B87">
            <w:pPr>
              <w:widowControl w:val="0"/>
              <w:adjustRightInd/>
              <w:snapToGrid/>
              <w:jc w:val="center"/>
              <w:rPr>
                <w:rFonts w:ascii="宋体" w:eastAsia="宋体" w:hAnsi="宋体" w:cs="Times New Roman"/>
              </w:rPr>
            </w:pPr>
            <w:r w:rsidRPr="00446B87">
              <w:rPr>
                <w:rFonts w:ascii="宋体" w:eastAsia="宋体" w:hAnsi="宋体" w:cs="Times New Roman" w:hint="eastAsia"/>
              </w:rPr>
              <w:t>等待发车状态</w:t>
            </w:r>
          </w:p>
        </w:tc>
        <w:tc>
          <w:tcPr>
            <w:tcW w:w="1736" w:type="dxa"/>
          </w:tcPr>
          <w:p w:rsidR="00446B87" w:rsidRPr="00446B87" w:rsidRDefault="00446B87" w:rsidP="00446B87">
            <w:pPr>
              <w:widowControl w:val="0"/>
              <w:adjustRightInd/>
              <w:snapToGrid/>
              <w:jc w:val="center"/>
              <w:rPr>
                <w:rFonts w:ascii="宋体" w:eastAsia="宋体" w:hAnsi="宋体" w:cs="Times New Roman"/>
              </w:rPr>
            </w:pPr>
            <w:r w:rsidRPr="00446B87">
              <w:rPr>
                <w:rFonts w:ascii="宋体" w:eastAsia="宋体" w:hAnsi="宋体" w:cs="Times New Roman" w:hint="eastAsia"/>
              </w:rPr>
              <w:t>正在乘坐汽车</w:t>
            </w:r>
          </w:p>
        </w:tc>
        <w:tc>
          <w:tcPr>
            <w:tcW w:w="1736" w:type="dxa"/>
          </w:tcPr>
          <w:p w:rsidR="00446B87" w:rsidRPr="00446B87" w:rsidRDefault="00446B87" w:rsidP="00446B87">
            <w:pPr>
              <w:widowControl w:val="0"/>
              <w:adjustRightInd/>
              <w:snapToGrid/>
              <w:jc w:val="center"/>
              <w:rPr>
                <w:rFonts w:ascii="宋体" w:eastAsia="宋体" w:hAnsi="宋体" w:cs="Times New Roman"/>
              </w:rPr>
            </w:pPr>
            <w:r w:rsidRPr="00446B87">
              <w:rPr>
                <w:rFonts w:ascii="宋体" w:eastAsia="宋体" w:hAnsi="宋体" w:cs="Times New Roman" w:hint="eastAsia"/>
              </w:rPr>
              <w:t>正在乘坐火车</w:t>
            </w:r>
          </w:p>
        </w:tc>
        <w:tc>
          <w:tcPr>
            <w:tcW w:w="1736" w:type="dxa"/>
          </w:tcPr>
          <w:p w:rsidR="00446B87" w:rsidRPr="00446B87" w:rsidRDefault="00446B87" w:rsidP="00446B87">
            <w:pPr>
              <w:widowControl w:val="0"/>
              <w:adjustRightInd/>
              <w:snapToGrid/>
              <w:jc w:val="center"/>
              <w:rPr>
                <w:rFonts w:ascii="宋体" w:eastAsia="宋体" w:hAnsi="宋体" w:cs="Times New Roman"/>
              </w:rPr>
            </w:pPr>
            <w:r w:rsidRPr="00446B87">
              <w:rPr>
                <w:rFonts w:ascii="宋体" w:eastAsia="宋体" w:hAnsi="宋体" w:cs="Times New Roman" w:hint="eastAsia"/>
              </w:rPr>
              <w:t>正在乘坐飞机</w:t>
            </w:r>
          </w:p>
        </w:tc>
        <w:tc>
          <w:tcPr>
            <w:tcW w:w="1736" w:type="dxa"/>
          </w:tcPr>
          <w:p w:rsidR="00446B87" w:rsidRPr="00446B87" w:rsidRDefault="00446B87" w:rsidP="00446B87">
            <w:pPr>
              <w:widowControl w:val="0"/>
              <w:adjustRightInd/>
              <w:snapToGrid/>
              <w:jc w:val="center"/>
              <w:rPr>
                <w:rFonts w:ascii="宋体" w:eastAsia="宋体" w:hAnsi="宋体" w:cs="Times New Roman"/>
              </w:rPr>
            </w:pPr>
            <w:r w:rsidRPr="00446B87">
              <w:rPr>
                <w:rFonts w:ascii="宋体" w:eastAsia="宋体" w:hAnsi="宋体" w:cs="Times New Roman" w:hint="eastAsia"/>
              </w:rPr>
              <w:t>到达目的地状态</w:t>
            </w:r>
          </w:p>
        </w:tc>
      </w:tr>
    </w:tbl>
    <w:p w:rsidR="00A93619" w:rsidRDefault="00A93619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446B87" w:rsidRDefault="00446B87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4、在旅行途中的某一城市停留时，可选择重新点击查询按钮以更改当前计划，点击确定后会输出新计划，并以新计划进行行程。</w:t>
      </w:r>
    </w:p>
    <w:p w:rsidR="00446B87" w:rsidRDefault="00446B87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B4144A" w:rsidRDefault="00446B87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5</w:t>
      </w:r>
      <w:r w:rsidR="00B4144A">
        <w:rPr>
          <w:rFonts w:asciiTheme="minorEastAsia" w:eastAsiaTheme="minorEastAsia" w:hAnsiTheme="minorEastAsia" w:hint="eastAsia"/>
          <w:sz w:val="21"/>
          <w:szCs w:val="21"/>
        </w:rPr>
        <w:t>、可以添加</w:t>
      </w:r>
      <w:r w:rsidR="00A93619">
        <w:rPr>
          <w:rFonts w:asciiTheme="minorEastAsia" w:eastAsiaTheme="minorEastAsia" w:hAnsiTheme="minorEastAsia" w:hint="eastAsia"/>
          <w:sz w:val="21"/>
          <w:szCs w:val="21"/>
        </w:rPr>
        <w:t>新</w:t>
      </w:r>
      <w:r w:rsidR="00B4144A">
        <w:rPr>
          <w:rFonts w:asciiTheme="minorEastAsia" w:eastAsiaTheme="minorEastAsia" w:hAnsiTheme="minorEastAsia" w:hint="eastAsia"/>
          <w:sz w:val="21"/>
          <w:szCs w:val="21"/>
        </w:rPr>
        <w:t>旅客</w:t>
      </w: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4225290" cy="350724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350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选择新的旅客界面会更新</w:t>
      </w: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切换回原来的旅客，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原旅客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会以正确的状态在正确的坐标</w:t>
      </w:r>
    </w:p>
    <w:p w:rsidR="00B4144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4229100" cy="351040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01" cy="351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44A" w:rsidRDefault="00446B87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6</w:t>
      </w:r>
      <w:r w:rsidR="00B4144A">
        <w:rPr>
          <w:rFonts w:asciiTheme="minorEastAsia" w:eastAsiaTheme="minorEastAsia" w:hAnsiTheme="minorEastAsia" w:hint="eastAsia"/>
          <w:sz w:val="21"/>
          <w:szCs w:val="21"/>
        </w:rPr>
        <w:t>、每次查询都会记录在日志文件里</w:t>
      </w:r>
    </w:p>
    <w:p w:rsidR="00B4144A" w:rsidRPr="00BA1BDA" w:rsidRDefault="00B4144A" w:rsidP="00BA1BDA">
      <w:pPr>
        <w:spacing w:after="0"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5257800" cy="466344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144A" w:rsidRPr="00BA1B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600" w:rsidRDefault="00120600" w:rsidP="00BA1BDA">
      <w:pPr>
        <w:spacing w:after="0"/>
      </w:pPr>
      <w:r>
        <w:separator/>
      </w:r>
    </w:p>
  </w:endnote>
  <w:endnote w:type="continuationSeparator" w:id="0">
    <w:p w:rsidR="00120600" w:rsidRDefault="00120600" w:rsidP="00BA1B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600" w:rsidRDefault="00120600" w:rsidP="00BA1BDA">
      <w:pPr>
        <w:spacing w:after="0"/>
      </w:pPr>
      <w:r>
        <w:separator/>
      </w:r>
    </w:p>
  </w:footnote>
  <w:footnote w:type="continuationSeparator" w:id="0">
    <w:p w:rsidR="00120600" w:rsidRDefault="00120600" w:rsidP="00BA1B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120600"/>
    <w:rsid w:val="00323B43"/>
    <w:rsid w:val="003D37D8"/>
    <w:rsid w:val="00426133"/>
    <w:rsid w:val="004358AB"/>
    <w:rsid w:val="00446B87"/>
    <w:rsid w:val="00471C68"/>
    <w:rsid w:val="008B7726"/>
    <w:rsid w:val="00925E95"/>
    <w:rsid w:val="00A45B35"/>
    <w:rsid w:val="00A93619"/>
    <w:rsid w:val="00B4144A"/>
    <w:rsid w:val="00BA1BDA"/>
    <w:rsid w:val="00D31D50"/>
    <w:rsid w:val="00DA7CB3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C8A991-795E-486F-A1FA-083A80D7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B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BD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B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BDA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A1BDA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A1BDA"/>
    <w:rPr>
      <w:rFonts w:ascii="Tahoma" w:hAnsi="Tahoma"/>
      <w:sz w:val="18"/>
      <w:szCs w:val="18"/>
    </w:rPr>
  </w:style>
  <w:style w:type="table" w:customStyle="1" w:styleId="1">
    <w:name w:val="网格型1"/>
    <w:basedOn w:val="a1"/>
    <w:next w:val="a9"/>
    <w:uiPriority w:val="39"/>
    <w:rsid w:val="00446B87"/>
    <w:pPr>
      <w:spacing w:after="0" w:line="240" w:lineRule="auto"/>
    </w:pPr>
    <w:rPr>
      <w:rFonts w:eastAsia="等线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semiHidden/>
    <w:unhideWhenUsed/>
    <w:rsid w:val="0044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温家琛</dc:creator>
  <cp:keywords/>
  <dc:description/>
  <cp:lastModifiedBy>家琛 温</cp:lastModifiedBy>
  <cp:revision>2</cp:revision>
  <dcterms:created xsi:type="dcterms:W3CDTF">2019-05-31T15:00:00Z</dcterms:created>
  <dcterms:modified xsi:type="dcterms:W3CDTF">2019-05-31T15:00:00Z</dcterms:modified>
</cp:coreProperties>
</file>