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CF45" w14:textId="53ECC69B" w:rsidR="008728A1" w:rsidRPr="007333CA" w:rsidRDefault="00D11851" w:rsidP="007333CA">
      <w:pPr>
        <w:pStyle w:val="Geenafstand"/>
        <w:rPr>
          <w:b/>
          <w:bCs/>
          <w:lang w:val="en-GB"/>
        </w:rPr>
      </w:pPr>
      <w:r w:rsidRPr="007333CA">
        <w:rPr>
          <w:b/>
          <w:bCs/>
          <w:color w:val="FFC000"/>
          <w:lang w:val="en-GB"/>
        </w:rPr>
        <w:t xml:space="preserve">2.1 </w:t>
      </w:r>
      <w:r w:rsidR="00166997" w:rsidRPr="007333CA">
        <w:rPr>
          <w:b/>
          <w:bCs/>
          <w:color w:val="FFC000"/>
          <w:lang w:val="en-GB"/>
        </w:rPr>
        <w:t xml:space="preserve">– </w:t>
      </w:r>
      <w:r w:rsidR="00276298" w:rsidRPr="007333CA">
        <w:rPr>
          <w:b/>
          <w:bCs/>
          <w:color w:val="FFC000"/>
          <w:lang w:val="en-GB"/>
        </w:rPr>
        <w:t>Strategy, values and mission</w:t>
      </w:r>
      <w:r w:rsidR="003175C8">
        <w:rPr>
          <w:b/>
          <w:bCs/>
          <w:color w:val="FFC000"/>
          <w:lang w:val="en-GB"/>
        </w:rPr>
        <w:t xml:space="preserve"> of DHL</w:t>
      </w:r>
    </w:p>
    <w:p w14:paraId="35FB031F" w14:textId="77777777" w:rsidR="00276298" w:rsidRDefault="00276298" w:rsidP="00D11851">
      <w:pPr>
        <w:pStyle w:val="Geenafstand"/>
        <w:rPr>
          <w:sz w:val="20"/>
          <w:szCs w:val="20"/>
          <w:lang w:val="en-GB"/>
        </w:rPr>
      </w:pPr>
    </w:p>
    <w:p w14:paraId="7847A3FD" w14:textId="5B3EE6E8" w:rsidR="00276298" w:rsidRDefault="00276298" w:rsidP="00D11851">
      <w:pPr>
        <w:pStyle w:val="Geenafstand"/>
        <w:rPr>
          <w:sz w:val="20"/>
          <w:szCs w:val="20"/>
          <w:lang w:val="en-GB"/>
        </w:rPr>
      </w:pPr>
      <w:r w:rsidRPr="007333CA">
        <w:rPr>
          <w:i/>
          <w:iCs/>
          <w:sz w:val="20"/>
          <w:szCs w:val="20"/>
          <w:lang w:val="en-GB"/>
        </w:rPr>
        <w:t>“Strategy 2025 – Delivering excellence in a digital world”</w:t>
      </w:r>
      <w:r>
        <w:rPr>
          <w:sz w:val="20"/>
          <w:szCs w:val="20"/>
          <w:lang w:val="en-GB"/>
        </w:rPr>
        <w:t xml:space="preserve"> – This is the slogan DHL has created to define their </w:t>
      </w:r>
      <w:r w:rsidRPr="007333CA">
        <w:rPr>
          <w:b/>
          <w:bCs/>
          <w:sz w:val="20"/>
          <w:szCs w:val="20"/>
          <w:lang w:val="en-GB"/>
        </w:rPr>
        <w:t>strategy</w:t>
      </w:r>
      <w:r>
        <w:rPr>
          <w:sz w:val="20"/>
          <w:szCs w:val="20"/>
          <w:lang w:val="en-GB"/>
        </w:rPr>
        <w:t>. As a globalist logistics leader, DHL is an enabler of global trade. It is therefore important for them to be able to connect people and markets</w:t>
      </w:r>
      <w:r w:rsidR="007333CA">
        <w:rPr>
          <w:sz w:val="20"/>
          <w:szCs w:val="20"/>
          <w:lang w:val="en-GB"/>
        </w:rPr>
        <w:t xml:space="preserve"> (DHL Group, 2023)</w:t>
      </w:r>
      <w:r>
        <w:rPr>
          <w:sz w:val="20"/>
          <w:szCs w:val="20"/>
          <w:lang w:val="en-GB"/>
        </w:rPr>
        <w:t xml:space="preserve">. According to DHL, the four most important trends that have impacted the logistics industry in recent years are </w:t>
      </w:r>
      <w:r w:rsidRPr="007333CA">
        <w:rPr>
          <w:i/>
          <w:iCs/>
          <w:sz w:val="20"/>
          <w:szCs w:val="20"/>
          <w:lang w:val="en-GB"/>
        </w:rPr>
        <w:t>globalisation</w:t>
      </w:r>
      <w:r>
        <w:rPr>
          <w:sz w:val="20"/>
          <w:szCs w:val="20"/>
          <w:lang w:val="en-GB"/>
        </w:rPr>
        <w:t xml:space="preserve">, </w:t>
      </w:r>
      <w:r w:rsidRPr="007333CA">
        <w:rPr>
          <w:i/>
          <w:iCs/>
          <w:sz w:val="20"/>
          <w:szCs w:val="20"/>
          <w:lang w:val="en-GB"/>
        </w:rPr>
        <w:t>digitalisation</w:t>
      </w:r>
      <w:r>
        <w:rPr>
          <w:sz w:val="20"/>
          <w:szCs w:val="20"/>
          <w:lang w:val="en-GB"/>
        </w:rPr>
        <w:t xml:space="preserve">, </w:t>
      </w:r>
      <w:r w:rsidRPr="007333CA">
        <w:rPr>
          <w:i/>
          <w:iCs/>
          <w:sz w:val="20"/>
          <w:szCs w:val="20"/>
          <w:lang w:val="en-GB"/>
        </w:rPr>
        <w:t>sustainability</w:t>
      </w:r>
      <w:r>
        <w:rPr>
          <w:sz w:val="20"/>
          <w:szCs w:val="20"/>
          <w:lang w:val="en-GB"/>
        </w:rPr>
        <w:t xml:space="preserve"> and </w:t>
      </w:r>
      <w:r w:rsidRPr="007333CA">
        <w:rPr>
          <w:i/>
          <w:iCs/>
          <w:sz w:val="20"/>
          <w:szCs w:val="20"/>
          <w:lang w:val="en-GB"/>
        </w:rPr>
        <w:t>ecommerce</w:t>
      </w:r>
      <w:r>
        <w:rPr>
          <w:sz w:val="20"/>
          <w:szCs w:val="20"/>
          <w:lang w:val="en-GB"/>
        </w:rPr>
        <w:t xml:space="preserve">. As such, it is important for DHL to lay the foundation for the future to secure their position and successes in the industry. This </w:t>
      </w:r>
      <w:r w:rsidRPr="007333CA">
        <w:rPr>
          <w:sz w:val="20"/>
          <w:szCs w:val="20"/>
          <w:lang w:val="en-GB"/>
        </w:rPr>
        <w:t xml:space="preserve">includes </w:t>
      </w:r>
      <w:r w:rsidRPr="007333CA">
        <w:rPr>
          <w:i/>
          <w:iCs/>
          <w:sz w:val="20"/>
          <w:szCs w:val="20"/>
          <w:lang w:val="en-GB"/>
        </w:rPr>
        <w:t>improving and increasing the rate of digital transformation in all business divisions</w:t>
      </w:r>
      <w:r>
        <w:rPr>
          <w:sz w:val="20"/>
          <w:szCs w:val="20"/>
          <w:lang w:val="en-GB"/>
        </w:rPr>
        <w:t xml:space="preserve"> and focusing more consistently on harnessing ways to </w:t>
      </w:r>
      <w:r w:rsidRPr="007333CA">
        <w:rPr>
          <w:i/>
          <w:iCs/>
          <w:sz w:val="20"/>
          <w:szCs w:val="20"/>
          <w:lang w:val="en-GB"/>
        </w:rPr>
        <w:t>successful long-term growth</w:t>
      </w:r>
      <w:r w:rsidR="007333CA">
        <w:rPr>
          <w:i/>
          <w:iCs/>
          <w:sz w:val="20"/>
          <w:szCs w:val="20"/>
          <w:lang w:val="en-GB"/>
        </w:rPr>
        <w:t xml:space="preserve"> of</w:t>
      </w:r>
      <w:r w:rsidRPr="007333CA">
        <w:rPr>
          <w:i/>
          <w:iCs/>
          <w:sz w:val="20"/>
          <w:szCs w:val="20"/>
          <w:lang w:val="en-GB"/>
        </w:rPr>
        <w:t xml:space="preserve"> core logistics businesses</w:t>
      </w:r>
      <w:r w:rsidR="007333CA">
        <w:rPr>
          <w:sz w:val="20"/>
          <w:szCs w:val="20"/>
          <w:lang w:val="en-GB"/>
        </w:rPr>
        <w:t xml:space="preserve"> (DHL Group, 2023)</w:t>
      </w:r>
      <w:r>
        <w:rPr>
          <w:sz w:val="20"/>
          <w:szCs w:val="20"/>
          <w:lang w:val="en-GB"/>
        </w:rPr>
        <w:t>.</w:t>
      </w:r>
    </w:p>
    <w:p w14:paraId="74AAA727" w14:textId="77777777" w:rsidR="007333CA" w:rsidRDefault="007333CA" w:rsidP="00D11851">
      <w:pPr>
        <w:pStyle w:val="Geenafstand"/>
        <w:rPr>
          <w:sz w:val="20"/>
          <w:szCs w:val="20"/>
          <w:lang w:val="en-GB"/>
        </w:rPr>
      </w:pPr>
    </w:p>
    <w:p w14:paraId="14853CEE" w14:textId="377B9C67" w:rsidR="00C15BF9" w:rsidRDefault="007333CA" w:rsidP="005429EC">
      <w:pPr>
        <w:pStyle w:val="Geenafstand"/>
        <w:rPr>
          <w:sz w:val="20"/>
          <w:szCs w:val="20"/>
          <w:lang w:val="en-GB"/>
        </w:rPr>
      </w:pPr>
      <w:r>
        <w:rPr>
          <w:sz w:val="20"/>
          <w:szCs w:val="20"/>
          <w:lang w:val="en-GB"/>
        </w:rPr>
        <w:t xml:space="preserve">DHL are committed to their </w:t>
      </w:r>
      <w:r w:rsidRPr="007333CA">
        <w:rPr>
          <w:b/>
          <w:bCs/>
          <w:sz w:val="20"/>
          <w:szCs w:val="20"/>
          <w:lang w:val="en-GB"/>
        </w:rPr>
        <w:t>purpose</w:t>
      </w:r>
      <w:r>
        <w:rPr>
          <w:sz w:val="20"/>
          <w:szCs w:val="20"/>
          <w:lang w:val="en-GB"/>
        </w:rPr>
        <w:t xml:space="preserve">, </w:t>
      </w:r>
      <w:r w:rsidRPr="007333CA">
        <w:rPr>
          <w:b/>
          <w:bCs/>
          <w:sz w:val="20"/>
          <w:szCs w:val="20"/>
          <w:lang w:val="en-GB"/>
        </w:rPr>
        <w:t>vision</w:t>
      </w:r>
      <w:r>
        <w:rPr>
          <w:sz w:val="20"/>
          <w:szCs w:val="20"/>
          <w:lang w:val="en-GB"/>
        </w:rPr>
        <w:t xml:space="preserve"> and </w:t>
      </w:r>
      <w:r w:rsidRPr="007333CA">
        <w:rPr>
          <w:b/>
          <w:bCs/>
          <w:sz w:val="20"/>
          <w:szCs w:val="20"/>
          <w:lang w:val="en-GB"/>
        </w:rPr>
        <w:t>values</w:t>
      </w:r>
      <w:r>
        <w:rPr>
          <w:sz w:val="20"/>
          <w:szCs w:val="20"/>
          <w:lang w:val="en-GB"/>
        </w:rPr>
        <w:t xml:space="preserve"> in order to maintain a consistent strategy.</w:t>
      </w:r>
      <w:r w:rsidR="005429EC">
        <w:rPr>
          <w:sz w:val="20"/>
          <w:szCs w:val="20"/>
          <w:lang w:val="en-GB"/>
        </w:rPr>
        <w:t xml:space="preserve"> The purpose of DHL is to connect people and to improve their lives, their vision is to maintain their top position in the logistics industry and their values are respect for human rights and environment in their sphere of influence, whilst getting results (DHL Group, 2023).</w:t>
      </w:r>
      <w:r w:rsidRPr="005429EC">
        <w:rPr>
          <w:sz w:val="20"/>
          <w:szCs w:val="20"/>
          <w:lang w:val="en-GB"/>
        </w:rPr>
        <w:t xml:space="preserve"> These three components are complemented by the mission of the DHL Group to commit themselves to excellence – </w:t>
      </w:r>
      <w:r w:rsidRPr="005429EC">
        <w:rPr>
          <w:i/>
          <w:iCs/>
          <w:sz w:val="20"/>
          <w:szCs w:val="20"/>
          <w:lang w:val="en-GB"/>
        </w:rPr>
        <w:t>Excellence. Simply Delivered</w:t>
      </w:r>
      <w:r w:rsidR="00C15BF9">
        <w:rPr>
          <w:i/>
          <w:iCs/>
          <w:sz w:val="20"/>
          <w:szCs w:val="20"/>
          <w:lang w:val="en-GB"/>
        </w:rPr>
        <w:t xml:space="preserve"> (</w:t>
      </w:r>
      <w:r w:rsidR="00C15BF9">
        <w:rPr>
          <w:sz w:val="20"/>
          <w:szCs w:val="20"/>
          <w:lang w:val="en-GB"/>
        </w:rPr>
        <w:t>DHL Group, 2023)</w:t>
      </w:r>
      <w:r w:rsidRPr="005429EC">
        <w:rPr>
          <w:i/>
          <w:iCs/>
          <w:sz w:val="20"/>
          <w:szCs w:val="20"/>
          <w:lang w:val="en-GB"/>
        </w:rPr>
        <w:t>.</w:t>
      </w:r>
      <w:r w:rsidRPr="005429EC">
        <w:rPr>
          <w:sz w:val="20"/>
          <w:szCs w:val="20"/>
          <w:lang w:val="en-GB"/>
        </w:rPr>
        <w:t xml:space="preserve"> According to DHL, their mission is accomplished as long as they are committed to </w:t>
      </w:r>
      <w:r w:rsidR="005429EC">
        <w:rPr>
          <w:sz w:val="20"/>
          <w:szCs w:val="20"/>
          <w:lang w:val="en-GB"/>
        </w:rPr>
        <w:t xml:space="preserve">sustainably implementing three core principles </w:t>
      </w:r>
      <w:r w:rsidR="00C15BF9">
        <w:rPr>
          <w:sz w:val="20"/>
          <w:szCs w:val="20"/>
          <w:lang w:val="en-GB"/>
        </w:rPr>
        <w:t xml:space="preserve">to achieve their purpose: </w:t>
      </w:r>
    </w:p>
    <w:p w14:paraId="687E4217" w14:textId="77777777" w:rsidR="00C15BF9" w:rsidRDefault="00C15BF9" w:rsidP="005429EC">
      <w:pPr>
        <w:pStyle w:val="Geenafstand"/>
        <w:rPr>
          <w:sz w:val="20"/>
          <w:szCs w:val="20"/>
          <w:lang w:val="en-GB"/>
        </w:rPr>
      </w:pPr>
    </w:p>
    <w:p w14:paraId="015BD0AF" w14:textId="77777777" w:rsidR="00C15BF9" w:rsidRDefault="00C15BF9" w:rsidP="005429EC">
      <w:pPr>
        <w:pStyle w:val="Geenafstand"/>
        <w:rPr>
          <w:sz w:val="20"/>
          <w:szCs w:val="20"/>
          <w:lang w:val="en-GB"/>
        </w:rPr>
      </w:pPr>
      <w:r w:rsidRPr="00C15BF9">
        <w:rPr>
          <w:i/>
          <w:iCs/>
          <w:sz w:val="20"/>
          <w:szCs w:val="20"/>
          <w:lang w:val="en-GB"/>
        </w:rPr>
        <w:t>Employer of Choice</w:t>
      </w:r>
      <w:r>
        <w:rPr>
          <w:i/>
          <w:iCs/>
          <w:sz w:val="20"/>
          <w:szCs w:val="20"/>
          <w:lang w:val="en-GB"/>
        </w:rPr>
        <w:t xml:space="preserve"> – Motivated and skilled employees deliver exceptional quality</w:t>
      </w:r>
    </w:p>
    <w:p w14:paraId="46E505F8" w14:textId="77777777" w:rsidR="00C15BF9" w:rsidRDefault="00C15BF9" w:rsidP="005429EC">
      <w:pPr>
        <w:pStyle w:val="Geenafstand"/>
        <w:rPr>
          <w:i/>
          <w:iCs/>
          <w:sz w:val="20"/>
          <w:szCs w:val="20"/>
          <w:lang w:val="en-GB"/>
        </w:rPr>
      </w:pPr>
      <w:r w:rsidRPr="00C15BF9">
        <w:rPr>
          <w:i/>
          <w:iCs/>
          <w:sz w:val="20"/>
          <w:szCs w:val="20"/>
          <w:lang w:val="en-GB"/>
        </w:rPr>
        <w:t>Provider of Choice</w:t>
      </w:r>
      <w:r>
        <w:rPr>
          <w:i/>
          <w:iCs/>
          <w:sz w:val="20"/>
          <w:szCs w:val="20"/>
          <w:lang w:val="en-GB"/>
        </w:rPr>
        <w:t xml:space="preserve"> – Exceptional quality delights our customers and leads to loyalty,</w:t>
      </w:r>
      <w:r>
        <w:rPr>
          <w:sz w:val="20"/>
          <w:szCs w:val="20"/>
          <w:lang w:val="en-GB"/>
        </w:rPr>
        <w:t xml:space="preserve"> and </w:t>
      </w:r>
      <w:r w:rsidRPr="00C15BF9">
        <w:rPr>
          <w:i/>
          <w:iCs/>
          <w:sz w:val="20"/>
          <w:szCs w:val="20"/>
          <w:lang w:val="en-GB"/>
        </w:rPr>
        <w:t>Investment of Choice</w:t>
      </w:r>
      <w:r>
        <w:rPr>
          <w:sz w:val="20"/>
          <w:szCs w:val="20"/>
          <w:lang w:val="en-GB"/>
        </w:rPr>
        <w:t xml:space="preserve"> </w:t>
      </w:r>
      <w:r w:rsidRPr="00C15BF9">
        <w:rPr>
          <w:i/>
          <w:iCs/>
          <w:sz w:val="20"/>
          <w:szCs w:val="20"/>
          <w:lang w:val="en-GB"/>
        </w:rPr>
        <w:t>– Customer loyalty leads to profitable growth</w:t>
      </w:r>
    </w:p>
    <w:p w14:paraId="6904769B" w14:textId="5B22C951" w:rsidR="007333CA" w:rsidRDefault="00C15BF9" w:rsidP="005429EC">
      <w:pPr>
        <w:pStyle w:val="Geenafstand"/>
        <w:rPr>
          <w:sz w:val="20"/>
          <w:szCs w:val="20"/>
          <w:lang w:val="en-GB"/>
        </w:rPr>
      </w:pPr>
      <w:r>
        <w:rPr>
          <w:sz w:val="20"/>
          <w:szCs w:val="20"/>
          <w:lang w:val="en-GB"/>
        </w:rPr>
        <w:t>(DHL Group, 2023)</w:t>
      </w:r>
    </w:p>
    <w:p w14:paraId="5F83B2EE" w14:textId="77777777" w:rsidR="00C15BF9" w:rsidRDefault="00C15BF9" w:rsidP="005429EC">
      <w:pPr>
        <w:pStyle w:val="Geenafstand"/>
        <w:rPr>
          <w:sz w:val="20"/>
          <w:szCs w:val="20"/>
          <w:lang w:val="en-GB"/>
        </w:rPr>
      </w:pPr>
    </w:p>
    <w:p w14:paraId="79C3519E" w14:textId="551F15BB" w:rsidR="0003334C" w:rsidRDefault="003175C8" w:rsidP="005429EC">
      <w:pPr>
        <w:pStyle w:val="Geenafstand"/>
        <w:rPr>
          <w:sz w:val="20"/>
          <w:szCs w:val="20"/>
          <w:lang w:val="en-GB"/>
        </w:rPr>
      </w:pPr>
      <w:r>
        <w:rPr>
          <w:sz w:val="20"/>
          <w:szCs w:val="20"/>
          <w:lang w:val="en-GB"/>
        </w:rPr>
        <w:t>Th</w:t>
      </w:r>
      <w:r w:rsidR="0003334C">
        <w:rPr>
          <w:sz w:val="20"/>
          <w:szCs w:val="20"/>
          <w:lang w:val="en-GB"/>
        </w:rPr>
        <w:t>e</w:t>
      </w:r>
      <w:r>
        <w:rPr>
          <w:sz w:val="20"/>
          <w:szCs w:val="20"/>
          <w:lang w:val="en-GB"/>
        </w:rPr>
        <w:t xml:space="preserve"> common DNA</w:t>
      </w:r>
      <w:r w:rsidR="0003334C">
        <w:rPr>
          <w:sz w:val="20"/>
          <w:szCs w:val="20"/>
          <w:lang w:val="en-GB"/>
        </w:rPr>
        <w:t xml:space="preserve"> among employees</w:t>
      </w:r>
      <w:r>
        <w:rPr>
          <w:sz w:val="20"/>
          <w:szCs w:val="20"/>
          <w:lang w:val="en-GB"/>
        </w:rPr>
        <w:t xml:space="preserve">, which provides the necessary behaviours, tools and programs to support their mission, </w:t>
      </w:r>
      <w:r w:rsidR="0003334C">
        <w:rPr>
          <w:sz w:val="20"/>
          <w:szCs w:val="20"/>
          <w:lang w:val="en-GB"/>
        </w:rPr>
        <w:t>allow employees to succeed in each core principle (DHL Group, 2023). Below is a schematic representation of the strategy of the DHL Group, which includes their purpose, vision, values and mission.</w:t>
      </w:r>
    </w:p>
    <w:p w14:paraId="648217C4" w14:textId="77777777" w:rsidR="00C15BF9" w:rsidRPr="00C15BF9" w:rsidRDefault="00C15BF9" w:rsidP="005429EC">
      <w:pPr>
        <w:pStyle w:val="Geenafstand"/>
        <w:rPr>
          <w:sz w:val="20"/>
          <w:szCs w:val="20"/>
          <w:lang w:val="en-GB"/>
        </w:rPr>
      </w:pPr>
    </w:p>
    <w:p w14:paraId="3DA5F48B" w14:textId="77777777" w:rsidR="007333CA" w:rsidRDefault="007333CA" w:rsidP="00D11851">
      <w:pPr>
        <w:pStyle w:val="Geenafstand"/>
        <w:rPr>
          <w:i/>
          <w:iCs/>
          <w:sz w:val="20"/>
          <w:szCs w:val="20"/>
          <w:lang w:val="en-GB"/>
        </w:rPr>
      </w:pPr>
    </w:p>
    <w:p w14:paraId="1EB585A3" w14:textId="77777777" w:rsidR="00276298" w:rsidRPr="007333CA" w:rsidRDefault="00276298" w:rsidP="00D11851">
      <w:pPr>
        <w:pStyle w:val="Geenafstand"/>
        <w:rPr>
          <w:sz w:val="20"/>
          <w:szCs w:val="20"/>
          <w:lang w:val="en-GB"/>
        </w:rPr>
      </w:pPr>
    </w:p>
    <w:p w14:paraId="594A94BC" w14:textId="5C7D2F12" w:rsidR="00276298" w:rsidRPr="00276298" w:rsidRDefault="00276298" w:rsidP="00276298">
      <w:pPr>
        <w:pStyle w:val="Geenafstand"/>
        <w:jc w:val="center"/>
        <w:rPr>
          <w:sz w:val="20"/>
          <w:szCs w:val="20"/>
          <w:lang w:val="en-GB"/>
        </w:rPr>
      </w:pPr>
      <w:r w:rsidRPr="00276298">
        <w:rPr>
          <w:noProof/>
          <w:sz w:val="20"/>
          <w:szCs w:val="20"/>
          <w:lang w:val="en-GB"/>
        </w:rPr>
        <w:drawing>
          <wp:inline distT="0" distB="0" distL="0" distR="0" wp14:anchorId="4983B136" wp14:editId="19E996D1">
            <wp:extent cx="4047748" cy="3703748"/>
            <wp:effectExtent l="0" t="0" r="0" b="0"/>
            <wp:docPr id="652095920" name="Afbeelding 1" descr="Afbeelding met tekst, schermopname, Lettertyp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95920" name="Afbeelding 1" descr="Afbeelding met tekst, schermopname, Lettertype, logo&#10;&#10;Automatisch gegenereerde beschrijving"/>
                    <pic:cNvPicPr/>
                  </pic:nvPicPr>
                  <pic:blipFill>
                    <a:blip r:embed="rId6"/>
                    <a:stretch>
                      <a:fillRect/>
                    </a:stretch>
                  </pic:blipFill>
                  <pic:spPr>
                    <a:xfrm>
                      <a:off x="0" y="0"/>
                      <a:ext cx="4051011" cy="3706733"/>
                    </a:xfrm>
                    <a:prstGeom prst="rect">
                      <a:avLst/>
                    </a:prstGeom>
                  </pic:spPr>
                </pic:pic>
              </a:graphicData>
            </a:graphic>
          </wp:inline>
        </w:drawing>
      </w:r>
    </w:p>
    <w:p w14:paraId="01A83474" w14:textId="066CF5B3" w:rsidR="0003334C" w:rsidRPr="0003334C" w:rsidRDefault="0003334C" w:rsidP="0003334C">
      <w:pPr>
        <w:pStyle w:val="Geenafstand"/>
        <w:jc w:val="center"/>
        <w:rPr>
          <w:i/>
          <w:iCs/>
          <w:color w:val="FFC000"/>
          <w:sz w:val="16"/>
          <w:szCs w:val="16"/>
          <w:lang w:val="en-GB"/>
        </w:rPr>
      </w:pPr>
      <w:r w:rsidRPr="0003334C">
        <w:rPr>
          <w:i/>
          <w:iCs/>
          <w:color w:val="FFC000"/>
          <w:sz w:val="16"/>
          <w:szCs w:val="16"/>
          <w:lang w:val="en-GB"/>
        </w:rPr>
        <w:t>Figure 2.1 – Schematic Representation of the Strategy of DHL</w:t>
      </w:r>
    </w:p>
    <w:p w14:paraId="1E79A9C7" w14:textId="77777777" w:rsidR="0003334C" w:rsidRDefault="0003334C" w:rsidP="0003334C">
      <w:pPr>
        <w:pStyle w:val="Geenafstand"/>
        <w:rPr>
          <w:b/>
          <w:bCs/>
          <w:color w:val="FFC000"/>
          <w:lang w:val="en-GB"/>
        </w:rPr>
      </w:pPr>
    </w:p>
    <w:p w14:paraId="0A6EEDEC" w14:textId="1D1A8C00" w:rsidR="0003334C" w:rsidRPr="007333CA" w:rsidRDefault="0003334C" w:rsidP="0003334C">
      <w:pPr>
        <w:pStyle w:val="Geenafstand"/>
        <w:rPr>
          <w:b/>
          <w:bCs/>
          <w:lang w:val="en-GB"/>
        </w:rPr>
      </w:pPr>
      <w:r w:rsidRPr="007333CA">
        <w:rPr>
          <w:b/>
          <w:bCs/>
          <w:color w:val="FFC000"/>
          <w:lang w:val="en-GB"/>
        </w:rPr>
        <w:lastRenderedPageBreak/>
        <w:t>2.</w:t>
      </w:r>
      <w:r>
        <w:rPr>
          <w:b/>
          <w:bCs/>
          <w:color w:val="FFC000"/>
          <w:lang w:val="en-GB"/>
        </w:rPr>
        <w:t>2</w:t>
      </w:r>
      <w:r w:rsidRPr="007333CA">
        <w:rPr>
          <w:b/>
          <w:bCs/>
          <w:color w:val="FFC000"/>
          <w:lang w:val="en-GB"/>
        </w:rPr>
        <w:t xml:space="preserve"> – </w:t>
      </w:r>
      <w:r>
        <w:rPr>
          <w:b/>
          <w:bCs/>
          <w:color w:val="FFC000"/>
          <w:lang w:val="en-GB"/>
        </w:rPr>
        <w:t>Analysing the strategy, values and mission of DHL</w:t>
      </w:r>
    </w:p>
    <w:p w14:paraId="5CAA3F57" w14:textId="77777777" w:rsidR="0003334C" w:rsidRDefault="0003334C" w:rsidP="0003334C">
      <w:pPr>
        <w:pStyle w:val="Geenafstand"/>
        <w:rPr>
          <w:sz w:val="20"/>
          <w:szCs w:val="20"/>
          <w:lang w:val="en-GB"/>
        </w:rPr>
      </w:pPr>
    </w:p>
    <w:p w14:paraId="4AB1AD82" w14:textId="29E9B33C" w:rsidR="000A2821" w:rsidRDefault="0003334C" w:rsidP="008728A1">
      <w:pPr>
        <w:pStyle w:val="Geenafstand"/>
        <w:rPr>
          <w:sz w:val="20"/>
          <w:szCs w:val="20"/>
          <w:lang w:val="en-GB"/>
        </w:rPr>
      </w:pPr>
      <w:r>
        <w:rPr>
          <w:sz w:val="20"/>
          <w:szCs w:val="20"/>
          <w:lang w:val="en-GB"/>
        </w:rPr>
        <w:t xml:space="preserve">In order to understand the strategy of DHL, it is important to analyse the information DHL has provided us about how and what they want to achieve through their strategy.  In order to perform an analysis of the information about DHL, two tools are used – </w:t>
      </w:r>
      <w:r w:rsidRPr="0003334C">
        <w:rPr>
          <w:i/>
          <w:iCs/>
          <w:sz w:val="20"/>
          <w:szCs w:val="20"/>
          <w:lang w:val="en-GB"/>
        </w:rPr>
        <w:t>The Ansoff Matrix</w:t>
      </w:r>
      <w:r>
        <w:rPr>
          <w:sz w:val="20"/>
          <w:szCs w:val="20"/>
          <w:lang w:val="en-GB"/>
        </w:rPr>
        <w:t xml:space="preserve"> and </w:t>
      </w:r>
      <w:r w:rsidRPr="0003334C">
        <w:rPr>
          <w:i/>
          <w:iCs/>
          <w:sz w:val="20"/>
          <w:szCs w:val="20"/>
          <w:lang w:val="en-GB"/>
        </w:rPr>
        <w:t>The Value Discipline Model</w:t>
      </w:r>
      <w:r>
        <w:rPr>
          <w:i/>
          <w:iCs/>
          <w:sz w:val="20"/>
          <w:szCs w:val="20"/>
          <w:lang w:val="en-GB"/>
        </w:rPr>
        <w:t>.</w:t>
      </w:r>
      <w:r>
        <w:rPr>
          <w:sz w:val="20"/>
          <w:szCs w:val="20"/>
          <w:lang w:val="en-GB"/>
        </w:rPr>
        <w:t xml:space="preserve"> </w:t>
      </w:r>
    </w:p>
    <w:p w14:paraId="2BF9A38A" w14:textId="77777777" w:rsidR="00FF14B1" w:rsidRDefault="00FF14B1" w:rsidP="008728A1">
      <w:pPr>
        <w:pStyle w:val="Geenafstand"/>
        <w:rPr>
          <w:sz w:val="20"/>
          <w:szCs w:val="20"/>
          <w:lang w:val="en-GB"/>
        </w:rPr>
      </w:pPr>
    </w:p>
    <w:p w14:paraId="5E94ACBA" w14:textId="4BBD058E" w:rsidR="00FF14B1" w:rsidRPr="001D7277" w:rsidRDefault="00FF14B1" w:rsidP="008728A1">
      <w:pPr>
        <w:pStyle w:val="Geenafstand"/>
        <w:rPr>
          <w:noProof/>
          <w:lang w:val="en-GB"/>
        </w:rPr>
      </w:pPr>
      <w:r w:rsidRPr="00FF14B1">
        <w:rPr>
          <w:noProof/>
          <w:sz w:val="20"/>
          <w:szCs w:val="20"/>
          <w:lang w:val="en-GB"/>
        </w:rPr>
        <w:drawing>
          <wp:inline distT="0" distB="0" distL="0" distR="0" wp14:anchorId="5487953A" wp14:editId="11195DAA">
            <wp:extent cx="2978967" cy="1902741"/>
            <wp:effectExtent l="0" t="0" r="0" b="2540"/>
            <wp:docPr id="315982028"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82028" name="Afbeelding 1" descr="Afbeelding met tekst, schermopname, Lettertype, Rechthoek&#10;&#10;Automatisch gegenereerde beschrijving"/>
                    <pic:cNvPicPr/>
                  </pic:nvPicPr>
                  <pic:blipFill>
                    <a:blip r:embed="rId7"/>
                    <a:stretch>
                      <a:fillRect/>
                    </a:stretch>
                  </pic:blipFill>
                  <pic:spPr>
                    <a:xfrm>
                      <a:off x="0" y="0"/>
                      <a:ext cx="2995083" cy="1913035"/>
                    </a:xfrm>
                    <a:prstGeom prst="rect">
                      <a:avLst/>
                    </a:prstGeom>
                  </pic:spPr>
                </pic:pic>
              </a:graphicData>
            </a:graphic>
          </wp:inline>
        </w:drawing>
      </w:r>
      <w:r w:rsidRPr="001D7277">
        <w:rPr>
          <w:noProof/>
          <w:lang w:val="en-GB"/>
        </w:rPr>
        <w:t xml:space="preserve">     </w:t>
      </w:r>
      <w:r w:rsidRPr="00FF14B1">
        <w:rPr>
          <w:noProof/>
          <w:sz w:val="20"/>
          <w:szCs w:val="20"/>
          <w:lang w:val="en-GB"/>
        </w:rPr>
        <w:drawing>
          <wp:inline distT="0" distB="0" distL="0" distR="0" wp14:anchorId="0DED6438" wp14:editId="2F1B87E2">
            <wp:extent cx="2555911" cy="1953260"/>
            <wp:effectExtent l="0" t="0" r="0" b="8890"/>
            <wp:docPr id="1216114668" name="Afbeelding 1" descr="Afbeelding met tekst, diagram, cirkel,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4668" name="Afbeelding 1" descr="Afbeelding met tekst, diagram, cirkel, ontwerp&#10;&#10;Automatisch gegenereerde beschrijving"/>
                    <pic:cNvPicPr/>
                  </pic:nvPicPr>
                  <pic:blipFill>
                    <a:blip r:embed="rId8"/>
                    <a:stretch>
                      <a:fillRect/>
                    </a:stretch>
                  </pic:blipFill>
                  <pic:spPr>
                    <a:xfrm>
                      <a:off x="0" y="0"/>
                      <a:ext cx="2566614" cy="1961439"/>
                    </a:xfrm>
                    <a:prstGeom prst="rect">
                      <a:avLst/>
                    </a:prstGeom>
                  </pic:spPr>
                </pic:pic>
              </a:graphicData>
            </a:graphic>
          </wp:inline>
        </w:drawing>
      </w:r>
    </w:p>
    <w:p w14:paraId="73AABB4D" w14:textId="67635470" w:rsidR="00FF14B1" w:rsidRPr="00FF14B1" w:rsidRDefault="00FF14B1" w:rsidP="00FF14B1">
      <w:pPr>
        <w:pStyle w:val="Geenafstand"/>
        <w:jc w:val="center"/>
        <w:rPr>
          <w:b/>
          <w:bCs/>
          <w:color w:val="FFC000"/>
          <w:sz w:val="16"/>
          <w:szCs w:val="16"/>
          <w:lang w:val="en-GB"/>
        </w:rPr>
      </w:pPr>
      <w:r w:rsidRPr="00FF14B1">
        <w:rPr>
          <w:b/>
          <w:bCs/>
          <w:noProof/>
          <w:color w:val="FFC000"/>
          <w:sz w:val="16"/>
          <w:szCs w:val="16"/>
          <w:lang w:val="en-GB"/>
        </w:rPr>
        <w:t>Figure 2.2 – The Ansoff Matrix</w:t>
      </w:r>
      <w:r>
        <w:rPr>
          <w:b/>
          <w:bCs/>
          <w:noProof/>
          <w:color w:val="FFC000"/>
          <w:sz w:val="16"/>
          <w:szCs w:val="16"/>
          <w:lang w:val="en-GB"/>
        </w:rPr>
        <w:t xml:space="preserve"> (Stanke, 2024) </w:t>
      </w:r>
      <w:r w:rsidRPr="00FF14B1">
        <w:rPr>
          <w:b/>
          <w:bCs/>
          <w:noProof/>
          <w:color w:val="FFC000"/>
          <w:sz w:val="16"/>
          <w:szCs w:val="16"/>
          <w:lang w:val="en-GB"/>
        </w:rPr>
        <w:t>(L</w:t>
      </w:r>
      <w:r>
        <w:rPr>
          <w:b/>
          <w:bCs/>
          <w:noProof/>
          <w:color w:val="FFC000"/>
          <w:sz w:val="16"/>
          <w:szCs w:val="16"/>
          <w:lang w:val="en-GB"/>
        </w:rPr>
        <w:t xml:space="preserve">eft) and The Value Discipline Model </w:t>
      </w:r>
      <w:r w:rsidR="00772B36">
        <w:rPr>
          <w:b/>
          <w:bCs/>
          <w:noProof/>
          <w:color w:val="FFC000"/>
          <w:sz w:val="16"/>
          <w:szCs w:val="16"/>
          <w:lang w:val="en-GB"/>
        </w:rPr>
        <w:t>(Eelants, 2023)</w:t>
      </w:r>
      <w:r>
        <w:rPr>
          <w:b/>
          <w:bCs/>
          <w:noProof/>
          <w:color w:val="FFC000"/>
          <w:sz w:val="16"/>
          <w:szCs w:val="16"/>
          <w:lang w:val="en-GB"/>
        </w:rPr>
        <w:t xml:space="preserve"> (Right)</w:t>
      </w:r>
    </w:p>
    <w:p w14:paraId="6050D514" w14:textId="77777777" w:rsidR="00FF14B1" w:rsidRPr="0003334C" w:rsidRDefault="00FF14B1" w:rsidP="008728A1">
      <w:pPr>
        <w:pStyle w:val="Geenafstand"/>
        <w:rPr>
          <w:sz w:val="20"/>
          <w:szCs w:val="20"/>
          <w:lang w:val="en-GB"/>
        </w:rPr>
      </w:pPr>
    </w:p>
    <w:p w14:paraId="750F9C8E" w14:textId="098EE223" w:rsidR="0018223F" w:rsidRDefault="00D86D89" w:rsidP="0018223F">
      <w:pPr>
        <w:pStyle w:val="Geenafstand"/>
        <w:rPr>
          <w:sz w:val="20"/>
          <w:szCs w:val="20"/>
          <w:lang w:val="en-GB"/>
        </w:rPr>
      </w:pPr>
      <w:r w:rsidRPr="00D86D89">
        <w:rPr>
          <w:b/>
          <w:bCs/>
          <w:sz w:val="20"/>
          <w:szCs w:val="20"/>
          <w:lang w:val="en-GB"/>
        </w:rPr>
        <w:t>The Ansoff Matrix</w:t>
      </w:r>
      <w:r>
        <w:rPr>
          <w:sz w:val="20"/>
          <w:szCs w:val="20"/>
          <w:lang w:val="en-GB"/>
        </w:rPr>
        <w:t xml:space="preserve"> is used to understand the strategy of the company in terms of their interests and power. It helps to understand the business processes that are crucial to support the strategy of DHL (Janssen, 2024). According to the Ansoff Matrix, the main focus of the DHL Group is market penetration</w:t>
      </w:r>
      <w:r w:rsidR="0018223F">
        <w:rPr>
          <w:sz w:val="20"/>
          <w:szCs w:val="20"/>
          <w:lang w:val="en-GB"/>
        </w:rPr>
        <w:t xml:space="preserve">. </w:t>
      </w:r>
      <w:r w:rsidR="0018223F" w:rsidRPr="0018223F">
        <w:rPr>
          <w:b/>
          <w:bCs/>
          <w:sz w:val="20"/>
          <w:szCs w:val="20"/>
          <w:lang w:val="en-GB"/>
        </w:rPr>
        <w:t>Market penetration</w:t>
      </w:r>
      <w:r w:rsidR="0018223F">
        <w:rPr>
          <w:sz w:val="20"/>
          <w:szCs w:val="20"/>
          <w:lang w:val="en-GB"/>
        </w:rPr>
        <w:t xml:space="preserve"> involves increasing market shares within existing markets with existing products and services. As such, DHL focuses on improving digital transformation in all business divisions and focusing on securing advantages from harnessing long-term growth of core logistics businesses as discussed in Section 2.1. Additionally, one could argue that the Ansoff Matrix also points out that the main focus of the DHL Group could be on </w:t>
      </w:r>
      <w:r w:rsidR="005B65A4">
        <w:rPr>
          <w:sz w:val="20"/>
          <w:szCs w:val="20"/>
          <w:lang w:val="en-GB"/>
        </w:rPr>
        <w:t>produc</w:t>
      </w:r>
      <w:r w:rsidR="0018223F">
        <w:rPr>
          <w:sz w:val="20"/>
          <w:szCs w:val="20"/>
          <w:lang w:val="en-GB"/>
        </w:rPr>
        <w:t>t development.</w:t>
      </w:r>
      <w:r w:rsidR="005B65A4">
        <w:rPr>
          <w:sz w:val="20"/>
          <w:szCs w:val="20"/>
          <w:lang w:val="en-GB"/>
        </w:rPr>
        <w:t xml:space="preserve"> </w:t>
      </w:r>
      <w:r w:rsidR="005B65A4" w:rsidRPr="005B65A4">
        <w:rPr>
          <w:b/>
          <w:bCs/>
          <w:sz w:val="20"/>
          <w:szCs w:val="20"/>
          <w:lang w:val="en-GB"/>
        </w:rPr>
        <w:t>Product</w:t>
      </w:r>
      <w:r w:rsidR="0018223F" w:rsidRPr="005B65A4">
        <w:rPr>
          <w:b/>
          <w:bCs/>
          <w:sz w:val="20"/>
          <w:szCs w:val="20"/>
          <w:lang w:val="en-GB"/>
        </w:rPr>
        <w:t xml:space="preserve"> </w:t>
      </w:r>
      <w:r w:rsidR="0018223F" w:rsidRPr="0018223F">
        <w:rPr>
          <w:b/>
          <w:bCs/>
          <w:sz w:val="20"/>
          <w:szCs w:val="20"/>
          <w:lang w:val="en-GB"/>
        </w:rPr>
        <w:t>development</w:t>
      </w:r>
      <w:r w:rsidR="0018223F">
        <w:rPr>
          <w:sz w:val="20"/>
          <w:szCs w:val="20"/>
          <w:lang w:val="en-GB"/>
        </w:rPr>
        <w:t xml:space="preserve"> is to enter </w:t>
      </w:r>
      <w:r w:rsidR="005B65A4">
        <w:rPr>
          <w:sz w:val="20"/>
          <w:szCs w:val="20"/>
          <w:lang w:val="en-GB"/>
        </w:rPr>
        <w:t xml:space="preserve">existing </w:t>
      </w:r>
      <w:r w:rsidR="0018223F">
        <w:rPr>
          <w:sz w:val="20"/>
          <w:szCs w:val="20"/>
          <w:lang w:val="en-GB"/>
        </w:rPr>
        <w:t xml:space="preserve">markets with </w:t>
      </w:r>
      <w:r w:rsidR="005B65A4">
        <w:rPr>
          <w:sz w:val="20"/>
          <w:szCs w:val="20"/>
          <w:lang w:val="en-GB"/>
        </w:rPr>
        <w:t xml:space="preserve">new </w:t>
      </w:r>
      <w:r w:rsidR="0018223F">
        <w:rPr>
          <w:sz w:val="20"/>
          <w:szCs w:val="20"/>
          <w:lang w:val="en-GB"/>
        </w:rPr>
        <w:t>products or services. One of the main goals of the DHL Group is to maintain its leader position in the logistics industry</w:t>
      </w:r>
      <w:r w:rsidR="005B65A4">
        <w:rPr>
          <w:sz w:val="20"/>
          <w:szCs w:val="20"/>
          <w:lang w:val="en-GB"/>
        </w:rPr>
        <w:t>. This could be achieved through developing new products and services, such as new service features or new ways of delivery to decrease delivery time or to make delivery more sustainable to appeal to customers and enhance their experience with choosing DHL as their delivery service. Therefore, DHL tries to implement their strategy through the combination of market penetration and product development, in which they try to improve their current business processes and implement new products and services to secure their strategy, values and mission.</w:t>
      </w:r>
    </w:p>
    <w:p w14:paraId="36B3E3CB" w14:textId="77777777" w:rsidR="005B65A4" w:rsidRDefault="005B65A4" w:rsidP="0018223F">
      <w:pPr>
        <w:pStyle w:val="Geenafstand"/>
        <w:rPr>
          <w:sz w:val="20"/>
          <w:szCs w:val="20"/>
          <w:lang w:val="en-GB"/>
        </w:rPr>
      </w:pPr>
    </w:p>
    <w:p w14:paraId="14866617" w14:textId="6662FDDC" w:rsidR="00581AFC" w:rsidRDefault="005B65A4" w:rsidP="00D11851">
      <w:pPr>
        <w:pStyle w:val="Geenafstand"/>
        <w:rPr>
          <w:sz w:val="20"/>
          <w:szCs w:val="20"/>
          <w:lang w:val="en-GB"/>
        </w:rPr>
      </w:pPr>
      <w:r w:rsidRPr="005B65A4">
        <w:rPr>
          <w:b/>
          <w:bCs/>
          <w:sz w:val="20"/>
          <w:szCs w:val="20"/>
          <w:lang w:val="en-GB"/>
        </w:rPr>
        <w:t>The Value Discipline Model</w:t>
      </w:r>
      <w:r>
        <w:rPr>
          <w:sz w:val="20"/>
          <w:szCs w:val="20"/>
          <w:lang w:val="en-GB"/>
        </w:rPr>
        <w:t xml:space="preserve"> </w:t>
      </w:r>
      <w:r w:rsidR="00D67D21">
        <w:rPr>
          <w:sz w:val="20"/>
          <w:szCs w:val="20"/>
          <w:lang w:val="en-GB"/>
        </w:rPr>
        <w:t xml:space="preserve">is used to understand which strategy the company has chosen to deliver their values. The value </w:t>
      </w:r>
      <w:r w:rsidR="006C143B">
        <w:rPr>
          <w:sz w:val="20"/>
          <w:szCs w:val="20"/>
          <w:lang w:val="en-GB"/>
        </w:rPr>
        <w:t>disciplines</w:t>
      </w:r>
      <w:r w:rsidR="00D67D21">
        <w:rPr>
          <w:sz w:val="20"/>
          <w:szCs w:val="20"/>
          <w:lang w:val="en-GB"/>
        </w:rPr>
        <w:t xml:space="preserve"> are </w:t>
      </w:r>
      <w:r w:rsidR="00D67D21" w:rsidRPr="00D67D21">
        <w:rPr>
          <w:i/>
          <w:iCs/>
          <w:sz w:val="20"/>
          <w:szCs w:val="20"/>
          <w:lang w:val="en-GB"/>
        </w:rPr>
        <w:t>Operational Excellence, Customer Intimacy</w:t>
      </w:r>
      <w:r w:rsidR="00D67D21">
        <w:rPr>
          <w:sz w:val="20"/>
          <w:szCs w:val="20"/>
          <w:lang w:val="en-GB"/>
        </w:rPr>
        <w:t xml:space="preserve"> and </w:t>
      </w:r>
      <w:r w:rsidR="00D67D21" w:rsidRPr="00D67D21">
        <w:rPr>
          <w:i/>
          <w:iCs/>
          <w:sz w:val="20"/>
          <w:szCs w:val="20"/>
          <w:lang w:val="en-GB"/>
        </w:rPr>
        <w:t>Product Leadership</w:t>
      </w:r>
      <w:r w:rsidR="00D67D21">
        <w:rPr>
          <w:i/>
          <w:iCs/>
          <w:sz w:val="20"/>
          <w:szCs w:val="20"/>
          <w:lang w:val="en-GB"/>
        </w:rPr>
        <w:t xml:space="preserve"> </w:t>
      </w:r>
      <w:r w:rsidR="00D67D21">
        <w:rPr>
          <w:sz w:val="20"/>
          <w:szCs w:val="20"/>
          <w:lang w:val="en-GB"/>
        </w:rPr>
        <w:t>(</w:t>
      </w:r>
      <w:r w:rsidR="006C143B">
        <w:rPr>
          <w:sz w:val="20"/>
          <w:szCs w:val="20"/>
          <w:lang w:val="en-GB"/>
        </w:rPr>
        <w:t>Treacy &amp; Wiersema, 1993</w:t>
      </w:r>
      <w:r w:rsidR="00D67D21">
        <w:rPr>
          <w:sz w:val="20"/>
          <w:szCs w:val="20"/>
          <w:lang w:val="en-GB"/>
        </w:rPr>
        <w:t>). As the DHL Group aspires to be the first choice of people worldwide (DHL Group, 2024), it is important for DHL to maintain their leading position in the logistics industry. As delivering packages is one of the most important business processes in this industry,</w:t>
      </w:r>
      <w:r w:rsidR="006C143B">
        <w:rPr>
          <w:sz w:val="20"/>
          <w:szCs w:val="20"/>
          <w:lang w:val="en-GB"/>
        </w:rPr>
        <w:t xml:space="preserve"> one could say that </w:t>
      </w:r>
      <w:r w:rsidR="006C143B" w:rsidRPr="006C143B">
        <w:rPr>
          <w:b/>
          <w:bCs/>
          <w:sz w:val="20"/>
          <w:szCs w:val="20"/>
          <w:lang w:val="en-GB"/>
        </w:rPr>
        <w:t>Operational Excellence</w:t>
      </w:r>
      <w:r w:rsidR="006C143B">
        <w:rPr>
          <w:sz w:val="20"/>
          <w:szCs w:val="20"/>
          <w:lang w:val="en-GB"/>
        </w:rPr>
        <w:t xml:space="preserve"> is a vital strategy for DHL, as it will be important to efficiently and reliably deliver packages globally. </w:t>
      </w:r>
      <w:r w:rsidR="006C143B" w:rsidRPr="006C143B">
        <w:rPr>
          <w:b/>
          <w:bCs/>
          <w:sz w:val="20"/>
          <w:szCs w:val="20"/>
          <w:lang w:val="en-GB"/>
        </w:rPr>
        <w:t>Operational Excellence</w:t>
      </w:r>
      <w:r w:rsidR="006C143B">
        <w:rPr>
          <w:b/>
          <w:bCs/>
          <w:sz w:val="20"/>
          <w:szCs w:val="20"/>
          <w:lang w:val="en-GB"/>
        </w:rPr>
        <w:t xml:space="preserve"> </w:t>
      </w:r>
      <w:r w:rsidR="006C143B">
        <w:rPr>
          <w:sz w:val="20"/>
          <w:szCs w:val="20"/>
          <w:lang w:val="en-GB"/>
        </w:rPr>
        <w:t>focuses on delivering quality products or services at competitive prices, ensuring convenience in requiring them (Janssen, 2024). As DHL seeks to optimise each business unit through increased digital transformation, one could argue in favour of operational excellence. In addition</w:t>
      </w:r>
      <w:r w:rsidR="00005B45">
        <w:rPr>
          <w:sz w:val="20"/>
          <w:szCs w:val="20"/>
          <w:lang w:val="en-GB"/>
        </w:rPr>
        <w:t xml:space="preserve">, DHL attempts to connect people and improve their lives by providing them with the best results possible, whilst keeping in mind to have respect for human rights and the environment. These results entail minimal costs with maximal reliability. Contrarily, as these results are in synergy with respecting people and environment, one could argue that the DHL group also possesses the value discipline of Customer Intimacy. </w:t>
      </w:r>
      <w:r w:rsidR="00005B45" w:rsidRPr="00005B45">
        <w:rPr>
          <w:b/>
          <w:bCs/>
          <w:sz w:val="20"/>
          <w:szCs w:val="20"/>
          <w:lang w:val="en-GB"/>
        </w:rPr>
        <w:t>Customer Intimacy</w:t>
      </w:r>
      <w:r w:rsidR="00005B45">
        <w:rPr>
          <w:b/>
          <w:bCs/>
          <w:sz w:val="20"/>
          <w:szCs w:val="20"/>
          <w:lang w:val="en-GB"/>
        </w:rPr>
        <w:t xml:space="preserve"> </w:t>
      </w:r>
      <w:r w:rsidR="00005B45">
        <w:rPr>
          <w:sz w:val="20"/>
          <w:szCs w:val="20"/>
          <w:lang w:val="en-GB"/>
        </w:rPr>
        <w:t>is the value discipline which focuses on the pampering of customers by offering tailored products or services</w:t>
      </w:r>
      <w:r w:rsidR="00754609">
        <w:rPr>
          <w:sz w:val="20"/>
          <w:szCs w:val="20"/>
          <w:lang w:val="en-GB"/>
        </w:rPr>
        <w:t xml:space="preserve"> (Janssen, 2024)</w:t>
      </w:r>
      <w:r w:rsidR="00005B45">
        <w:rPr>
          <w:sz w:val="20"/>
          <w:szCs w:val="20"/>
          <w:lang w:val="en-GB"/>
        </w:rPr>
        <w:t xml:space="preserve">. Even though customer intimacy is not the main value discipline which is practiced by DHL, it does play into this </w:t>
      </w:r>
      <w:r w:rsidR="00754609">
        <w:rPr>
          <w:sz w:val="20"/>
          <w:szCs w:val="20"/>
          <w:lang w:val="en-GB"/>
        </w:rPr>
        <w:t xml:space="preserve">value </w:t>
      </w:r>
      <w:r w:rsidR="00005B45">
        <w:rPr>
          <w:sz w:val="20"/>
          <w:szCs w:val="20"/>
          <w:lang w:val="en-GB"/>
        </w:rPr>
        <w:t xml:space="preserve">discipline by offering various delivery options and </w:t>
      </w:r>
      <w:r w:rsidR="00754609">
        <w:rPr>
          <w:sz w:val="20"/>
          <w:szCs w:val="20"/>
          <w:lang w:val="en-GB"/>
        </w:rPr>
        <w:t xml:space="preserve">putting more emphasis on the environment. This could appeal to multiple different demographics of customers. Lastly, there are also some aspects evident from product leadership. </w:t>
      </w:r>
      <w:r w:rsidR="00754609" w:rsidRPr="00754609">
        <w:rPr>
          <w:b/>
          <w:bCs/>
          <w:sz w:val="20"/>
          <w:szCs w:val="20"/>
          <w:lang w:val="en-GB"/>
        </w:rPr>
        <w:t>Product Leadership</w:t>
      </w:r>
      <w:r w:rsidR="00754609">
        <w:rPr>
          <w:sz w:val="20"/>
          <w:szCs w:val="20"/>
          <w:lang w:val="en-GB"/>
        </w:rPr>
        <w:t xml:space="preserve"> is the value discipline which focuses on offering vanguard products and services (Janssen, 2024). In order to be a global leader, a company needs to set itself apart from its </w:t>
      </w:r>
      <w:r w:rsidR="00754609">
        <w:rPr>
          <w:sz w:val="20"/>
          <w:szCs w:val="20"/>
          <w:lang w:val="en-GB"/>
        </w:rPr>
        <w:lastRenderedPageBreak/>
        <w:t xml:space="preserve">competitors. As DHL is a global leader it needs to stay reliable and maintain its global network. As such, the strategy of the DHL Group is to innovate their business processes to stay up to date to the latest technological advancements in the industry. Therefore, both aspects of product leadership and customer intimacy are evident in the strategy of the DHL Group. However, operational excellence is still the main value discipline which is displayed by the DHL Group. </w:t>
      </w:r>
    </w:p>
    <w:p w14:paraId="0D86A5F4" w14:textId="77777777" w:rsidR="00772B36" w:rsidRDefault="00772B36" w:rsidP="00D11851">
      <w:pPr>
        <w:pStyle w:val="Geenafstand"/>
        <w:rPr>
          <w:color w:val="FFC000"/>
          <w:lang w:val="en-GB"/>
        </w:rPr>
      </w:pPr>
    </w:p>
    <w:p w14:paraId="7781C881" w14:textId="011FCE98" w:rsidR="001D7277" w:rsidRDefault="001D7277" w:rsidP="001D7277">
      <w:pPr>
        <w:pStyle w:val="Geenafstand"/>
        <w:rPr>
          <w:b/>
          <w:bCs/>
          <w:color w:val="FFC000"/>
          <w:lang w:val="en-GB"/>
        </w:rPr>
      </w:pPr>
      <w:r w:rsidRPr="007333CA">
        <w:rPr>
          <w:b/>
          <w:bCs/>
          <w:color w:val="FFC000"/>
          <w:lang w:val="en-GB"/>
        </w:rPr>
        <w:t>2.</w:t>
      </w:r>
      <w:r>
        <w:rPr>
          <w:b/>
          <w:bCs/>
          <w:color w:val="FFC000"/>
          <w:lang w:val="en-GB"/>
        </w:rPr>
        <w:t>3</w:t>
      </w:r>
      <w:r w:rsidRPr="007333CA">
        <w:rPr>
          <w:b/>
          <w:bCs/>
          <w:color w:val="FFC000"/>
          <w:lang w:val="en-GB"/>
        </w:rPr>
        <w:t xml:space="preserve"> – </w:t>
      </w:r>
      <w:r>
        <w:rPr>
          <w:b/>
          <w:bCs/>
          <w:color w:val="FFC000"/>
          <w:lang w:val="en-GB"/>
        </w:rPr>
        <w:t>Market Analysis</w:t>
      </w:r>
    </w:p>
    <w:p w14:paraId="4CA27267" w14:textId="77777777" w:rsidR="001D7277" w:rsidRPr="00FF2BDC" w:rsidRDefault="001D7277" w:rsidP="001D7277">
      <w:pPr>
        <w:pStyle w:val="Geenafstand"/>
        <w:rPr>
          <w:b/>
          <w:bCs/>
          <w:color w:val="FFC000"/>
          <w:sz w:val="20"/>
          <w:szCs w:val="20"/>
          <w:lang w:val="en-GB"/>
        </w:rPr>
      </w:pPr>
    </w:p>
    <w:p w14:paraId="4F645716" w14:textId="28F5A7B0" w:rsidR="001D7277" w:rsidRPr="008F2B3C" w:rsidRDefault="001D7277" w:rsidP="001D7277">
      <w:pPr>
        <w:pStyle w:val="Geenafstand"/>
        <w:rPr>
          <w:sz w:val="20"/>
          <w:szCs w:val="20"/>
          <w:lang w:val="en-GB"/>
        </w:rPr>
      </w:pPr>
      <w:r>
        <w:rPr>
          <w:sz w:val="20"/>
          <w:szCs w:val="20"/>
          <w:lang w:val="en-GB"/>
        </w:rPr>
        <w:t xml:space="preserve">In order to understand the position of DHL and the factors that could be of significance to the performance of DHL in the market, it is essential to understand the market. This can be done through analysing multiple facets that could be of interest to </w:t>
      </w:r>
      <w:r w:rsidR="00A312AF">
        <w:rPr>
          <w:sz w:val="20"/>
          <w:szCs w:val="20"/>
          <w:lang w:val="en-GB"/>
        </w:rPr>
        <w:t>for DHL</w:t>
      </w:r>
      <w:r>
        <w:rPr>
          <w:sz w:val="20"/>
          <w:szCs w:val="20"/>
          <w:lang w:val="en-GB"/>
        </w:rPr>
        <w:t xml:space="preserve"> to solidify its position in the market. This section will </w:t>
      </w:r>
      <w:r w:rsidR="00CF5E35">
        <w:rPr>
          <w:sz w:val="20"/>
          <w:szCs w:val="20"/>
          <w:lang w:val="en-GB"/>
        </w:rPr>
        <w:t xml:space="preserve">briefly </w:t>
      </w:r>
      <w:r>
        <w:rPr>
          <w:sz w:val="20"/>
          <w:szCs w:val="20"/>
          <w:lang w:val="en-GB"/>
        </w:rPr>
        <w:t xml:space="preserve">discuss the </w:t>
      </w:r>
      <w:r w:rsidR="00D10B76">
        <w:rPr>
          <w:sz w:val="20"/>
          <w:szCs w:val="20"/>
          <w:lang w:val="en-GB"/>
        </w:rPr>
        <w:t>market situation of DHL</w:t>
      </w:r>
      <w:r>
        <w:rPr>
          <w:sz w:val="20"/>
          <w:szCs w:val="20"/>
          <w:lang w:val="en-GB"/>
        </w:rPr>
        <w:t>.</w:t>
      </w:r>
    </w:p>
    <w:p w14:paraId="2DC49491" w14:textId="732F08B5" w:rsidR="001D7277" w:rsidRDefault="001D7277" w:rsidP="001D7277">
      <w:pPr>
        <w:pStyle w:val="Geenafstand"/>
        <w:rPr>
          <w:b/>
          <w:bCs/>
          <w:color w:val="FFC000"/>
          <w:sz w:val="20"/>
          <w:szCs w:val="20"/>
          <w:lang w:val="en-GB"/>
        </w:rPr>
      </w:pPr>
    </w:p>
    <w:p w14:paraId="53C1FD43" w14:textId="58648E83" w:rsidR="00BC61C5" w:rsidRDefault="001D7277" w:rsidP="001D7277">
      <w:pPr>
        <w:pStyle w:val="Geenafstand"/>
        <w:rPr>
          <w:sz w:val="20"/>
          <w:szCs w:val="20"/>
          <w:lang w:val="en-GB"/>
        </w:rPr>
      </w:pPr>
      <w:r>
        <w:rPr>
          <w:sz w:val="20"/>
          <w:szCs w:val="20"/>
          <w:lang w:val="en-GB"/>
        </w:rPr>
        <w:t>DHL is one of the biggest logistics companies in the world, encompassing over 600,000 people distributed over 220 countries and territories worldwide</w:t>
      </w:r>
      <w:r w:rsidR="008F2B3C">
        <w:rPr>
          <w:sz w:val="20"/>
          <w:szCs w:val="20"/>
          <w:lang w:val="en-GB"/>
        </w:rPr>
        <w:t xml:space="preserve"> (DHL Group, 2023). It is therefore safe to say that DHL is a key player in the global logistics market, as it serves over a large proportion of the world. This gives DHL a competitive advantage over its competitors both domestically and internationally, and marks its global presence. Additionally, as briefly discussed in Section 2.2, DHL is a </w:t>
      </w:r>
      <w:r w:rsidR="008F2B3C" w:rsidRPr="00A312AF">
        <w:rPr>
          <w:b/>
          <w:bCs/>
          <w:sz w:val="20"/>
          <w:szCs w:val="20"/>
          <w:lang w:val="en-GB"/>
        </w:rPr>
        <w:t>market leader</w:t>
      </w:r>
      <w:r w:rsidR="008F2B3C">
        <w:rPr>
          <w:sz w:val="20"/>
          <w:szCs w:val="20"/>
          <w:lang w:val="en-GB"/>
        </w:rPr>
        <w:t xml:space="preserve"> in the logistics industry</w:t>
      </w:r>
      <w:r w:rsidR="00CF5E35">
        <w:rPr>
          <w:sz w:val="20"/>
          <w:szCs w:val="20"/>
          <w:lang w:val="en-GB"/>
        </w:rPr>
        <w:t>, which includes freight transportation and supply chain management.</w:t>
      </w:r>
    </w:p>
    <w:p w14:paraId="16B9CADC" w14:textId="77777777" w:rsidR="00BC61C5" w:rsidRDefault="00BC61C5" w:rsidP="001D7277">
      <w:pPr>
        <w:pStyle w:val="Geenafstand"/>
        <w:rPr>
          <w:sz w:val="20"/>
          <w:szCs w:val="20"/>
          <w:lang w:val="en-GB"/>
        </w:rPr>
      </w:pPr>
    </w:p>
    <w:p w14:paraId="35AC4191" w14:textId="2C339ED9" w:rsidR="00646FC8" w:rsidRDefault="00646FC8" w:rsidP="001D7277">
      <w:pPr>
        <w:pStyle w:val="Geenafstand"/>
        <w:rPr>
          <w:sz w:val="20"/>
          <w:szCs w:val="20"/>
          <w:lang w:val="en-GB"/>
        </w:rPr>
      </w:pPr>
      <w:r>
        <w:rPr>
          <w:sz w:val="20"/>
          <w:szCs w:val="20"/>
          <w:lang w:val="en-GB"/>
        </w:rPr>
        <w:t xml:space="preserve">The global logistics landscape is also one of a </w:t>
      </w:r>
      <w:r w:rsidRPr="00A312AF">
        <w:rPr>
          <w:b/>
          <w:bCs/>
          <w:sz w:val="20"/>
          <w:szCs w:val="20"/>
          <w:lang w:val="en-GB"/>
        </w:rPr>
        <w:t>very competitive nature</w:t>
      </w:r>
      <w:r>
        <w:rPr>
          <w:sz w:val="20"/>
          <w:szCs w:val="20"/>
          <w:lang w:val="en-GB"/>
        </w:rPr>
        <w:t xml:space="preserve">, including some global logistic competitors such as </w:t>
      </w:r>
      <w:r w:rsidRPr="00A312AF">
        <w:rPr>
          <w:b/>
          <w:bCs/>
          <w:sz w:val="20"/>
          <w:szCs w:val="20"/>
          <w:lang w:val="en-GB"/>
        </w:rPr>
        <w:t>FedEx</w:t>
      </w:r>
      <w:r>
        <w:rPr>
          <w:sz w:val="20"/>
          <w:szCs w:val="20"/>
          <w:lang w:val="en-GB"/>
        </w:rPr>
        <w:t xml:space="preserve">, </w:t>
      </w:r>
      <w:r w:rsidRPr="00A312AF">
        <w:rPr>
          <w:b/>
          <w:bCs/>
          <w:sz w:val="20"/>
          <w:szCs w:val="20"/>
          <w:lang w:val="en-GB"/>
        </w:rPr>
        <w:t>UPS</w:t>
      </w:r>
      <w:r>
        <w:rPr>
          <w:sz w:val="20"/>
          <w:szCs w:val="20"/>
          <w:lang w:val="en-GB"/>
        </w:rPr>
        <w:t>, and many more</w:t>
      </w:r>
      <w:r w:rsidR="00D10B76">
        <w:rPr>
          <w:sz w:val="20"/>
          <w:szCs w:val="20"/>
          <w:lang w:val="en-GB"/>
        </w:rPr>
        <w:t xml:space="preserve"> </w:t>
      </w:r>
      <w:r w:rsidR="00D10B76" w:rsidRPr="00D10B76">
        <w:rPr>
          <w:sz w:val="20"/>
          <w:szCs w:val="20"/>
          <w:lang w:val="en-GB"/>
        </w:rPr>
        <w:t>(</w:t>
      </w:r>
      <w:r w:rsidR="00D10B76">
        <w:rPr>
          <w:sz w:val="20"/>
          <w:szCs w:val="20"/>
          <w:lang w:val="en-GB"/>
        </w:rPr>
        <w:t>Craft, 2024).</w:t>
      </w:r>
      <w:r>
        <w:rPr>
          <w:sz w:val="20"/>
          <w:szCs w:val="20"/>
          <w:lang w:val="en-GB"/>
        </w:rPr>
        <w:t xml:space="preserve"> Domestically, a prime example of a competitor to DHL is </w:t>
      </w:r>
      <w:r w:rsidRPr="00A312AF">
        <w:rPr>
          <w:b/>
          <w:bCs/>
          <w:sz w:val="20"/>
          <w:szCs w:val="20"/>
          <w:lang w:val="en-GB"/>
        </w:rPr>
        <w:t>PostNL</w:t>
      </w:r>
      <w:r>
        <w:rPr>
          <w:sz w:val="20"/>
          <w:szCs w:val="20"/>
          <w:lang w:val="en-GB"/>
        </w:rPr>
        <w:t>. As such, the competitive landscape in the logistics industry is very intense,</w:t>
      </w:r>
      <w:r w:rsidR="007A6156">
        <w:rPr>
          <w:sz w:val="20"/>
          <w:szCs w:val="20"/>
          <w:lang w:val="en-GB"/>
        </w:rPr>
        <w:t xml:space="preserve"> with multiple competitors making up the global market</w:t>
      </w:r>
      <w:r>
        <w:rPr>
          <w:sz w:val="20"/>
          <w:szCs w:val="20"/>
          <w:lang w:val="en-GB"/>
        </w:rPr>
        <w:t xml:space="preserve"> while </w:t>
      </w:r>
      <w:r w:rsidR="00A312AF">
        <w:rPr>
          <w:sz w:val="20"/>
          <w:szCs w:val="20"/>
          <w:lang w:val="en-GB"/>
        </w:rPr>
        <w:t xml:space="preserve">continuous </w:t>
      </w:r>
      <w:r>
        <w:rPr>
          <w:sz w:val="20"/>
          <w:szCs w:val="20"/>
          <w:lang w:val="en-GB"/>
        </w:rPr>
        <w:t>development of technology, globalisation and digitalisation ha</w:t>
      </w:r>
      <w:r w:rsidR="00A312AF">
        <w:rPr>
          <w:sz w:val="20"/>
          <w:szCs w:val="20"/>
          <w:lang w:val="en-GB"/>
        </w:rPr>
        <w:t>ve</w:t>
      </w:r>
      <w:r>
        <w:rPr>
          <w:sz w:val="20"/>
          <w:szCs w:val="20"/>
          <w:lang w:val="en-GB"/>
        </w:rPr>
        <w:t xml:space="preserve"> pushed the landscape into being </w:t>
      </w:r>
      <w:r w:rsidR="00A312AF">
        <w:rPr>
          <w:sz w:val="20"/>
          <w:szCs w:val="20"/>
          <w:lang w:val="en-GB"/>
        </w:rPr>
        <w:t xml:space="preserve">intensely </w:t>
      </w:r>
      <w:r w:rsidRPr="00A312AF">
        <w:rPr>
          <w:b/>
          <w:bCs/>
          <w:sz w:val="20"/>
          <w:szCs w:val="20"/>
          <w:lang w:val="en-GB"/>
        </w:rPr>
        <w:t>dynamic</w:t>
      </w:r>
      <w:r>
        <w:rPr>
          <w:sz w:val="20"/>
          <w:szCs w:val="20"/>
          <w:lang w:val="en-GB"/>
        </w:rPr>
        <w:t>. This forces the players in the market to continuously improve their products and services in these areas, which perfectly aligns with the mission of DHL to invest in digitalisation and growth of their influence.</w:t>
      </w:r>
      <w:r w:rsidR="005E6113">
        <w:rPr>
          <w:sz w:val="20"/>
          <w:szCs w:val="20"/>
          <w:lang w:val="en-GB"/>
        </w:rPr>
        <w:t xml:space="preserve"> For comparison, in Table 2.1, a </w:t>
      </w:r>
      <w:r w:rsidR="00A312AF">
        <w:rPr>
          <w:sz w:val="20"/>
          <w:szCs w:val="20"/>
          <w:lang w:val="en-GB"/>
        </w:rPr>
        <w:t xml:space="preserve">price </w:t>
      </w:r>
      <w:r w:rsidR="005E6113">
        <w:rPr>
          <w:sz w:val="20"/>
          <w:szCs w:val="20"/>
          <w:lang w:val="en-GB"/>
        </w:rPr>
        <w:t>comparison is made between DHL and PostNL. For simplicity, the table only shows the prices of domestic sending of package</w:t>
      </w:r>
      <w:r w:rsidR="00A312AF">
        <w:rPr>
          <w:sz w:val="20"/>
          <w:szCs w:val="20"/>
          <w:lang w:val="en-GB"/>
        </w:rPr>
        <w:t>s</w:t>
      </w:r>
      <w:r w:rsidR="005E6113">
        <w:rPr>
          <w:sz w:val="20"/>
          <w:szCs w:val="20"/>
          <w:lang w:val="en-GB"/>
        </w:rPr>
        <w:t>.</w:t>
      </w:r>
      <w:r w:rsidR="000C433E">
        <w:rPr>
          <w:sz w:val="20"/>
          <w:szCs w:val="20"/>
          <w:lang w:val="en-GB"/>
        </w:rPr>
        <w:t xml:space="preserve"> Since DHL works with fixed maximum prices within similar size and weight ranges as PostNL, the maximum price for each delivery type is chosen.</w:t>
      </w:r>
    </w:p>
    <w:p w14:paraId="206E9243" w14:textId="77777777" w:rsidR="0050507C" w:rsidRDefault="0050507C" w:rsidP="001D7277">
      <w:pPr>
        <w:pStyle w:val="Geenafstand"/>
        <w:rPr>
          <w:sz w:val="20"/>
          <w:szCs w:val="20"/>
          <w:lang w:val="en-GB"/>
        </w:rPr>
      </w:pPr>
    </w:p>
    <w:tbl>
      <w:tblPr>
        <w:tblStyle w:val="Rastertabel4-Accent2"/>
        <w:tblW w:w="9634" w:type="dxa"/>
        <w:tblLook w:val="04A0" w:firstRow="1" w:lastRow="0" w:firstColumn="1" w:lastColumn="0" w:noHBand="0" w:noVBand="1"/>
      </w:tblPr>
      <w:tblGrid>
        <w:gridCol w:w="6658"/>
        <w:gridCol w:w="1417"/>
        <w:gridCol w:w="1559"/>
      </w:tblGrid>
      <w:tr w:rsidR="00CB79F7" w14:paraId="01B78521" w14:textId="77777777" w:rsidTr="007F7A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1A983" w:themeFill="accent2" w:themeFillTint="99"/>
          </w:tcPr>
          <w:p w14:paraId="7B763AB7" w14:textId="455F6E48" w:rsidR="00CB79F7" w:rsidRDefault="00CB79F7" w:rsidP="0003378A">
            <w:pPr>
              <w:pStyle w:val="Geenafstand"/>
              <w:jc w:val="center"/>
              <w:rPr>
                <w:i/>
                <w:iCs/>
                <w:sz w:val="20"/>
                <w:szCs w:val="20"/>
                <w:lang w:val="en-GB"/>
              </w:rPr>
            </w:pPr>
            <w:r w:rsidRPr="0050507C">
              <w:rPr>
                <w:sz w:val="20"/>
                <w:szCs w:val="20"/>
                <w:lang w:val="en-GB"/>
              </w:rPr>
              <w:t>Prices</w:t>
            </w:r>
          </w:p>
        </w:tc>
      </w:tr>
      <w:tr w:rsidR="00C754FC" w14:paraId="4E00C27A" w14:textId="77777777" w:rsidTr="00365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shd w:val="clear" w:color="auto" w:fill="E97132" w:themeFill="accent2"/>
          </w:tcPr>
          <w:p w14:paraId="1ADD0120" w14:textId="7F167973" w:rsidR="0050507C" w:rsidRPr="0050507C" w:rsidRDefault="0050507C" w:rsidP="0003378A">
            <w:pPr>
              <w:pStyle w:val="Geenafstand"/>
              <w:jc w:val="center"/>
              <w:rPr>
                <w:i/>
                <w:iCs/>
                <w:color w:val="FFFFFF" w:themeColor="background1"/>
                <w:sz w:val="20"/>
                <w:szCs w:val="20"/>
                <w:lang w:val="en-GB"/>
              </w:rPr>
            </w:pPr>
            <w:r w:rsidRPr="0050507C">
              <w:rPr>
                <w:i/>
                <w:iCs/>
                <w:color w:val="FFFFFF" w:themeColor="background1"/>
                <w:sz w:val="20"/>
                <w:szCs w:val="20"/>
                <w:lang w:val="en-GB"/>
              </w:rPr>
              <w:t>Type</w:t>
            </w:r>
            <w:r w:rsidR="00CB79F7">
              <w:rPr>
                <w:i/>
                <w:iCs/>
                <w:color w:val="FFFFFF" w:themeColor="background1"/>
                <w:sz w:val="20"/>
                <w:szCs w:val="20"/>
                <w:lang w:val="en-GB"/>
              </w:rPr>
              <w:t>**</w:t>
            </w:r>
          </w:p>
        </w:tc>
        <w:tc>
          <w:tcPr>
            <w:tcW w:w="1417" w:type="dxa"/>
            <w:shd w:val="clear" w:color="auto" w:fill="E97132" w:themeFill="accent2"/>
          </w:tcPr>
          <w:p w14:paraId="2B80DF66" w14:textId="1E4A80EB" w:rsidR="0050507C" w:rsidRPr="0050507C" w:rsidRDefault="0050507C" w:rsidP="0003378A">
            <w:pPr>
              <w:pStyle w:val="Geenafstand"/>
              <w:jc w:val="center"/>
              <w:cnfStyle w:val="000000100000" w:firstRow="0" w:lastRow="0" w:firstColumn="0" w:lastColumn="0" w:oddVBand="0" w:evenVBand="0" w:oddHBand="1" w:evenHBand="0" w:firstRowFirstColumn="0" w:firstRowLastColumn="0" w:lastRowFirstColumn="0" w:lastRowLastColumn="0"/>
              <w:rPr>
                <w:b/>
                <w:bCs/>
                <w:i/>
                <w:iCs/>
                <w:color w:val="FFFFFF" w:themeColor="background1"/>
                <w:sz w:val="20"/>
                <w:szCs w:val="20"/>
                <w:lang w:val="en-GB"/>
              </w:rPr>
            </w:pPr>
            <w:r w:rsidRPr="0050507C">
              <w:rPr>
                <w:b/>
                <w:bCs/>
                <w:i/>
                <w:iCs/>
                <w:color w:val="FFFFFF" w:themeColor="background1"/>
                <w:sz w:val="20"/>
                <w:szCs w:val="20"/>
                <w:lang w:val="en-GB"/>
              </w:rPr>
              <w:t>DHL</w:t>
            </w:r>
          </w:p>
        </w:tc>
        <w:tc>
          <w:tcPr>
            <w:tcW w:w="1559" w:type="dxa"/>
            <w:shd w:val="clear" w:color="auto" w:fill="E97132" w:themeFill="accent2"/>
          </w:tcPr>
          <w:p w14:paraId="0A071D6E" w14:textId="30A7D9E9" w:rsidR="0050507C" w:rsidRPr="0050507C" w:rsidRDefault="0050507C" w:rsidP="0003378A">
            <w:pPr>
              <w:pStyle w:val="Geenafstand"/>
              <w:jc w:val="center"/>
              <w:cnfStyle w:val="000000100000" w:firstRow="0" w:lastRow="0" w:firstColumn="0" w:lastColumn="0" w:oddVBand="0" w:evenVBand="0" w:oddHBand="1" w:evenHBand="0" w:firstRowFirstColumn="0" w:firstRowLastColumn="0" w:lastRowFirstColumn="0" w:lastRowLastColumn="0"/>
              <w:rPr>
                <w:b/>
                <w:bCs/>
                <w:i/>
                <w:iCs/>
                <w:color w:val="FFFFFF" w:themeColor="background1"/>
                <w:sz w:val="20"/>
                <w:szCs w:val="20"/>
                <w:lang w:val="en-GB"/>
              </w:rPr>
            </w:pPr>
            <w:r w:rsidRPr="0050507C">
              <w:rPr>
                <w:b/>
                <w:bCs/>
                <w:i/>
                <w:iCs/>
                <w:color w:val="FFFFFF" w:themeColor="background1"/>
                <w:sz w:val="20"/>
                <w:szCs w:val="20"/>
                <w:lang w:val="en-GB"/>
              </w:rPr>
              <w:t>PostNL</w:t>
            </w:r>
          </w:p>
        </w:tc>
      </w:tr>
      <w:tr w:rsidR="003656E1" w14:paraId="07AD8BC6" w14:textId="77777777" w:rsidTr="003656E1">
        <w:trPr>
          <w:trHeight w:val="109"/>
        </w:trPr>
        <w:tc>
          <w:tcPr>
            <w:cnfStyle w:val="001000000000" w:firstRow="0" w:lastRow="0" w:firstColumn="1" w:lastColumn="0" w:oddVBand="0" w:evenVBand="0" w:oddHBand="0" w:evenHBand="0" w:firstRowFirstColumn="0" w:firstRowLastColumn="0" w:lastRowFirstColumn="0" w:lastRowLastColumn="0"/>
            <w:tcW w:w="6658" w:type="dxa"/>
          </w:tcPr>
          <w:p w14:paraId="20FB7A2A" w14:textId="1F1B6FE5" w:rsidR="00C754FC" w:rsidRPr="00A312AF" w:rsidRDefault="00C754FC" w:rsidP="00C754FC">
            <w:pPr>
              <w:pStyle w:val="Geenafstand"/>
              <w:rPr>
                <w:sz w:val="16"/>
                <w:szCs w:val="16"/>
                <w:lang w:val="en-GB"/>
              </w:rPr>
            </w:pPr>
            <w:r w:rsidRPr="00A312AF">
              <w:rPr>
                <w:sz w:val="16"/>
                <w:szCs w:val="16"/>
                <w:lang w:val="en-GB"/>
              </w:rPr>
              <w:t>Envelop (Service Point)</w:t>
            </w:r>
          </w:p>
        </w:tc>
        <w:tc>
          <w:tcPr>
            <w:tcW w:w="1417" w:type="dxa"/>
          </w:tcPr>
          <w:p w14:paraId="4D1FFA28" w14:textId="161BF1FA" w:rsidR="00C754FC" w:rsidRPr="00A312AF" w:rsidRDefault="00C754FC"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€3,15</w:t>
            </w:r>
          </w:p>
        </w:tc>
        <w:tc>
          <w:tcPr>
            <w:tcW w:w="1559" w:type="dxa"/>
          </w:tcPr>
          <w:p w14:paraId="6B1E6249" w14:textId="3D1F4286" w:rsidR="00C754FC" w:rsidRPr="00A312AF" w:rsidRDefault="00C754FC"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w:t>
            </w:r>
            <w:r w:rsidR="000C433E" w:rsidRPr="00A312AF">
              <w:rPr>
                <w:sz w:val="16"/>
                <w:szCs w:val="16"/>
                <w:lang w:val="en-GB"/>
              </w:rPr>
              <w:t>4,65</w:t>
            </w:r>
          </w:p>
        </w:tc>
      </w:tr>
      <w:tr w:rsidR="003656E1" w14:paraId="3850DD55" w14:textId="77777777" w:rsidTr="00365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FDF45F2" w14:textId="0B572A2D" w:rsidR="00C754FC" w:rsidRPr="00A312AF" w:rsidRDefault="00C754FC" w:rsidP="00C754FC">
            <w:pPr>
              <w:pStyle w:val="Geenafstand"/>
              <w:rPr>
                <w:sz w:val="16"/>
                <w:szCs w:val="16"/>
                <w:lang w:val="en-GB"/>
              </w:rPr>
            </w:pPr>
            <w:r w:rsidRPr="00A312AF">
              <w:rPr>
                <w:sz w:val="16"/>
                <w:szCs w:val="16"/>
                <w:lang w:val="en-GB"/>
              </w:rPr>
              <w:t>Envelop (Home Address)</w:t>
            </w:r>
          </w:p>
        </w:tc>
        <w:tc>
          <w:tcPr>
            <w:tcW w:w="1417" w:type="dxa"/>
          </w:tcPr>
          <w:p w14:paraId="6E21A961" w14:textId="094EC12D" w:rsidR="00C754FC" w:rsidRPr="00A312AF" w:rsidRDefault="00C754FC"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3,65</w:t>
            </w:r>
          </w:p>
        </w:tc>
        <w:tc>
          <w:tcPr>
            <w:tcW w:w="1559" w:type="dxa"/>
          </w:tcPr>
          <w:p w14:paraId="70B058F0" w14:textId="000C94A9" w:rsidR="00C754FC" w:rsidRPr="00A312AF" w:rsidRDefault="00C754FC"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000C433E" w:rsidRPr="00A312AF">
              <w:rPr>
                <w:sz w:val="16"/>
                <w:szCs w:val="16"/>
                <w:lang w:val="en-GB"/>
              </w:rPr>
              <w:t>4,85</w:t>
            </w:r>
          </w:p>
        </w:tc>
      </w:tr>
      <w:tr w:rsidR="00C754FC" w14:paraId="52C51CA3" w14:textId="77777777" w:rsidTr="00A312AF">
        <w:trPr>
          <w:trHeight w:val="206"/>
        </w:trPr>
        <w:tc>
          <w:tcPr>
            <w:cnfStyle w:val="001000000000" w:firstRow="0" w:lastRow="0" w:firstColumn="1" w:lastColumn="0" w:oddVBand="0" w:evenVBand="0" w:oddHBand="0" w:evenHBand="0" w:firstRowFirstColumn="0" w:firstRowLastColumn="0" w:lastRowFirstColumn="0" w:lastRowLastColumn="0"/>
            <w:tcW w:w="6658" w:type="dxa"/>
          </w:tcPr>
          <w:p w14:paraId="7266DBD0" w14:textId="026B840E" w:rsidR="00C754FC" w:rsidRPr="00A312AF" w:rsidRDefault="00C754FC" w:rsidP="00C754FC">
            <w:pPr>
              <w:pStyle w:val="Geenafstand"/>
              <w:tabs>
                <w:tab w:val="left" w:pos="1312"/>
              </w:tabs>
              <w:rPr>
                <w:sz w:val="16"/>
                <w:szCs w:val="16"/>
                <w:lang w:val="en-GB"/>
              </w:rPr>
            </w:pPr>
            <w:r w:rsidRPr="00A312AF">
              <w:rPr>
                <w:sz w:val="16"/>
                <w:szCs w:val="16"/>
                <w:lang w:val="en-GB"/>
              </w:rPr>
              <w:t>Letterbox Package (Service Point)</w:t>
            </w:r>
          </w:p>
        </w:tc>
        <w:tc>
          <w:tcPr>
            <w:tcW w:w="1417" w:type="dxa"/>
          </w:tcPr>
          <w:p w14:paraId="74DE4265" w14:textId="47F9CF29" w:rsidR="00C754FC" w:rsidRPr="00A312AF" w:rsidRDefault="00C754FC"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3,70</w:t>
            </w:r>
          </w:p>
        </w:tc>
        <w:tc>
          <w:tcPr>
            <w:tcW w:w="1559" w:type="dxa"/>
          </w:tcPr>
          <w:p w14:paraId="34739FC5" w14:textId="490ED6F7" w:rsidR="00C754FC" w:rsidRPr="00A312AF" w:rsidRDefault="00C754FC"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w:t>
            </w:r>
            <w:r w:rsidR="000C433E" w:rsidRPr="00A312AF">
              <w:rPr>
                <w:sz w:val="16"/>
                <w:szCs w:val="16"/>
                <w:lang w:val="en-GB"/>
              </w:rPr>
              <w:t>4,95</w:t>
            </w:r>
          </w:p>
        </w:tc>
      </w:tr>
      <w:tr w:rsidR="00C754FC" w14:paraId="6A755A05" w14:textId="77777777" w:rsidTr="003656E1">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6658" w:type="dxa"/>
          </w:tcPr>
          <w:p w14:paraId="46BC7631" w14:textId="13657B69" w:rsidR="00C754FC" w:rsidRPr="00A312AF" w:rsidRDefault="00C754FC" w:rsidP="00C754FC">
            <w:pPr>
              <w:pStyle w:val="Geenafstand"/>
              <w:rPr>
                <w:sz w:val="16"/>
                <w:szCs w:val="16"/>
                <w:lang w:val="en-GB"/>
              </w:rPr>
            </w:pPr>
            <w:r w:rsidRPr="00A312AF">
              <w:rPr>
                <w:sz w:val="16"/>
                <w:szCs w:val="16"/>
                <w:lang w:val="en-GB"/>
              </w:rPr>
              <w:t>Letterbox Package (Home Address)</w:t>
            </w:r>
          </w:p>
        </w:tc>
        <w:tc>
          <w:tcPr>
            <w:tcW w:w="1417" w:type="dxa"/>
          </w:tcPr>
          <w:p w14:paraId="420314DC" w14:textId="64CC1919" w:rsidR="00C754FC" w:rsidRPr="00A312AF" w:rsidRDefault="00C754FC"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4,20</w:t>
            </w:r>
          </w:p>
        </w:tc>
        <w:tc>
          <w:tcPr>
            <w:tcW w:w="1559" w:type="dxa"/>
          </w:tcPr>
          <w:p w14:paraId="4C2960DA" w14:textId="1B1113E3" w:rsidR="00C754FC" w:rsidRPr="00A312AF" w:rsidRDefault="00C754FC"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000C433E" w:rsidRPr="00A312AF">
              <w:rPr>
                <w:sz w:val="16"/>
                <w:szCs w:val="16"/>
                <w:lang w:val="en-GB"/>
              </w:rPr>
              <w:t>4,25</w:t>
            </w:r>
          </w:p>
        </w:tc>
      </w:tr>
      <w:tr w:rsidR="003656E1" w14:paraId="68ACA821" w14:textId="77777777" w:rsidTr="003656E1">
        <w:tc>
          <w:tcPr>
            <w:cnfStyle w:val="001000000000" w:firstRow="0" w:lastRow="0" w:firstColumn="1" w:lastColumn="0" w:oddVBand="0" w:evenVBand="0" w:oddHBand="0" w:evenHBand="0" w:firstRowFirstColumn="0" w:firstRowLastColumn="0" w:lastRowFirstColumn="0" w:lastRowLastColumn="0"/>
            <w:tcW w:w="6658" w:type="dxa"/>
          </w:tcPr>
          <w:p w14:paraId="6F002EF7" w14:textId="39F43668" w:rsidR="00C754FC" w:rsidRPr="00A312AF" w:rsidRDefault="00C754FC" w:rsidP="00C754FC">
            <w:pPr>
              <w:pStyle w:val="Geenafstand"/>
              <w:rPr>
                <w:sz w:val="16"/>
                <w:szCs w:val="16"/>
                <w:lang w:val="en-GB"/>
              </w:rPr>
            </w:pPr>
            <w:r w:rsidRPr="00A312AF">
              <w:rPr>
                <w:sz w:val="16"/>
                <w:szCs w:val="16"/>
                <w:lang w:val="en-GB"/>
              </w:rPr>
              <w:t xml:space="preserve">Package </w:t>
            </w:r>
            <w:r w:rsidR="003656E1" w:rsidRPr="00A312AF">
              <w:rPr>
                <w:sz w:val="16"/>
                <w:szCs w:val="16"/>
                <w:lang w:val="en-GB"/>
              </w:rPr>
              <w:t xml:space="preserve">– max. 3 kg </w:t>
            </w:r>
            <w:r w:rsidRPr="00A312AF">
              <w:rPr>
                <w:sz w:val="16"/>
                <w:szCs w:val="16"/>
                <w:lang w:val="en-GB"/>
              </w:rPr>
              <w:t>(Service Point)</w:t>
            </w:r>
          </w:p>
        </w:tc>
        <w:tc>
          <w:tcPr>
            <w:tcW w:w="1417" w:type="dxa"/>
          </w:tcPr>
          <w:p w14:paraId="7023DF7E" w14:textId="20A9C222" w:rsidR="00C754FC" w:rsidRPr="00A312AF" w:rsidRDefault="00C754FC"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5,45</w:t>
            </w:r>
          </w:p>
        </w:tc>
        <w:tc>
          <w:tcPr>
            <w:tcW w:w="1559" w:type="dxa"/>
          </w:tcPr>
          <w:p w14:paraId="172E5CD9" w14:textId="4029AA60" w:rsidR="00C754FC" w:rsidRPr="00A312AF" w:rsidRDefault="00C754FC"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w:t>
            </w:r>
            <w:r w:rsidR="003656E1" w:rsidRPr="00A312AF">
              <w:rPr>
                <w:sz w:val="16"/>
                <w:szCs w:val="16"/>
                <w:lang w:val="en-GB"/>
              </w:rPr>
              <w:t>5,45</w:t>
            </w:r>
          </w:p>
        </w:tc>
      </w:tr>
      <w:tr w:rsidR="00C754FC" w14:paraId="4AE98AC1" w14:textId="77777777" w:rsidTr="00365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76CD2402" w14:textId="28668769" w:rsidR="00C754FC" w:rsidRPr="00A312AF" w:rsidRDefault="00C754FC" w:rsidP="00C754FC">
            <w:pPr>
              <w:pStyle w:val="Geenafstand"/>
              <w:rPr>
                <w:sz w:val="16"/>
                <w:szCs w:val="16"/>
                <w:lang w:val="en-GB"/>
              </w:rPr>
            </w:pPr>
            <w:r w:rsidRPr="00A312AF">
              <w:rPr>
                <w:sz w:val="16"/>
                <w:szCs w:val="16"/>
                <w:lang w:val="en-GB"/>
              </w:rPr>
              <w:t>Package</w:t>
            </w:r>
            <w:r w:rsidR="003656E1" w:rsidRPr="00A312AF">
              <w:rPr>
                <w:sz w:val="16"/>
                <w:szCs w:val="16"/>
                <w:lang w:val="en-GB"/>
              </w:rPr>
              <w:t xml:space="preserve"> – max. 3 kg</w:t>
            </w:r>
            <w:r w:rsidRPr="00A312AF">
              <w:rPr>
                <w:sz w:val="16"/>
                <w:szCs w:val="16"/>
                <w:lang w:val="en-GB"/>
              </w:rPr>
              <w:t xml:space="preserve"> (Home Address)</w:t>
            </w:r>
          </w:p>
        </w:tc>
        <w:tc>
          <w:tcPr>
            <w:tcW w:w="1417" w:type="dxa"/>
          </w:tcPr>
          <w:p w14:paraId="79705BD5" w14:textId="6BCEC769" w:rsidR="00C754FC" w:rsidRPr="00A312AF" w:rsidRDefault="00C754FC"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6,45</w:t>
            </w:r>
          </w:p>
        </w:tc>
        <w:tc>
          <w:tcPr>
            <w:tcW w:w="1559" w:type="dxa"/>
          </w:tcPr>
          <w:p w14:paraId="0B5805F7" w14:textId="614947F5" w:rsidR="00C754FC" w:rsidRPr="00A312AF" w:rsidRDefault="00C754FC"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003656E1" w:rsidRPr="00A312AF">
              <w:rPr>
                <w:sz w:val="16"/>
                <w:szCs w:val="16"/>
                <w:lang w:val="en-GB"/>
              </w:rPr>
              <w:t>5,95</w:t>
            </w:r>
          </w:p>
        </w:tc>
      </w:tr>
      <w:tr w:rsidR="003656E1" w14:paraId="796ED530" w14:textId="77777777" w:rsidTr="003656E1">
        <w:tc>
          <w:tcPr>
            <w:cnfStyle w:val="001000000000" w:firstRow="0" w:lastRow="0" w:firstColumn="1" w:lastColumn="0" w:oddVBand="0" w:evenVBand="0" w:oddHBand="0" w:evenHBand="0" w:firstRowFirstColumn="0" w:firstRowLastColumn="0" w:lastRowFirstColumn="0" w:lastRowLastColumn="0"/>
            <w:tcW w:w="6658" w:type="dxa"/>
          </w:tcPr>
          <w:p w14:paraId="1EF81232" w14:textId="5FE0C6AE" w:rsidR="003656E1" w:rsidRPr="00A312AF" w:rsidRDefault="003656E1" w:rsidP="00C754FC">
            <w:pPr>
              <w:pStyle w:val="Geenafstand"/>
              <w:rPr>
                <w:sz w:val="16"/>
                <w:szCs w:val="16"/>
                <w:lang w:val="en-GB"/>
              </w:rPr>
            </w:pPr>
            <w:r w:rsidRPr="00A312AF">
              <w:rPr>
                <w:sz w:val="16"/>
                <w:szCs w:val="16"/>
                <w:lang w:val="en-GB"/>
              </w:rPr>
              <w:t>Package – max. 20 kg (Service Point)</w:t>
            </w:r>
          </w:p>
        </w:tc>
        <w:tc>
          <w:tcPr>
            <w:tcW w:w="1417" w:type="dxa"/>
          </w:tcPr>
          <w:p w14:paraId="2DDEC4DB" w14:textId="5CE8A6D6" w:rsidR="003656E1" w:rsidRPr="00A312AF" w:rsidRDefault="003656E1"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9,95</w:t>
            </w:r>
          </w:p>
        </w:tc>
        <w:tc>
          <w:tcPr>
            <w:tcW w:w="1559" w:type="dxa"/>
          </w:tcPr>
          <w:p w14:paraId="5632E458" w14:textId="04969AF2" w:rsidR="003656E1" w:rsidRPr="00A312AF" w:rsidRDefault="003656E1" w:rsidP="003656E1">
            <w:pPr>
              <w:pStyle w:val="Geenafstand"/>
              <w:jc w:val="center"/>
              <w:cnfStyle w:val="000000000000" w:firstRow="0" w:lastRow="0" w:firstColumn="0" w:lastColumn="0" w:oddVBand="0" w:evenVBand="0" w:oddHBand="0"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13,40*</w:t>
            </w:r>
          </w:p>
        </w:tc>
      </w:tr>
      <w:tr w:rsidR="003656E1" w14:paraId="2556D524" w14:textId="77777777" w:rsidTr="003656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5C7B5826" w14:textId="2D618715" w:rsidR="003656E1" w:rsidRPr="00A312AF" w:rsidRDefault="003656E1" w:rsidP="00C754FC">
            <w:pPr>
              <w:pStyle w:val="Geenafstand"/>
              <w:rPr>
                <w:sz w:val="16"/>
                <w:szCs w:val="16"/>
                <w:lang w:val="en-GB"/>
              </w:rPr>
            </w:pPr>
            <w:r w:rsidRPr="00A312AF">
              <w:rPr>
                <w:sz w:val="16"/>
                <w:szCs w:val="16"/>
                <w:lang w:val="en-GB"/>
              </w:rPr>
              <w:t>Package – max. 20 kg (Home Address)</w:t>
            </w:r>
          </w:p>
        </w:tc>
        <w:tc>
          <w:tcPr>
            <w:tcW w:w="1417" w:type="dxa"/>
          </w:tcPr>
          <w:p w14:paraId="02F1939C" w14:textId="71FDDC60" w:rsidR="003656E1" w:rsidRPr="00A312AF" w:rsidRDefault="003656E1"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10,95</w:t>
            </w:r>
          </w:p>
        </w:tc>
        <w:tc>
          <w:tcPr>
            <w:tcW w:w="1559" w:type="dxa"/>
          </w:tcPr>
          <w:p w14:paraId="08B86712" w14:textId="15309A28" w:rsidR="003656E1" w:rsidRPr="00A312AF" w:rsidRDefault="003656E1" w:rsidP="003656E1">
            <w:pPr>
              <w:pStyle w:val="Geenafstand"/>
              <w:jc w:val="center"/>
              <w:cnfStyle w:val="000000100000" w:firstRow="0" w:lastRow="0" w:firstColumn="0" w:lastColumn="0" w:oddVBand="0" w:evenVBand="0" w:oddHBand="1" w:evenHBand="0" w:firstRowFirstColumn="0" w:firstRowLastColumn="0" w:lastRowFirstColumn="0" w:lastRowLastColumn="0"/>
              <w:rPr>
                <w:sz w:val="16"/>
                <w:szCs w:val="16"/>
                <w:lang w:val="en-GB"/>
              </w:rPr>
            </w:pPr>
            <w:r w:rsidRPr="00A312AF">
              <w:rPr>
                <w:sz w:val="16"/>
                <w:szCs w:val="16"/>
                <w:lang w:val="en-GB"/>
              </w:rPr>
              <w:t>€</w:t>
            </w:r>
            <w:r w:rsidRPr="00A312AF">
              <w:rPr>
                <w:sz w:val="16"/>
                <w:szCs w:val="16"/>
                <w:lang w:val="en-GB"/>
              </w:rPr>
              <w:t>13,90*</w:t>
            </w:r>
          </w:p>
        </w:tc>
      </w:tr>
    </w:tbl>
    <w:p w14:paraId="1D739E04" w14:textId="1055E909" w:rsidR="001D7277" w:rsidRPr="00A312AF" w:rsidRDefault="00CB79F7" w:rsidP="00CB79F7">
      <w:pPr>
        <w:pStyle w:val="Geenafstand"/>
        <w:rPr>
          <w:i/>
          <w:iCs/>
          <w:sz w:val="16"/>
          <w:szCs w:val="16"/>
          <w:lang w:val="en-GB"/>
        </w:rPr>
      </w:pPr>
      <w:r>
        <w:rPr>
          <w:i/>
          <w:iCs/>
          <w:sz w:val="20"/>
          <w:szCs w:val="20"/>
          <w:lang w:val="en-GB"/>
        </w:rPr>
        <w:t>*</w:t>
      </w:r>
      <w:r w:rsidR="003656E1" w:rsidRPr="00A312AF">
        <w:rPr>
          <w:i/>
          <w:iCs/>
          <w:sz w:val="16"/>
          <w:szCs w:val="16"/>
          <w:lang w:val="en-GB"/>
        </w:rPr>
        <w:t>PostNL Provides package deliveries till 23 kg</w:t>
      </w:r>
    </w:p>
    <w:p w14:paraId="5DCD5429" w14:textId="7AFF76AE" w:rsidR="003656E1" w:rsidRPr="00A312AF" w:rsidRDefault="00CB79F7" w:rsidP="00D11851">
      <w:pPr>
        <w:pStyle w:val="Geenafstand"/>
        <w:rPr>
          <w:i/>
          <w:iCs/>
          <w:sz w:val="16"/>
          <w:szCs w:val="16"/>
          <w:lang w:val="en-GB"/>
        </w:rPr>
      </w:pPr>
      <w:r w:rsidRPr="00A312AF">
        <w:rPr>
          <w:i/>
          <w:iCs/>
          <w:sz w:val="16"/>
          <w:szCs w:val="16"/>
          <w:lang w:val="en-GB"/>
        </w:rPr>
        <w:t>** Delivery within 24 hours</w:t>
      </w:r>
    </w:p>
    <w:p w14:paraId="1DEEEDC4" w14:textId="77777777" w:rsidR="00CB79F7" w:rsidRPr="00A312AF" w:rsidRDefault="00CB79F7" w:rsidP="003656E1">
      <w:pPr>
        <w:pStyle w:val="Geenafstand"/>
        <w:jc w:val="center"/>
        <w:rPr>
          <w:color w:val="E97132" w:themeColor="accent2"/>
          <w:sz w:val="16"/>
          <w:szCs w:val="16"/>
          <w:lang w:val="en-GB"/>
        </w:rPr>
      </w:pPr>
    </w:p>
    <w:p w14:paraId="2C20B66B" w14:textId="4AD9BB30" w:rsidR="003656E1" w:rsidRPr="00CB79F7" w:rsidRDefault="003656E1" w:rsidP="003656E1">
      <w:pPr>
        <w:pStyle w:val="Geenafstand"/>
        <w:jc w:val="center"/>
        <w:rPr>
          <w:color w:val="E97132" w:themeColor="accent2"/>
          <w:sz w:val="16"/>
          <w:szCs w:val="16"/>
          <w:lang w:val="en-GB"/>
        </w:rPr>
      </w:pPr>
      <w:r w:rsidRPr="00CB79F7">
        <w:rPr>
          <w:color w:val="E97132" w:themeColor="accent2"/>
          <w:sz w:val="16"/>
          <w:szCs w:val="16"/>
          <w:lang w:val="en-GB"/>
        </w:rPr>
        <w:t>Table 2.1 – Domestic (Dutch) Price Comparison of DHL (DHL Group, 2024) and PostNL (PostNL, 2024)</w:t>
      </w:r>
    </w:p>
    <w:p w14:paraId="148299C9" w14:textId="1DDEB1CE" w:rsidR="003656E1" w:rsidRDefault="003656E1" w:rsidP="00FF2BDC">
      <w:pPr>
        <w:pStyle w:val="Geenafstand"/>
        <w:rPr>
          <w:b/>
          <w:bCs/>
          <w:color w:val="FFC000"/>
          <w:sz w:val="20"/>
          <w:szCs w:val="20"/>
          <w:lang w:val="en-GB"/>
        </w:rPr>
      </w:pPr>
    </w:p>
    <w:p w14:paraId="5FC53336" w14:textId="2520100C" w:rsidR="003656E1" w:rsidRDefault="003656E1" w:rsidP="00FF2BDC">
      <w:pPr>
        <w:pStyle w:val="Geenafstand"/>
        <w:rPr>
          <w:sz w:val="20"/>
          <w:szCs w:val="20"/>
          <w:lang w:val="en-GB"/>
        </w:rPr>
      </w:pPr>
      <w:r>
        <w:rPr>
          <w:sz w:val="20"/>
          <w:szCs w:val="20"/>
          <w:lang w:val="en-GB"/>
        </w:rPr>
        <w:t>From the comparison it can be concluded that DHL</w:t>
      </w:r>
      <w:r w:rsidR="00CB79F7">
        <w:rPr>
          <w:sz w:val="20"/>
          <w:szCs w:val="20"/>
          <w:lang w:val="en-GB"/>
        </w:rPr>
        <w:t>, pricewise,</w:t>
      </w:r>
      <w:r>
        <w:rPr>
          <w:sz w:val="20"/>
          <w:szCs w:val="20"/>
          <w:lang w:val="en-GB"/>
        </w:rPr>
        <w:t xml:space="preserve"> </w:t>
      </w:r>
      <w:r w:rsidR="00CB79F7">
        <w:rPr>
          <w:sz w:val="20"/>
          <w:szCs w:val="20"/>
          <w:lang w:val="en-GB"/>
        </w:rPr>
        <w:t xml:space="preserve">is better than PostNL, providing the same services for a lower price. This is only a simple conceptual comparison to show how DHL compares to competitors in the Dutch </w:t>
      </w:r>
      <w:r w:rsidR="00A312AF">
        <w:rPr>
          <w:sz w:val="20"/>
          <w:szCs w:val="20"/>
          <w:lang w:val="en-GB"/>
        </w:rPr>
        <w:t>m</w:t>
      </w:r>
      <w:r w:rsidR="00CB79F7">
        <w:rPr>
          <w:sz w:val="20"/>
          <w:szCs w:val="20"/>
          <w:lang w:val="en-GB"/>
        </w:rPr>
        <w:t xml:space="preserve">arket. However, there are many factors that can influence whether or not a delivery service </w:t>
      </w:r>
      <w:r w:rsidR="00053324">
        <w:rPr>
          <w:sz w:val="20"/>
          <w:szCs w:val="20"/>
          <w:lang w:val="en-GB"/>
        </w:rPr>
        <w:t>is better</w:t>
      </w:r>
      <w:r w:rsidR="00CB79F7">
        <w:rPr>
          <w:sz w:val="20"/>
          <w:szCs w:val="20"/>
          <w:lang w:val="en-GB"/>
        </w:rPr>
        <w:t xml:space="preserve"> such as size, weight, destination, delivery time, </w:t>
      </w:r>
      <w:r w:rsidR="00053324">
        <w:rPr>
          <w:sz w:val="20"/>
          <w:szCs w:val="20"/>
          <w:lang w:val="en-GB"/>
        </w:rPr>
        <w:t>customer service</w:t>
      </w:r>
      <w:r w:rsidR="00CB79F7">
        <w:rPr>
          <w:sz w:val="20"/>
          <w:szCs w:val="20"/>
          <w:lang w:val="en-GB"/>
        </w:rPr>
        <w:t xml:space="preserve">, domestic and global competitors in that specific market, </w:t>
      </w:r>
      <w:r w:rsidR="00053324">
        <w:rPr>
          <w:sz w:val="20"/>
          <w:szCs w:val="20"/>
          <w:lang w:val="en-GB"/>
        </w:rPr>
        <w:t>products and services provided by competitors and</w:t>
      </w:r>
      <w:r w:rsidR="00CB79F7">
        <w:rPr>
          <w:sz w:val="20"/>
          <w:szCs w:val="20"/>
          <w:lang w:val="en-GB"/>
        </w:rPr>
        <w:t xml:space="preserve"> so forth. This again shows the intense dynamics of the logistics industry, in which a logistics company needs to be aware of the current situation within the market at all times and adapt to it promptly.</w:t>
      </w:r>
    </w:p>
    <w:p w14:paraId="3002FA0D" w14:textId="77777777" w:rsidR="00CB79F7" w:rsidRDefault="00CB79F7" w:rsidP="00FF2BDC">
      <w:pPr>
        <w:pStyle w:val="Geenafstand"/>
        <w:rPr>
          <w:sz w:val="20"/>
          <w:szCs w:val="20"/>
          <w:lang w:val="en-GB"/>
        </w:rPr>
      </w:pPr>
    </w:p>
    <w:p w14:paraId="3CD0C34F" w14:textId="77777777" w:rsidR="00A312AF" w:rsidRPr="003656E1" w:rsidRDefault="00A312AF" w:rsidP="00FF2BDC">
      <w:pPr>
        <w:pStyle w:val="Geenafstand"/>
        <w:rPr>
          <w:sz w:val="20"/>
          <w:szCs w:val="20"/>
          <w:lang w:val="en-GB"/>
        </w:rPr>
      </w:pPr>
    </w:p>
    <w:p w14:paraId="4E3E863B" w14:textId="77777777" w:rsidR="003656E1" w:rsidRDefault="003656E1" w:rsidP="00FF2BDC">
      <w:pPr>
        <w:pStyle w:val="Geenafstand"/>
        <w:rPr>
          <w:b/>
          <w:bCs/>
          <w:color w:val="FFC000"/>
          <w:lang w:val="en-GB"/>
        </w:rPr>
      </w:pPr>
    </w:p>
    <w:p w14:paraId="35E419F0" w14:textId="77777777" w:rsidR="00A312AF" w:rsidRDefault="00A312AF" w:rsidP="00FF2BDC">
      <w:pPr>
        <w:pStyle w:val="Geenafstand"/>
        <w:rPr>
          <w:b/>
          <w:bCs/>
          <w:color w:val="FFC000"/>
          <w:lang w:val="en-GB"/>
        </w:rPr>
      </w:pPr>
    </w:p>
    <w:p w14:paraId="790B9299" w14:textId="77777777" w:rsidR="00A312AF" w:rsidRDefault="00A312AF" w:rsidP="00FF2BDC">
      <w:pPr>
        <w:pStyle w:val="Geenafstand"/>
        <w:rPr>
          <w:b/>
          <w:bCs/>
          <w:color w:val="FFC000"/>
          <w:lang w:val="en-GB"/>
        </w:rPr>
      </w:pPr>
    </w:p>
    <w:p w14:paraId="59247199" w14:textId="1EFC4061" w:rsidR="00FF2BDC" w:rsidRDefault="00FF2BDC" w:rsidP="00FF2BDC">
      <w:pPr>
        <w:pStyle w:val="Geenafstand"/>
        <w:rPr>
          <w:b/>
          <w:bCs/>
          <w:color w:val="FFC000"/>
          <w:lang w:val="en-GB"/>
        </w:rPr>
      </w:pPr>
      <w:r w:rsidRPr="007333CA">
        <w:rPr>
          <w:b/>
          <w:bCs/>
          <w:color w:val="FFC000"/>
          <w:lang w:val="en-GB"/>
        </w:rPr>
        <w:lastRenderedPageBreak/>
        <w:t>2.</w:t>
      </w:r>
      <w:r>
        <w:rPr>
          <w:b/>
          <w:bCs/>
          <w:color w:val="FFC000"/>
          <w:lang w:val="en-GB"/>
        </w:rPr>
        <w:t>4</w:t>
      </w:r>
      <w:r w:rsidRPr="007333CA">
        <w:rPr>
          <w:b/>
          <w:bCs/>
          <w:color w:val="FFC000"/>
          <w:lang w:val="en-GB"/>
        </w:rPr>
        <w:t xml:space="preserve"> – </w:t>
      </w:r>
      <w:r>
        <w:rPr>
          <w:b/>
          <w:bCs/>
          <w:color w:val="FFC000"/>
          <w:lang w:val="en-GB"/>
        </w:rPr>
        <w:t>Stakeholder Analysis</w:t>
      </w:r>
    </w:p>
    <w:p w14:paraId="4843C50C" w14:textId="77777777" w:rsidR="00FF2BDC" w:rsidRDefault="00FF2BDC" w:rsidP="00FF2BDC">
      <w:pPr>
        <w:pStyle w:val="Geenafstand"/>
        <w:rPr>
          <w:b/>
          <w:bCs/>
          <w:color w:val="FFC000"/>
          <w:sz w:val="20"/>
          <w:szCs w:val="20"/>
          <w:lang w:val="en-GB"/>
        </w:rPr>
      </w:pPr>
    </w:p>
    <w:p w14:paraId="0AD5FAD1" w14:textId="7A23C67F" w:rsidR="0077279C" w:rsidRDefault="00FF2BDC" w:rsidP="00FF2BDC">
      <w:pPr>
        <w:pStyle w:val="Geenafstand"/>
        <w:rPr>
          <w:sz w:val="20"/>
          <w:szCs w:val="20"/>
          <w:lang w:val="en-GB"/>
        </w:rPr>
      </w:pPr>
      <w:r>
        <w:rPr>
          <w:sz w:val="20"/>
          <w:szCs w:val="20"/>
          <w:lang w:val="en-GB"/>
        </w:rPr>
        <w:t>In order for DHL to succeed in a business process, it is essential to identify the stakeholders that are involved in the business process</w:t>
      </w:r>
      <w:r w:rsidR="006E44F3">
        <w:rPr>
          <w:sz w:val="20"/>
          <w:szCs w:val="20"/>
          <w:lang w:val="en-GB"/>
        </w:rPr>
        <w:t>es</w:t>
      </w:r>
      <w:r>
        <w:rPr>
          <w:sz w:val="20"/>
          <w:szCs w:val="20"/>
          <w:lang w:val="en-GB"/>
        </w:rPr>
        <w:t xml:space="preserve">. </w:t>
      </w:r>
      <w:r w:rsidR="0077279C" w:rsidRPr="0077279C">
        <w:rPr>
          <w:b/>
          <w:bCs/>
          <w:sz w:val="20"/>
          <w:szCs w:val="20"/>
          <w:lang w:val="en-GB"/>
        </w:rPr>
        <w:t>Stakeholders</w:t>
      </w:r>
      <w:r w:rsidR="0077279C">
        <w:rPr>
          <w:sz w:val="20"/>
          <w:szCs w:val="20"/>
          <w:lang w:val="en-GB"/>
        </w:rPr>
        <w:t xml:space="preserve"> are those individuals or groups that have an interest or are affected by the actions or performance of a company. </w:t>
      </w:r>
      <w:r>
        <w:rPr>
          <w:sz w:val="20"/>
          <w:szCs w:val="20"/>
          <w:lang w:val="en-GB"/>
        </w:rPr>
        <w:t>As such, it is necessary to narrow down the involved stakeholders, taking into account their roles, desires and demands. Therefore, a stakeholder analysis is an important asset in empowering a business process analysis.</w:t>
      </w:r>
      <w:r w:rsidR="0077279C">
        <w:rPr>
          <w:sz w:val="20"/>
          <w:szCs w:val="20"/>
          <w:lang w:val="en-GB"/>
        </w:rPr>
        <w:t xml:space="preserve"> </w:t>
      </w:r>
      <w:r w:rsidR="006E44F3">
        <w:rPr>
          <w:sz w:val="20"/>
          <w:szCs w:val="20"/>
          <w:lang w:val="en-GB"/>
        </w:rPr>
        <w:t>T</w:t>
      </w:r>
      <w:r w:rsidR="0077279C">
        <w:rPr>
          <w:sz w:val="20"/>
          <w:szCs w:val="20"/>
          <w:lang w:val="en-GB"/>
        </w:rPr>
        <w:t xml:space="preserve">he following stakeholders </w:t>
      </w:r>
      <w:r w:rsidR="00F721B9">
        <w:rPr>
          <w:sz w:val="20"/>
          <w:szCs w:val="20"/>
          <w:lang w:val="en-GB"/>
        </w:rPr>
        <w:t>could be</w:t>
      </w:r>
      <w:r w:rsidR="0077279C">
        <w:rPr>
          <w:sz w:val="20"/>
          <w:szCs w:val="20"/>
          <w:lang w:val="en-GB"/>
        </w:rPr>
        <w:t xml:space="preserve"> considered</w:t>
      </w:r>
      <w:r w:rsidR="0077279C" w:rsidRPr="0077279C">
        <w:rPr>
          <w:sz w:val="20"/>
          <w:szCs w:val="20"/>
          <w:lang w:val="en-GB"/>
        </w:rPr>
        <w:t>:</w:t>
      </w:r>
    </w:p>
    <w:p w14:paraId="45069732" w14:textId="77777777" w:rsidR="0077279C" w:rsidRDefault="0077279C" w:rsidP="00FF2BDC">
      <w:pPr>
        <w:pStyle w:val="Geenafstand"/>
        <w:rPr>
          <w:sz w:val="20"/>
          <w:szCs w:val="20"/>
          <w:lang w:val="en-GB"/>
        </w:rPr>
      </w:pPr>
    </w:p>
    <w:p w14:paraId="35FFD724" w14:textId="20209DD1" w:rsidR="009F3D25" w:rsidRPr="009F3D25" w:rsidRDefault="009F3D25" w:rsidP="00FF2BDC">
      <w:pPr>
        <w:pStyle w:val="Geenafstand"/>
        <w:rPr>
          <w:b/>
          <w:bCs/>
          <w:sz w:val="20"/>
          <w:szCs w:val="20"/>
          <w:lang w:val="en-GB"/>
        </w:rPr>
      </w:pPr>
      <w:r w:rsidRPr="009F3D25">
        <w:rPr>
          <w:b/>
          <w:bCs/>
          <w:sz w:val="20"/>
          <w:szCs w:val="20"/>
          <w:lang w:val="en-GB"/>
        </w:rPr>
        <w:t>Internal</w:t>
      </w:r>
    </w:p>
    <w:p w14:paraId="62808D67" w14:textId="364A2157" w:rsidR="00C327A9" w:rsidRPr="00C327A9" w:rsidRDefault="00C327A9" w:rsidP="00C327A9">
      <w:pPr>
        <w:pStyle w:val="Geenafstand"/>
        <w:numPr>
          <w:ilvl w:val="0"/>
          <w:numId w:val="10"/>
        </w:numPr>
        <w:rPr>
          <w:b/>
          <w:bCs/>
          <w:sz w:val="20"/>
          <w:szCs w:val="20"/>
          <w:lang w:val="en-GB"/>
        </w:rPr>
      </w:pPr>
      <w:r w:rsidRPr="00C327A9">
        <w:rPr>
          <w:b/>
          <w:bCs/>
          <w:sz w:val="20"/>
          <w:szCs w:val="20"/>
          <w:lang w:val="en-GB"/>
        </w:rPr>
        <w:t>Board of Directors</w:t>
      </w:r>
      <w:r>
        <w:rPr>
          <w:sz w:val="20"/>
          <w:szCs w:val="20"/>
          <w:lang w:val="en-GB"/>
        </w:rPr>
        <w:t xml:space="preserve"> – The board of directors make sure that the goals of the organisation are in line with the interests of the shareholders. Additionally, they give the business strategic guidance and oversight, helping the company to reach their goals.</w:t>
      </w:r>
    </w:p>
    <w:p w14:paraId="63F66962" w14:textId="43737CC9" w:rsidR="00C327A9" w:rsidRDefault="00C327A9" w:rsidP="00C327A9">
      <w:pPr>
        <w:pStyle w:val="Geenafstand"/>
        <w:numPr>
          <w:ilvl w:val="0"/>
          <w:numId w:val="10"/>
        </w:numPr>
        <w:rPr>
          <w:sz w:val="20"/>
          <w:szCs w:val="20"/>
          <w:lang w:val="en-GB"/>
        </w:rPr>
      </w:pPr>
      <w:r>
        <w:rPr>
          <w:b/>
          <w:bCs/>
          <w:sz w:val="20"/>
          <w:szCs w:val="20"/>
          <w:lang w:val="en-GB"/>
        </w:rPr>
        <w:t xml:space="preserve">Management </w:t>
      </w:r>
      <w:r>
        <w:rPr>
          <w:sz w:val="20"/>
          <w:szCs w:val="20"/>
          <w:lang w:val="en-GB"/>
        </w:rPr>
        <w:t>– The management of DHL needs to make sure that DHL carries out its values, strategy and mission and achieves its objectives. As such, they need to organise and plan the trajectory of DHL and control the company in a way that helps DHL to reach its goals. The management of DHL needs to make well-thought decisions on strategy which could include technological investments, development of products and services, expansion of services and the allocation of their resources</w:t>
      </w:r>
    </w:p>
    <w:p w14:paraId="77802A28" w14:textId="6677BEBB" w:rsidR="00F92A3E" w:rsidRPr="0050507C" w:rsidRDefault="00C327A9" w:rsidP="00F92A3E">
      <w:pPr>
        <w:pStyle w:val="Geenafstand"/>
        <w:numPr>
          <w:ilvl w:val="0"/>
          <w:numId w:val="10"/>
        </w:numPr>
        <w:rPr>
          <w:sz w:val="20"/>
          <w:szCs w:val="20"/>
          <w:lang w:val="en-GB"/>
        </w:rPr>
      </w:pPr>
      <w:r>
        <w:rPr>
          <w:b/>
          <w:bCs/>
          <w:sz w:val="20"/>
          <w:szCs w:val="20"/>
          <w:lang w:val="en-GB"/>
        </w:rPr>
        <w:t xml:space="preserve">Couriers </w:t>
      </w:r>
      <w:r>
        <w:rPr>
          <w:sz w:val="20"/>
          <w:szCs w:val="20"/>
          <w:lang w:val="en-GB"/>
        </w:rPr>
        <w:t>– The couriers are an important</w:t>
      </w:r>
      <w:r w:rsidR="006E44F3">
        <w:rPr>
          <w:sz w:val="20"/>
          <w:szCs w:val="20"/>
          <w:lang w:val="en-GB"/>
        </w:rPr>
        <w:t xml:space="preserve"> stakeholder</w:t>
      </w:r>
      <w:r>
        <w:rPr>
          <w:sz w:val="20"/>
          <w:szCs w:val="20"/>
          <w:lang w:val="en-GB"/>
        </w:rPr>
        <w:t>, as they are the frontline representatives of DHL that represent the brand. The couriers are responsible for punctual and accurate delivery of packages while providing service quality to the highest degree possible.</w:t>
      </w:r>
    </w:p>
    <w:p w14:paraId="59633DDF" w14:textId="5A55B867" w:rsidR="00C327A9" w:rsidRDefault="00C327A9" w:rsidP="00C327A9">
      <w:pPr>
        <w:pStyle w:val="Geenafstand"/>
        <w:numPr>
          <w:ilvl w:val="0"/>
          <w:numId w:val="10"/>
        </w:numPr>
        <w:rPr>
          <w:sz w:val="20"/>
          <w:szCs w:val="20"/>
          <w:lang w:val="en-GB"/>
        </w:rPr>
      </w:pPr>
      <w:r>
        <w:rPr>
          <w:b/>
          <w:bCs/>
          <w:sz w:val="20"/>
          <w:szCs w:val="20"/>
          <w:lang w:val="en-GB"/>
        </w:rPr>
        <w:t xml:space="preserve">Administration </w:t>
      </w:r>
      <w:r>
        <w:rPr>
          <w:sz w:val="20"/>
          <w:szCs w:val="20"/>
          <w:lang w:val="en-GB"/>
        </w:rPr>
        <w:t xml:space="preserve">– The administration is also an important stakeholder if you take into account the operational business processes. They are responsible for </w:t>
      </w:r>
      <w:r w:rsidR="00C5389E">
        <w:rPr>
          <w:sz w:val="20"/>
          <w:szCs w:val="20"/>
          <w:lang w:val="en-GB"/>
        </w:rPr>
        <w:t>all administrative operations such as the processing and scheduling of operations and customer inquiries. This is done to support operations smoothly.</w:t>
      </w:r>
    </w:p>
    <w:p w14:paraId="268F24AF" w14:textId="2A9245EB" w:rsidR="00C5389E" w:rsidRDefault="00C5389E" w:rsidP="00C327A9">
      <w:pPr>
        <w:pStyle w:val="Geenafstand"/>
        <w:numPr>
          <w:ilvl w:val="0"/>
          <w:numId w:val="10"/>
        </w:numPr>
        <w:rPr>
          <w:sz w:val="20"/>
          <w:szCs w:val="20"/>
          <w:lang w:val="en-GB"/>
        </w:rPr>
      </w:pPr>
      <w:r>
        <w:rPr>
          <w:b/>
          <w:bCs/>
          <w:sz w:val="20"/>
          <w:szCs w:val="20"/>
          <w:lang w:val="en-GB"/>
        </w:rPr>
        <w:t xml:space="preserve">Supporting Function </w:t>
      </w:r>
      <w:r>
        <w:rPr>
          <w:sz w:val="20"/>
          <w:szCs w:val="20"/>
          <w:lang w:val="en-GB"/>
        </w:rPr>
        <w:t xml:space="preserve">– Supporting function is a stakeholder which provides </w:t>
      </w:r>
      <w:r w:rsidR="006C5D7C">
        <w:rPr>
          <w:sz w:val="20"/>
          <w:szCs w:val="20"/>
          <w:lang w:val="en-GB"/>
        </w:rPr>
        <w:t>specialised support services, which include IT, HR and finance. They allow the business to maintain efficiency and effectiveness in delivery operations.</w:t>
      </w:r>
    </w:p>
    <w:p w14:paraId="73DDB144" w14:textId="77777777" w:rsidR="009F3D25" w:rsidRDefault="009F3D25" w:rsidP="009F3D25">
      <w:pPr>
        <w:pStyle w:val="Geenafstand"/>
        <w:rPr>
          <w:sz w:val="20"/>
          <w:szCs w:val="20"/>
          <w:lang w:val="en-GB"/>
        </w:rPr>
      </w:pPr>
    </w:p>
    <w:p w14:paraId="185C14E4" w14:textId="085B481D" w:rsidR="009F3D25" w:rsidRPr="009F3D25" w:rsidRDefault="009F3D25" w:rsidP="009F3D25">
      <w:pPr>
        <w:pStyle w:val="Geenafstand"/>
        <w:rPr>
          <w:b/>
          <w:bCs/>
          <w:sz w:val="20"/>
          <w:szCs w:val="20"/>
          <w:lang w:val="en-GB"/>
        </w:rPr>
      </w:pPr>
      <w:r w:rsidRPr="009F3D25">
        <w:rPr>
          <w:b/>
          <w:bCs/>
          <w:sz w:val="20"/>
          <w:szCs w:val="20"/>
          <w:lang w:val="en-GB"/>
        </w:rPr>
        <w:t>External</w:t>
      </w:r>
    </w:p>
    <w:p w14:paraId="001CE2D9" w14:textId="3CB1DF84" w:rsidR="006C5D7C" w:rsidRDefault="009F3D25" w:rsidP="00C327A9">
      <w:pPr>
        <w:pStyle w:val="Geenafstand"/>
        <w:numPr>
          <w:ilvl w:val="0"/>
          <w:numId w:val="10"/>
        </w:numPr>
        <w:rPr>
          <w:sz w:val="20"/>
          <w:szCs w:val="20"/>
          <w:lang w:val="en-GB"/>
        </w:rPr>
      </w:pPr>
      <w:r>
        <w:rPr>
          <w:b/>
          <w:bCs/>
          <w:sz w:val="20"/>
          <w:szCs w:val="20"/>
          <w:lang w:val="en-GB"/>
        </w:rPr>
        <w:t xml:space="preserve">Senders </w:t>
      </w:r>
      <w:r>
        <w:rPr>
          <w:sz w:val="20"/>
          <w:szCs w:val="20"/>
          <w:lang w:val="en-GB"/>
        </w:rPr>
        <w:t>– The senders are the stakeholders that utilise the delivery system. They make transactions to DHL to ship their packages and therefore rely on the punctuality, security and accuracy of the delivery system.</w:t>
      </w:r>
    </w:p>
    <w:p w14:paraId="66A29555" w14:textId="4A41F7A0" w:rsidR="009F3D25" w:rsidRDefault="009F3D25" w:rsidP="00C327A9">
      <w:pPr>
        <w:pStyle w:val="Geenafstand"/>
        <w:numPr>
          <w:ilvl w:val="0"/>
          <w:numId w:val="10"/>
        </w:numPr>
        <w:rPr>
          <w:sz w:val="20"/>
          <w:szCs w:val="20"/>
          <w:lang w:val="en-GB"/>
        </w:rPr>
      </w:pPr>
      <w:r>
        <w:rPr>
          <w:b/>
          <w:bCs/>
          <w:sz w:val="20"/>
          <w:szCs w:val="20"/>
          <w:lang w:val="en-GB"/>
        </w:rPr>
        <w:t xml:space="preserve">Receivers </w:t>
      </w:r>
      <w:r>
        <w:rPr>
          <w:sz w:val="20"/>
          <w:szCs w:val="20"/>
          <w:lang w:val="en-GB"/>
        </w:rPr>
        <w:t>– The receivers are the stakeholders which receive the packages and rely on the punctuality, security and accuracy of the delivery system</w:t>
      </w:r>
    </w:p>
    <w:p w14:paraId="20D9B6F3" w14:textId="6C9A0BEE" w:rsidR="009F3D25" w:rsidRDefault="009F3D25" w:rsidP="009F3D25">
      <w:pPr>
        <w:pStyle w:val="Geenafstand"/>
        <w:numPr>
          <w:ilvl w:val="0"/>
          <w:numId w:val="10"/>
        </w:numPr>
        <w:rPr>
          <w:sz w:val="20"/>
          <w:szCs w:val="20"/>
          <w:lang w:val="en-GB"/>
        </w:rPr>
      </w:pPr>
      <w:r>
        <w:rPr>
          <w:b/>
          <w:bCs/>
          <w:sz w:val="20"/>
          <w:szCs w:val="20"/>
          <w:lang w:val="en-GB"/>
        </w:rPr>
        <w:t>Governments</w:t>
      </w:r>
      <w:r>
        <w:rPr>
          <w:sz w:val="20"/>
          <w:szCs w:val="20"/>
          <w:lang w:val="en-GB"/>
        </w:rPr>
        <w:t xml:space="preserve"> – Domestic and global authorities that regulate the transportation and logistics industry influence the delivery service system. Obviously, DHL needs to comply to regulations and safety measures put in place by authorities in order to continue its business.</w:t>
      </w:r>
    </w:p>
    <w:p w14:paraId="62CDC8B7" w14:textId="2D707D11" w:rsidR="009F3D25" w:rsidRPr="009F3D25" w:rsidRDefault="009F3D25" w:rsidP="009F3D25">
      <w:pPr>
        <w:pStyle w:val="Geenafstand"/>
        <w:numPr>
          <w:ilvl w:val="0"/>
          <w:numId w:val="10"/>
        </w:numPr>
        <w:rPr>
          <w:sz w:val="20"/>
          <w:szCs w:val="20"/>
          <w:lang w:val="en-GB"/>
        </w:rPr>
      </w:pPr>
      <w:r w:rsidRPr="004A5684">
        <w:rPr>
          <w:b/>
          <w:bCs/>
          <w:sz w:val="20"/>
          <w:szCs w:val="20"/>
          <w:lang w:val="en-GB"/>
        </w:rPr>
        <w:t>Suppliers</w:t>
      </w:r>
      <w:r>
        <w:rPr>
          <w:b/>
          <w:bCs/>
          <w:sz w:val="20"/>
          <w:szCs w:val="20"/>
          <w:lang w:val="en-GB"/>
        </w:rPr>
        <w:t>/</w:t>
      </w:r>
      <w:r w:rsidRPr="004A5684">
        <w:rPr>
          <w:b/>
          <w:bCs/>
          <w:sz w:val="20"/>
          <w:szCs w:val="20"/>
          <w:lang w:val="en-GB"/>
        </w:rPr>
        <w:t>Partners</w:t>
      </w:r>
      <w:r>
        <w:rPr>
          <w:sz w:val="20"/>
          <w:szCs w:val="20"/>
          <w:lang w:val="en-GB"/>
        </w:rPr>
        <w:t xml:space="preserve"> – DHL also depends on suppliers to maintain performance, efficiency and reliability of their delivery services. These suppliers provide DHL goods and services which allow the business process to function. For instance, this could include partners that provide technology, transportation, and logistics.</w:t>
      </w:r>
    </w:p>
    <w:p w14:paraId="63DD7A00" w14:textId="439F1ACA" w:rsidR="00C327A9" w:rsidRDefault="00EE6853" w:rsidP="00C327A9">
      <w:pPr>
        <w:pStyle w:val="Geenafstand"/>
        <w:numPr>
          <w:ilvl w:val="0"/>
          <w:numId w:val="10"/>
        </w:numPr>
        <w:rPr>
          <w:sz w:val="20"/>
          <w:szCs w:val="20"/>
          <w:lang w:val="en-GB"/>
        </w:rPr>
      </w:pPr>
      <w:bookmarkStart w:id="0" w:name="_Hlk161843444"/>
      <w:r>
        <w:rPr>
          <w:b/>
          <w:bCs/>
          <w:sz w:val="20"/>
          <w:szCs w:val="20"/>
          <w:lang w:val="en-GB"/>
        </w:rPr>
        <w:t xml:space="preserve">Shareholders </w:t>
      </w:r>
      <w:r w:rsidR="00DF7FB1">
        <w:rPr>
          <w:sz w:val="20"/>
          <w:szCs w:val="20"/>
          <w:lang w:val="en-GB"/>
        </w:rPr>
        <w:t>–</w:t>
      </w:r>
      <w:r>
        <w:rPr>
          <w:sz w:val="20"/>
          <w:szCs w:val="20"/>
          <w:lang w:val="en-GB"/>
        </w:rPr>
        <w:t xml:space="preserve"> </w:t>
      </w:r>
      <w:r w:rsidR="00DF7FB1">
        <w:rPr>
          <w:sz w:val="20"/>
          <w:szCs w:val="20"/>
          <w:lang w:val="en-GB"/>
        </w:rPr>
        <w:t>The shareholders are those individuals or businesses that hold an equity in DHL. They provide the necessary financial resources of DHL as an investment. The shareholders expect these investments will yield profit. As such they also supervise the activities of the management to achieve profit</w:t>
      </w:r>
      <w:r w:rsidR="00A9016C">
        <w:rPr>
          <w:sz w:val="20"/>
          <w:szCs w:val="20"/>
          <w:lang w:val="en-GB"/>
        </w:rPr>
        <w:t>ability</w:t>
      </w:r>
      <w:bookmarkEnd w:id="0"/>
    </w:p>
    <w:p w14:paraId="554BBFCF" w14:textId="77777777" w:rsidR="009F3D25" w:rsidRPr="009F3D25" w:rsidRDefault="009F3D25" w:rsidP="009F3D25">
      <w:pPr>
        <w:pStyle w:val="Geenafstand"/>
        <w:ind w:left="360"/>
        <w:rPr>
          <w:sz w:val="20"/>
          <w:szCs w:val="20"/>
          <w:lang w:val="en-GB"/>
        </w:rPr>
      </w:pPr>
    </w:p>
    <w:p w14:paraId="5C21B7AA" w14:textId="39B531EE" w:rsidR="00FF2BDC" w:rsidRPr="006E44F3" w:rsidRDefault="00E4037F" w:rsidP="00FF2BDC">
      <w:pPr>
        <w:pStyle w:val="Geenafstand"/>
        <w:rPr>
          <w:sz w:val="20"/>
          <w:szCs w:val="20"/>
          <w:lang w:val="en-GB"/>
        </w:rPr>
      </w:pPr>
      <w:r>
        <w:rPr>
          <w:sz w:val="20"/>
          <w:szCs w:val="20"/>
          <w:lang w:val="en-GB"/>
        </w:rPr>
        <w:t xml:space="preserve">Having identified several stakeholders </w:t>
      </w:r>
      <w:r w:rsidR="006E44F3">
        <w:rPr>
          <w:sz w:val="20"/>
          <w:szCs w:val="20"/>
          <w:lang w:val="en-GB"/>
        </w:rPr>
        <w:t>in DHL</w:t>
      </w:r>
      <w:r>
        <w:rPr>
          <w:sz w:val="20"/>
          <w:szCs w:val="20"/>
          <w:lang w:val="en-GB"/>
        </w:rPr>
        <w:t>, it is necessary to get a better grasp of the distributio</w:t>
      </w:r>
      <w:r w:rsidR="0071573B">
        <w:rPr>
          <w:sz w:val="20"/>
          <w:szCs w:val="20"/>
          <w:lang w:val="en-GB"/>
        </w:rPr>
        <w:t xml:space="preserve">n of power and influence of these stakeholders in the business process of DHL. This can be done through a </w:t>
      </w:r>
      <w:r w:rsidR="0071573B" w:rsidRPr="0071573B">
        <w:rPr>
          <w:b/>
          <w:bCs/>
          <w:sz w:val="20"/>
          <w:szCs w:val="20"/>
          <w:lang w:val="en-GB"/>
        </w:rPr>
        <w:t>power-interest grid</w:t>
      </w:r>
      <w:r w:rsidR="00053324">
        <w:rPr>
          <w:sz w:val="20"/>
          <w:szCs w:val="20"/>
          <w:lang w:val="en-GB"/>
        </w:rPr>
        <w:t xml:space="preserve"> –</w:t>
      </w:r>
      <w:r w:rsidR="0071573B">
        <w:rPr>
          <w:sz w:val="20"/>
          <w:szCs w:val="20"/>
          <w:lang w:val="en-GB"/>
        </w:rPr>
        <w:t xml:space="preserve"> </w:t>
      </w:r>
      <w:r w:rsidR="00053324">
        <w:rPr>
          <w:sz w:val="20"/>
          <w:szCs w:val="20"/>
          <w:lang w:val="en-GB"/>
        </w:rPr>
        <w:t xml:space="preserve">A </w:t>
      </w:r>
      <w:r w:rsidR="0071573B">
        <w:rPr>
          <w:sz w:val="20"/>
          <w:szCs w:val="20"/>
          <w:lang w:val="en-GB"/>
        </w:rPr>
        <w:t xml:space="preserve">tool to get a better understanding of the influence and power of the stakeholders and how to prioritise and manoeuvre the stakeholders accordingly (Janssen, 2024). In </w:t>
      </w:r>
      <w:r w:rsidR="006E44F3">
        <w:rPr>
          <w:sz w:val="20"/>
          <w:szCs w:val="20"/>
          <w:lang w:val="en-GB"/>
        </w:rPr>
        <w:t>Fi</w:t>
      </w:r>
      <w:r w:rsidR="0071573B">
        <w:rPr>
          <w:sz w:val="20"/>
          <w:szCs w:val="20"/>
          <w:lang w:val="en-GB"/>
        </w:rPr>
        <w:t>gure 2.3 the stakeholders are mapped according to their power and interest in the business process.</w:t>
      </w:r>
    </w:p>
    <w:p w14:paraId="448F2033" w14:textId="379ABA7D" w:rsidR="00FF2BDC" w:rsidRPr="006E44F3" w:rsidRDefault="00FF2BDC" w:rsidP="00D11851">
      <w:pPr>
        <w:pStyle w:val="Geenafstand"/>
        <w:rPr>
          <w:sz w:val="20"/>
          <w:szCs w:val="20"/>
          <w:lang w:val="en-GB"/>
        </w:rPr>
      </w:pPr>
    </w:p>
    <w:p w14:paraId="16306B77" w14:textId="2B9167BA" w:rsidR="00F204EC" w:rsidRDefault="00C56AC4" w:rsidP="00F204EC">
      <w:pPr>
        <w:pStyle w:val="Geenafstand"/>
        <w:jc w:val="center"/>
        <w:rPr>
          <w:sz w:val="20"/>
          <w:szCs w:val="20"/>
        </w:rPr>
      </w:pPr>
      <w:r w:rsidRPr="00C56AC4">
        <w:rPr>
          <w:sz w:val="20"/>
          <w:szCs w:val="20"/>
        </w:rPr>
        <w:lastRenderedPageBreak/>
        <w:drawing>
          <wp:inline distT="0" distB="0" distL="0" distR="0" wp14:anchorId="0445088A" wp14:editId="2CD83F05">
            <wp:extent cx="3789453" cy="2150890"/>
            <wp:effectExtent l="0" t="0" r="1905" b="1905"/>
            <wp:docPr id="816655196"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55196" name="Afbeelding 1" descr="Afbeelding met tekst, schermopname, Lettertype, nummer&#10;&#10;Automatisch gegenereerde beschrijving"/>
                    <pic:cNvPicPr/>
                  </pic:nvPicPr>
                  <pic:blipFill>
                    <a:blip r:embed="rId9"/>
                    <a:stretch>
                      <a:fillRect/>
                    </a:stretch>
                  </pic:blipFill>
                  <pic:spPr>
                    <a:xfrm>
                      <a:off x="0" y="0"/>
                      <a:ext cx="3854915" cy="2188046"/>
                    </a:xfrm>
                    <a:prstGeom prst="rect">
                      <a:avLst/>
                    </a:prstGeom>
                  </pic:spPr>
                </pic:pic>
              </a:graphicData>
            </a:graphic>
          </wp:inline>
        </w:drawing>
      </w:r>
    </w:p>
    <w:p w14:paraId="7EF7EAA3" w14:textId="77777777" w:rsidR="00F204EC" w:rsidRDefault="00F204EC" w:rsidP="00F204EC">
      <w:pPr>
        <w:pStyle w:val="Geenafstand"/>
        <w:jc w:val="center"/>
        <w:rPr>
          <w:b/>
          <w:bCs/>
          <w:noProof/>
          <w:color w:val="FFC000"/>
          <w:sz w:val="16"/>
          <w:szCs w:val="16"/>
          <w:lang w:val="en-GB"/>
        </w:rPr>
      </w:pPr>
    </w:p>
    <w:p w14:paraId="057FE3A8" w14:textId="0ADE2996" w:rsidR="00A9402B" w:rsidRDefault="00F204EC" w:rsidP="00F92A3E">
      <w:pPr>
        <w:pStyle w:val="Geenafstand"/>
        <w:jc w:val="center"/>
        <w:rPr>
          <w:b/>
          <w:bCs/>
          <w:noProof/>
          <w:color w:val="FFC000"/>
          <w:sz w:val="16"/>
          <w:szCs w:val="16"/>
          <w:lang w:val="en-GB"/>
        </w:rPr>
      </w:pPr>
      <w:r w:rsidRPr="00FF14B1">
        <w:rPr>
          <w:b/>
          <w:bCs/>
          <w:noProof/>
          <w:color w:val="FFC000"/>
          <w:sz w:val="16"/>
          <w:szCs w:val="16"/>
          <w:lang w:val="en-GB"/>
        </w:rPr>
        <w:t>Figure 2.</w:t>
      </w:r>
      <w:r>
        <w:rPr>
          <w:b/>
          <w:bCs/>
          <w:noProof/>
          <w:color w:val="FFC000"/>
          <w:sz w:val="16"/>
          <w:szCs w:val="16"/>
          <w:lang w:val="en-GB"/>
        </w:rPr>
        <w:t>3</w:t>
      </w:r>
      <w:r w:rsidRPr="00FF14B1">
        <w:rPr>
          <w:b/>
          <w:bCs/>
          <w:noProof/>
          <w:color w:val="FFC000"/>
          <w:sz w:val="16"/>
          <w:szCs w:val="16"/>
          <w:lang w:val="en-GB"/>
        </w:rPr>
        <w:t xml:space="preserve"> </w:t>
      </w:r>
      <w:r w:rsidRPr="00F204EC">
        <w:rPr>
          <w:b/>
          <w:bCs/>
          <w:noProof/>
          <w:color w:val="FFC000"/>
          <w:sz w:val="16"/>
          <w:szCs w:val="16"/>
          <w:lang w:val="en-GB"/>
        </w:rPr>
        <w:t>– Power-Interest G</w:t>
      </w:r>
      <w:r>
        <w:rPr>
          <w:b/>
          <w:bCs/>
          <w:noProof/>
          <w:color w:val="FFC000"/>
          <w:sz w:val="16"/>
          <w:szCs w:val="16"/>
          <w:lang w:val="en-GB"/>
        </w:rPr>
        <w:t>rid including involved stakeholders</w:t>
      </w:r>
    </w:p>
    <w:p w14:paraId="516C1C02" w14:textId="77777777" w:rsidR="00F92A3E" w:rsidRPr="00F92A3E" w:rsidRDefault="00F92A3E" w:rsidP="00F92A3E">
      <w:pPr>
        <w:pStyle w:val="Geenafstand"/>
        <w:jc w:val="center"/>
        <w:rPr>
          <w:b/>
          <w:bCs/>
          <w:noProof/>
          <w:color w:val="FFC000"/>
          <w:sz w:val="16"/>
          <w:szCs w:val="16"/>
          <w:lang w:val="en-GB"/>
        </w:rPr>
      </w:pPr>
    </w:p>
    <w:p w14:paraId="2E3A3DE3" w14:textId="77777777" w:rsidR="00A9402B" w:rsidRDefault="00A9402B" w:rsidP="00F204EC">
      <w:pPr>
        <w:pStyle w:val="Geenafstand"/>
        <w:rPr>
          <w:sz w:val="20"/>
          <w:szCs w:val="20"/>
          <w:lang w:val="en-GB"/>
        </w:rPr>
      </w:pPr>
    </w:p>
    <w:p w14:paraId="47CC5C21" w14:textId="24825F69" w:rsidR="00F204EC" w:rsidRDefault="00F204EC" w:rsidP="00F204EC">
      <w:pPr>
        <w:pStyle w:val="Geenafstand"/>
        <w:rPr>
          <w:sz w:val="20"/>
          <w:szCs w:val="20"/>
          <w:lang w:val="en-GB"/>
        </w:rPr>
      </w:pPr>
      <w:r>
        <w:rPr>
          <w:sz w:val="20"/>
          <w:szCs w:val="20"/>
          <w:lang w:val="en-GB"/>
        </w:rPr>
        <w:t xml:space="preserve">Additionally, it is important to map the requirements and expectations each involved stakeholder has in </w:t>
      </w:r>
      <w:r w:rsidR="006E44F3">
        <w:rPr>
          <w:sz w:val="20"/>
          <w:szCs w:val="20"/>
          <w:lang w:val="en-GB"/>
        </w:rPr>
        <w:t>DHL</w:t>
      </w:r>
      <w:r>
        <w:rPr>
          <w:sz w:val="20"/>
          <w:szCs w:val="20"/>
          <w:lang w:val="en-GB"/>
        </w:rPr>
        <w:t xml:space="preserve"> in order to improve the business process. The requirements of the involved stakeholders are the attributes, traits or features that the stakeholders view as necessary to the business process. </w:t>
      </w:r>
      <w:r w:rsidR="00DA453F">
        <w:rPr>
          <w:sz w:val="20"/>
          <w:szCs w:val="20"/>
          <w:lang w:val="en-GB"/>
        </w:rPr>
        <w:t>Expectations of the involved stakeholders are the wishes or desires of the stakeholders they have in relation to the outcome of the business process. Table 2.</w:t>
      </w:r>
      <w:r w:rsidR="00A25124">
        <w:rPr>
          <w:sz w:val="20"/>
          <w:szCs w:val="20"/>
          <w:lang w:val="en-GB"/>
        </w:rPr>
        <w:t>2</w:t>
      </w:r>
      <w:r w:rsidR="00DA453F">
        <w:rPr>
          <w:sz w:val="20"/>
          <w:szCs w:val="20"/>
          <w:lang w:val="en-GB"/>
        </w:rPr>
        <w:t xml:space="preserve"> shows a </w:t>
      </w:r>
      <w:r w:rsidR="00D9313C">
        <w:rPr>
          <w:sz w:val="20"/>
          <w:szCs w:val="20"/>
          <w:lang w:val="en-GB"/>
        </w:rPr>
        <w:t>an</w:t>
      </w:r>
      <w:r w:rsidR="00DA453F">
        <w:rPr>
          <w:sz w:val="20"/>
          <w:szCs w:val="20"/>
          <w:lang w:val="en-GB"/>
        </w:rPr>
        <w:t xml:space="preserve"> overview of the requirements and expectations of the involved stakeholders</w:t>
      </w:r>
    </w:p>
    <w:p w14:paraId="08B09A28" w14:textId="77777777" w:rsidR="00CB79F7" w:rsidRDefault="00CB79F7" w:rsidP="00F204EC">
      <w:pPr>
        <w:pStyle w:val="Geenafstand"/>
        <w:rPr>
          <w:sz w:val="20"/>
          <w:szCs w:val="20"/>
          <w:lang w:val="en-GB"/>
        </w:rPr>
      </w:pPr>
    </w:p>
    <w:p w14:paraId="2828C978" w14:textId="77777777" w:rsidR="00DA453F" w:rsidRDefault="00DA453F" w:rsidP="00F204EC">
      <w:pPr>
        <w:pStyle w:val="Geenafstand"/>
        <w:rPr>
          <w:sz w:val="20"/>
          <w:szCs w:val="20"/>
          <w:lang w:val="en-GB"/>
        </w:rPr>
      </w:pPr>
    </w:p>
    <w:tbl>
      <w:tblPr>
        <w:tblStyle w:val="Rastertabel4-Accent2"/>
        <w:tblW w:w="9634" w:type="dxa"/>
        <w:tblLook w:val="04A0" w:firstRow="1" w:lastRow="0" w:firstColumn="1" w:lastColumn="0" w:noHBand="0" w:noVBand="1"/>
      </w:tblPr>
      <w:tblGrid>
        <w:gridCol w:w="2263"/>
        <w:gridCol w:w="3544"/>
        <w:gridCol w:w="3827"/>
      </w:tblGrid>
      <w:tr w:rsidR="00BE2E6C" w14:paraId="05D5F056" w14:textId="77777777" w:rsidTr="00E302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53F3AA6" w14:textId="034757CF" w:rsidR="00BE2E6C" w:rsidRPr="00D9313C" w:rsidRDefault="00BE2E6C" w:rsidP="00D9313C">
            <w:pPr>
              <w:pStyle w:val="Geenafstand"/>
              <w:jc w:val="center"/>
              <w:rPr>
                <w:i/>
                <w:iCs/>
                <w:sz w:val="20"/>
                <w:szCs w:val="20"/>
                <w:lang w:val="en-GB"/>
              </w:rPr>
            </w:pPr>
            <w:bookmarkStart w:id="1" w:name="_Hlk161847341"/>
            <w:r w:rsidRPr="00D9313C">
              <w:rPr>
                <w:i/>
                <w:iCs/>
                <w:sz w:val="20"/>
                <w:szCs w:val="20"/>
                <w:lang w:val="en-GB"/>
              </w:rPr>
              <w:t>Stakeholder</w:t>
            </w:r>
          </w:p>
        </w:tc>
        <w:tc>
          <w:tcPr>
            <w:tcW w:w="3544" w:type="dxa"/>
          </w:tcPr>
          <w:p w14:paraId="05B9AE67" w14:textId="4F756744" w:rsidR="00BE2E6C" w:rsidRPr="00D9313C" w:rsidRDefault="00BE2E6C" w:rsidP="00D9313C">
            <w:pPr>
              <w:pStyle w:val="Geenafstand"/>
              <w:jc w:val="center"/>
              <w:cnfStyle w:val="100000000000" w:firstRow="1" w:lastRow="0" w:firstColumn="0" w:lastColumn="0" w:oddVBand="0" w:evenVBand="0" w:oddHBand="0" w:evenHBand="0" w:firstRowFirstColumn="0" w:firstRowLastColumn="0" w:lastRowFirstColumn="0" w:lastRowLastColumn="0"/>
              <w:rPr>
                <w:i/>
                <w:iCs/>
                <w:sz w:val="20"/>
                <w:szCs w:val="20"/>
                <w:lang w:val="en-GB"/>
              </w:rPr>
            </w:pPr>
            <w:r w:rsidRPr="00D9313C">
              <w:rPr>
                <w:i/>
                <w:iCs/>
                <w:sz w:val="20"/>
                <w:szCs w:val="20"/>
                <w:lang w:val="en-GB"/>
              </w:rPr>
              <w:t>Requirements</w:t>
            </w:r>
          </w:p>
        </w:tc>
        <w:tc>
          <w:tcPr>
            <w:tcW w:w="3827" w:type="dxa"/>
          </w:tcPr>
          <w:p w14:paraId="3F644C75" w14:textId="77071AA5" w:rsidR="00BE2E6C" w:rsidRPr="00D9313C" w:rsidRDefault="00BE2E6C" w:rsidP="00D9313C">
            <w:pPr>
              <w:pStyle w:val="Geenafstand"/>
              <w:jc w:val="center"/>
              <w:cnfStyle w:val="100000000000" w:firstRow="1" w:lastRow="0" w:firstColumn="0" w:lastColumn="0" w:oddVBand="0" w:evenVBand="0" w:oddHBand="0" w:evenHBand="0" w:firstRowFirstColumn="0" w:firstRowLastColumn="0" w:lastRowFirstColumn="0" w:lastRowLastColumn="0"/>
              <w:rPr>
                <w:i/>
                <w:iCs/>
                <w:sz w:val="20"/>
                <w:szCs w:val="20"/>
                <w:lang w:val="en-GB"/>
              </w:rPr>
            </w:pPr>
            <w:r w:rsidRPr="00D9313C">
              <w:rPr>
                <w:i/>
                <w:iCs/>
                <w:sz w:val="20"/>
                <w:szCs w:val="20"/>
                <w:lang w:val="en-GB"/>
              </w:rPr>
              <w:t>Expectations</w:t>
            </w:r>
          </w:p>
        </w:tc>
      </w:tr>
      <w:tr w:rsidR="00BE2E6C" w14:paraId="006F1792" w14:textId="77777777" w:rsidTr="00A9402B">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2263" w:type="dxa"/>
          </w:tcPr>
          <w:p w14:paraId="1B21C08B" w14:textId="77777777" w:rsidR="00BE2E6C" w:rsidRPr="00BE2E6C" w:rsidRDefault="00BE2E6C" w:rsidP="00F204EC">
            <w:pPr>
              <w:pStyle w:val="Geenafstand"/>
              <w:rPr>
                <w:sz w:val="20"/>
                <w:szCs w:val="20"/>
                <w:lang w:val="en-GB"/>
              </w:rPr>
            </w:pPr>
          </w:p>
          <w:p w14:paraId="7F4AE582" w14:textId="6D0C93FF" w:rsidR="00BE2E6C" w:rsidRPr="00BE2E6C" w:rsidRDefault="00BE2E6C" w:rsidP="00F204EC">
            <w:pPr>
              <w:pStyle w:val="Geenafstand"/>
              <w:rPr>
                <w:sz w:val="20"/>
                <w:szCs w:val="20"/>
                <w:lang w:val="en-GB"/>
              </w:rPr>
            </w:pPr>
            <w:r w:rsidRPr="00BE2E6C">
              <w:rPr>
                <w:sz w:val="20"/>
                <w:szCs w:val="20"/>
                <w:lang w:val="en-GB"/>
              </w:rPr>
              <w:t>Board of Directors</w:t>
            </w:r>
          </w:p>
        </w:tc>
        <w:tc>
          <w:tcPr>
            <w:tcW w:w="3544" w:type="dxa"/>
          </w:tcPr>
          <w:p w14:paraId="631BD5A4" w14:textId="77777777" w:rsidR="00A9402B" w:rsidRDefault="00A9402B" w:rsidP="001A1E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4F6BC01E" w14:textId="77777777" w:rsidR="001A1E00" w:rsidRDefault="001A1E00" w:rsidP="001A1E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Transparent reporting of DHL, alignment of interests and strategies, minimisation of risks and sustainability of finances.</w:t>
            </w:r>
          </w:p>
          <w:p w14:paraId="7753ADED" w14:textId="168E1081" w:rsidR="00A9402B" w:rsidRDefault="00A9402B" w:rsidP="001A1E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3827" w:type="dxa"/>
          </w:tcPr>
          <w:p w14:paraId="2DDCA571" w14:textId="77777777" w:rsidR="00A9402B" w:rsidRDefault="00A9402B"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36694B00" w14:textId="73B625FF" w:rsidR="00BE2E6C" w:rsidRDefault="001A1E00"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Maximisation of stakeholder value, informed decision-making and effective governance of DHL</w:t>
            </w:r>
          </w:p>
        </w:tc>
      </w:tr>
      <w:tr w:rsidR="00BE2E6C" w14:paraId="68760111" w14:textId="77777777" w:rsidTr="00E30237">
        <w:tc>
          <w:tcPr>
            <w:cnfStyle w:val="001000000000" w:firstRow="0" w:lastRow="0" w:firstColumn="1" w:lastColumn="0" w:oddVBand="0" w:evenVBand="0" w:oddHBand="0" w:evenHBand="0" w:firstRowFirstColumn="0" w:firstRowLastColumn="0" w:lastRowFirstColumn="0" w:lastRowLastColumn="0"/>
            <w:tcW w:w="2263" w:type="dxa"/>
          </w:tcPr>
          <w:p w14:paraId="24B7B797" w14:textId="77777777" w:rsidR="00BE2E6C" w:rsidRDefault="00BE2E6C" w:rsidP="00BE2E6C">
            <w:pPr>
              <w:pStyle w:val="Geenafstand"/>
              <w:rPr>
                <w:b w:val="0"/>
                <w:bCs w:val="0"/>
                <w:sz w:val="20"/>
                <w:szCs w:val="20"/>
                <w:lang w:val="en-GB"/>
              </w:rPr>
            </w:pPr>
          </w:p>
          <w:p w14:paraId="370AE403" w14:textId="77777777" w:rsidR="00BE2E6C" w:rsidRDefault="00BE2E6C" w:rsidP="00BE2E6C">
            <w:pPr>
              <w:pStyle w:val="Geenafstand"/>
              <w:rPr>
                <w:b w:val="0"/>
                <w:bCs w:val="0"/>
                <w:sz w:val="20"/>
                <w:szCs w:val="20"/>
                <w:lang w:val="en-GB"/>
              </w:rPr>
            </w:pPr>
          </w:p>
          <w:p w14:paraId="116D02CB" w14:textId="37DA1DDC" w:rsidR="00BE2E6C" w:rsidRPr="00BE2E6C" w:rsidRDefault="00BE2E6C" w:rsidP="00BE2E6C">
            <w:pPr>
              <w:pStyle w:val="Geenafstand"/>
              <w:rPr>
                <w:sz w:val="20"/>
                <w:szCs w:val="20"/>
                <w:lang w:val="en-GB"/>
              </w:rPr>
            </w:pPr>
            <w:r>
              <w:rPr>
                <w:sz w:val="20"/>
                <w:szCs w:val="20"/>
                <w:lang w:val="en-GB"/>
              </w:rPr>
              <w:t>Management</w:t>
            </w:r>
          </w:p>
        </w:tc>
        <w:tc>
          <w:tcPr>
            <w:tcW w:w="3544" w:type="dxa"/>
          </w:tcPr>
          <w:p w14:paraId="45B8416F" w14:textId="77777777" w:rsidR="00BE2E6C" w:rsidRDefault="00BE2E6C" w:rsidP="00BE2E6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48B32839" w14:textId="0C039ACB" w:rsidR="00BE2E6C" w:rsidRDefault="001A1E00" w:rsidP="00BE2E6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Effective leadership and clear</w:t>
            </w:r>
            <w:r w:rsidR="00BE2E6C" w:rsidRPr="003731E4">
              <w:rPr>
                <w:sz w:val="16"/>
                <w:szCs w:val="16"/>
                <w:lang w:val="en-GB"/>
              </w:rPr>
              <w:t xml:space="preserve"> strategic direction (goals, values and mission), ensuring the business operations are conducted in an efficient and effective manner (minimisation of costs and maintenance and/or improvement of product and service quality</w:t>
            </w:r>
            <w:r>
              <w:rPr>
                <w:sz w:val="16"/>
                <w:szCs w:val="16"/>
                <w:lang w:val="en-GB"/>
              </w:rPr>
              <w:t>)</w:t>
            </w:r>
          </w:p>
          <w:p w14:paraId="1E10DDB8" w14:textId="77777777" w:rsidR="00BE2E6C" w:rsidRDefault="00BE2E6C" w:rsidP="00BE2E6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3827" w:type="dxa"/>
          </w:tcPr>
          <w:p w14:paraId="1C1AF7F0" w14:textId="77777777" w:rsidR="00BE2E6C" w:rsidRDefault="00BE2E6C" w:rsidP="00BE2E6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0816A9A0" w14:textId="51A674DF" w:rsidR="00BE2E6C" w:rsidRDefault="00BE2E6C" w:rsidP="00BE2E6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Leadership which is both strong and effective in carrying out the mission, values and beliefs of DHL, transparency in communication with stakeholders, achieving strategic objectives or organisational goals, installing innovative culture</w:t>
            </w:r>
          </w:p>
        </w:tc>
      </w:tr>
      <w:tr w:rsidR="00BE2E6C" w14:paraId="7A66F99C" w14:textId="77777777" w:rsidTr="00E30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3205D78" w14:textId="77777777" w:rsidR="00BE2E6C" w:rsidRDefault="00BE2E6C" w:rsidP="00F204EC">
            <w:pPr>
              <w:pStyle w:val="Geenafstand"/>
              <w:rPr>
                <w:b w:val="0"/>
                <w:bCs w:val="0"/>
                <w:sz w:val="20"/>
                <w:szCs w:val="20"/>
                <w:lang w:val="en-GB"/>
              </w:rPr>
            </w:pPr>
          </w:p>
          <w:p w14:paraId="6710BD7B" w14:textId="77777777" w:rsidR="00C86140" w:rsidRDefault="00C86140" w:rsidP="00F204EC">
            <w:pPr>
              <w:pStyle w:val="Geenafstand"/>
              <w:rPr>
                <w:b w:val="0"/>
                <w:bCs w:val="0"/>
                <w:sz w:val="20"/>
                <w:szCs w:val="20"/>
                <w:lang w:val="en-GB"/>
              </w:rPr>
            </w:pPr>
          </w:p>
          <w:p w14:paraId="064B6B21" w14:textId="26215042" w:rsidR="00BE2E6C" w:rsidRPr="00BE2E6C" w:rsidRDefault="00BE2E6C" w:rsidP="00F204EC">
            <w:pPr>
              <w:pStyle w:val="Geenafstand"/>
              <w:rPr>
                <w:sz w:val="20"/>
                <w:szCs w:val="20"/>
                <w:lang w:val="en-GB"/>
              </w:rPr>
            </w:pPr>
            <w:r w:rsidRPr="00BE2E6C">
              <w:rPr>
                <w:sz w:val="20"/>
                <w:szCs w:val="20"/>
                <w:lang w:val="en-GB"/>
              </w:rPr>
              <w:t>Couriers</w:t>
            </w:r>
          </w:p>
          <w:p w14:paraId="77DF7C64" w14:textId="77777777" w:rsidR="00BE2E6C" w:rsidRDefault="00BE2E6C" w:rsidP="00F204EC">
            <w:pPr>
              <w:pStyle w:val="Geenafstand"/>
              <w:rPr>
                <w:sz w:val="20"/>
                <w:szCs w:val="20"/>
                <w:lang w:val="en-GB"/>
              </w:rPr>
            </w:pPr>
          </w:p>
        </w:tc>
        <w:tc>
          <w:tcPr>
            <w:tcW w:w="3544" w:type="dxa"/>
          </w:tcPr>
          <w:p w14:paraId="448CE466" w14:textId="77777777" w:rsidR="00BE2E6C" w:rsidRPr="00BE2E6C" w:rsidRDefault="00BE2E6C"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039D7089" w14:textId="7EB8C7D1"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sidRPr="003731E4">
              <w:rPr>
                <w:sz w:val="16"/>
                <w:szCs w:val="16"/>
                <w:lang w:val="en-GB"/>
              </w:rPr>
              <w:t>Good</w:t>
            </w:r>
            <w:r>
              <w:rPr>
                <w:sz w:val="16"/>
                <w:szCs w:val="16"/>
                <w:lang w:val="en-GB"/>
              </w:rPr>
              <w:t xml:space="preserve">, healthy and </w:t>
            </w:r>
            <w:r w:rsidRPr="003731E4">
              <w:rPr>
                <w:sz w:val="16"/>
                <w:szCs w:val="16"/>
                <w:lang w:val="en-GB"/>
              </w:rPr>
              <w:t xml:space="preserve">safe working conditions with appropriate employment conditions, </w:t>
            </w:r>
            <w:r>
              <w:rPr>
                <w:sz w:val="16"/>
                <w:szCs w:val="16"/>
                <w:lang w:val="en-GB"/>
              </w:rPr>
              <w:t xml:space="preserve">appropriate equipment and clear instructions, </w:t>
            </w:r>
            <w:r w:rsidRPr="003731E4">
              <w:rPr>
                <w:sz w:val="16"/>
                <w:szCs w:val="16"/>
                <w:lang w:val="en-GB"/>
              </w:rPr>
              <w:t xml:space="preserve">good </w:t>
            </w:r>
            <w:r>
              <w:rPr>
                <w:sz w:val="16"/>
                <w:szCs w:val="16"/>
                <w:lang w:val="en-GB"/>
              </w:rPr>
              <w:t>salary</w:t>
            </w:r>
            <w:r w:rsidRPr="003731E4">
              <w:rPr>
                <w:sz w:val="16"/>
                <w:szCs w:val="16"/>
                <w:lang w:val="en-GB"/>
              </w:rPr>
              <w:t xml:space="preserve"> and promotion or growth opportunities</w:t>
            </w:r>
          </w:p>
          <w:p w14:paraId="53B3F965" w14:textId="74BA7905" w:rsidR="00BE2E6C" w:rsidRPr="00BE2E6C" w:rsidRDefault="00BE2E6C"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3827" w:type="dxa"/>
          </w:tcPr>
          <w:p w14:paraId="10FF1DA7" w14:textId="77777777" w:rsidR="00BE2E6C" w:rsidRDefault="00BE2E6C"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3A737547" w14:textId="7F77291D" w:rsidR="00C86140" w:rsidRDefault="000C1900"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sidRPr="003731E4">
              <w:rPr>
                <w:sz w:val="16"/>
                <w:szCs w:val="16"/>
                <w:lang w:val="en-GB"/>
              </w:rPr>
              <w:t>Clear and good communication, good management,</w:t>
            </w:r>
            <w:r>
              <w:rPr>
                <w:sz w:val="16"/>
                <w:szCs w:val="16"/>
                <w:lang w:val="en-GB"/>
              </w:rPr>
              <w:t xml:space="preserve"> clear and efficient delivery routes,</w:t>
            </w:r>
            <w:r w:rsidRPr="003731E4">
              <w:rPr>
                <w:sz w:val="16"/>
                <w:szCs w:val="16"/>
                <w:lang w:val="en-GB"/>
              </w:rPr>
              <w:t xml:space="preserve"> recognition and rewarding of efforts and achievements</w:t>
            </w:r>
          </w:p>
        </w:tc>
      </w:tr>
      <w:tr w:rsidR="00C86140" w14:paraId="4171FD8C" w14:textId="77777777" w:rsidTr="00E30237">
        <w:tc>
          <w:tcPr>
            <w:cnfStyle w:val="001000000000" w:firstRow="0" w:lastRow="0" w:firstColumn="1" w:lastColumn="0" w:oddVBand="0" w:evenVBand="0" w:oddHBand="0" w:evenHBand="0" w:firstRowFirstColumn="0" w:firstRowLastColumn="0" w:lastRowFirstColumn="0" w:lastRowLastColumn="0"/>
            <w:tcW w:w="2263" w:type="dxa"/>
          </w:tcPr>
          <w:p w14:paraId="4874963C" w14:textId="77777777" w:rsidR="00C86140" w:rsidRDefault="00C86140" w:rsidP="00F204EC">
            <w:pPr>
              <w:pStyle w:val="Geenafstand"/>
              <w:rPr>
                <w:b w:val="0"/>
                <w:bCs w:val="0"/>
                <w:sz w:val="20"/>
                <w:szCs w:val="20"/>
                <w:lang w:val="en-GB"/>
              </w:rPr>
            </w:pPr>
          </w:p>
          <w:p w14:paraId="1308B238" w14:textId="77777777" w:rsidR="00C86140" w:rsidRDefault="00C86140" w:rsidP="00F204EC">
            <w:pPr>
              <w:pStyle w:val="Geenafstand"/>
              <w:rPr>
                <w:b w:val="0"/>
                <w:bCs w:val="0"/>
                <w:sz w:val="20"/>
                <w:szCs w:val="20"/>
                <w:lang w:val="en-GB"/>
              </w:rPr>
            </w:pPr>
          </w:p>
          <w:p w14:paraId="10B91AB8" w14:textId="3E2B026C" w:rsidR="00C86140" w:rsidRPr="00C86140" w:rsidRDefault="00C86140" w:rsidP="00F204EC">
            <w:pPr>
              <w:pStyle w:val="Geenafstand"/>
              <w:rPr>
                <w:sz w:val="20"/>
                <w:szCs w:val="20"/>
                <w:lang w:val="en-GB"/>
              </w:rPr>
            </w:pPr>
            <w:r w:rsidRPr="00C86140">
              <w:rPr>
                <w:sz w:val="20"/>
                <w:szCs w:val="20"/>
                <w:lang w:val="en-GB"/>
              </w:rPr>
              <w:t>Administration</w:t>
            </w:r>
          </w:p>
          <w:p w14:paraId="447A42AF" w14:textId="77777777" w:rsidR="00C86140" w:rsidRDefault="00C86140" w:rsidP="00F204EC">
            <w:pPr>
              <w:pStyle w:val="Geenafstand"/>
              <w:rPr>
                <w:sz w:val="20"/>
                <w:szCs w:val="20"/>
                <w:lang w:val="en-GB"/>
              </w:rPr>
            </w:pPr>
          </w:p>
        </w:tc>
        <w:tc>
          <w:tcPr>
            <w:tcW w:w="3544" w:type="dxa"/>
          </w:tcPr>
          <w:p w14:paraId="0906D21B" w14:textId="77777777" w:rsidR="00C86140" w:rsidRDefault="00C86140" w:rsidP="00F204E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2FD94B50" w14:textId="4F2497B5" w:rsidR="00C86140" w:rsidRDefault="00C86140" w:rsidP="00F204E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Efficient and effective working processes, thorough storage and processi</w:t>
            </w:r>
            <w:r w:rsidR="00527DEF">
              <w:rPr>
                <w:sz w:val="16"/>
                <w:szCs w:val="16"/>
                <w:lang w:val="en-GB"/>
              </w:rPr>
              <w:t>on</w:t>
            </w:r>
            <w:r>
              <w:rPr>
                <w:sz w:val="16"/>
                <w:szCs w:val="16"/>
                <w:lang w:val="en-GB"/>
              </w:rPr>
              <w:t xml:space="preserve"> of records and data, clear communication</w:t>
            </w:r>
            <w:r w:rsidR="00527DEF">
              <w:rPr>
                <w:sz w:val="16"/>
                <w:szCs w:val="16"/>
                <w:lang w:val="en-GB"/>
              </w:rPr>
              <w:t xml:space="preserve"> and administrative support</w:t>
            </w:r>
          </w:p>
          <w:p w14:paraId="215CFF67" w14:textId="73A0CE1C" w:rsidR="00C86140" w:rsidRDefault="00C86140" w:rsidP="00F204E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3827" w:type="dxa"/>
          </w:tcPr>
          <w:p w14:paraId="3E04AC65" w14:textId="77777777" w:rsidR="00C86140" w:rsidRDefault="00C86140" w:rsidP="00F204E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07BEE55E" w14:textId="058FA27B" w:rsidR="00C86140" w:rsidRDefault="00C86140" w:rsidP="00F204EC">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Quick responsiveness to inquiries, policies and procedures are followed obediently, and administrative tasks which promote operational excellence is managed in an effective manner.</w:t>
            </w:r>
          </w:p>
        </w:tc>
      </w:tr>
      <w:tr w:rsidR="00E30237" w14:paraId="6B4A57EE" w14:textId="77777777" w:rsidTr="00E30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3F5A34" w14:textId="77777777" w:rsidR="00A9402B" w:rsidRDefault="00A9402B" w:rsidP="00F204EC">
            <w:pPr>
              <w:pStyle w:val="Geenafstand"/>
              <w:rPr>
                <w:sz w:val="20"/>
                <w:szCs w:val="20"/>
                <w:lang w:val="en-GB"/>
              </w:rPr>
            </w:pPr>
          </w:p>
          <w:p w14:paraId="15981761" w14:textId="0E8D91DF" w:rsidR="00E30237" w:rsidRDefault="00E30237" w:rsidP="00F204EC">
            <w:pPr>
              <w:pStyle w:val="Geenafstand"/>
              <w:rPr>
                <w:sz w:val="20"/>
                <w:szCs w:val="20"/>
                <w:lang w:val="en-GB"/>
              </w:rPr>
            </w:pPr>
            <w:r>
              <w:rPr>
                <w:sz w:val="20"/>
                <w:szCs w:val="20"/>
                <w:lang w:val="en-GB"/>
              </w:rPr>
              <w:t>Supporting Function</w:t>
            </w:r>
          </w:p>
          <w:p w14:paraId="05989FE6" w14:textId="77777777" w:rsidR="00E30237" w:rsidRDefault="00E30237" w:rsidP="00F204EC">
            <w:pPr>
              <w:pStyle w:val="Geenafstand"/>
              <w:rPr>
                <w:b w:val="0"/>
                <w:bCs w:val="0"/>
                <w:sz w:val="20"/>
                <w:szCs w:val="20"/>
                <w:lang w:val="en-GB"/>
              </w:rPr>
            </w:pPr>
          </w:p>
        </w:tc>
        <w:tc>
          <w:tcPr>
            <w:tcW w:w="3544" w:type="dxa"/>
          </w:tcPr>
          <w:p w14:paraId="7A070D69" w14:textId="77777777" w:rsidR="00E30237" w:rsidRDefault="00E30237"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680E4877" w14:textId="5678DEE3" w:rsidR="00E30237" w:rsidRDefault="00527DEF"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Responses that are prompt when needed</w:t>
            </w:r>
            <w:r w:rsidR="00E30237">
              <w:rPr>
                <w:sz w:val="16"/>
                <w:szCs w:val="16"/>
                <w:lang w:val="en-GB"/>
              </w:rPr>
              <w:t>. Cooperation is effortless and allows for support services that are effective and efficient</w:t>
            </w:r>
          </w:p>
          <w:p w14:paraId="4B3B00B0" w14:textId="3B714593" w:rsidR="00E30237" w:rsidRDefault="00E30237"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3827" w:type="dxa"/>
          </w:tcPr>
          <w:p w14:paraId="7C2B6113" w14:textId="77777777" w:rsidR="00E30237" w:rsidRDefault="00E30237"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31963A61" w14:textId="17C9A4A5" w:rsidR="00E30237" w:rsidRDefault="00E30237" w:rsidP="00F204EC">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 xml:space="preserve">Assistance </w:t>
            </w:r>
            <w:r w:rsidR="00527DEF">
              <w:rPr>
                <w:sz w:val="16"/>
                <w:szCs w:val="16"/>
                <w:lang w:val="en-GB"/>
              </w:rPr>
              <w:t>can be applied effortlessly in</w:t>
            </w:r>
            <w:r>
              <w:rPr>
                <w:sz w:val="16"/>
                <w:szCs w:val="16"/>
                <w:lang w:val="en-GB"/>
              </w:rPr>
              <w:t xml:space="preserve"> solving issues </w:t>
            </w:r>
            <w:r w:rsidR="00527DEF">
              <w:rPr>
                <w:sz w:val="16"/>
                <w:szCs w:val="16"/>
                <w:lang w:val="en-GB"/>
              </w:rPr>
              <w:t>and helps</w:t>
            </w:r>
            <w:r>
              <w:rPr>
                <w:sz w:val="16"/>
                <w:szCs w:val="16"/>
                <w:lang w:val="en-GB"/>
              </w:rPr>
              <w:t xml:space="preserve"> to foster seamless operations and top performance</w:t>
            </w:r>
          </w:p>
        </w:tc>
      </w:tr>
      <w:tr w:rsidR="000C1900" w14:paraId="009B3B80" w14:textId="77777777" w:rsidTr="00E30237">
        <w:tc>
          <w:tcPr>
            <w:cnfStyle w:val="001000000000" w:firstRow="0" w:lastRow="0" w:firstColumn="1" w:lastColumn="0" w:oddVBand="0" w:evenVBand="0" w:oddHBand="0" w:evenHBand="0" w:firstRowFirstColumn="0" w:firstRowLastColumn="0" w:lastRowFirstColumn="0" w:lastRowLastColumn="0"/>
            <w:tcW w:w="2263" w:type="dxa"/>
          </w:tcPr>
          <w:p w14:paraId="13E7E58F" w14:textId="77777777" w:rsidR="000C1900" w:rsidRDefault="000C1900" w:rsidP="000C1900">
            <w:pPr>
              <w:pStyle w:val="Geenafstand"/>
              <w:rPr>
                <w:sz w:val="20"/>
                <w:szCs w:val="20"/>
                <w:lang w:val="en-GB"/>
              </w:rPr>
            </w:pPr>
          </w:p>
          <w:p w14:paraId="16923A9F" w14:textId="77777777" w:rsidR="00A9402B" w:rsidRDefault="00A9402B" w:rsidP="000C1900">
            <w:pPr>
              <w:pStyle w:val="Geenafstand"/>
              <w:rPr>
                <w:b w:val="0"/>
                <w:bCs w:val="0"/>
                <w:sz w:val="20"/>
                <w:szCs w:val="20"/>
                <w:lang w:val="en-GB"/>
              </w:rPr>
            </w:pPr>
          </w:p>
          <w:p w14:paraId="7EF3B9A7" w14:textId="77777777" w:rsidR="000C1900" w:rsidRDefault="000C1900" w:rsidP="000C1900">
            <w:pPr>
              <w:pStyle w:val="Geenafstand"/>
              <w:rPr>
                <w:b w:val="0"/>
                <w:bCs w:val="0"/>
                <w:sz w:val="20"/>
                <w:szCs w:val="20"/>
                <w:lang w:val="en-GB"/>
              </w:rPr>
            </w:pPr>
            <w:r>
              <w:rPr>
                <w:sz w:val="20"/>
                <w:szCs w:val="20"/>
                <w:lang w:val="en-GB"/>
              </w:rPr>
              <w:t>Senders</w:t>
            </w:r>
          </w:p>
          <w:p w14:paraId="2A3CF5EF" w14:textId="6B7F3871" w:rsidR="000C1900" w:rsidRDefault="000C1900" w:rsidP="000C1900">
            <w:pPr>
              <w:pStyle w:val="Geenafstand"/>
              <w:rPr>
                <w:sz w:val="20"/>
                <w:szCs w:val="20"/>
                <w:lang w:val="en-GB"/>
              </w:rPr>
            </w:pPr>
          </w:p>
        </w:tc>
        <w:tc>
          <w:tcPr>
            <w:tcW w:w="3544" w:type="dxa"/>
          </w:tcPr>
          <w:p w14:paraId="440EA052"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002939AB"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sidRPr="003731E4">
              <w:rPr>
                <w:sz w:val="16"/>
                <w:szCs w:val="16"/>
                <w:lang w:val="en-GB"/>
              </w:rPr>
              <w:t>Timely and secure delivery of packages. High accuracy in package delivery.</w:t>
            </w:r>
          </w:p>
          <w:p w14:paraId="7FB395A1"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3827" w:type="dxa"/>
          </w:tcPr>
          <w:p w14:paraId="2CE6C55C"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2C2E18B0"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sidRPr="003731E4">
              <w:rPr>
                <w:sz w:val="16"/>
                <w:szCs w:val="16"/>
                <w:lang w:val="en-GB"/>
              </w:rPr>
              <w:t>Appropriate delivery options (drop-off points, premium, standard, etc.), effective and accessible customer service, continuous and transparent tracking of package deliveries</w:t>
            </w:r>
          </w:p>
          <w:p w14:paraId="27805074"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tc>
      </w:tr>
      <w:tr w:rsidR="000C1900" w14:paraId="784ADA3D" w14:textId="77777777" w:rsidTr="00E30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C800B1" w14:textId="77777777" w:rsidR="000C1900" w:rsidRDefault="000C1900" w:rsidP="000C1900">
            <w:pPr>
              <w:pStyle w:val="Geenafstand"/>
              <w:rPr>
                <w:b w:val="0"/>
                <w:bCs w:val="0"/>
                <w:sz w:val="20"/>
                <w:szCs w:val="20"/>
                <w:lang w:val="en-GB"/>
              </w:rPr>
            </w:pPr>
          </w:p>
          <w:p w14:paraId="639CB30D" w14:textId="77777777" w:rsidR="00A9402B" w:rsidRDefault="00A9402B" w:rsidP="000C1900">
            <w:pPr>
              <w:pStyle w:val="Geenafstand"/>
              <w:rPr>
                <w:b w:val="0"/>
                <w:bCs w:val="0"/>
                <w:sz w:val="20"/>
                <w:szCs w:val="20"/>
                <w:lang w:val="en-GB"/>
              </w:rPr>
            </w:pPr>
          </w:p>
          <w:p w14:paraId="727D1B91" w14:textId="77777777" w:rsidR="00A25124" w:rsidRDefault="00A25124" w:rsidP="000C1900">
            <w:pPr>
              <w:pStyle w:val="Geenafstand"/>
              <w:rPr>
                <w:b w:val="0"/>
                <w:bCs w:val="0"/>
                <w:sz w:val="20"/>
                <w:szCs w:val="20"/>
                <w:lang w:val="en-GB"/>
              </w:rPr>
            </w:pPr>
          </w:p>
          <w:p w14:paraId="64505B85" w14:textId="3F8528DA" w:rsidR="000C1900" w:rsidRDefault="000C1900" w:rsidP="000C1900">
            <w:pPr>
              <w:pStyle w:val="Geenafstand"/>
              <w:rPr>
                <w:b w:val="0"/>
                <w:bCs w:val="0"/>
                <w:sz w:val="20"/>
                <w:szCs w:val="20"/>
                <w:lang w:val="en-GB"/>
              </w:rPr>
            </w:pPr>
            <w:r>
              <w:rPr>
                <w:sz w:val="20"/>
                <w:szCs w:val="20"/>
                <w:lang w:val="en-GB"/>
              </w:rPr>
              <w:t>Receivers</w:t>
            </w:r>
          </w:p>
          <w:p w14:paraId="6F0E0AA6" w14:textId="5DE17DB6" w:rsidR="000C1900" w:rsidRDefault="000C1900" w:rsidP="000C1900">
            <w:pPr>
              <w:pStyle w:val="Geenafstand"/>
              <w:rPr>
                <w:sz w:val="20"/>
                <w:szCs w:val="20"/>
                <w:lang w:val="en-GB"/>
              </w:rPr>
            </w:pPr>
          </w:p>
        </w:tc>
        <w:tc>
          <w:tcPr>
            <w:tcW w:w="3544" w:type="dxa"/>
          </w:tcPr>
          <w:p w14:paraId="3D305E46" w14:textId="77777777"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53A30E15" w14:textId="77777777" w:rsidR="00A25124" w:rsidRDefault="00A25124"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1B669FFD" w14:textId="45150D11"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sidRPr="003731E4">
              <w:rPr>
                <w:sz w:val="16"/>
                <w:szCs w:val="16"/>
                <w:lang w:val="en-GB"/>
              </w:rPr>
              <w:t>Timely and secure delivery of packages. High accuracy in package delivery.</w:t>
            </w:r>
          </w:p>
          <w:p w14:paraId="08BB6A3C" w14:textId="77777777"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3827" w:type="dxa"/>
          </w:tcPr>
          <w:p w14:paraId="0BACF1C9" w14:textId="77777777"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4CA05FB9" w14:textId="77777777" w:rsidR="00A25124" w:rsidRDefault="00A25124"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3A49CDA2" w14:textId="31600B5B"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sidRPr="003731E4">
              <w:rPr>
                <w:sz w:val="16"/>
                <w:szCs w:val="16"/>
                <w:lang w:val="en-GB"/>
              </w:rPr>
              <w:t>Appropriate delivery options (drop-off points, premium, standard, etc.), effective and accessible customer service, continuous and transparent tracking of package deliveries</w:t>
            </w:r>
          </w:p>
          <w:p w14:paraId="18E730E1" w14:textId="77777777"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tc>
      </w:tr>
      <w:tr w:rsidR="000C1900" w14:paraId="2D0844EC" w14:textId="77777777" w:rsidTr="00E30237">
        <w:tc>
          <w:tcPr>
            <w:cnfStyle w:val="001000000000" w:firstRow="0" w:lastRow="0" w:firstColumn="1" w:lastColumn="0" w:oddVBand="0" w:evenVBand="0" w:oddHBand="0" w:evenHBand="0" w:firstRowFirstColumn="0" w:firstRowLastColumn="0" w:lastRowFirstColumn="0" w:lastRowLastColumn="0"/>
            <w:tcW w:w="2263" w:type="dxa"/>
          </w:tcPr>
          <w:p w14:paraId="0F9689AA" w14:textId="77777777" w:rsidR="000C1900" w:rsidRDefault="000C1900" w:rsidP="000C1900">
            <w:pPr>
              <w:pStyle w:val="Geenafstand"/>
              <w:rPr>
                <w:sz w:val="20"/>
                <w:szCs w:val="20"/>
                <w:lang w:val="en-GB"/>
              </w:rPr>
            </w:pPr>
          </w:p>
          <w:p w14:paraId="6893484A" w14:textId="77777777" w:rsidR="000C1900" w:rsidRDefault="000C1900" w:rsidP="000C1900">
            <w:pPr>
              <w:pStyle w:val="Geenafstand"/>
              <w:rPr>
                <w:b w:val="0"/>
                <w:bCs w:val="0"/>
                <w:sz w:val="20"/>
                <w:szCs w:val="20"/>
                <w:lang w:val="en-GB"/>
              </w:rPr>
            </w:pPr>
          </w:p>
          <w:p w14:paraId="304777A9" w14:textId="57E88DD8" w:rsidR="000C1900" w:rsidRDefault="000C1900" w:rsidP="000C1900">
            <w:pPr>
              <w:pStyle w:val="Geenafstand"/>
              <w:rPr>
                <w:sz w:val="20"/>
                <w:szCs w:val="20"/>
                <w:lang w:val="en-GB"/>
              </w:rPr>
            </w:pPr>
            <w:r>
              <w:rPr>
                <w:sz w:val="20"/>
                <w:szCs w:val="20"/>
                <w:lang w:val="en-GB"/>
              </w:rPr>
              <w:t>Shareholders</w:t>
            </w:r>
          </w:p>
        </w:tc>
        <w:tc>
          <w:tcPr>
            <w:tcW w:w="3544" w:type="dxa"/>
          </w:tcPr>
          <w:p w14:paraId="746ED7C5"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711CA2E5"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sidRPr="003731E4">
              <w:rPr>
                <w:sz w:val="16"/>
                <w:szCs w:val="16"/>
                <w:lang w:val="en-GB"/>
              </w:rPr>
              <w:t>Profitability of DHL, maximisation of shareholder value, distribution of the profits of DHL to shareholders as dividends, corporate governance practices should be done responsible and fair</w:t>
            </w:r>
          </w:p>
          <w:p w14:paraId="40C66A55" w14:textId="0E552B67" w:rsidR="000C1900" w:rsidRPr="003731E4"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3827" w:type="dxa"/>
          </w:tcPr>
          <w:p w14:paraId="51E63955" w14:textId="32D90E0B"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16EA13DA" w14:textId="083252EA" w:rsidR="000C1900" w:rsidRPr="003731E4"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sidRPr="003731E4">
              <w:rPr>
                <w:sz w:val="16"/>
                <w:szCs w:val="16"/>
                <w:lang w:val="en-GB"/>
              </w:rPr>
              <w:t>Return on their investments (maximum profit), risk mitigation, abiding ethical responsibilities, transparency of finances, stability and durability of performance over long period of time</w:t>
            </w:r>
          </w:p>
        </w:tc>
      </w:tr>
      <w:tr w:rsidR="000C1900" w14:paraId="5432BB9E" w14:textId="77777777" w:rsidTr="00A9402B">
        <w:trPr>
          <w:cnfStyle w:val="000000100000" w:firstRow="0" w:lastRow="0" w:firstColumn="0" w:lastColumn="0" w:oddVBand="0" w:evenVBand="0" w:oddHBand="1" w:evenHBand="0" w:firstRowFirstColumn="0" w:firstRowLastColumn="0" w:lastRowFirstColumn="0" w:lastRowLastColumn="0"/>
          <w:trHeight w:val="97"/>
        </w:trPr>
        <w:tc>
          <w:tcPr>
            <w:cnfStyle w:val="001000000000" w:firstRow="0" w:lastRow="0" w:firstColumn="1" w:lastColumn="0" w:oddVBand="0" w:evenVBand="0" w:oddHBand="0" w:evenHBand="0" w:firstRowFirstColumn="0" w:firstRowLastColumn="0" w:lastRowFirstColumn="0" w:lastRowLastColumn="0"/>
            <w:tcW w:w="2263" w:type="dxa"/>
          </w:tcPr>
          <w:p w14:paraId="341CC84D" w14:textId="740C3B75" w:rsidR="000C1900" w:rsidRDefault="000C1900" w:rsidP="000C1900">
            <w:pPr>
              <w:pStyle w:val="Geenafstand"/>
              <w:rPr>
                <w:b w:val="0"/>
                <w:bCs w:val="0"/>
                <w:sz w:val="20"/>
                <w:szCs w:val="20"/>
                <w:lang w:val="en-GB"/>
              </w:rPr>
            </w:pPr>
          </w:p>
          <w:p w14:paraId="5418282C" w14:textId="204E89F8" w:rsidR="000C1900" w:rsidRDefault="000C1900" w:rsidP="000C1900">
            <w:pPr>
              <w:pStyle w:val="Geenafstand"/>
              <w:rPr>
                <w:sz w:val="20"/>
                <w:szCs w:val="20"/>
                <w:lang w:val="en-GB"/>
              </w:rPr>
            </w:pPr>
            <w:r>
              <w:rPr>
                <w:sz w:val="20"/>
                <w:szCs w:val="20"/>
                <w:lang w:val="en-GB"/>
              </w:rPr>
              <w:t>Suppliers/Partners</w:t>
            </w:r>
          </w:p>
        </w:tc>
        <w:tc>
          <w:tcPr>
            <w:tcW w:w="3544" w:type="dxa"/>
          </w:tcPr>
          <w:p w14:paraId="7D1C37CF" w14:textId="77777777"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4105173B" w14:textId="77777777"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Timely payments, productive partnerships and effective collaborations, mutual reliability and transparency</w:t>
            </w:r>
          </w:p>
          <w:p w14:paraId="3DCA1480" w14:textId="219092F1" w:rsidR="000C1900" w:rsidRPr="003731E4"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tc>
        <w:tc>
          <w:tcPr>
            <w:tcW w:w="3827" w:type="dxa"/>
          </w:tcPr>
          <w:p w14:paraId="5041BDBA" w14:textId="452E8AF4" w:rsidR="000C1900"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p>
          <w:p w14:paraId="0C81374A" w14:textId="01585AE3" w:rsidR="000C1900" w:rsidRPr="003731E4" w:rsidRDefault="000C1900" w:rsidP="000C1900">
            <w:pPr>
              <w:pStyle w:val="Geenafstand"/>
              <w:cnfStyle w:val="000000100000" w:firstRow="0" w:lastRow="0" w:firstColumn="0" w:lastColumn="0" w:oddVBand="0" w:evenVBand="0" w:oddHBand="1" w:evenHBand="0" w:firstRowFirstColumn="0" w:firstRowLastColumn="0" w:lastRowFirstColumn="0" w:lastRowLastColumn="0"/>
              <w:rPr>
                <w:sz w:val="16"/>
                <w:szCs w:val="16"/>
                <w:lang w:val="en-GB"/>
              </w:rPr>
            </w:pPr>
            <w:r>
              <w:rPr>
                <w:sz w:val="16"/>
                <w:szCs w:val="16"/>
                <w:lang w:val="en-GB"/>
              </w:rPr>
              <w:t>Communication transparency and fruitful correspondence, partnerships should be reciprocally beneficial, fair treatment</w:t>
            </w:r>
          </w:p>
        </w:tc>
      </w:tr>
      <w:tr w:rsidR="000C1900" w14:paraId="670214FC" w14:textId="77777777" w:rsidTr="00A9402B">
        <w:trPr>
          <w:trHeight w:val="805"/>
        </w:trPr>
        <w:tc>
          <w:tcPr>
            <w:cnfStyle w:val="001000000000" w:firstRow="0" w:lastRow="0" w:firstColumn="1" w:lastColumn="0" w:oddVBand="0" w:evenVBand="0" w:oddHBand="0" w:evenHBand="0" w:firstRowFirstColumn="0" w:firstRowLastColumn="0" w:lastRowFirstColumn="0" w:lastRowLastColumn="0"/>
            <w:tcW w:w="2263" w:type="dxa"/>
          </w:tcPr>
          <w:p w14:paraId="43C85D55" w14:textId="77777777" w:rsidR="000C1900" w:rsidRDefault="000C1900" w:rsidP="000C1900">
            <w:pPr>
              <w:pStyle w:val="Geenafstand"/>
              <w:rPr>
                <w:b w:val="0"/>
                <w:bCs w:val="0"/>
                <w:sz w:val="20"/>
                <w:szCs w:val="20"/>
                <w:lang w:val="en-GB"/>
              </w:rPr>
            </w:pPr>
          </w:p>
          <w:p w14:paraId="749A98F1" w14:textId="77777777" w:rsidR="000C1900" w:rsidRDefault="000C1900" w:rsidP="000C1900">
            <w:pPr>
              <w:pStyle w:val="Geenafstand"/>
              <w:rPr>
                <w:b w:val="0"/>
                <w:bCs w:val="0"/>
                <w:sz w:val="20"/>
                <w:szCs w:val="20"/>
                <w:lang w:val="en-GB"/>
              </w:rPr>
            </w:pPr>
          </w:p>
          <w:p w14:paraId="39547CE8" w14:textId="667C3495" w:rsidR="000C1900" w:rsidRDefault="000C1900" w:rsidP="000C1900">
            <w:pPr>
              <w:pStyle w:val="Geenafstand"/>
              <w:rPr>
                <w:sz w:val="20"/>
                <w:szCs w:val="20"/>
                <w:lang w:val="en-GB"/>
              </w:rPr>
            </w:pPr>
            <w:r>
              <w:rPr>
                <w:sz w:val="20"/>
                <w:szCs w:val="20"/>
                <w:lang w:val="en-GB"/>
              </w:rPr>
              <w:t>Governments</w:t>
            </w:r>
          </w:p>
        </w:tc>
        <w:tc>
          <w:tcPr>
            <w:tcW w:w="3544" w:type="dxa"/>
          </w:tcPr>
          <w:p w14:paraId="5A96E38A"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5EC31508" w14:textId="77777777"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Obedience to the law and safety standards, consideration of environmental policies and regulations</w:t>
            </w:r>
          </w:p>
          <w:p w14:paraId="7948A852" w14:textId="279DD746" w:rsidR="000C1900" w:rsidRPr="003731E4"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tc>
        <w:tc>
          <w:tcPr>
            <w:tcW w:w="3827" w:type="dxa"/>
          </w:tcPr>
          <w:p w14:paraId="03C0481D" w14:textId="7768C343" w:rsidR="000C1900"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p>
          <w:p w14:paraId="736E3C09" w14:textId="0B1DD901" w:rsidR="000C1900" w:rsidRPr="003731E4" w:rsidRDefault="000C1900" w:rsidP="000C1900">
            <w:pPr>
              <w:pStyle w:val="Geenafstand"/>
              <w:cnfStyle w:val="000000000000" w:firstRow="0" w:lastRow="0" w:firstColumn="0" w:lastColumn="0" w:oddVBand="0" w:evenVBand="0" w:oddHBand="0" w:evenHBand="0" w:firstRowFirstColumn="0" w:firstRowLastColumn="0" w:lastRowFirstColumn="0" w:lastRowLastColumn="0"/>
              <w:rPr>
                <w:sz w:val="16"/>
                <w:szCs w:val="16"/>
                <w:lang w:val="en-GB"/>
              </w:rPr>
            </w:pPr>
            <w:r>
              <w:rPr>
                <w:sz w:val="16"/>
                <w:szCs w:val="16"/>
                <w:lang w:val="en-GB"/>
              </w:rPr>
              <w:t>Abiding the law, punctual or prompt reporting of relevant (or important) issues, cooperation of DHL</w:t>
            </w:r>
          </w:p>
        </w:tc>
      </w:tr>
      <w:bookmarkEnd w:id="1"/>
    </w:tbl>
    <w:p w14:paraId="35D6A953" w14:textId="77777777" w:rsidR="00F92A3E" w:rsidRDefault="00F92A3E" w:rsidP="00F92A3E">
      <w:pPr>
        <w:pStyle w:val="Geenafstand"/>
        <w:jc w:val="center"/>
        <w:rPr>
          <w:b/>
          <w:bCs/>
          <w:noProof/>
          <w:color w:val="FFC000"/>
          <w:sz w:val="16"/>
          <w:szCs w:val="16"/>
          <w:lang w:val="en-GB"/>
        </w:rPr>
      </w:pPr>
    </w:p>
    <w:p w14:paraId="6CF290BE" w14:textId="7A107CCF" w:rsidR="00A9402B" w:rsidRPr="00F92A3E" w:rsidRDefault="00231997" w:rsidP="00F92A3E">
      <w:pPr>
        <w:pStyle w:val="Geenafstand"/>
        <w:jc w:val="center"/>
        <w:rPr>
          <w:b/>
          <w:bCs/>
          <w:noProof/>
          <w:color w:val="FFC000"/>
          <w:sz w:val="16"/>
          <w:szCs w:val="16"/>
          <w:lang w:val="en-GB"/>
        </w:rPr>
      </w:pPr>
      <w:r>
        <w:rPr>
          <w:b/>
          <w:bCs/>
          <w:noProof/>
          <w:color w:val="FFC000"/>
          <w:sz w:val="16"/>
          <w:szCs w:val="16"/>
          <w:lang w:val="en-GB"/>
        </w:rPr>
        <w:t>Table 2.</w:t>
      </w:r>
      <w:r w:rsidR="00A25124">
        <w:rPr>
          <w:b/>
          <w:bCs/>
          <w:noProof/>
          <w:color w:val="FFC000"/>
          <w:sz w:val="16"/>
          <w:szCs w:val="16"/>
          <w:lang w:val="en-GB"/>
        </w:rPr>
        <w:t>2</w:t>
      </w:r>
      <w:r w:rsidRPr="00FF14B1">
        <w:rPr>
          <w:b/>
          <w:bCs/>
          <w:noProof/>
          <w:color w:val="FFC000"/>
          <w:sz w:val="16"/>
          <w:szCs w:val="16"/>
          <w:lang w:val="en-GB"/>
        </w:rPr>
        <w:t xml:space="preserve"> </w:t>
      </w:r>
      <w:r w:rsidRPr="00F204EC">
        <w:rPr>
          <w:b/>
          <w:bCs/>
          <w:noProof/>
          <w:color w:val="FFC000"/>
          <w:sz w:val="16"/>
          <w:szCs w:val="16"/>
          <w:lang w:val="en-GB"/>
        </w:rPr>
        <w:t xml:space="preserve">– </w:t>
      </w:r>
      <w:r>
        <w:rPr>
          <w:b/>
          <w:bCs/>
          <w:noProof/>
          <w:color w:val="FFC000"/>
          <w:sz w:val="16"/>
          <w:szCs w:val="16"/>
          <w:lang w:val="en-GB"/>
        </w:rPr>
        <w:t>Requirements and Expectations of involved stakeholders</w:t>
      </w:r>
    </w:p>
    <w:p w14:paraId="2D27E71E" w14:textId="77777777" w:rsidR="00A9402B" w:rsidRDefault="00A9402B" w:rsidP="00F204EC">
      <w:pPr>
        <w:pStyle w:val="Geenafstand"/>
        <w:rPr>
          <w:sz w:val="20"/>
          <w:szCs w:val="20"/>
          <w:lang w:val="en-GB"/>
        </w:rPr>
      </w:pPr>
    </w:p>
    <w:p w14:paraId="09F889ED" w14:textId="45875882" w:rsidR="00F92A3E" w:rsidRDefault="00231997" w:rsidP="00F204EC">
      <w:pPr>
        <w:pStyle w:val="Geenafstand"/>
        <w:rPr>
          <w:sz w:val="20"/>
          <w:szCs w:val="20"/>
          <w:lang w:val="en-GB"/>
        </w:rPr>
      </w:pPr>
      <w:r>
        <w:rPr>
          <w:sz w:val="20"/>
          <w:szCs w:val="20"/>
          <w:lang w:val="en-GB"/>
        </w:rPr>
        <w:t xml:space="preserve">As such, the requirements and expectations of the stakeholders in combination with </w:t>
      </w:r>
      <w:r w:rsidR="008F2A50">
        <w:rPr>
          <w:sz w:val="20"/>
          <w:szCs w:val="20"/>
          <w:lang w:val="en-GB"/>
        </w:rPr>
        <w:t xml:space="preserve">the power-interest grid can be used to make an analysis. </w:t>
      </w:r>
      <w:r w:rsidR="008D6AC9">
        <w:rPr>
          <w:sz w:val="20"/>
          <w:szCs w:val="20"/>
          <w:lang w:val="en-GB"/>
        </w:rPr>
        <w:t xml:space="preserve">It is evident that there are multiple important stakeholders in the context of DHL. </w:t>
      </w:r>
      <w:r w:rsidR="00044916">
        <w:rPr>
          <w:sz w:val="20"/>
          <w:szCs w:val="20"/>
          <w:lang w:val="en-GB"/>
        </w:rPr>
        <w:t xml:space="preserve">For the specific case of </w:t>
      </w:r>
      <w:r w:rsidR="006E44F3">
        <w:rPr>
          <w:sz w:val="20"/>
          <w:szCs w:val="20"/>
          <w:lang w:val="en-GB"/>
        </w:rPr>
        <w:t>DHL</w:t>
      </w:r>
      <w:r w:rsidR="00044916">
        <w:rPr>
          <w:sz w:val="20"/>
          <w:szCs w:val="20"/>
          <w:lang w:val="en-GB"/>
        </w:rPr>
        <w:t>, the</w:t>
      </w:r>
      <w:r w:rsidR="00527DEF">
        <w:rPr>
          <w:sz w:val="20"/>
          <w:szCs w:val="20"/>
          <w:lang w:val="en-GB"/>
        </w:rPr>
        <w:t xml:space="preserve"> important stakeholders </w:t>
      </w:r>
      <w:r w:rsidR="00044916">
        <w:rPr>
          <w:sz w:val="20"/>
          <w:szCs w:val="20"/>
          <w:lang w:val="en-GB"/>
        </w:rPr>
        <w:t>are</w:t>
      </w:r>
      <w:r w:rsidR="00A25124">
        <w:rPr>
          <w:sz w:val="20"/>
          <w:szCs w:val="20"/>
          <w:lang w:val="en-GB"/>
        </w:rPr>
        <w:t xml:space="preserve"> – </w:t>
      </w:r>
      <w:r w:rsidR="00044916">
        <w:rPr>
          <w:sz w:val="20"/>
          <w:szCs w:val="20"/>
          <w:lang w:val="en-GB"/>
        </w:rPr>
        <w:t xml:space="preserve"> </w:t>
      </w:r>
      <w:r w:rsidR="00A25124" w:rsidRPr="00A25124">
        <w:rPr>
          <w:b/>
          <w:bCs/>
          <w:sz w:val="20"/>
          <w:szCs w:val="20"/>
          <w:lang w:val="en-GB"/>
        </w:rPr>
        <w:t>T</w:t>
      </w:r>
      <w:r w:rsidR="00527DEF" w:rsidRPr="00A25124">
        <w:rPr>
          <w:b/>
          <w:bCs/>
          <w:sz w:val="20"/>
          <w:szCs w:val="20"/>
          <w:lang w:val="en-GB"/>
        </w:rPr>
        <w:t>he managers, couriers, administration, senders and receivers</w:t>
      </w:r>
      <w:r w:rsidR="00A25124">
        <w:rPr>
          <w:sz w:val="20"/>
          <w:szCs w:val="20"/>
          <w:lang w:val="en-GB"/>
        </w:rPr>
        <w:t>.</w:t>
      </w:r>
      <w:r w:rsidR="00044916">
        <w:rPr>
          <w:sz w:val="20"/>
          <w:szCs w:val="20"/>
          <w:lang w:val="en-GB"/>
        </w:rPr>
        <w:t xml:space="preserve"> </w:t>
      </w:r>
      <w:r w:rsidR="00A25124">
        <w:rPr>
          <w:sz w:val="20"/>
          <w:szCs w:val="20"/>
          <w:lang w:val="en-GB"/>
        </w:rPr>
        <w:t>T</w:t>
      </w:r>
      <w:r w:rsidR="00044916">
        <w:rPr>
          <w:sz w:val="20"/>
          <w:szCs w:val="20"/>
          <w:lang w:val="en-GB"/>
        </w:rPr>
        <w:t xml:space="preserve">hey are involved directly </w:t>
      </w:r>
      <w:r w:rsidR="006E44F3">
        <w:rPr>
          <w:sz w:val="20"/>
          <w:szCs w:val="20"/>
          <w:lang w:val="en-GB"/>
        </w:rPr>
        <w:t>in the success of business of DHL</w:t>
      </w:r>
      <w:r w:rsidR="00527DEF">
        <w:rPr>
          <w:sz w:val="20"/>
          <w:szCs w:val="20"/>
          <w:lang w:val="en-GB"/>
        </w:rPr>
        <w:t xml:space="preserve">. </w:t>
      </w:r>
    </w:p>
    <w:p w14:paraId="6B142696" w14:textId="04541B61" w:rsidR="00231997" w:rsidRDefault="00527DEF" w:rsidP="00F204EC">
      <w:pPr>
        <w:pStyle w:val="Geenafstand"/>
        <w:rPr>
          <w:sz w:val="20"/>
          <w:szCs w:val="20"/>
          <w:lang w:val="en-GB"/>
        </w:rPr>
      </w:pPr>
      <w:r>
        <w:rPr>
          <w:sz w:val="20"/>
          <w:szCs w:val="20"/>
          <w:lang w:val="en-GB"/>
        </w:rPr>
        <w:t>These</w:t>
      </w:r>
      <w:r w:rsidR="008D6AC9">
        <w:rPr>
          <w:sz w:val="20"/>
          <w:szCs w:val="20"/>
          <w:lang w:val="en-GB"/>
        </w:rPr>
        <w:t xml:space="preserve"> stakeholders</w:t>
      </w:r>
      <w:r>
        <w:rPr>
          <w:sz w:val="20"/>
          <w:szCs w:val="20"/>
          <w:lang w:val="en-GB"/>
        </w:rPr>
        <w:t xml:space="preserve"> </w:t>
      </w:r>
      <w:r w:rsidR="00044916">
        <w:rPr>
          <w:sz w:val="20"/>
          <w:szCs w:val="20"/>
          <w:lang w:val="en-GB"/>
        </w:rPr>
        <w:t xml:space="preserve">are either are labelled as </w:t>
      </w:r>
      <w:r w:rsidR="00044916" w:rsidRPr="00A25124">
        <w:rPr>
          <w:b/>
          <w:bCs/>
          <w:sz w:val="20"/>
          <w:szCs w:val="20"/>
          <w:lang w:val="en-GB"/>
        </w:rPr>
        <w:t>managed closely</w:t>
      </w:r>
      <w:r w:rsidR="00044916">
        <w:rPr>
          <w:sz w:val="20"/>
          <w:szCs w:val="20"/>
          <w:lang w:val="en-GB"/>
        </w:rPr>
        <w:t xml:space="preserve"> (managers, administration, couriers) or </w:t>
      </w:r>
      <w:r w:rsidR="00044916" w:rsidRPr="00A25124">
        <w:rPr>
          <w:b/>
          <w:bCs/>
          <w:sz w:val="20"/>
          <w:szCs w:val="20"/>
          <w:lang w:val="en-GB"/>
        </w:rPr>
        <w:t>keep informed</w:t>
      </w:r>
      <w:r w:rsidR="00044916">
        <w:rPr>
          <w:sz w:val="20"/>
          <w:szCs w:val="20"/>
          <w:lang w:val="en-GB"/>
        </w:rPr>
        <w:t xml:space="preserve"> (senders, receivers)</w:t>
      </w:r>
      <w:r w:rsidR="002D1CDB">
        <w:rPr>
          <w:sz w:val="20"/>
          <w:szCs w:val="20"/>
          <w:lang w:val="en-GB"/>
        </w:rPr>
        <w:t>. This finding is</w:t>
      </w:r>
      <w:r w:rsidR="00044916">
        <w:rPr>
          <w:sz w:val="20"/>
          <w:szCs w:val="20"/>
          <w:lang w:val="en-GB"/>
        </w:rPr>
        <w:t xml:space="preserve"> </w:t>
      </w:r>
      <w:r w:rsidR="002D1CDB">
        <w:rPr>
          <w:sz w:val="20"/>
          <w:szCs w:val="20"/>
          <w:lang w:val="en-GB"/>
        </w:rPr>
        <w:t>consistent with the analysis conducted on the strategy, mi</w:t>
      </w:r>
      <w:r w:rsidR="00044916">
        <w:rPr>
          <w:sz w:val="20"/>
          <w:szCs w:val="20"/>
          <w:lang w:val="en-GB"/>
        </w:rPr>
        <w:t>ss</w:t>
      </w:r>
      <w:r w:rsidR="002D1CDB">
        <w:rPr>
          <w:sz w:val="20"/>
          <w:szCs w:val="20"/>
          <w:lang w:val="en-GB"/>
        </w:rPr>
        <w:t>ion and values of DHL, in which operational excellence is the main value discipline</w:t>
      </w:r>
      <w:r w:rsidR="00BB20CC">
        <w:rPr>
          <w:sz w:val="20"/>
          <w:szCs w:val="20"/>
          <w:lang w:val="en-GB"/>
        </w:rPr>
        <w:t>. Elements of the value disciplines of customer satisfaction and product leadership are also evident in the power-interest grid, as it coincides with</w:t>
      </w:r>
      <w:r w:rsidR="00044916">
        <w:rPr>
          <w:sz w:val="20"/>
          <w:szCs w:val="20"/>
          <w:lang w:val="en-GB"/>
        </w:rPr>
        <w:t xml:space="preserve"> the other stakeholders</w:t>
      </w:r>
      <w:r w:rsidR="00A25124">
        <w:rPr>
          <w:sz w:val="20"/>
          <w:szCs w:val="20"/>
          <w:lang w:val="en-GB"/>
        </w:rPr>
        <w:t xml:space="preserve"> – </w:t>
      </w:r>
      <w:r w:rsidR="00A25124" w:rsidRPr="00A25124">
        <w:rPr>
          <w:b/>
          <w:bCs/>
          <w:sz w:val="20"/>
          <w:szCs w:val="20"/>
          <w:lang w:val="en-GB"/>
        </w:rPr>
        <w:t>T</w:t>
      </w:r>
      <w:r w:rsidR="00044916" w:rsidRPr="00A25124">
        <w:rPr>
          <w:b/>
          <w:bCs/>
          <w:sz w:val="20"/>
          <w:szCs w:val="20"/>
          <w:lang w:val="en-GB"/>
        </w:rPr>
        <w:t>he governments, suppliers, senders</w:t>
      </w:r>
      <w:r w:rsidR="00044916">
        <w:rPr>
          <w:sz w:val="20"/>
          <w:szCs w:val="20"/>
          <w:lang w:val="en-GB"/>
        </w:rPr>
        <w:t xml:space="preserve"> and </w:t>
      </w:r>
      <w:r w:rsidR="00044916" w:rsidRPr="00A25124">
        <w:rPr>
          <w:b/>
          <w:bCs/>
          <w:sz w:val="20"/>
          <w:szCs w:val="20"/>
          <w:lang w:val="en-GB"/>
        </w:rPr>
        <w:t>receivers</w:t>
      </w:r>
      <w:r w:rsidR="00B25633">
        <w:rPr>
          <w:sz w:val="20"/>
          <w:szCs w:val="20"/>
          <w:lang w:val="en-GB"/>
        </w:rPr>
        <w:t>. Table 2.</w:t>
      </w:r>
      <w:r w:rsidR="00A25124">
        <w:rPr>
          <w:sz w:val="20"/>
          <w:szCs w:val="20"/>
          <w:lang w:val="en-GB"/>
        </w:rPr>
        <w:t>2</w:t>
      </w:r>
      <w:r w:rsidR="00B25633">
        <w:rPr>
          <w:sz w:val="20"/>
          <w:szCs w:val="20"/>
          <w:lang w:val="en-GB"/>
        </w:rPr>
        <w:t xml:space="preserve"> already shows some problems associated with the business process. This has to do with the</w:t>
      </w:r>
      <w:r w:rsidR="00531DB6">
        <w:rPr>
          <w:sz w:val="20"/>
          <w:szCs w:val="20"/>
          <w:lang w:val="en-GB"/>
        </w:rPr>
        <w:t xml:space="preserve"> goal of the management and shareholders to</w:t>
      </w:r>
      <w:r w:rsidR="00B25633">
        <w:rPr>
          <w:sz w:val="20"/>
          <w:szCs w:val="20"/>
          <w:lang w:val="en-GB"/>
        </w:rPr>
        <w:t xml:space="preserve"> minimis</w:t>
      </w:r>
      <w:r w:rsidR="00531DB6">
        <w:rPr>
          <w:sz w:val="20"/>
          <w:szCs w:val="20"/>
          <w:lang w:val="en-GB"/>
        </w:rPr>
        <w:t>e</w:t>
      </w:r>
      <w:r w:rsidR="00B25633">
        <w:rPr>
          <w:sz w:val="20"/>
          <w:szCs w:val="20"/>
          <w:lang w:val="en-GB"/>
        </w:rPr>
        <w:t xml:space="preserve"> costs and maximis</w:t>
      </w:r>
      <w:r w:rsidR="00531DB6">
        <w:rPr>
          <w:sz w:val="20"/>
          <w:szCs w:val="20"/>
          <w:lang w:val="en-GB"/>
        </w:rPr>
        <w:t>e</w:t>
      </w:r>
      <w:r w:rsidR="00B25633">
        <w:rPr>
          <w:sz w:val="20"/>
          <w:szCs w:val="20"/>
          <w:lang w:val="en-GB"/>
        </w:rPr>
        <w:t xml:space="preserve"> profit for DHL. However, minimising costs would mean that you would need to reduce costs </w:t>
      </w:r>
      <w:r w:rsidR="00576978">
        <w:rPr>
          <w:sz w:val="20"/>
          <w:szCs w:val="20"/>
          <w:lang w:val="en-GB"/>
        </w:rPr>
        <w:t>elsewhere</w:t>
      </w:r>
      <w:r w:rsidR="00B25633">
        <w:rPr>
          <w:sz w:val="20"/>
          <w:szCs w:val="20"/>
          <w:lang w:val="en-GB"/>
        </w:rPr>
        <w:t xml:space="preserve"> such as lowering wages</w:t>
      </w:r>
      <w:r w:rsidR="00576978">
        <w:rPr>
          <w:sz w:val="20"/>
          <w:szCs w:val="20"/>
          <w:lang w:val="en-GB"/>
        </w:rPr>
        <w:t xml:space="preserve"> and</w:t>
      </w:r>
      <w:r w:rsidR="00B25633">
        <w:rPr>
          <w:sz w:val="20"/>
          <w:szCs w:val="20"/>
          <w:lang w:val="en-GB"/>
        </w:rPr>
        <w:t xml:space="preserve"> bonuses for achievements</w:t>
      </w:r>
      <w:r w:rsidR="00576978">
        <w:rPr>
          <w:sz w:val="20"/>
          <w:szCs w:val="20"/>
          <w:lang w:val="en-GB"/>
        </w:rPr>
        <w:t xml:space="preserve"> of </w:t>
      </w:r>
      <w:r w:rsidR="00BF75CA">
        <w:rPr>
          <w:sz w:val="20"/>
          <w:szCs w:val="20"/>
          <w:lang w:val="en-GB"/>
        </w:rPr>
        <w:t>employees</w:t>
      </w:r>
      <w:r w:rsidR="00B25633">
        <w:rPr>
          <w:sz w:val="20"/>
          <w:szCs w:val="20"/>
          <w:lang w:val="en-GB"/>
        </w:rPr>
        <w:t>, increase in delivery charges</w:t>
      </w:r>
      <w:r w:rsidR="00576978">
        <w:rPr>
          <w:sz w:val="20"/>
          <w:szCs w:val="20"/>
          <w:lang w:val="en-GB"/>
        </w:rPr>
        <w:t xml:space="preserve"> for </w:t>
      </w:r>
      <w:r w:rsidR="00BF75CA">
        <w:rPr>
          <w:sz w:val="20"/>
          <w:szCs w:val="20"/>
          <w:lang w:val="en-GB"/>
        </w:rPr>
        <w:t>senders and receivers</w:t>
      </w:r>
      <w:r w:rsidR="00B25633">
        <w:rPr>
          <w:sz w:val="20"/>
          <w:szCs w:val="20"/>
          <w:lang w:val="en-GB"/>
        </w:rPr>
        <w:t xml:space="preserve">, </w:t>
      </w:r>
      <w:r w:rsidR="00531DB6">
        <w:rPr>
          <w:sz w:val="20"/>
          <w:szCs w:val="20"/>
          <w:lang w:val="en-GB"/>
        </w:rPr>
        <w:t xml:space="preserve">or </w:t>
      </w:r>
      <w:r w:rsidR="00B25633">
        <w:rPr>
          <w:sz w:val="20"/>
          <w:szCs w:val="20"/>
          <w:lang w:val="en-GB"/>
        </w:rPr>
        <w:t xml:space="preserve">changing </w:t>
      </w:r>
      <w:r w:rsidR="00531DB6">
        <w:rPr>
          <w:sz w:val="20"/>
          <w:szCs w:val="20"/>
          <w:lang w:val="en-GB"/>
        </w:rPr>
        <w:t>payout systems for c</w:t>
      </w:r>
      <w:r w:rsidR="00BF75CA">
        <w:rPr>
          <w:sz w:val="20"/>
          <w:szCs w:val="20"/>
          <w:lang w:val="en-GB"/>
        </w:rPr>
        <w:t>ouriers</w:t>
      </w:r>
      <w:r w:rsidR="00531DB6">
        <w:rPr>
          <w:sz w:val="20"/>
          <w:szCs w:val="20"/>
          <w:lang w:val="en-GB"/>
        </w:rPr>
        <w:t xml:space="preserve"> in a detrimental way. This could lead to </w:t>
      </w:r>
      <w:r w:rsidR="00576978">
        <w:rPr>
          <w:sz w:val="20"/>
          <w:szCs w:val="20"/>
          <w:lang w:val="en-GB"/>
        </w:rPr>
        <w:t>dissatisfied</w:t>
      </w:r>
      <w:r w:rsidR="00531DB6">
        <w:rPr>
          <w:sz w:val="20"/>
          <w:szCs w:val="20"/>
          <w:lang w:val="en-GB"/>
        </w:rPr>
        <w:t xml:space="preserve"> customers who do not agree with the price changes, or demotivated employees who do not want to work for lower wager and become less accurate, timely and secure </w:t>
      </w:r>
      <w:r w:rsidR="00576978">
        <w:rPr>
          <w:sz w:val="20"/>
          <w:szCs w:val="20"/>
          <w:lang w:val="en-GB"/>
        </w:rPr>
        <w:t>in the delivery operations</w:t>
      </w:r>
      <w:r w:rsidR="00BF75CA">
        <w:rPr>
          <w:sz w:val="20"/>
          <w:szCs w:val="20"/>
          <w:lang w:val="en-GB"/>
        </w:rPr>
        <w:t xml:space="preserve"> or administration</w:t>
      </w:r>
      <w:r w:rsidR="00531DB6">
        <w:rPr>
          <w:sz w:val="20"/>
          <w:szCs w:val="20"/>
          <w:lang w:val="en-GB"/>
        </w:rPr>
        <w:t xml:space="preserve">. Subsequently. </w:t>
      </w:r>
      <w:r w:rsidR="00576978">
        <w:rPr>
          <w:sz w:val="20"/>
          <w:szCs w:val="20"/>
          <w:lang w:val="en-GB"/>
        </w:rPr>
        <w:t>this will</w:t>
      </w:r>
      <w:r w:rsidR="00531DB6">
        <w:rPr>
          <w:sz w:val="20"/>
          <w:szCs w:val="20"/>
          <w:lang w:val="en-GB"/>
        </w:rPr>
        <w:t xml:space="preserve"> create tension</w:t>
      </w:r>
      <w:r w:rsidR="00576978">
        <w:rPr>
          <w:sz w:val="20"/>
          <w:szCs w:val="20"/>
          <w:lang w:val="en-GB"/>
        </w:rPr>
        <w:t>s</w:t>
      </w:r>
      <w:r w:rsidR="00531DB6">
        <w:rPr>
          <w:sz w:val="20"/>
          <w:szCs w:val="20"/>
          <w:lang w:val="en-GB"/>
        </w:rPr>
        <w:t xml:space="preserve"> between management and shareholders, which would then ironically see costs </w:t>
      </w:r>
      <w:r w:rsidR="00576978">
        <w:rPr>
          <w:sz w:val="20"/>
          <w:szCs w:val="20"/>
          <w:lang w:val="en-GB"/>
        </w:rPr>
        <w:t>increase</w:t>
      </w:r>
      <w:r w:rsidR="00531DB6">
        <w:rPr>
          <w:sz w:val="20"/>
          <w:szCs w:val="20"/>
          <w:lang w:val="en-GB"/>
        </w:rPr>
        <w:t xml:space="preserve"> and profits diminish due to their initial lack of judgement.</w:t>
      </w:r>
    </w:p>
    <w:p w14:paraId="06924DFC" w14:textId="77777777" w:rsidR="00A25124" w:rsidRDefault="00A25124" w:rsidP="00F204EC">
      <w:pPr>
        <w:pStyle w:val="Geenafstand"/>
        <w:rPr>
          <w:sz w:val="20"/>
          <w:szCs w:val="20"/>
          <w:lang w:val="en-GB"/>
        </w:rPr>
      </w:pPr>
    </w:p>
    <w:p w14:paraId="32400AB9" w14:textId="23DA47E8" w:rsidR="00531DB6" w:rsidRPr="009B55E2" w:rsidRDefault="00531DB6" w:rsidP="00F204EC">
      <w:pPr>
        <w:pStyle w:val="Geenafstand"/>
        <w:rPr>
          <w:sz w:val="20"/>
          <w:szCs w:val="20"/>
        </w:rPr>
      </w:pPr>
      <w:r>
        <w:rPr>
          <w:sz w:val="20"/>
          <w:szCs w:val="20"/>
          <w:lang w:val="en-GB"/>
        </w:rPr>
        <w:t>These conflicting demands need to be addressed and resolved to fulfil operational efficiency.</w:t>
      </w:r>
      <w:r w:rsidR="00576978">
        <w:rPr>
          <w:sz w:val="20"/>
          <w:szCs w:val="20"/>
          <w:lang w:val="en-GB"/>
        </w:rPr>
        <w:t xml:space="preserve"> The customers will be satisfied when there is an appropriate delivery option which suits them best. When there is a transparent package tracking system available for the customer, this will also give a sense of security and the customer will be prepared to pick up or receive their package. The c</w:t>
      </w:r>
      <w:r w:rsidR="00BF75CA">
        <w:rPr>
          <w:sz w:val="20"/>
          <w:szCs w:val="20"/>
          <w:lang w:val="en-GB"/>
        </w:rPr>
        <w:t>ourie</w:t>
      </w:r>
      <w:r w:rsidR="00576978">
        <w:rPr>
          <w:sz w:val="20"/>
          <w:szCs w:val="20"/>
          <w:lang w:val="en-GB"/>
        </w:rPr>
        <w:t>r</w:t>
      </w:r>
      <w:r w:rsidR="00BE1D00">
        <w:rPr>
          <w:sz w:val="20"/>
          <w:szCs w:val="20"/>
          <w:lang w:val="en-GB"/>
        </w:rPr>
        <w:t xml:space="preserve"> will work extra motivated when proper employment conditions are upheld with clear and good bonuses and payout systems that reward effectiveness. This will increase the effectiveness and efficiency of the delivery system which operations depend on the performance of the employees. This cycle will promote new customers to use DHL and old customers to keep using DHL.  This will increase the revenue and will please the shareholders as profits can be made and costs can be minimised by management, relieving the tension between both parties.</w:t>
      </w:r>
    </w:p>
    <w:p w14:paraId="388A9134" w14:textId="77777777" w:rsidR="00DA453F" w:rsidRDefault="00DA453F" w:rsidP="00F204EC">
      <w:pPr>
        <w:pStyle w:val="Geenafstand"/>
        <w:rPr>
          <w:sz w:val="20"/>
          <w:szCs w:val="20"/>
          <w:lang w:val="en-GB"/>
        </w:rPr>
      </w:pPr>
    </w:p>
    <w:p w14:paraId="5392DBE5" w14:textId="77777777" w:rsidR="00CB79F7" w:rsidRDefault="00CB79F7" w:rsidP="009B55E2">
      <w:pPr>
        <w:pStyle w:val="Geenafstand"/>
        <w:rPr>
          <w:b/>
          <w:bCs/>
          <w:color w:val="FFC000"/>
          <w:lang w:val="en-GB"/>
        </w:rPr>
      </w:pPr>
    </w:p>
    <w:p w14:paraId="6C4482EB" w14:textId="77777777" w:rsidR="00CB79F7" w:rsidRDefault="00CB79F7" w:rsidP="009B55E2">
      <w:pPr>
        <w:pStyle w:val="Geenafstand"/>
        <w:rPr>
          <w:b/>
          <w:bCs/>
          <w:color w:val="FFC000"/>
          <w:lang w:val="en-GB"/>
        </w:rPr>
      </w:pPr>
    </w:p>
    <w:p w14:paraId="35A0BCA7" w14:textId="77777777" w:rsidR="00CB79F7" w:rsidRDefault="00CB79F7" w:rsidP="009B55E2">
      <w:pPr>
        <w:pStyle w:val="Geenafstand"/>
        <w:rPr>
          <w:b/>
          <w:bCs/>
          <w:color w:val="FFC000"/>
          <w:lang w:val="en-GB"/>
        </w:rPr>
      </w:pPr>
    </w:p>
    <w:p w14:paraId="5B0A6333" w14:textId="167162A0" w:rsidR="00CB79F7" w:rsidRDefault="00CB79F7" w:rsidP="009B55E2">
      <w:pPr>
        <w:pStyle w:val="Geenafstand"/>
        <w:rPr>
          <w:b/>
          <w:bCs/>
          <w:color w:val="FFC000"/>
          <w:lang w:val="en-GB"/>
        </w:rPr>
      </w:pPr>
    </w:p>
    <w:p w14:paraId="5CCF41BE" w14:textId="77777777" w:rsidR="00A25124" w:rsidRDefault="00A25124" w:rsidP="009B55E2">
      <w:pPr>
        <w:pStyle w:val="Geenafstand"/>
        <w:rPr>
          <w:b/>
          <w:bCs/>
          <w:color w:val="FFC000"/>
          <w:lang w:val="en-GB"/>
        </w:rPr>
      </w:pPr>
    </w:p>
    <w:p w14:paraId="10BA9BDD" w14:textId="185DA186" w:rsidR="009B55E2" w:rsidRDefault="009B55E2" w:rsidP="009B55E2">
      <w:pPr>
        <w:pStyle w:val="Geenafstand"/>
        <w:rPr>
          <w:b/>
          <w:bCs/>
          <w:color w:val="FFC000"/>
          <w:lang w:val="en-GB"/>
        </w:rPr>
      </w:pPr>
      <w:r w:rsidRPr="007333CA">
        <w:rPr>
          <w:b/>
          <w:bCs/>
          <w:color w:val="FFC000"/>
          <w:lang w:val="en-GB"/>
        </w:rPr>
        <w:lastRenderedPageBreak/>
        <w:t>2.</w:t>
      </w:r>
      <w:r>
        <w:rPr>
          <w:b/>
          <w:bCs/>
          <w:color w:val="FFC000"/>
          <w:lang w:val="en-GB"/>
        </w:rPr>
        <w:t xml:space="preserve">5 </w:t>
      </w:r>
      <w:r w:rsidRPr="007333CA">
        <w:rPr>
          <w:b/>
          <w:bCs/>
          <w:color w:val="FFC000"/>
          <w:lang w:val="en-GB"/>
        </w:rPr>
        <w:t xml:space="preserve">– </w:t>
      </w:r>
      <w:r>
        <w:rPr>
          <w:b/>
          <w:bCs/>
          <w:color w:val="FFC000"/>
          <w:lang w:val="en-GB"/>
        </w:rPr>
        <w:t>Balanced Scorecard and Strategy Map</w:t>
      </w:r>
    </w:p>
    <w:p w14:paraId="2CC136BD" w14:textId="77777777" w:rsidR="009B55E2" w:rsidRDefault="009B55E2" w:rsidP="009B55E2">
      <w:pPr>
        <w:pStyle w:val="Geenafstand"/>
        <w:rPr>
          <w:color w:val="000000" w:themeColor="text1"/>
          <w:sz w:val="20"/>
          <w:szCs w:val="20"/>
          <w:lang w:val="en-GB"/>
        </w:rPr>
      </w:pPr>
    </w:p>
    <w:p w14:paraId="4C1DAA80" w14:textId="77777777" w:rsidR="002571D5" w:rsidRDefault="009B55E2" w:rsidP="009B55E2">
      <w:pPr>
        <w:pStyle w:val="Geenafstand"/>
        <w:rPr>
          <w:color w:val="000000" w:themeColor="text1"/>
          <w:sz w:val="20"/>
          <w:szCs w:val="20"/>
          <w:lang w:val="en-GB"/>
        </w:rPr>
      </w:pPr>
      <w:r>
        <w:rPr>
          <w:color w:val="000000" w:themeColor="text1"/>
          <w:sz w:val="20"/>
          <w:szCs w:val="20"/>
          <w:lang w:val="en-GB"/>
        </w:rPr>
        <w:t xml:space="preserve">Naturally, financial concerns are not the only factors that could create tension. It is important for a business to be able to balance multiple factors in order to prevent tensions to arise. This can be done and evaluated in a </w:t>
      </w:r>
      <w:r w:rsidRPr="009B55E2">
        <w:rPr>
          <w:b/>
          <w:bCs/>
          <w:color w:val="000000" w:themeColor="text1"/>
          <w:sz w:val="20"/>
          <w:szCs w:val="20"/>
          <w:lang w:val="en-GB"/>
        </w:rPr>
        <w:t>Balanced Scorecard</w:t>
      </w:r>
      <w:r>
        <w:rPr>
          <w:b/>
          <w:bCs/>
          <w:color w:val="000000" w:themeColor="text1"/>
          <w:sz w:val="20"/>
          <w:szCs w:val="20"/>
          <w:lang w:val="en-GB"/>
        </w:rPr>
        <w:t xml:space="preserve"> </w:t>
      </w:r>
      <w:r w:rsidRPr="009B55E2">
        <w:rPr>
          <w:b/>
          <w:bCs/>
          <w:color w:val="000000" w:themeColor="text1"/>
          <w:sz w:val="20"/>
          <w:szCs w:val="20"/>
          <w:lang w:val="en-GB"/>
        </w:rPr>
        <w:t>(BSC)</w:t>
      </w:r>
      <w:r w:rsidRPr="009B55E2">
        <w:rPr>
          <w:color w:val="000000" w:themeColor="text1"/>
          <w:sz w:val="20"/>
          <w:szCs w:val="20"/>
          <w:lang w:val="en-GB"/>
        </w:rPr>
        <w:t>.</w:t>
      </w:r>
      <w:r>
        <w:rPr>
          <w:color w:val="000000" w:themeColor="text1"/>
          <w:sz w:val="20"/>
          <w:szCs w:val="20"/>
          <w:lang w:val="en-GB"/>
        </w:rPr>
        <w:t xml:space="preserve"> The Balanced Scorecard </w:t>
      </w:r>
      <w:r w:rsidR="006B10FE">
        <w:rPr>
          <w:color w:val="000000" w:themeColor="text1"/>
          <w:sz w:val="20"/>
          <w:szCs w:val="20"/>
          <w:lang w:val="en-GB"/>
        </w:rPr>
        <w:t xml:space="preserve">evaluates four perspectives: </w:t>
      </w:r>
      <w:r w:rsidR="006B10FE" w:rsidRPr="006B10FE">
        <w:rPr>
          <w:b/>
          <w:bCs/>
          <w:color w:val="000000" w:themeColor="text1"/>
          <w:sz w:val="20"/>
          <w:szCs w:val="20"/>
          <w:lang w:val="en-GB"/>
        </w:rPr>
        <w:t>financial</w:t>
      </w:r>
      <w:r w:rsidR="006B10FE">
        <w:rPr>
          <w:color w:val="000000" w:themeColor="text1"/>
          <w:sz w:val="20"/>
          <w:szCs w:val="20"/>
          <w:lang w:val="en-GB"/>
        </w:rPr>
        <w:t xml:space="preserve">, </w:t>
      </w:r>
      <w:r w:rsidR="006B10FE" w:rsidRPr="006B10FE">
        <w:rPr>
          <w:b/>
          <w:bCs/>
          <w:color w:val="000000" w:themeColor="text1"/>
          <w:sz w:val="20"/>
          <w:szCs w:val="20"/>
          <w:lang w:val="en-GB"/>
        </w:rPr>
        <w:t>customer</w:t>
      </w:r>
      <w:r w:rsidR="006B10FE">
        <w:rPr>
          <w:color w:val="000000" w:themeColor="text1"/>
          <w:sz w:val="20"/>
          <w:szCs w:val="20"/>
          <w:lang w:val="en-GB"/>
        </w:rPr>
        <w:t xml:space="preserve">, </w:t>
      </w:r>
      <w:r w:rsidR="006B10FE" w:rsidRPr="006B10FE">
        <w:rPr>
          <w:b/>
          <w:bCs/>
          <w:color w:val="000000" w:themeColor="text1"/>
          <w:sz w:val="20"/>
          <w:szCs w:val="20"/>
          <w:lang w:val="en-GB"/>
        </w:rPr>
        <w:t>internal</w:t>
      </w:r>
      <w:r w:rsidR="006B10FE">
        <w:rPr>
          <w:color w:val="000000" w:themeColor="text1"/>
          <w:sz w:val="20"/>
          <w:szCs w:val="20"/>
          <w:lang w:val="en-GB"/>
        </w:rPr>
        <w:t xml:space="preserve"> and </w:t>
      </w:r>
      <w:r w:rsidR="006B10FE" w:rsidRPr="006B10FE">
        <w:rPr>
          <w:b/>
          <w:bCs/>
          <w:color w:val="000000" w:themeColor="text1"/>
          <w:sz w:val="20"/>
          <w:szCs w:val="20"/>
          <w:lang w:val="en-GB"/>
        </w:rPr>
        <w:t>growth and learning</w:t>
      </w:r>
      <w:r w:rsidR="006B10FE">
        <w:rPr>
          <w:color w:val="000000" w:themeColor="text1"/>
          <w:sz w:val="20"/>
          <w:szCs w:val="20"/>
          <w:lang w:val="en-GB"/>
        </w:rPr>
        <w:t xml:space="preserve"> (Kaplan &amp; Norton, 2001).</w:t>
      </w:r>
    </w:p>
    <w:p w14:paraId="056FC813" w14:textId="77777777" w:rsidR="00044916" w:rsidRDefault="00044916" w:rsidP="009B55E2">
      <w:pPr>
        <w:pStyle w:val="Geenafstand"/>
        <w:rPr>
          <w:color w:val="000000" w:themeColor="text1"/>
          <w:sz w:val="20"/>
          <w:szCs w:val="20"/>
          <w:lang w:val="en-GB"/>
        </w:rPr>
      </w:pPr>
    </w:p>
    <w:p w14:paraId="4C1703D2" w14:textId="77777777" w:rsidR="002571D5" w:rsidRDefault="006B10FE" w:rsidP="002571D5">
      <w:pPr>
        <w:pStyle w:val="Geenafstand"/>
        <w:numPr>
          <w:ilvl w:val="0"/>
          <w:numId w:val="10"/>
        </w:numPr>
        <w:rPr>
          <w:color w:val="000000" w:themeColor="text1"/>
          <w:sz w:val="20"/>
          <w:szCs w:val="20"/>
          <w:lang w:val="en-GB"/>
        </w:rPr>
      </w:pPr>
      <w:r w:rsidRPr="002571D5">
        <w:rPr>
          <w:b/>
          <w:bCs/>
          <w:color w:val="000000" w:themeColor="text1"/>
          <w:sz w:val="20"/>
          <w:szCs w:val="20"/>
          <w:lang w:val="en-GB"/>
        </w:rPr>
        <w:t>The financial perspective</w:t>
      </w:r>
      <w:r>
        <w:rPr>
          <w:color w:val="000000" w:themeColor="text1"/>
          <w:sz w:val="20"/>
          <w:szCs w:val="20"/>
          <w:lang w:val="en-GB"/>
        </w:rPr>
        <w:t xml:space="preserve"> reflects on the point of view of shareholders and how they view the business. </w:t>
      </w:r>
    </w:p>
    <w:p w14:paraId="08B3B0BD" w14:textId="77777777" w:rsidR="002571D5" w:rsidRDefault="006B10FE" w:rsidP="002571D5">
      <w:pPr>
        <w:pStyle w:val="Geenafstand"/>
        <w:numPr>
          <w:ilvl w:val="0"/>
          <w:numId w:val="10"/>
        </w:numPr>
        <w:rPr>
          <w:color w:val="000000" w:themeColor="text1"/>
          <w:sz w:val="20"/>
          <w:szCs w:val="20"/>
          <w:lang w:val="en-GB"/>
        </w:rPr>
      </w:pPr>
      <w:r w:rsidRPr="002571D5">
        <w:rPr>
          <w:b/>
          <w:bCs/>
          <w:color w:val="000000" w:themeColor="text1"/>
          <w:sz w:val="20"/>
          <w:szCs w:val="20"/>
          <w:lang w:val="en-GB"/>
        </w:rPr>
        <w:t xml:space="preserve">The customer perspective </w:t>
      </w:r>
      <w:r>
        <w:rPr>
          <w:color w:val="000000" w:themeColor="text1"/>
          <w:sz w:val="20"/>
          <w:szCs w:val="20"/>
          <w:lang w:val="en-GB"/>
        </w:rPr>
        <w:t xml:space="preserve">reflects on the point of view of customers and how they perceive the business. </w:t>
      </w:r>
    </w:p>
    <w:p w14:paraId="5E8C06C1" w14:textId="77777777" w:rsidR="002571D5" w:rsidRDefault="006B10FE" w:rsidP="002571D5">
      <w:pPr>
        <w:pStyle w:val="Geenafstand"/>
        <w:numPr>
          <w:ilvl w:val="0"/>
          <w:numId w:val="10"/>
        </w:numPr>
        <w:rPr>
          <w:color w:val="000000" w:themeColor="text1"/>
          <w:sz w:val="20"/>
          <w:szCs w:val="20"/>
          <w:lang w:val="en-GB"/>
        </w:rPr>
      </w:pPr>
      <w:r w:rsidRPr="002571D5">
        <w:rPr>
          <w:b/>
          <w:bCs/>
          <w:color w:val="000000" w:themeColor="text1"/>
          <w:sz w:val="20"/>
          <w:szCs w:val="20"/>
          <w:lang w:val="en-GB"/>
        </w:rPr>
        <w:t>The internal perspective</w:t>
      </w:r>
      <w:r>
        <w:rPr>
          <w:color w:val="000000" w:themeColor="text1"/>
          <w:sz w:val="20"/>
          <w:szCs w:val="20"/>
          <w:lang w:val="en-GB"/>
        </w:rPr>
        <w:t xml:space="preserve"> reflects on which business process(es) which are in need of improvement</w:t>
      </w:r>
      <w:r w:rsidR="002571D5">
        <w:rPr>
          <w:color w:val="000000" w:themeColor="text1"/>
          <w:sz w:val="20"/>
          <w:szCs w:val="20"/>
          <w:lang w:val="en-GB"/>
        </w:rPr>
        <w:t xml:space="preserve">. </w:t>
      </w:r>
    </w:p>
    <w:p w14:paraId="370C53A8" w14:textId="708FFA8E" w:rsidR="009B55E2" w:rsidRPr="006B10FE" w:rsidRDefault="002571D5" w:rsidP="002571D5">
      <w:pPr>
        <w:pStyle w:val="Geenafstand"/>
        <w:numPr>
          <w:ilvl w:val="0"/>
          <w:numId w:val="10"/>
        </w:numPr>
        <w:rPr>
          <w:color w:val="000000" w:themeColor="text1"/>
          <w:sz w:val="20"/>
          <w:szCs w:val="20"/>
          <w:lang w:val="en-GB"/>
        </w:rPr>
      </w:pPr>
      <w:r w:rsidRPr="002571D5">
        <w:rPr>
          <w:b/>
          <w:bCs/>
          <w:color w:val="000000" w:themeColor="text1"/>
          <w:sz w:val="20"/>
          <w:szCs w:val="20"/>
          <w:lang w:val="en-GB"/>
        </w:rPr>
        <w:t>T</w:t>
      </w:r>
      <w:r w:rsidR="006B10FE" w:rsidRPr="002571D5">
        <w:rPr>
          <w:b/>
          <w:bCs/>
          <w:color w:val="000000" w:themeColor="text1"/>
          <w:sz w:val="20"/>
          <w:szCs w:val="20"/>
          <w:lang w:val="en-GB"/>
        </w:rPr>
        <w:t>he growth and learning perspective</w:t>
      </w:r>
      <w:r w:rsidR="006B10FE">
        <w:rPr>
          <w:color w:val="000000" w:themeColor="text1"/>
          <w:sz w:val="20"/>
          <w:szCs w:val="20"/>
          <w:lang w:val="en-GB"/>
        </w:rPr>
        <w:t xml:space="preserve"> reflects on how employees in the business operations can improve and create value.</w:t>
      </w:r>
    </w:p>
    <w:p w14:paraId="65C08F2B" w14:textId="77777777" w:rsidR="009B55E2" w:rsidRDefault="009B55E2" w:rsidP="00F204EC">
      <w:pPr>
        <w:pStyle w:val="Geenafstand"/>
        <w:rPr>
          <w:sz w:val="20"/>
          <w:szCs w:val="20"/>
          <w:lang w:val="en-GB"/>
        </w:rPr>
      </w:pPr>
    </w:p>
    <w:p w14:paraId="0906FED0" w14:textId="776EC9B8" w:rsidR="006E3A32" w:rsidRDefault="002571D5" w:rsidP="00F204EC">
      <w:pPr>
        <w:pStyle w:val="Geenafstand"/>
        <w:rPr>
          <w:sz w:val="20"/>
          <w:szCs w:val="20"/>
          <w:lang w:val="en-GB"/>
        </w:rPr>
      </w:pPr>
      <w:r>
        <w:rPr>
          <w:sz w:val="20"/>
          <w:szCs w:val="20"/>
          <w:lang w:val="en-GB"/>
        </w:rPr>
        <w:t>These four perspectives help to create an overview of the aims and goals of a business, contributing to successfully achieving strategy and goals (Janssen, 2024). The BSC will make sure that there is a equilibrium, which will help to prevent measures or improvements made in the business process to negatively affect other areas in the business process.</w:t>
      </w:r>
      <w:r w:rsidR="00B94F89">
        <w:rPr>
          <w:sz w:val="20"/>
          <w:szCs w:val="20"/>
          <w:lang w:val="en-GB"/>
        </w:rPr>
        <w:t xml:space="preserve"> The Balanced Scorecard shown in Figure 2.4 shows an overview of the important objectives regarding the </w:t>
      </w:r>
      <w:r w:rsidR="006E3A32">
        <w:rPr>
          <w:sz w:val="20"/>
          <w:szCs w:val="20"/>
          <w:lang w:val="en-GB"/>
        </w:rPr>
        <w:t>managers, couriers, administration, senders and</w:t>
      </w:r>
      <w:r w:rsidR="006E3A32">
        <w:rPr>
          <w:sz w:val="20"/>
          <w:szCs w:val="20"/>
          <w:lang w:val="en-GB"/>
        </w:rPr>
        <w:t xml:space="preserve"> </w:t>
      </w:r>
      <w:r w:rsidR="006E3A32">
        <w:rPr>
          <w:sz w:val="20"/>
          <w:szCs w:val="20"/>
          <w:lang w:val="en-GB"/>
        </w:rPr>
        <w:t>receivers</w:t>
      </w:r>
      <w:r w:rsidR="006E3A32">
        <w:rPr>
          <w:sz w:val="20"/>
          <w:szCs w:val="20"/>
          <w:lang w:val="en-GB"/>
        </w:rPr>
        <w:t>.</w:t>
      </w:r>
      <w:r w:rsidR="00005CCD">
        <w:rPr>
          <w:sz w:val="20"/>
          <w:szCs w:val="20"/>
          <w:lang w:val="en-GB"/>
        </w:rPr>
        <w:t xml:space="preserve"> In this figure, </w:t>
      </w:r>
      <w:r w:rsidR="00005CCD" w:rsidRPr="00A25124">
        <w:rPr>
          <w:b/>
          <w:bCs/>
          <w:sz w:val="20"/>
          <w:szCs w:val="20"/>
          <w:lang w:val="en-GB"/>
        </w:rPr>
        <w:t>the objectives</w:t>
      </w:r>
      <w:r w:rsidR="00005CCD">
        <w:rPr>
          <w:sz w:val="20"/>
          <w:szCs w:val="20"/>
          <w:lang w:val="en-GB"/>
        </w:rPr>
        <w:t xml:space="preserve"> of the stakeholders are balanced. Here the objectives of for instance the management (increase efficiency and profitability of delivery operations) are balanced with the objectives of the </w:t>
      </w:r>
      <w:r w:rsidR="00D26772">
        <w:rPr>
          <w:sz w:val="20"/>
          <w:szCs w:val="20"/>
          <w:lang w:val="en-GB"/>
        </w:rPr>
        <w:t>receivers and suppliers (Maximise customer satisfaction). The objectives of the receivers and suppliers are then balanced with the objectives of the administration (Optimise operational efficiency).</w:t>
      </w:r>
    </w:p>
    <w:p w14:paraId="5D43B8FE" w14:textId="5E386854" w:rsidR="00A9402B" w:rsidRDefault="006E3A32" w:rsidP="00A9402B">
      <w:pPr>
        <w:pStyle w:val="Geenafstand"/>
        <w:rPr>
          <w:sz w:val="20"/>
          <w:szCs w:val="20"/>
          <w:lang w:val="en-GB"/>
        </w:rPr>
      </w:pPr>
      <w:r>
        <w:rPr>
          <w:sz w:val="20"/>
          <w:szCs w:val="20"/>
          <w:lang w:val="en-GB"/>
        </w:rPr>
        <w:t xml:space="preserve"> </w:t>
      </w:r>
      <w:r w:rsidR="00A9402B">
        <w:rPr>
          <w:noProof/>
        </w:rPr>
        <w:drawing>
          <wp:inline distT="0" distB="0" distL="0" distR="0" wp14:anchorId="0BF21C25" wp14:editId="3996EBC7">
            <wp:extent cx="5760720" cy="3465195"/>
            <wp:effectExtent l="0" t="0" r="0" b="1905"/>
            <wp:docPr id="1238034690"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34690" name="Afbeelding 1" descr="Afbeelding met tekst, schermopname, Lettertype, ontwerp&#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65195"/>
                    </a:xfrm>
                    <a:prstGeom prst="rect">
                      <a:avLst/>
                    </a:prstGeom>
                    <a:noFill/>
                    <a:ln>
                      <a:noFill/>
                    </a:ln>
                  </pic:spPr>
                </pic:pic>
              </a:graphicData>
            </a:graphic>
          </wp:inline>
        </w:drawing>
      </w:r>
    </w:p>
    <w:p w14:paraId="16011294" w14:textId="77777777" w:rsidR="00A9402B" w:rsidRDefault="00A9402B" w:rsidP="00A9402B">
      <w:pPr>
        <w:pStyle w:val="Geenafstand"/>
        <w:jc w:val="center"/>
        <w:rPr>
          <w:b/>
          <w:bCs/>
          <w:noProof/>
          <w:color w:val="FFC000"/>
          <w:sz w:val="16"/>
          <w:szCs w:val="16"/>
          <w:lang w:val="en-GB"/>
        </w:rPr>
      </w:pPr>
    </w:p>
    <w:p w14:paraId="3B65D402" w14:textId="3DCA14FA" w:rsidR="00B9497F" w:rsidRPr="00F92A3E" w:rsidRDefault="00A9402B" w:rsidP="00F92A3E">
      <w:pPr>
        <w:pStyle w:val="Geenafstand"/>
        <w:jc w:val="center"/>
        <w:rPr>
          <w:color w:val="FFC000"/>
          <w:lang w:val="en-GB"/>
        </w:rPr>
      </w:pPr>
      <w:r>
        <w:rPr>
          <w:b/>
          <w:bCs/>
          <w:noProof/>
          <w:color w:val="FFC000"/>
          <w:sz w:val="16"/>
          <w:szCs w:val="16"/>
          <w:lang w:val="en-GB"/>
        </w:rPr>
        <w:t>Figure 2.4</w:t>
      </w:r>
      <w:r w:rsidRPr="00FF14B1">
        <w:rPr>
          <w:b/>
          <w:bCs/>
          <w:noProof/>
          <w:color w:val="FFC000"/>
          <w:sz w:val="16"/>
          <w:szCs w:val="16"/>
          <w:lang w:val="en-GB"/>
        </w:rPr>
        <w:t xml:space="preserve"> </w:t>
      </w:r>
      <w:r w:rsidRPr="00F204EC">
        <w:rPr>
          <w:b/>
          <w:bCs/>
          <w:noProof/>
          <w:color w:val="FFC000"/>
          <w:sz w:val="16"/>
          <w:szCs w:val="16"/>
          <w:lang w:val="en-GB"/>
        </w:rPr>
        <w:t xml:space="preserve">– </w:t>
      </w:r>
      <w:r>
        <w:rPr>
          <w:b/>
          <w:bCs/>
          <w:noProof/>
          <w:color w:val="FFC000"/>
          <w:sz w:val="16"/>
          <w:szCs w:val="16"/>
          <w:lang w:val="en-GB"/>
        </w:rPr>
        <w:t>Balanced Scorecard of DHL</w:t>
      </w:r>
    </w:p>
    <w:p w14:paraId="428CB0B1" w14:textId="77777777" w:rsidR="00F92A3E" w:rsidRDefault="00F92A3E" w:rsidP="004904A9">
      <w:pPr>
        <w:pStyle w:val="Geenafstand"/>
        <w:rPr>
          <w:color w:val="000000" w:themeColor="text1"/>
          <w:sz w:val="20"/>
          <w:szCs w:val="20"/>
          <w:lang w:val="en-GB"/>
        </w:rPr>
      </w:pPr>
    </w:p>
    <w:p w14:paraId="07C77792" w14:textId="139B7601" w:rsidR="00F92A3E" w:rsidRDefault="00D26772" w:rsidP="004904A9">
      <w:pPr>
        <w:pStyle w:val="Geenafstand"/>
        <w:rPr>
          <w:color w:val="000000" w:themeColor="text1"/>
          <w:sz w:val="20"/>
          <w:szCs w:val="20"/>
          <w:lang w:val="en-GB"/>
        </w:rPr>
      </w:pPr>
      <w:r>
        <w:rPr>
          <w:color w:val="000000" w:themeColor="text1"/>
          <w:sz w:val="20"/>
          <w:szCs w:val="20"/>
          <w:lang w:val="en-GB"/>
        </w:rPr>
        <w:t>In order to get a better understanding of how the objectives of the involved stakeholders influence each other a strategy map is made.</w:t>
      </w:r>
      <w:r w:rsidR="00B9497F">
        <w:rPr>
          <w:color w:val="000000" w:themeColor="text1"/>
          <w:sz w:val="20"/>
          <w:szCs w:val="20"/>
          <w:lang w:val="en-GB"/>
        </w:rPr>
        <w:t xml:space="preserve"> This strategy map is shown in Figure 2.5.</w:t>
      </w:r>
      <w:r>
        <w:rPr>
          <w:color w:val="000000" w:themeColor="text1"/>
          <w:sz w:val="20"/>
          <w:szCs w:val="20"/>
          <w:lang w:val="en-GB"/>
        </w:rPr>
        <w:t xml:space="preserve"> A </w:t>
      </w:r>
      <w:r w:rsidRPr="00D26772">
        <w:rPr>
          <w:b/>
          <w:bCs/>
          <w:color w:val="000000" w:themeColor="text1"/>
          <w:sz w:val="20"/>
          <w:szCs w:val="20"/>
          <w:lang w:val="en-GB"/>
        </w:rPr>
        <w:t>strategy map</w:t>
      </w:r>
      <w:r w:rsidR="00B9497F">
        <w:rPr>
          <w:b/>
          <w:bCs/>
          <w:color w:val="000000" w:themeColor="text1"/>
          <w:sz w:val="20"/>
          <w:szCs w:val="20"/>
          <w:lang w:val="en-GB"/>
        </w:rPr>
        <w:t xml:space="preserve"> </w:t>
      </w:r>
      <w:r>
        <w:rPr>
          <w:color w:val="000000" w:themeColor="text1"/>
          <w:sz w:val="20"/>
          <w:szCs w:val="20"/>
          <w:lang w:val="en-GB"/>
        </w:rPr>
        <w:t>links the different objectives with each other and helps to establish what the relationships and shortcomings are of the objectives.</w:t>
      </w:r>
    </w:p>
    <w:p w14:paraId="5F6BE1F9" w14:textId="77777777" w:rsidR="00B9497F" w:rsidRDefault="00B9497F" w:rsidP="004904A9">
      <w:pPr>
        <w:pStyle w:val="Geenafstand"/>
        <w:rPr>
          <w:color w:val="000000" w:themeColor="text1"/>
          <w:sz w:val="20"/>
          <w:szCs w:val="20"/>
          <w:lang w:val="en-GB"/>
        </w:rPr>
      </w:pPr>
    </w:p>
    <w:p w14:paraId="62B3AE5C" w14:textId="110DB90F" w:rsidR="00B9497F" w:rsidRDefault="00B9497F" w:rsidP="00B9497F">
      <w:pPr>
        <w:pStyle w:val="Geenafstand"/>
        <w:jc w:val="center"/>
        <w:rPr>
          <w:color w:val="000000" w:themeColor="text1"/>
          <w:sz w:val="20"/>
          <w:szCs w:val="20"/>
          <w:lang w:val="en-GB"/>
        </w:rPr>
      </w:pPr>
      <w:r w:rsidRPr="00B9497F">
        <w:rPr>
          <w:color w:val="000000" w:themeColor="text1"/>
          <w:sz w:val="20"/>
          <w:szCs w:val="20"/>
          <w:lang w:val="en-GB"/>
        </w:rPr>
        <w:drawing>
          <wp:inline distT="0" distB="0" distL="0" distR="0" wp14:anchorId="56811E2F" wp14:editId="6B89EF7D">
            <wp:extent cx="4318000" cy="1973372"/>
            <wp:effectExtent l="0" t="0" r="6350" b="8255"/>
            <wp:docPr id="505772209" name="Afbeelding 1" descr="Afbeelding met tekst, schermopnam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72209" name="Afbeelding 1" descr="Afbeelding met tekst, schermopname, Rechthoek, diagram&#10;&#10;Automatisch gegenereerde beschrijving"/>
                    <pic:cNvPicPr/>
                  </pic:nvPicPr>
                  <pic:blipFill>
                    <a:blip r:embed="rId11"/>
                    <a:stretch>
                      <a:fillRect/>
                    </a:stretch>
                  </pic:blipFill>
                  <pic:spPr>
                    <a:xfrm>
                      <a:off x="0" y="0"/>
                      <a:ext cx="4335942" cy="1981572"/>
                    </a:xfrm>
                    <a:prstGeom prst="rect">
                      <a:avLst/>
                    </a:prstGeom>
                  </pic:spPr>
                </pic:pic>
              </a:graphicData>
            </a:graphic>
          </wp:inline>
        </w:drawing>
      </w:r>
    </w:p>
    <w:p w14:paraId="3D9DB7DB" w14:textId="77777777" w:rsidR="00B9497F" w:rsidRDefault="00B9497F" w:rsidP="00B9497F">
      <w:pPr>
        <w:pStyle w:val="Geenafstand"/>
        <w:jc w:val="center"/>
        <w:rPr>
          <w:color w:val="000000" w:themeColor="text1"/>
          <w:sz w:val="20"/>
          <w:szCs w:val="20"/>
          <w:lang w:val="en-GB"/>
        </w:rPr>
      </w:pPr>
    </w:p>
    <w:p w14:paraId="66B791C1" w14:textId="2A6347E6" w:rsidR="00A9402B" w:rsidRPr="00F92A3E" w:rsidRDefault="00B9497F" w:rsidP="00F92A3E">
      <w:pPr>
        <w:pStyle w:val="Geenafstand"/>
        <w:jc w:val="center"/>
        <w:rPr>
          <w:b/>
          <w:bCs/>
          <w:noProof/>
          <w:color w:val="FFC000"/>
          <w:sz w:val="16"/>
          <w:szCs w:val="16"/>
          <w:lang w:val="en-GB"/>
        </w:rPr>
      </w:pPr>
      <w:r>
        <w:rPr>
          <w:b/>
          <w:bCs/>
          <w:noProof/>
          <w:color w:val="FFC000"/>
          <w:sz w:val="16"/>
          <w:szCs w:val="16"/>
          <w:lang w:val="en-GB"/>
        </w:rPr>
        <w:t>Figure 2.</w:t>
      </w:r>
      <w:r>
        <w:rPr>
          <w:b/>
          <w:bCs/>
          <w:noProof/>
          <w:color w:val="FFC000"/>
          <w:sz w:val="16"/>
          <w:szCs w:val="16"/>
          <w:lang w:val="en-GB"/>
        </w:rPr>
        <w:t>5</w:t>
      </w:r>
      <w:r w:rsidRPr="00FF14B1">
        <w:rPr>
          <w:b/>
          <w:bCs/>
          <w:noProof/>
          <w:color w:val="FFC000"/>
          <w:sz w:val="16"/>
          <w:szCs w:val="16"/>
          <w:lang w:val="en-GB"/>
        </w:rPr>
        <w:t xml:space="preserve"> </w:t>
      </w:r>
      <w:r w:rsidRPr="00F204EC">
        <w:rPr>
          <w:b/>
          <w:bCs/>
          <w:noProof/>
          <w:color w:val="FFC000"/>
          <w:sz w:val="16"/>
          <w:szCs w:val="16"/>
          <w:lang w:val="en-GB"/>
        </w:rPr>
        <w:t xml:space="preserve">– </w:t>
      </w:r>
      <w:r>
        <w:rPr>
          <w:b/>
          <w:bCs/>
          <w:noProof/>
          <w:color w:val="FFC000"/>
          <w:sz w:val="16"/>
          <w:szCs w:val="16"/>
          <w:lang w:val="en-GB"/>
        </w:rPr>
        <w:t>Strategy Map of DHL</w:t>
      </w:r>
    </w:p>
    <w:p w14:paraId="0C925539" w14:textId="77777777" w:rsidR="00A9402B" w:rsidRDefault="00A9402B" w:rsidP="00B9497F">
      <w:pPr>
        <w:pStyle w:val="Geenafstand"/>
        <w:rPr>
          <w:b/>
          <w:bCs/>
          <w:color w:val="FFC000"/>
          <w:lang w:val="en-GB"/>
        </w:rPr>
      </w:pPr>
    </w:p>
    <w:p w14:paraId="415F7748" w14:textId="2B5F92E0" w:rsidR="00B9497F" w:rsidRDefault="00B9497F" w:rsidP="00B9497F">
      <w:pPr>
        <w:pStyle w:val="Geenafstand"/>
        <w:rPr>
          <w:b/>
          <w:bCs/>
          <w:color w:val="FFC000"/>
          <w:lang w:val="en-GB"/>
        </w:rPr>
      </w:pPr>
      <w:r w:rsidRPr="007333CA">
        <w:rPr>
          <w:b/>
          <w:bCs/>
          <w:color w:val="FFC000"/>
          <w:lang w:val="en-GB"/>
        </w:rPr>
        <w:t>2.</w:t>
      </w:r>
      <w:r>
        <w:rPr>
          <w:b/>
          <w:bCs/>
          <w:color w:val="FFC000"/>
          <w:lang w:val="en-GB"/>
        </w:rPr>
        <w:t>6</w:t>
      </w:r>
      <w:r>
        <w:rPr>
          <w:b/>
          <w:bCs/>
          <w:color w:val="FFC000"/>
          <w:lang w:val="en-GB"/>
        </w:rPr>
        <w:t xml:space="preserve"> </w:t>
      </w:r>
      <w:r w:rsidRPr="007333CA">
        <w:rPr>
          <w:b/>
          <w:bCs/>
          <w:color w:val="FFC000"/>
          <w:lang w:val="en-GB"/>
        </w:rPr>
        <w:t xml:space="preserve">– </w:t>
      </w:r>
      <w:r>
        <w:rPr>
          <w:b/>
          <w:bCs/>
          <w:color w:val="FFC000"/>
          <w:lang w:val="en-GB"/>
        </w:rPr>
        <w:t>Selection of the critical business process</w:t>
      </w:r>
    </w:p>
    <w:p w14:paraId="1FD1B4A4" w14:textId="77777777" w:rsidR="00B9497F" w:rsidRDefault="00B9497F" w:rsidP="00B9497F">
      <w:pPr>
        <w:pStyle w:val="Geenafstand"/>
        <w:rPr>
          <w:color w:val="FFC000"/>
          <w:sz w:val="20"/>
          <w:szCs w:val="20"/>
          <w:lang w:val="en-GB"/>
        </w:rPr>
      </w:pPr>
    </w:p>
    <w:p w14:paraId="0AAED6A1" w14:textId="77777777" w:rsidR="00F92A3E" w:rsidRDefault="00B9497F" w:rsidP="00B9497F">
      <w:pPr>
        <w:pStyle w:val="Geenafstand"/>
        <w:rPr>
          <w:color w:val="000000" w:themeColor="text1"/>
          <w:sz w:val="20"/>
          <w:szCs w:val="20"/>
          <w:lang w:val="en-GB"/>
        </w:rPr>
      </w:pPr>
      <w:r>
        <w:rPr>
          <w:color w:val="000000" w:themeColor="text1"/>
          <w:sz w:val="20"/>
          <w:szCs w:val="20"/>
          <w:lang w:val="en-GB"/>
        </w:rPr>
        <w:t xml:space="preserve">In summary, this chapter delved into </w:t>
      </w:r>
      <w:r w:rsidR="006E44F3">
        <w:rPr>
          <w:color w:val="000000" w:themeColor="text1"/>
          <w:sz w:val="20"/>
          <w:szCs w:val="20"/>
          <w:lang w:val="en-GB"/>
        </w:rPr>
        <w:t xml:space="preserve">DHL as a business. Through a extensive analysis, utilising several tools and frameworks, such as the Ansoff Matrix, Value Discipline Model, Market and Stakeholder Analysis, Balanced Scorecard and a Strategy Map, it </w:t>
      </w:r>
      <w:r w:rsidR="00A470EF">
        <w:rPr>
          <w:color w:val="000000" w:themeColor="text1"/>
          <w:sz w:val="20"/>
          <w:szCs w:val="20"/>
          <w:lang w:val="en-GB"/>
        </w:rPr>
        <w:t>was</w:t>
      </w:r>
      <w:r w:rsidR="006E44F3">
        <w:rPr>
          <w:color w:val="000000" w:themeColor="text1"/>
          <w:sz w:val="20"/>
          <w:szCs w:val="20"/>
          <w:lang w:val="en-GB"/>
        </w:rPr>
        <w:t xml:space="preserve"> possible to </w:t>
      </w:r>
      <w:r w:rsidR="00A470EF">
        <w:rPr>
          <w:color w:val="000000" w:themeColor="text1"/>
          <w:sz w:val="20"/>
          <w:szCs w:val="20"/>
          <w:lang w:val="en-GB"/>
        </w:rPr>
        <w:t>identify and gain knowledge on the business strategy, key stakeholders, and relevant objectives related to how DHL conducts business. The strategy of DHL aims to achieve operational excellence, while some elements of customer satisfaction and product leadership cannot simply be ignored. DHL hopes their approach will help them in penetrating more markets whilst continuing to develop their products and services in order to maintain their position as leaders in the market.</w:t>
      </w:r>
    </w:p>
    <w:p w14:paraId="3778E7D0" w14:textId="706C8AC5" w:rsidR="00B9497F" w:rsidRDefault="00A470EF" w:rsidP="00B9497F">
      <w:pPr>
        <w:pStyle w:val="Geenafstand"/>
        <w:rPr>
          <w:sz w:val="20"/>
          <w:szCs w:val="20"/>
          <w:lang w:val="en-GB"/>
        </w:rPr>
      </w:pPr>
      <w:r>
        <w:rPr>
          <w:color w:val="000000" w:themeColor="text1"/>
          <w:sz w:val="20"/>
          <w:szCs w:val="20"/>
          <w:lang w:val="en-GB"/>
        </w:rPr>
        <w:t xml:space="preserve">The involved stakeholders where identified to be </w:t>
      </w:r>
      <w:r>
        <w:rPr>
          <w:sz w:val="20"/>
          <w:szCs w:val="20"/>
          <w:lang w:val="en-GB"/>
        </w:rPr>
        <w:t>the managers, couriers, administration, senders and receivers</w:t>
      </w:r>
      <w:r>
        <w:rPr>
          <w:sz w:val="20"/>
          <w:szCs w:val="20"/>
          <w:lang w:val="en-GB"/>
        </w:rPr>
        <w:t>.</w:t>
      </w:r>
      <w:r w:rsidR="006B3261">
        <w:rPr>
          <w:sz w:val="20"/>
          <w:szCs w:val="20"/>
          <w:lang w:val="en-GB"/>
        </w:rPr>
        <w:t xml:space="preserve"> It is important to map possible tensions which could surface between these stakeholders. These are shown in the balanced scorecard and strategy map, in which the objectives of the stakeholders are balanced in terms of view perspective.</w:t>
      </w:r>
    </w:p>
    <w:p w14:paraId="57CB7F68" w14:textId="77777777" w:rsidR="00A9402B" w:rsidRDefault="00A9402B" w:rsidP="00B9497F">
      <w:pPr>
        <w:pStyle w:val="Geenafstand"/>
        <w:rPr>
          <w:sz w:val="20"/>
          <w:szCs w:val="20"/>
          <w:lang w:val="en-GB"/>
        </w:rPr>
      </w:pPr>
    </w:p>
    <w:p w14:paraId="114E55AF" w14:textId="72475301" w:rsidR="006B3261" w:rsidRPr="00A9402B" w:rsidRDefault="006B3261" w:rsidP="00A9402B">
      <w:pPr>
        <w:pStyle w:val="Geenafstand"/>
        <w:rPr>
          <w:sz w:val="20"/>
          <w:szCs w:val="20"/>
          <w:lang w:val="en-GB"/>
        </w:rPr>
      </w:pPr>
      <w:r>
        <w:rPr>
          <w:sz w:val="20"/>
          <w:szCs w:val="20"/>
          <w:lang w:val="en-GB"/>
        </w:rPr>
        <w:t>Considering all that is mentioned, the critical business of DHL that is identified and needs to be addressed in more detail is determined to be:</w:t>
      </w:r>
      <w:r w:rsidR="00A9402B">
        <w:rPr>
          <w:sz w:val="20"/>
          <w:szCs w:val="20"/>
          <w:lang w:val="en-GB"/>
        </w:rPr>
        <w:t xml:space="preserve"> </w:t>
      </w:r>
      <w:r w:rsidRPr="00A25124">
        <w:rPr>
          <w:rStyle w:val="normaltextrun"/>
          <w:rFonts w:cs="Arial"/>
          <w:b/>
          <w:bCs/>
          <w:i/>
          <w:iCs/>
          <w:sz w:val="20"/>
          <w:szCs w:val="20"/>
          <w:shd w:val="clear" w:color="auto" w:fill="FFFFFF"/>
          <w:lang w:val="en-GB"/>
        </w:rPr>
        <w:t>C2C Delivery Management System, specifically on the Outbound Logistics process</w:t>
      </w:r>
      <w:r w:rsidR="00A9402B">
        <w:rPr>
          <w:rStyle w:val="normaltextrun"/>
          <w:rFonts w:cs="Arial"/>
          <w:sz w:val="20"/>
          <w:szCs w:val="20"/>
          <w:shd w:val="clear" w:color="auto" w:fill="FFFFFF"/>
          <w:lang w:val="en-GB"/>
        </w:rPr>
        <w:t>. This business process is essential to the goal of DHL to excel in operational excellence and is highly relevant for all the objectives of the stakeholders. In the following chapter, this business process will be described and modelled. It will describe and model the current business process, including the involved stakeholders, a description of the process, including a BPMN, and the perceptions of the stakeholders.</w:t>
      </w:r>
    </w:p>
    <w:p w14:paraId="7D6CC591" w14:textId="77777777" w:rsidR="006B3261" w:rsidRDefault="006B3261" w:rsidP="004904A9">
      <w:pPr>
        <w:pStyle w:val="Geenafstand"/>
        <w:jc w:val="center"/>
        <w:rPr>
          <w:color w:val="FFC000"/>
          <w:lang w:val="en-GB"/>
        </w:rPr>
      </w:pPr>
    </w:p>
    <w:p w14:paraId="6356706E" w14:textId="77777777" w:rsidR="006B3261" w:rsidRPr="006B3261" w:rsidRDefault="006B3261" w:rsidP="006B3261">
      <w:pPr>
        <w:pStyle w:val="Geenafstand"/>
        <w:rPr>
          <w:sz w:val="20"/>
          <w:szCs w:val="20"/>
          <w:lang w:val="en-GB"/>
        </w:rPr>
      </w:pPr>
    </w:p>
    <w:p w14:paraId="0413A28A" w14:textId="50E459D0" w:rsidR="00772B36" w:rsidRPr="00772B36" w:rsidRDefault="00772B36" w:rsidP="004904A9">
      <w:pPr>
        <w:pStyle w:val="Geenafstand"/>
        <w:jc w:val="center"/>
        <w:rPr>
          <w:color w:val="FFC000"/>
          <w:lang w:val="en-GB"/>
        </w:rPr>
      </w:pPr>
      <w:r w:rsidRPr="00772B36">
        <w:rPr>
          <w:color w:val="FFC000"/>
          <w:lang w:val="en-GB"/>
        </w:rPr>
        <w:t>Sources</w:t>
      </w:r>
    </w:p>
    <w:p w14:paraId="54465A27" w14:textId="77777777" w:rsidR="00772B36" w:rsidRDefault="00772B36" w:rsidP="00D11851">
      <w:pPr>
        <w:pStyle w:val="Geenafstand"/>
        <w:rPr>
          <w:sz w:val="20"/>
          <w:szCs w:val="20"/>
          <w:lang w:val="en-GB"/>
        </w:rPr>
      </w:pPr>
    </w:p>
    <w:p w14:paraId="3AB40D96" w14:textId="7244CBAB" w:rsidR="00772B36" w:rsidRDefault="00772B36" w:rsidP="00D11851">
      <w:pPr>
        <w:pStyle w:val="Geenafstand"/>
        <w:rPr>
          <w:sz w:val="20"/>
          <w:szCs w:val="20"/>
          <w:lang w:val="en-GB"/>
        </w:rPr>
      </w:pPr>
      <w:r>
        <w:rPr>
          <w:sz w:val="20"/>
          <w:szCs w:val="20"/>
          <w:lang w:val="en-GB"/>
        </w:rPr>
        <w:t xml:space="preserve">Matrix and Model </w:t>
      </w:r>
    </w:p>
    <w:p w14:paraId="7D431C03" w14:textId="4CD3C0EE" w:rsidR="00772B36" w:rsidRDefault="00772B36" w:rsidP="00772B36">
      <w:pPr>
        <w:pStyle w:val="Geenafstand"/>
        <w:numPr>
          <w:ilvl w:val="0"/>
          <w:numId w:val="9"/>
        </w:numPr>
        <w:rPr>
          <w:sz w:val="20"/>
          <w:szCs w:val="20"/>
          <w:lang w:val="en-GB"/>
        </w:rPr>
      </w:pPr>
      <w:r>
        <w:rPr>
          <w:sz w:val="20"/>
          <w:szCs w:val="20"/>
          <w:lang w:val="en-GB"/>
        </w:rPr>
        <w:t xml:space="preserve"> </w:t>
      </w:r>
      <w:hyperlink r:id="rId12" w:history="1">
        <w:r w:rsidRPr="00572BDC">
          <w:rPr>
            <w:rStyle w:val="Hyperlink"/>
            <w:sz w:val="20"/>
            <w:szCs w:val="20"/>
            <w:lang w:val="en-GB"/>
          </w:rPr>
          <w:t>https://www.marketingmodellen.com/waardestrategieen-van-treacy-en-wiersema/</w:t>
        </w:r>
      </w:hyperlink>
    </w:p>
    <w:p w14:paraId="648E50E4" w14:textId="3468D393" w:rsidR="00772B36" w:rsidRDefault="00000000" w:rsidP="00772B36">
      <w:pPr>
        <w:pStyle w:val="Geenafstand"/>
        <w:numPr>
          <w:ilvl w:val="0"/>
          <w:numId w:val="9"/>
        </w:numPr>
        <w:rPr>
          <w:sz w:val="20"/>
          <w:szCs w:val="20"/>
          <w:lang w:val="en-GB"/>
        </w:rPr>
      </w:pPr>
      <w:hyperlink r:id="rId13" w:history="1">
        <w:r w:rsidR="00772B36" w:rsidRPr="00572BDC">
          <w:rPr>
            <w:rStyle w:val="Hyperlink"/>
            <w:sz w:val="20"/>
            <w:szCs w:val="20"/>
            <w:lang w:val="en-GB"/>
          </w:rPr>
          <w:t>https://www.bobstanke.com/blog/ansoff-matrix</w:t>
        </w:r>
      </w:hyperlink>
    </w:p>
    <w:p w14:paraId="77A1AEE8" w14:textId="77777777" w:rsidR="00772B36" w:rsidRDefault="00772B36" w:rsidP="00772B36">
      <w:pPr>
        <w:pStyle w:val="Geenafstand"/>
        <w:rPr>
          <w:sz w:val="20"/>
          <w:szCs w:val="20"/>
          <w:lang w:val="en-GB"/>
        </w:rPr>
      </w:pPr>
    </w:p>
    <w:p w14:paraId="32BF5699" w14:textId="0485501D" w:rsidR="00772B36" w:rsidRDefault="00772B36" w:rsidP="00772B36">
      <w:pPr>
        <w:pStyle w:val="Geenafstand"/>
        <w:rPr>
          <w:sz w:val="20"/>
          <w:szCs w:val="20"/>
          <w:lang w:val="en-GB"/>
        </w:rPr>
      </w:pPr>
      <w:r>
        <w:rPr>
          <w:sz w:val="20"/>
          <w:szCs w:val="20"/>
          <w:lang w:val="en-GB"/>
        </w:rPr>
        <w:t>Text</w:t>
      </w:r>
    </w:p>
    <w:p w14:paraId="21F8E2CC" w14:textId="5AA4F630" w:rsidR="00772B36" w:rsidRDefault="00000000" w:rsidP="00772B36">
      <w:pPr>
        <w:pStyle w:val="Geenafstand"/>
        <w:numPr>
          <w:ilvl w:val="0"/>
          <w:numId w:val="9"/>
        </w:numPr>
        <w:rPr>
          <w:sz w:val="20"/>
          <w:szCs w:val="20"/>
          <w:lang w:val="en-GB"/>
        </w:rPr>
      </w:pPr>
      <w:hyperlink r:id="rId14" w:history="1">
        <w:r w:rsidR="00772B36" w:rsidRPr="00572BDC">
          <w:rPr>
            <w:rStyle w:val="Hyperlink"/>
            <w:sz w:val="20"/>
            <w:szCs w:val="20"/>
            <w:lang w:val="en-GB"/>
          </w:rPr>
          <w:t>https://group.dhl.com/en/about-us.html</w:t>
        </w:r>
      </w:hyperlink>
    </w:p>
    <w:p w14:paraId="42ECE4DB" w14:textId="4D9CD066" w:rsidR="00772B36" w:rsidRDefault="00000000" w:rsidP="00772B36">
      <w:pPr>
        <w:pStyle w:val="Geenafstand"/>
        <w:numPr>
          <w:ilvl w:val="0"/>
          <w:numId w:val="9"/>
        </w:numPr>
        <w:rPr>
          <w:sz w:val="20"/>
          <w:szCs w:val="20"/>
          <w:lang w:val="en-GB"/>
        </w:rPr>
      </w:pPr>
      <w:hyperlink r:id="rId15" w:history="1">
        <w:r w:rsidR="00772B36" w:rsidRPr="00572BDC">
          <w:rPr>
            <w:rStyle w:val="Hyperlink"/>
            <w:sz w:val="20"/>
            <w:szCs w:val="20"/>
            <w:lang w:val="en-GB"/>
          </w:rPr>
          <w:t>https://group.dhl.com/en/about-us/the-group/strategy.html</w:t>
        </w:r>
      </w:hyperlink>
    </w:p>
    <w:p w14:paraId="46443BAB" w14:textId="6217B0BA" w:rsidR="00772B36" w:rsidRDefault="00772B36" w:rsidP="00772B36">
      <w:pPr>
        <w:pStyle w:val="Geenafstand"/>
        <w:numPr>
          <w:ilvl w:val="0"/>
          <w:numId w:val="9"/>
        </w:numPr>
        <w:rPr>
          <w:sz w:val="20"/>
          <w:szCs w:val="20"/>
          <w:lang w:val="en-GB"/>
        </w:rPr>
      </w:pPr>
      <w:r>
        <w:rPr>
          <w:sz w:val="20"/>
          <w:szCs w:val="20"/>
          <w:lang w:val="en-GB"/>
        </w:rPr>
        <w:t>Reader</w:t>
      </w:r>
    </w:p>
    <w:p w14:paraId="02031674" w14:textId="54374F4F" w:rsidR="006620F8" w:rsidRDefault="006620F8" w:rsidP="00772B36">
      <w:pPr>
        <w:pStyle w:val="Geenafstand"/>
        <w:numPr>
          <w:ilvl w:val="0"/>
          <w:numId w:val="9"/>
        </w:numPr>
        <w:rPr>
          <w:sz w:val="20"/>
          <w:szCs w:val="20"/>
          <w:lang w:val="en-GB"/>
        </w:rPr>
      </w:pPr>
      <w:hyperlink r:id="rId16" w:history="1">
        <w:r w:rsidRPr="00AF4461">
          <w:rPr>
            <w:rStyle w:val="Hyperlink"/>
            <w:sz w:val="20"/>
            <w:szCs w:val="20"/>
            <w:lang w:val="en-GB"/>
          </w:rPr>
          <w:t>https://craft.co/dhl/competitors</w:t>
        </w:r>
      </w:hyperlink>
      <w:r>
        <w:rPr>
          <w:sz w:val="20"/>
          <w:szCs w:val="20"/>
          <w:lang w:val="en-GB"/>
        </w:rPr>
        <w:t xml:space="preserve"> </w:t>
      </w:r>
    </w:p>
    <w:p w14:paraId="2ED39F7A" w14:textId="6974C815" w:rsidR="006620F8" w:rsidRDefault="006620F8" w:rsidP="00772B36">
      <w:pPr>
        <w:pStyle w:val="Geenafstand"/>
        <w:numPr>
          <w:ilvl w:val="0"/>
          <w:numId w:val="9"/>
        </w:numPr>
        <w:rPr>
          <w:sz w:val="20"/>
          <w:szCs w:val="20"/>
          <w:lang w:val="en-GB"/>
        </w:rPr>
      </w:pPr>
      <w:hyperlink r:id="rId17" w:history="1">
        <w:r w:rsidRPr="00AF4461">
          <w:rPr>
            <w:rStyle w:val="Hyperlink"/>
            <w:sz w:val="20"/>
            <w:szCs w:val="20"/>
            <w:lang w:val="en-GB"/>
          </w:rPr>
          <w:t>https://www.fedex.com/nl-nl/shipping/rates.html</w:t>
        </w:r>
      </w:hyperlink>
    </w:p>
    <w:p w14:paraId="7C2A7301" w14:textId="3E2423D3" w:rsidR="00A312AF" w:rsidRDefault="00A312AF" w:rsidP="00772B36">
      <w:pPr>
        <w:pStyle w:val="Geenafstand"/>
        <w:numPr>
          <w:ilvl w:val="0"/>
          <w:numId w:val="9"/>
        </w:numPr>
        <w:rPr>
          <w:sz w:val="20"/>
          <w:szCs w:val="20"/>
          <w:lang w:val="en-GB"/>
        </w:rPr>
      </w:pPr>
      <w:hyperlink r:id="rId18" w:history="1">
        <w:r w:rsidRPr="00AF4461">
          <w:rPr>
            <w:rStyle w:val="Hyperlink"/>
            <w:sz w:val="20"/>
            <w:szCs w:val="20"/>
            <w:lang w:val="en-GB"/>
          </w:rPr>
          <w:t>https://www.dhlecommerce.nl/nl/consument/support/verzenden/tarieven</w:t>
        </w:r>
      </w:hyperlink>
    </w:p>
    <w:p w14:paraId="40B94E90" w14:textId="5D6A29C4" w:rsidR="00A312AF" w:rsidRDefault="00A312AF" w:rsidP="00A312AF">
      <w:pPr>
        <w:pStyle w:val="Geenafstand"/>
        <w:numPr>
          <w:ilvl w:val="0"/>
          <w:numId w:val="9"/>
        </w:numPr>
        <w:rPr>
          <w:sz w:val="20"/>
          <w:szCs w:val="20"/>
          <w:lang w:val="en-GB"/>
        </w:rPr>
      </w:pPr>
      <w:hyperlink r:id="rId19" w:history="1">
        <w:r w:rsidRPr="00AF4461">
          <w:rPr>
            <w:rStyle w:val="Hyperlink"/>
            <w:sz w:val="20"/>
            <w:szCs w:val="20"/>
            <w:lang w:val="en-GB"/>
          </w:rPr>
          <w:t>https://www.postnl.nl/api/assets/blt43aa441bfc1e29f2/blte8883fa2a17b41f3/65b8c9b3ba1594040a06dfc7/tarievenfolder-1februari-2024.pdf</w:t>
        </w:r>
      </w:hyperlink>
    </w:p>
    <w:p w14:paraId="0737C849" w14:textId="40513F09" w:rsidR="002F3AC8" w:rsidRDefault="002F3AC8" w:rsidP="002F3AC8">
      <w:pPr>
        <w:pStyle w:val="Geenafstand"/>
        <w:rPr>
          <w:sz w:val="20"/>
          <w:szCs w:val="20"/>
          <w:lang w:val="en-GB"/>
        </w:rPr>
      </w:pPr>
      <w:r>
        <w:rPr>
          <w:sz w:val="20"/>
          <w:szCs w:val="20"/>
          <w:lang w:val="en-GB"/>
        </w:rPr>
        <w:lastRenderedPageBreak/>
        <w:t>Models</w:t>
      </w:r>
    </w:p>
    <w:p w14:paraId="082175F3" w14:textId="75CAFBF4" w:rsidR="002F3AC8" w:rsidRPr="00E245B6" w:rsidRDefault="002F3AC8" w:rsidP="002F3AC8">
      <w:pPr>
        <w:pStyle w:val="Geenafstand"/>
        <w:numPr>
          <w:ilvl w:val="0"/>
          <w:numId w:val="9"/>
        </w:numPr>
        <w:rPr>
          <w:sz w:val="20"/>
          <w:szCs w:val="20"/>
          <w:lang w:val="en-GB"/>
        </w:rPr>
      </w:pPr>
      <w:r>
        <w:rPr>
          <w:sz w:val="20"/>
          <w:szCs w:val="20"/>
          <w:lang w:val="en-GB"/>
        </w:rPr>
        <w:t xml:space="preserve">Canva </w:t>
      </w:r>
      <w:r w:rsidR="00E245B6">
        <w:rPr>
          <w:sz w:val="20"/>
          <w:szCs w:val="20"/>
          <w:lang w:val="en-GB"/>
        </w:rPr>
        <w:t>Power-Grid Curve</w:t>
      </w:r>
      <w:r w:rsidR="00A470EF">
        <w:rPr>
          <w:sz w:val="20"/>
          <w:szCs w:val="20"/>
          <w:lang w:val="en-GB"/>
        </w:rPr>
        <w:t>, balanced scorecard and strategy map</w:t>
      </w:r>
      <w:r w:rsidR="00E245B6">
        <w:rPr>
          <w:sz w:val="20"/>
          <w:szCs w:val="20"/>
          <w:lang w:val="en-GB"/>
        </w:rPr>
        <w:t xml:space="preserve"> – </w:t>
      </w:r>
      <w:hyperlink r:id="rId20" w:history="1">
        <w:r w:rsidR="00E245B6" w:rsidRPr="00AF4461">
          <w:rPr>
            <w:rStyle w:val="Hyperlink"/>
            <w:sz w:val="20"/>
            <w:szCs w:val="20"/>
            <w:lang w:val="en-GB"/>
          </w:rPr>
          <w:t>https://www.canva.com/design/DAF_5ni-7Kc/-zwHzht0munSFHR_jcWNgA/edit</w:t>
        </w:r>
      </w:hyperlink>
      <w:r w:rsidR="00E245B6">
        <w:rPr>
          <w:sz w:val="20"/>
          <w:szCs w:val="20"/>
          <w:lang w:val="en-GB"/>
        </w:rPr>
        <w:t xml:space="preserve"> </w:t>
      </w:r>
    </w:p>
    <w:p w14:paraId="3EBA26FD" w14:textId="79F11313" w:rsidR="00772B36" w:rsidRPr="00D11851" w:rsidRDefault="00772B36" w:rsidP="00E245B6">
      <w:pPr>
        <w:pStyle w:val="Geenafstand"/>
        <w:numPr>
          <w:ilvl w:val="0"/>
          <w:numId w:val="9"/>
        </w:numPr>
        <w:rPr>
          <w:sz w:val="20"/>
          <w:szCs w:val="20"/>
          <w:lang w:val="en-GB"/>
        </w:rPr>
      </w:pPr>
    </w:p>
    <w:sectPr w:rsidR="00772B36" w:rsidRPr="00D118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37E8"/>
    <w:multiLevelType w:val="multilevel"/>
    <w:tmpl w:val="0FD6F0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B36AAE"/>
    <w:multiLevelType w:val="multilevel"/>
    <w:tmpl w:val="BC4C36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2206A5"/>
    <w:multiLevelType w:val="hybridMultilevel"/>
    <w:tmpl w:val="1794E9FA"/>
    <w:lvl w:ilvl="0" w:tplc="4C2ED63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A27865"/>
    <w:multiLevelType w:val="hybridMultilevel"/>
    <w:tmpl w:val="F5D8020E"/>
    <w:lvl w:ilvl="0" w:tplc="BD68D3F4">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D9C1AFA"/>
    <w:multiLevelType w:val="multilevel"/>
    <w:tmpl w:val="3700487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C72866"/>
    <w:multiLevelType w:val="hybridMultilevel"/>
    <w:tmpl w:val="03BA5550"/>
    <w:lvl w:ilvl="0" w:tplc="ED00D8DC">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F2E3F77"/>
    <w:multiLevelType w:val="hybridMultilevel"/>
    <w:tmpl w:val="C7488ACC"/>
    <w:lvl w:ilvl="0" w:tplc="FEAEF3DC">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03D569D"/>
    <w:multiLevelType w:val="multilevel"/>
    <w:tmpl w:val="3C26FD7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B0320B0"/>
    <w:multiLevelType w:val="multilevel"/>
    <w:tmpl w:val="6A1AF4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EA61523"/>
    <w:multiLevelType w:val="hybridMultilevel"/>
    <w:tmpl w:val="CD84F8E4"/>
    <w:lvl w:ilvl="0" w:tplc="DF5A1C7A">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E172C90"/>
    <w:multiLevelType w:val="multilevel"/>
    <w:tmpl w:val="89FAAB5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CD00D90"/>
    <w:multiLevelType w:val="hybridMultilevel"/>
    <w:tmpl w:val="6DACC81C"/>
    <w:lvl w:ilvl="0" w:tplc="ECFC2038">
      <w:start w:val="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5205192">
    <w:abstractNumId w:val="4"/>
  </w:num>
  <w:num w:numId="2" w16cid:durableId="17049929">
    <w:abstractNumId w:val="10"/>
  </w:num>
  <w:num w:numId="3" w16cid:durableId="941305654">
    <w:abstractNumId w:val="5"/>
  </w:num>
  <w:num w:numId="4" w16cid:durableId="988291780">
    <w:abstractNumId w:val="1"/>
  </w:num>
  <w:num w:numId="5" w16cid:durableId="1967351589">
    <w:abstractNumId w:val="0"/>
  </w:num>
  <w:num w:numId="6" w16cid:durableId="15619691">
    <w:abstractNumId w:val="7"/>
  </w:num>
  <w:num w:numId="7" w16cid:durableId="950740045">
    <w:abstractNumId w:val="8"/>
  </w:num>
  <w:num w:numId="8" w16cid:durableId="432552419">
    <w:abstractNumId w:val="9"/>
  </w:num>
  <w:num w:numId="9" w16cid:durableId="1933737508">
    <w:abstractNumId w:val="11"/>
  </w:num>
  <w:num w:numId="10" w16cid:durableId="1820030817">
    <w:abstractNumId w:val="2"/>
  </w:num>
  <w:num w:numId="11" w16cid:durableId="1266421176">
    <w:abstractNumId w:val="6"/>
  </w:num>
  <w:num w:numId="12" w16cid:durableId="662390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97"/>
    <w:rsid w:val="00005B45"/>
    <w:rsid w:val="00005CCD"/>
    <w:rsid w:val="0003334C"/>
    <w:rsid w:val="00044916"/>
    <w:rsid w:val="00053324"/>
    <w:rsid w:val="00073451"/>
    <w:rsid w:val="00081F83"/>
    <w:rsid w:val="000A2821"/>
    <w:rsid w:val="000C1900"/>
    <w:rsid w:val="000C433E"/>
    <w:rsid w:val="00166997"/>
    <w:rsid w:val="0018223F"/>
    <w:rsid w:val="001A1E00"/>
    <w:rsid w:val="001D7277"/>
    <w:rsid w:val="00231997"/>
    <w:rsid w:val="00253B76"/>
    <w:rsid w:val="002571D5"/>
    <w:rsid w:val="00276298"/>
    <w:rsid w:val="002D1CDB"/>
    <w:rsid w:val="002F3AC8"/>
    <w:rsid w:val="002F68B8"/>
    <w:rsid w:val="003175C8"/>
    <w:rsid w:val="003656E1"/>
    <w:rsid w:val="003731E4"/>
    <w:rsid w:val="004421E1"/>
    <w:rsid w:val="00454DA7"/>
    <w:rsid w:val="004904A9"/>
    <w:rsid w:val="004A5684"/>
    <w:rsid w:val="0050507C"/>
    <w:rsid w:val="00527DEF"/>
    <w:rsid w:val="00531DB6"/>
    <w:rsid w:val="005429EC"/>
    <w:rsid w:val="00562799"/>
    <w:rsid w:val="00576978"/>
    <w:rsid w:val="00581AFC"/>
    <w:rsid w:val="005B65A4"/>
    <w:rsid w:val="005C351B"/>
    <w:rsid w:val="005D435E"/>
    <w:rsid w:val="005E6113"/>
    <w:rsid w:val="00646FC8"/>
    <w:rsid w:val="0064732E"/>
    <w:rsid w:val="006620F8"/>
    <w:rsid w:val="006B10FE"/>
    <w:rsid w:val="006B3261"/>
    <w:rsid w:val="006C143B"/>
    <w:rsid w:val="006C4261"/>
    <w:rsid w:val="006C5D7C"/>
    <w:rsid w:val="006E3A32"/>
    <w:rsid w:val="006E44F3"/>
    <w:rsid w:val="0071573B"/>
    <w:rsid w:val="007307EA"/>
    <w:rsid w:val="007333CA"/>
    <w:rsid w:val="00754609"/>
    <w:rsid w:val="0077279C"/>
    <w:rsid w:val="00772B36"/>
    <w:rsid w:val="00796AE1"/>
    <w:rsid w:val="007A6156"/>
    <w:rsid w:val="008728A1"/>
    <w:rsid w:val="008D6AC9"/>
    <w:rsid w:val="008F2A50"/>
    <w:rsid w:val="008F2B3C"/>
    <w:rsid w:val="0090657D"/>
    <w:rsid w:val="009B55E2"/>
    <w:rsid w:val="009F3D25"/>
    <w:rsid w:val="00A0127F"/>
    <w:rsid w:val="00A25124"/>
    <w:rsid w:val="00A312AF"/>
    <w:rsid w:val="00A470EF"/>
    <w:rsid w:val="00A9016C"/>
    <w:rsid w:val="00A9402B"/>
    <w:rsid w:val="00B25633"/>
    <w:rsid w:val="00B92C6A"/>
    <w:rsid w:val="00B940D2"/>
    <w:rsid w:val="00B9497F"/>
    <w:rsid w:val="00B94F89"/>
    <w:rsid w:val="00BB20CC"/>
    <w:rsid w:val="00BC61C5"/>
    <w:rsid w:val="00BE1D00"/>
    <w:rsid w:val="00BE2E6C"/>
    <w:rsid w:val="00BF425E"/>
    <w:rsid w:val="00BF75CA"/>
    <w:rsid w:val="00C15BF9"/>
    <w:rsid w:val="00C327A9"/>
    <w:rsid w:val="00C5389E"/>
    <w:rsid w:val="00C56AC4"/>
    <w:rsid w:val="00C645F7"/>
    <w:rsid w:val="00C754FC"/>
    <w:rsid w:val="00C86140"/>
    <w:rsid w:val="00CB79F7"/>
    <w:rsid w:val="00CC4D3D"/>
    <w:rsid w:val="00CF5E35"/>
    <w:rsid w:val="00D10B76"/>
    <w:rsid w:val="00D11851"/>
    <w:rsid w:val="00D26772"/>
    <w:rsid w:val="00D30E6D"/>
    <w:rsid w:val="00D67D21"/>
    <w:rsid w:val="00D86D89"/>
    <w:rsid w:val="00D9313C"/>
    <w:rsid w:val="00DA453F"/>
    <w:rsid w:val="00DF7FB1"/>
    <w:rsid w:val="00E245B6"/>
    <w:rsid w:val="00E30237"/>
    <w:rsid w:val="00E4037F"/>
    <w:rsid w:val="00E559CD"/>
    <w:rsid w:val="00EE6853"/>
    <w:rsid w:val="00F204EC"/>
    <w:rsid w:val="00F721B9"/>
    <w:rsid w:val="00F92A3E"/>
    <w:rsid w:val="00FA16C0"/>
    <w:rsid w:val="00FF14B1"/>
    <w:rsid w:val="00FF2BDC"/>
    <w:rsid w:val="00FF42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E78A"/>
  <w15:chartTrackingRefBased/>
  <w15:docId w15:val="{8AC664AF-4C45-4337-881B-DD91C272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6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66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6699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6699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6699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6699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6699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6699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6699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6699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6699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6699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6699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6699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6699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6699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6699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66997"/>
    <w:rPr>
      <w:rFonts w:eastAsiaTheme="majorEastAsia" w:cstheme="majorBidi"/>
      <w:color w:val="272727" w:themeColor="text1" w:themeTint="D8"/>
    </w:rPr>
  </w:style>
  <w:style w:type="paragraph" w:styleId="Titel">
    <w:name w:val="Title"/>
    <w:basedOn w:val="Standaard"/>
    <w:next w:val="Standaard"/>
    <w:link w:val="TitelChar"/>
    <w:uiPriority w:val="10"/>
    <w:qFormat/>
    <w:rsid w:val="00166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6699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6699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6699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6699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66997"/>
    <w:rPr>
      <w:i/>
      <w:iCs/>
      <w:color w:val="404040" w:themeColor="text1" w:themeTint="BF"/>
    </w:rPr>
  </w:style>
  <w:style w:type="paragraph" w:styleId="Lijstalinea">
    <w:name w:val="List Paragraph"/>
    <w:basedOn w:val="Standaard"/>
    <w:uiPriority w:val="34"/>
    <w:qFormat/>
    <w:rsid w:val="00166997"/>
    <w:pPr>
      <w:ind w:left="720"/>
      <w:contextualSpacing/>
    </w:pPr>
  </w:style>
  <w:style w:type="character" w:styleId="Intensievebenadrukking">
    <w:name w:val="Intense Emphasis"/>
    <w:basedOn w:val="Standaardalinea-lettertype"/>
    <w:uiPriority w:val="21"/>
    <w:qFormat/>
    <w:rsid w:val="00166997"/>
    <w:rPr>
      <w:i/>
      <w:iCs/>
      <w:color w:val="0F4761" w:themeColor="accent1" w:themeShade="BF"/>
    </w:rPr>
  </w:style>
  <w:style w:type="paragraph" w:styleId="Duidelijkcitaat">
    <w:name w:val="Intense Quote"/>
    <w:basedOn w:val="Standaard"/>
    <w:next w:val="Standaard"/>
    <w:link w:val="DuidelijkcitaatChar"/>
    <w:uiPriority w:val="30"/>
    <w:qFormat/>
    <w:rsid w:val="00166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66997"/>
    <w:rPr>
      <w:i/>
      <w:iCs/>
      <w:color w:val="0F4761" w:themeColor="accent1" w:themeShade="BF"/>
    </w:rPr>
  </w:style>
  <w:style w:type="character" w:styleId="Intensieveverwijzing">
    <w:name w:val="Intense Reference"/>
    <w:basedOn w:val="Standaardalinea-lettertype"/>
    <w:uiPriority w:val="32"/>
    <w:qFormat/>
    <w:rsid w:val="00166997"/>
    <w:rPr>
      <w:b/>
      <w:bCs/>
      <w:smallCaps/>
      <w:color w:val="0F4761" w:themeColor="accent1" w:themeShade="BF"/>
      <w:spacing w:val="5"/>
    </w:rPr>
  </w:style>
  <w:style w:type="paragraph" w:styleId="Geenafstand">
    <w:name w:val="No Spacing"/>
    <w:uiPriority w:val="1"/>
    <w:qFormat/>
    <w:rsid w:val="008728A1"/>
    <w:pPr>
      <w:spacing w:after="0" w:line="240" w:lineRule="auto"/>
    </w:pPr>
  </w:style>
  <w:style w:type="character" w:styleId="Hyperlink">
    <w:name w:val="Hyperlink"/>
    <w:basedOn w:val="Standaardalinea-lettertype"/>
    <w:uiPriority w:val="99"/>
    <w:unhideWhenUsed/>
    <w:rsid w:val="000A2821"/>
    <w:rPr>
      <w:color w:val="467886" w:themeColor="hyperlink"/>
      <w:u w:val="single"/>
    </w:rPr>
  </w:style>
  <w:style w:type="character" w:styleId="Onopgelostemelding">
    <w:name w:val="Unresolved Mention"/>
    <w:basedOn w:val="Standaardalinea-lettertype"/>
    <w:uiPriority w:val="99"/>
    <w:semiHidden/>
    <w:unhideWhenUsed/>
    <w:rsid w:val="000A2821"/>
    <w:rPr>
      <w:color w:val="605E5C"/>
      <w:shd w:val="clear" w:color="auto" w:fill="E1DFDD"/>
    </w:rPr>
  </w:style>
  <w:style w:type="table" w:styleId="Tabelraster">
    <w:name w:val="Table Grid"/>
    <w:basedOn w:val="Standaardtabel"/>
    <w:uiPriority w:val="39"/>
    <w:rsid w:val="00DA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2">
    <w:name w:val="Grid Table 4 Accent 2"/>
    <w:basedOn w:val="Standaardtabel"/>
    <w:uiPriority w:val="49"/>
    <w:rsid w:val="00DA453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customStyle="1" w:styleId="normaltextrun">
    <w:name w:val="normaltextrun"/>
    <w:basedOn w:val="Standaardalinea-lettertype"/>
    <w:rsid w:val="006B3261"/>
  </w:style>
  <w:style w:type="paragraph" w:styleId="Normaalweb">
    <w:name w:val="Normal (Web)"/>
    <w:basedOn w:val="Standaard"/>
    <w:uiPriority w:val="99"/>
    <w:semiHidden/>
    <w:unhideWhenUsed/>
    <w:rsid w:val="00A9402B"/>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5647">
      <w:bodyDiv w:val="1"/>
      <w:marLeft w:val="0"/>
      <w:marRight w:val="0"/>
      <w:marTop w:val="0"/>
      <w:marBottom w:val="0"/>
      <w:divBdr>
        <w:top w:val="none" w:sz="0" w:space="0" w:color="auto"/>
        <w:left w:val="none" w:sz="0" w:space="0" w:color="auto"/>
        <w:bottom w:val="none" w:sz="0" w:space="0" w:color="auto"/>
        <w:right w:val="none" w:sz="0" w:space="0" w:color="auto"/>
      </w:divBdr>
    </w:div>
    <w:div w:id="709762884">
      <w:bodyDiv w:val="1"/>
      <w:marLeft w:val="0"/>
      <w:marRight w:val="0"/>
      <w:marTop w:val="0"/>
      <w:marBottom w:val="0"/>
      <w:divBdr>
        <w:top w:val="none" w:sz="0" w:space="0" w:color="auto"/>
        <w:left w:val="none" w:sz="0" w:space="0" w:color="auto"/>
        <w:bottom w:val="none" w:sz="0" w:space="0" w:color="auto"/>
        <w:right w:val="none" w:sz="0" w:space="0" w:color="auto"/>
      </w:divBdr>
    </w:div>
    <w:div w:id="1123230692">
      <w:bodyDiv w:val="1"/>
      <w:marLeft w:val="0"/>
      <w:marRight w:val="0"/>
      <w:marTop w:val="0"/>
      <w:marBottom w:val="0"/>
      <w:divBdr>
        <w:top w:val="none" w:sz="0" w:space="0" w:color="auto"/>
        <w:left w:val="none" w:sz="0" w:space="0" w:color="auto"/>
        <w:bottom w:val="none" w:sz="0" w:space="0" w:color="auto"/>
        <w:right w:val="none" w:sz="0" w:space="0" w:color="auto"/>
      </w:divBdr>
      <w:divsChild>
        <w:div w:id="1620405501">
          <w:marLeft w:val="0"/>
          <w:marRight w:val="0"/>
          <w:marTop w:val="0"/>
          <w:marBottom w:val="0"/>
          <w:divBdr>
            <w:top w:val="none" w:sz="0" w:space="0" w:color="auto"/>
            <w:left w:val="none" w:sz="0" w:space="0" w:color="auto"/>
            <w:bottom w:val="none" w:sz="0" w:space="0" w:color="auto"/>
            <w:right w:val="none" w:sz="0" w:space="0" w:color="auto"/>
          </w:divBdr>
        </w:div>
      </w:divsChild>
    </w:div>
    <w:div w:id="1651208169">
      <w:bodyDiv w:val="1"/>
      <w:marLeft w:val="0"/>
      <w:marRight w:val="0"/>
      <w:marTop w:val="0"/>
      <w:marBottom w:val="0"/>
      <w:divBdr>
        <w:top w:val="none" w:sz="0" w:space="0" w:color="auto"/>
        <w:left w:val="none" w:sz="0" w:space="0" w:color="auto"/>
        <w:bottom w:val="none" w:sz="0" w:space="0" w:color="auto"/>
        <w:right w:val="none" w:sz="0" w:space="0" w:color="auto"/>
      </w:divBdr>
      <w:divsChild>
        <w:div w:id="2055017">
          <w:marLeft w:val="0"/>
          <w:marRight w:val="0"/>
          <w:marTop w:val="0"/>
          <w:marBottom w:val="0"/>
          <w:divBdr>
            <w:top w:val="none" w:sz="0" w:space="0" w:color="auto"/>
            <w:left w:val="none" w:sz="0" w:space="0" w:color="auto"/>
            <w:bottom w:val="none" w:sz="0" w:space="0" w:color="auto"/>
            <w:right w:val="none" w:sz="0" w:space="0" w:color="auto"/>
          </w:divBdr>
        </w:div>
      </w:divsChild>
    </w:div>
    <w:div w:id="1966228963">
      <w:bodyDiv w:val="1"/>
      <w:marLeft w:val="0"/>
      <w:marRight w:val="0"/>
      <w:marTop w:val="0"/>
      <w:marBottom w:val="0"/>
      <w:divBdr>
        <w:top w:val="none" w:sz="0" w:space="0" w:color="auto"/>
        <w:left w:val="none" w:sz="0" w:space="0" w:color="auto"/>
        <w:bottom w:val="none" w:sz="0" w:space="0" w:color="auto"/>
        <w:right w:val="none" w:sz="0" w:space="0" w:color="auto"/>
      </w:divBdr>
      <w:divsChild>
        <w:div w:id="1287933103">
          <w:marLeft w:val="0"/>
          <w:marRight w:val="0"/>
          <w:marTop w:val="0"/>
          <w:marBottom w:val="0"/>
          <w:divBdr>
            <w:top w:val="none" w:sz="0" w:space="0" w:color="auto"/>
            <w:left w:val="none" w:sz="0" w:space="0" w:color="auto"/>
            <w:bottom w:val="none" w:sz="0" w:space="0" w:color="auto"/>
            <w:right w:val="none" w:sz="0" w:space="0" w:color="auto"/>
          </w:divBdr>
        </w:div>
      </w:divsChild>
    </w:div>
    <w:div w:id="2133087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obstanke.com/blog/ansoff-matrix" TargetMode="External"/><Relationship Id="rId18" Type="http://schemas.openxmlformats.org/officeDocument/2006/relationships/hyperlink" Target="https://www.dhlecommerce.nl/nl/consument/support/verzenden/tarieve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marketingmodellen.com/waardestrategieen-van-treacy-en-wiersema/" TargetMode="External"/><Relationship Id="rId17" Type="http://schemas.openxmlformats.org/officeDocument/2006/relationships/hyperlink" Target="https://www.fedex.com/nl-nl/shipping/rates.html"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craft.co/dhl/competitors" TargetMode="External"/><Relationship Id="rId20" Type="http://schemas.openxmlformats.org/officeDocument/2006/relationships/hyperlink" Target="https://www.canva.com/design/DAF_5ni-7Kc/-zwHzht0munSFHR_jcWNgA/ed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group.dhl.com/en/about-us/the-group/strategy.html" TargetMode="External"/><Relationship Id="rId23" Type="http://schemas.openxmlformats.org/officeDocument/2006/relationships/customXml" Target="../customXml/item2.xml"/><Relationship Id="rId10" Type="http://schemas.openxmlformats.org/officeDocument/2006/relationships/image" Target="media/image5.jpeg"/><Relationship Id="rId19" Type="http://schemas.openxmlformats.org/officeDocument/2006/relationships/hyperlink" Target="https://www.postnl.nl/api/assets/blt43aa441bfc1e29f2/blte8883fa2a17b41f3/65b8c9b3ba1594040a06dfc7/tarievenfolder-1februari-2024.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roup.dhl.com/en/about-us.html" TargetMode="External"/><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457E12244819242AC89AAD857874987" ma:contentTypeVersion="10" ma:contentTypeDescription="Een nieuw document maken." ma:contentTypeScope="" ma:versionID="c76e68a9d6bcaf9bdf7c879f15369b70">
  <xsd:schema xmlns:xsd="http://www.w3.org/2001/XMLSchema" xmlns:xs="http://www.w3.org/2001/XMLSchema" xmlns:p="http://schemas.microsoft.com/office/2006/metadata/properties" xmlns:ns2="80f94579-3824-4a1b-af9c-2751150b4754" xmlns:ns3="fb82b5af-877d-4c9d-a806-3b5729e6ed0f" targetNamespace="http://schemas.microsoft.com/office/2006/metadata/properties" ma:root="true" ma:fieldsID="87612b8e5aa2a0e1142d5883b3e0bfc3" ns2:_="" ns3:_="">
    <xsd:import namespace="80f94579-3824-4a1b-af9c-2751150b4754"/>
    <xsd:import namespace="fb82b5af-877d-4c9d-a806-3b5729e6ed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94579-3824-4a1b-af9c-2751150b4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82b5af-877d-4c9d-a806-3b5729e6ed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40108-746a-4745-8f08-9185d58b061a}" ma:internalName="TaxCatchAll" ma:showField="CatchAllData" ma:web="fb82b5af-877d-4c9d-a806-3b5729e6ed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b82b5af-877d-4c9d-a806-3b5729e6ed0f" xsi:nil="true"/>
    <lcf76f155ced4ddcb4097134ff3c332f xmlns="80f94579-3824-4a1b-af9c-2751150b475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2171B90-B3C9-4D42-904A-EB29D52A5250}">
  <ds:schemaRefs>
    <ds:schemaRef ds:uri="http://schemas.openxmlformats.org/officeDocument/2006/bibliography"/>
  </ds:schemaRefs>
</ds:datastoreItem>
</file>

<file path=customXml/itemProps2.xml><?xml version="1.0" encoding="utf-8"?>
<ds:datastoreItem xmlns:ds="http://schemas.openxmlformats.org/officeDocument/2006/customXml" ds:itemID="{A8CAB7EE-9268-49BD-8B77-E4EBE1D6767E}"/>
</file>

<file path=customXml/itemProps3.xml><?xml version="1.0" encoding="utf-8"?>
<ds:datastoreItem xmlns:ds="http://schemas.openxmlformats.org/officeDocument/2006/customXml" ds:itemID="{7BD8B740-11DE-4D16-A67F-0776E87B6885}"/>
</file>

<file path=customXml/itemProps4.xml><?xml version="1.0" encoding="utf-8"?>
<ds:datastoreItem xmlns:ds="http://schemas.openxmlformats.org/officeDocument/2006/customXml" ds:itemID="{869AEAB2-DD67-4A53-8B66-7760C8D8505C}"/>
</file>

<file path=docProps/app.xml><?xml version="1.0" encoding="utf-8"?>
<Properties xmlns="http://schemas.openxmlformats.org/officeDocument/2006/extended-properties" xmlns:vt="http://schemas.openxmlformats.org/officeDocument/2006/docPropsVTypes">
  <Template>Normal</Template>
  <TotalTime>6</TotalTime>
  <Pages>9</Pages>
  <Words>3972</Words>
  <Characters>21848</Characters>
  <Application>Microsoft Office Word</Application>
  <DocSecurity>0</DocSecurity>
  <Lines>182</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Maloncy</dc:creator>
  <cp:keywords/>
  <dc:description/>
  <cp:lastModifiedBy>Oscar Maloncy</cp:lastModifiedBy>
  <cp:revision>2</cp:revision>
  <dcterms:created xsi:type="dcterms:W3CDTF">2024-03-21T18:37:00Z</dcterms:created>
  <dcterms:modified xsi:type="dcterms:W3CDTF">2024-03-21T18:37:00Z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0x0101008457E12244819242AC89AAD857874987</vt:lpwstr>
  </property>
</Properties>
</file>