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BF2F"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イセエビシミュレーションに係る条件設定ですが、以下のとおりお願いします。</w:t>
      </w:r>
    </w:p>
    <w:p w14:paraId="3D6B3E19"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１　粒子放出海域</w:t>
      </w:r>
    </w:p>
    <w:p w14:paraId="563A1E9F"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前回の訪問で、非常に詳細な位置が指定されており驚きました。</w:t>
      </w:r>
    </w:p>
    <w:p w14:paraId="0EB595ED"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アカイセエビ自体は、聟島・母島においても生息が確認されております。</w:t>
      </w:r>
    </w:p>
    <w:p w14:paraId="6745689B"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このため、聟島・父島・母島の東西の代表点からの放出としていただけいないでしょうか。</w:t>
      </w:r>
    </w:p>
    <w:p w14:paraId="6CCAF565"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具体的には、</w:t>
      </w:r>
    </w:p>
    <w:p w14:paraId="413523E5" w14:textId="00ECE885"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聟島：[142°7’, 27°40’]、[142°7’, 27°40’]、</w:t>
      </w:r>
      <w:r w:rsidR="007418B4">
        <w:rPr>
          <w:rFonts w:ascii="Klee Medium" w:eastAsia="Klee Medium" w:hAnsi="Klee Medium" w:cs="Arial"/>
          <w:color w:val="222222"/>
          <w:kern w:val="0"/>
          <w:szCs w:val="22"/>
          <w:lang w:eastAsia="ja-JP"/>
          <w14:ligatures w14:val="none"/>
        </w:rPr>
        <w:t xml:space="preserve">(142.12, 27.67) </w:t>
      </w:r>
    </w:p>
    <w:p w14:paraId="2EAED9F1" w14:textId="0371329B" w:rsidR="0095236B" w:rsidRPr="0095236B" w:rsidRDefault="0095236B" w:rsidP="0095236B">
      <w:pPr>
        <w:widowControl/>
        <w:spacing w:after="0" w:line="240" w:lineRule="auto"/>
        <w:rPr>
          <w:rFonts w:ascii="Klee Medium" w:eastAsia="Klee Medium" w:hAnsi="Klee Medium" w:cs="Arial"/>
          <w:color w:val="222222"/>
          <w:kern w:val="0"/>
          <w:sz w:val="24"/>
          <w14:ligatures w14:val="none"/>
        </w:rPr>
      </w:pPr>
      <w:r w:rsidRPr="0095236B">
        <w:rPr>
          <w:rFonts w:ascii="Klee Medium" w:eastAsia="Klee Medium" w:hAnsi="Klee Medium" w:cs="Arial" w:hint="eastAsia"/>
          <w:color w:val="222222"/>
          <w:kern w:val="0"/>
          <w:szCs w:val="22"/>
          <w14:ligatures w14:val="none"/>
        </w:rPr>
        <w:t>父島：[142°8’、27°4’]、[142°15’、27°4’]、</w:t>
      </w:r>
      <w:r w:rsidR="007418B4">
        <w:rPr>
          <w:rFonts w:ascii="Klee Medium" w:eastAsia="Klee Medium" w:hAnsi="Klee Medium" w:cs="Arial"/>
          <w:color w:val="222222"/>
          <w:kern w:val="0"/>
          <w:szCs w:val="22"/>
          <w14:ligatures w14:val="none"/>
        </w:rPr>
        <w:t>(142.13, 27.07)</w:t>
      </w:r>
    </w:p>
    <w:p w14:paraId="04EBAC8D" w14:textId="7E2D09D1" w:rsidR="0095236B" w:rsidRPr="0095236B" w:rsidRDefault="0095236B" w:rsidP="0095236B">
      <w:pPr>
        <w:widowControl/>
        <w:spacing w:after="0" w:line="240" w:lineRule="auto"/>
        <w:rPr>
          <w:rFonts w:ascii="Klee Medium" w:eastAsia="Klee Medium" w:hAnsi="Klee Medium" w:cs="Arial"/>
          <w:color w:val="222222"/>
          <w:kern w:val="0"/>
          <w:sz w:val="24"/>
          <w14:ligatures w14:val="none"/>
        </w:rPr>
      </w:pPr>
      <w:r w:rsidRPr="0095236B">
        <w:rPr>
          <w:rFonts w:ascii="Klee Medium" w:eastAsia="Klee Medium" w:hAnsi="Klee Medium" w:cs="Arial" w:hint="eastAsia"/>
          <w:color w:val="222222"/>
          <w:kern w:val="0"/>
          <w:szCs w:val="22"/>
          <w14:ligatures w14:val="none"/>
        </w:rPr>
        <w:t>母島：[142°7’, 26°40’]、[142°12’, 26°40’]</w:t>
      </w:r>
      <w:r w:rsidR="007418B4">
        <w:rPr>
          <w:rFonts w:ascii="Klee Medium" w:eastAsia="Klee Medium" w:hAnsi="Klee Medium" w:cs="Arial"/>
          <w:color w:val="222222"/>
          <w:kern w:val="0"/>
          <w:szCs w:val="22"/>
          <w14:ligatures w14:val="none"/>
        </w:rPr>
        <w:t xml:space="preserve"> (142.12, 26.67)</w:t>
      </w:r>
    </w:p>
    <w:p w14:paraId="604740F6"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です。</w:t>
      </w:r>
    </w:p>
    <w:p w14:paraId="28940FDC"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粒子放出数につきましては、各点１万粒くらいと考えているのですが、計算速度等との兼ね合いもありますので、必要に応じて相談できればと思います。</w:t>
      </w:r>
    </w:p>
    <w:p w14:paraId="53313360"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Cambria" w:eastAsia="Klee Medium" w:hAnsi="Cambria" w:cs="Cambria"/>
          <w:color w:val="222222"/>
          <w:kern w:val="0"/>
          <w:szCs w:val="22"/>
          <w:lang w:eastAsia="ja-JP"/>
          <w14:ligatures w14:val="none"/>
        </w:rPr>
        <w:t> </w:t>
      </w:r>
    </w:p>
    <w:p w14:paraId="218CDC84"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２　水深</w:t>
      </w:r>
    </w:p>
    <w:p w14:paraId="33F48A59"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以前お話しましたとおり、放出から１か月後までは表層、それ以降は日周鉛直移動でおねがいします。</w:t>
      </w:r>
    </w:p>
    <w:p w14:paraId="476C3C5E"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日周鉛直移動につきまして、技術的に可能であるならば、日中は100m付近に形成される密度躍層、夜間は密度躍層以浅の混合層に分布するようにしていただければと思います。</w:t>
      </w:r>
    </w:p>
    <w:p w14:paraId="1E54B94B"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不可能or難しい場合は、日中は100m付近、夜間は30m付近としてください。</w:t>
      </w:r>
    </w:p>
    <w:p w14:paraId="33552F3D"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Cambria" w:eastAsia="Klee Medium" w:hAnsi="Cambria" w:cs="Cambria"/>
          <w:color w:val="222222"/>
          <w:kern w:val="0"/>
          <w:szCs w:val="22"/>
          <w:lang w:eastAsia="ja-JP"/>
          <w14:ligatures w14:val="none"/>
        </w:rPr>
        <w:t> </w:t>
      </w:r>
    </w:p>
    <w:p w14:paraId="66020B74"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３　日数</w:t>
      </w:r>
    </w:p>
    <w:p w14:paraId="777E483D"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正確な浮遊期間については、明らかとなっておりませんが、浮遊幼生の出現状況から推定すると365日前後だと思われます。</w:t>
      </w:r>
    </w:p>
    <w:p w14:paraId="42A649F7"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このため、計算期間は30日のマージンを持たせて395日でお願いします。</w:t>
      </w:r>
    </w:p>
    <w:p w14:paraId="007061AD" w14:textId="77777777" w:rsidR="0095236B" w:rsidRPr="0095236B" w:rsidRDefault="0095236B" w:rsidP="0095236B">
      <w:pPr>
        <w:widowControl/>
        <w:spacing w:after="0" w:line="240" w:lineRule="auto"/>
        <w:rPr>
          <w:rFonts w:ascii="Klee Medium" w:eastAsia="Klee Medium" w:hAnsi="Klee Medium" w:cs="Arial" w:hint="eastAsia"/>
          <w:color w:val="222222"/>
          <w:kern w:val="0"/>
          <w:sz w:val="24"/>
          <w14:ligatures w14:val="none"/>
        </w:rPr>
      </w:pPr>
      <w:r w:rsidRPr="0095236B">
        <w:rPr>
          <w:rFonts w:ascii="Cambria" w:eastAsia="Klee Medium" w:hAnsi="Cambria" w:cs="Cambria"/>
          <w:color w:val="222222"/>
          <w:kern w:val="0"/>
          <w:szCs w:val="22"/>
          <w:lang w:eastAsia="ja-JP"/>
          <w14:ligatures w14:val="none"/>
        </w:rPr>
        <w:t> </w:t>
      </w:r>
    </w:p>
    <w:p w14:paraId="725FCE43"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４　回帰の成功判定</w:t>
      </w:r>
    </w:p>
    <w:p w14:paraId="6078C4D1"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他のイセエビ類では遊泳期（プエルルス幼生）の遊泳能力が100kmに及ぶと考えられています。</w:t>
      </w:r>
    </w:p>
    <w:p w14:paraId="1423817C"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このため、計算開始から335日目～395日目に以下の４点で囲まれる範囲に入った粒子を回帰成功と判定していただきたいと思います。</w:t>
      </w:r>
    </w:p>
    <w:p w14:paraId="312B39AE" w14:textId="77777777" w:rsidR="0095236B" w:rsidRPr="0095236B" w:rsidRDefault="0095236B" w:rsidP="0095236B">
      <w:pPr>
        <w:widowControl/>
        <w:spacing w:after="0" w:line="240" w:lineRule="auto"/>
        <w:rPr>
          <w:rFonts w:ascii="Klee Medium" w:eastAsia="Klee Medium" w:hAnsi="Klee Medium" w:cs="Arial"/>
          <w:color w:val="222222"/>
          <w:kern w:val="0"/>
          <w:sz w:val="24"/>
          <w14:ligatures w14:val="none"/>
        </w:rPr>
      </w:pPr>
      <w:r w:rsidRPr="0095236B">
        <w:rPr>
          <w:rFonts w:ascii="Klee Medium" w:eastAsia="Klee Medium" w:hAnsi="Klee Medium" w:cs="Arial" w:hint="eastAsia"/>
          <w:color w:val="222222"/>
          <w:kern w:val="0"/>
          <w:szCs w:val="22"/>
          <w14:ligatures w14:val="none"/>
        </w:rPr>
        <w:t>[141°21’, 28°21’]、[142°45.5’、28°21’]、[142°45.5’, 25°53’]、[141°21’、25°53’]</w:t>
      </w:r>
    </w:p>
    <w:p w14:paraId="62509490"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（おおよその範囲のため、論文化を考えたときにこれでよいかは議論があるかもしれません…）</w:t>
      </w:r>
    </w:p>
    <w:p w14:paraId="486035AC" w14:textId="77777777" w:rsidR="0095236B" w:rsidRPr="0095236B" w:rsidRDefault="0095236B" w:rsidP="0095236B">
      <w:pPr>
        <w:widowControl/>
        <w:spacing w:after="0" w:line="240" w:lineRule="auto"/>
        <w:rPr>
          <w:rFonts w:ascii="Klee Medium" w:eastAsia="Klee Medium" w:hAnsi="Klee Medium" w:cs="Arial"/>
          <w:color w:val="222222"/>
          <w:kern w:val="0"/>
          <w:sz w:val="24"/>
          <w14:ligatures w14:val="none"/>
        </w:rPr>
      </w:pPr>
      <w:r w:rsidRPr="0095236B">
        <w:rPr>
          <w:rFonts w:ascii="Cambria" w:eastAsia="Klee Medium" w:hAnsi="Cambria" w:cs="Cambria"/>
          <w:color w:val="222222"/>
          <w:kern w:val="0"/>
          <w:szCs w:val="22"/>
          <w:lang w:eastAsia="ja-JP"/>
          <w14:ligatures w14:val="none"/>
        </w:rPr>
        <w:t> </w:t>
      </w:r>
    </w:p>
    <w:p w14:paraId="2DF7EDC3" w14:textId="77777777" w:rsidR="0095236B" w:rsidRPr="0095236B" w:rsidRDefault="0095236B" w:rsidP="0095236B">
      <w:pPr>
        <w:widowControl/>
        <w:spacing w:after="0" w:line="240" w:lineRule="auto"/>
        <w:rPr>
          <w:rFonts w:ascii="Klee Medium" w:eastAsia="Klee Medium" w:hAnsi="Klee Medium" w:cs="Arial" w:hint="eastAsia"/>
          <w:color w:val="222222"/>
          <w:kern w:val="0"/>
          <w:sz w:val="24"/>
          <w14:ligatures w14:val="none"/>
        </w:rPr>
      </w:pPr>
      <w:r w:rsidRPr="0095236B">
        <w:rPr>
          <w:rFonts w:ascii="Klee Medium" w:eastAsia="Klee Medium" w:hAnsi="Klee Medium" w:cs="Arial" w:hint="eastAsia"/>
          <w:color w:val="222222"/>
          <w:kern w:val="0"/>
          <w:szCs w:val="22"/>
          <w:lang w:eastAsia="ja-JP"/>
          <w14:ligatures w14:val="none"/>
        </w:rPr>
        <w:t>５　計算年につきまして</w:t>
      </w:r>
    </w:p>
    <w:p w14:paraId="1B69295C" w14:textId="77777777" w:rsidR="0095236B" w:rsidRPr="0095236B" w:rsidRDefault="0095236B" w:rsidP="0095236B">
      <w:pPr>
        <w:widowControl/>
        <w:spacing w:after="0" w:line="240" w:lineRule="auto"/>
        <w:rPr>
          <w:rFonts w:ascii="Klee Medium" w:eastAsia="Klee Medium" w:hAnsi="Klee Medium" w:cs="Arial"/>
          <w:color w:val="222222"/>
          <w:kern w:val="0"/>
          <w:sz w:val="24"/>
          <w:lang w:eastAsia="ja-JP"/>
          <w14:ligatures w14:val="none"/>
        </w:rPr>
      </w:pPr>
      <w:r w:rsidRPr="0095236B">
        <w:rPr>
          <w:rFonts w:ascii="Klee Medium" w:eastAsia="Klee Medium" w:hAnsi="Klee Medium" w:cs="Arial" w:hint="eastAsia"/>
          <w:color w:val="222222"/>
          <w:kern w:val="0"/>
          <w:szCs w:val="22"/>
          <w:lang w:eastAsia="ja-JP"/>
          <w14:ligatures w14:val="none"/>
        </w:rPr>
        <w:t>可能であるならば、多くの年について計算をおこなっていただきたいのですが、まずは2019～2022年の３か年で計算していただければと思います。</w:t>
      </w:r>
    </w:p>
    <w:p w14:paraId="05D8D8D8" w14:textId="77777777" w:rsidR="0095236B" w:rsidRPr="0095236B" w:rsidRDefault="0095236B">
      <w:pPr>
        <w:rPr>
          <w:rFonts w:ascii="Klee Medium" w:eastAsia="Klee Medium" w:hAnsi="Klee Medium"/>
          <w:lang w:eastAsia="ja-JP"/>
        </w:rPr>
      </w:pPr>
    </w:p>
    <w:sectPr w:rsidR="0095236B" w:rsidRPr="009523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Klee Medium">
    <w:panose1 w:val="02020600000000000000"/>
    <w:charset w:val="80"/>
    <w:family w:val="roman"/>
    <w:pitch w:val="variable"/>
    <w:sig w:usb0="00000083" w:usb1="2AC71C11" w:usb2="00000012" w:usb3="00000000" w:csb0="00020005"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6B"/>
    <w:rsid w:val="007418B4"/>
    <w:rsid w:val="0095236B"/>
    <w:rsid w:val="00E20CD5"/>
    <w:rsid w:val="00EE6754"/>
    <w:rsid w:val="00F15C7E"/>
    <w:rsid w:val="00F26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38A7C0"/>
  <w15:chartTrackingRefBased/>
  <w15:docId w15:val="{9F6BBAE2-D4FE-044B-8646-84F4C94B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236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5236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236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236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236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236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23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23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23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236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5236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236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236B"/>
    <w:rPr>
      <w:rFonts w:cstheme="majorBidi"/>
      <w:color w:val="2F5496" w:themeColor="accent1" w:themeShade="BF"/>
      <w:sz w:val="28"/>
      <w:szCs w:val="28"/>
    </w:rPr>
  </w:style>
  <w:style w:type="character" w:customStyle="1" w:styleId="50">
    <w:name w:val="标题 5 字符"/>
    <w:basedOn w:val="a0"/>
    <w:link w:val="5"/>
    <w:uiPriority w:val="9"/>
    <w:semiHidden/>
    <w:rsid w:val="0095236B"/>
    <w:rPr>
      <w:rFonts w:cstheme="majorBidi"/>
      <w:color w:val="2F5496" w:themeColor="accent1" w:themeShade="BF"/>
      <w:sz w:val="24"/>
    </w:rPr>
  </w:style>
  <w:style w:type="character" w:customStyle="1" w:styleId="60">
    <w:name w:val="标题 6 字符"/>
    <w:basedOn w:val="a0"/>
    <w:link w:val="6"/>
    <w:uiPriority w:val="9"/>
    <w:semiHidden/>
    <w:rsid w:val="0095236B"/>
    <w:rPr>
      <w:rFonts w:cstheme="majorBidi"/>
      <w:b/>
      <w:bCs/>
      <w:color w:val="2F5496" w:themeColor="accent1" w:themeShade="BF"/>
    </w:rPr>
  </w:style>
  <w:style w:type="character" w:customStyle="1" w:styleId="70">
    <w:name w:val="标题 7 字符"/>
    <w:basedOn w:val="a0"/>
    <w:link w:val="7"/>
    <w:uiPriority w:val="9"/>
    <w:semiHidden/>
    <w:rsid w:val="0095236B"/>
    <w:rPr>
      <w:rFonts w:cstheme="majorBidi"/>
      <w:b/>
      <w:bCs/>
      <w:color w:val="595959" w:themeColor="text1" w:themeTint="A6"/>
    </w:rPr>
  </w:style>
  <w:style w:type="character" w:customStyle="1" w:styleId="80">
    <w:name w:val="标题 8 字符"/>
    <w:basedOn w:val="a0"/>
    <w:link w:val="8"/>
    <w:uiPriority w:val="9"/>
    <w:semiHidden/>
    <w:rsid w:val="0095236B"/>
    <w:rPr>
      <w:rFonts w:cstheme="majorBidi"/>
      <w:color w:val="595959" w:themeColor="text1" w:themeTint="A6"/>
    </w:rPr>
  </w:style>
  <w:style w:type="character" w:customStyle="1" w:styleId="90">
    <w:name w:val="标题 9 字符"/>
    <w:basedOn w:val="a0"/>
    <w:link w:val="9"/>
    <w:uiPriority w:val="9"/>
    <w:semiHidden/>
    <w:rsid w:val="0095236B"/>
    <w:rPr>
      <w:rFonts w:eastAsiaTheme="majorEastAsia" w:cstheme="majorBidi"/>
      <w:color w:val="595959" w:themeColor="text1" w:themeTint="A6"/>
    </w:rPr>
  </w:style>
  <w:style w:type="paragraph" w:styleId="a3">
    <w:name w:val="Title"/>
    <w:basedOn w:val="a"/>
    <w:next w:val="a"/>
    <w:link w:val="a4"/>
    <w:uiPriority w:val="10"/>
    <w:qFormat/>
    <w:rsid w:val="009523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23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23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23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236B"/>
    <w:pPr>
      <w:spacing w:before="160"/>
      <w:jc w:val="center"/>
    </w:pPr>
    <w:rPr>
      <w:i/>
      <w:iCs/>
      <w:color w:val="404040" w:themeColor="text1" w:themeTint="BF"/>
    </w:rPr>
  </w:style>
  <w:style w:type="character" w:customStyle="1" w:styleId="a8">
    <w:name w:val="引用 字符"/>
    <w:basedOn w:val="a0"/>
    <w:link w:val="a7"/>
    <w:uiPriority w:val="29"/>
    <w:rsid w:val="0095236B"/>
    <w:rPr>
      <w:i/>
      <w:iCs/>
      <w:color w:val="404040" w:themeColor="text1" w:themeTint="BF"/>
    </w:rPr>
  </w:style>
  <w:style w:type="paragraph" w:styleId="a9">
    <w:name w:val="List Paragraph"/>
    <w:basedOn w:val="a"/>
    <w:uiPriority w:val="34"/>
    <w:qFormat/>
    <w:rsid w:val="0095236B"/>
    <w:pPr>
      <w:ind w:left="720"/>
      <w:contextualSpacing/>
    </w:pPr>
  </w:style>
  <w:style w:type="character" w:styleId="aa">
    <w:name w:val="Intense Emphasis"/>
    <w:basedOn w:val="a0"/>
    <w:uiPriority w:val="21"/>
    <w:qFormat/>
    <w:rsid w:val="0095236B"/>
    <w:rPr>
      <w:i/>
      <w:iCs/>
      <w:color w:val="2F5496" w:themeColor="accent1" w:themeShade="BF"/>
    </w:rPr>
  </w:style>
  <w:style w:type="paragraph" w:styleId="ab">
    <w:name w:val="Intense Quote"/>
    <w:basedOn w:val="a"/>
    <w:next w:val="a"/>
    <w:link w:val="ac"/>
    <w:uiPriority w:val="30"/>
    <w:qFormat/>
    <w:rsid w:val="00952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236B"/>
    <w:rPr>
      <w:i/>
      <w:iCs/>
      <w:color w:val="2F5496" w:themeColor="accent1" w:themeShade="BF"/>
    </w:rPr>
  </w:style>
  <w:style w:type="character" w:styleId="ad">
    <w:name w:val="Intense Reference"/>
    <w:basedOn w:val="a0"/>
    <w:uiPriority w:val="32"/>
    <w:qFormat/>
    <w:rsid w:val="009523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141</Words>
  <Characters>852</Characters>
  <Application>Microsoft Office Word</Application>
  <DocSecurity>0</DocSecurity>
  <Lines>12</Lines>
  <Paragraphs>3</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勾　玉暁</dc:creator>
  <cp:keywords/>
  <dc:description/>
  <cp:lastModifiedBy>勾　玉暁</cp:lastModifiedBy>
  <cp:revision>2</cp:revision>
  <cp:lastPrinted>2026-02-12T02:44:00Z</cp:lastPrinted>
  <dcterms:created xsi:type="dcterms:W3CDTF">2025-11-27T00:40:00Z</dcterms:created>
  <dcterms:modified xsi:type="dcterms:W3CDTF">2026-02-16T00:00:00Z</dcterms:modified>
</cp:coreProperties>
</file>