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根据2025年3月普陀区数据开放目录汇总，当前开放目录业务呈现以下特点：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开放主体统一覆盖</w:t>
      </w:r>
      <w:r>
        <w:br/>
      </w:r>
      <w:r>
        <w:rPr>
          <w:rFonts w:hint="eastAsia"/>
        </w:rPr>
        <w:t xml:space="preserve">所有数据资源均由上海市普陀区人民政府作为开放主体，涉及31个委办单位，包括党校、房管局、卫健委、统计局等政府部门及街道机构。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资源类型高度集中</w:t>
      </w:r>
      <w:r>
        <w:br/>
      </w:r>
      <w:r>
        <w:rPr>
          <w:rFonts w:hint="eastAsia"/>
        </w:rPr>
        <w:t xml:space="preserve">697项数据资源均为“数据产品”，核心以名录清单（如机构信息、企业名录）、公共服务点位（如停车场、医疗机构）、统计指标（经济数据、人口普查）为主，其中文旅局的“文化普陀云活动信息”以12,097条数据量居首，体现了文化活动的丰富性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开放类型双轨并行</w:t>
      </w:r>
      <w:r>
        <w:br/>
      </w:r>
      <w:r>
        <w:rPr>
          <w:rFonts w:hint="eastAsia"/>
        </w:rPr>
        <w:t xml:space="preserve">99%的资源实行无条件开放，仅党校的2项信息（问卷选项、教室信息）和科委的1项高新技术名录为有条件开放，反映普陀区数据共享的高透明度特点。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数据更新时效性强</w:t>
      </w:r>
      <w:r>
        <w:br/>
      </w:r>
      <w:r>
        <w:rPr>
          <w:rFonts w:hint="eastAsia"/>
        </w:rPr>
        <w:t xml:space="preserve">85%资源更新于2024年下半年，按月/季度/年频次动态维护，例如统计局月度经济指标、房管局年度住宅数据均保持最新同步，医保局医疗点位数据最新更新至2024年10月。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重点领域深度覆盖</w:t>
      </w:r>
      <w:r>
        <w:br/>
      </w:r>
      <w:r>
        <w:rPr>
          <w:rFonts w:hint="eastAsia"/>
        </w:rPr>
        <w:t xml:space="preserve">民生类数据占比突出：卫健委（16项医疗机构信息）、房管局（675条住宅小区数据）、绿容局（30个公园及89座公厕信息）、教育局（120家幼儿园及中小学校信息）构成核心服务模块。经济领域则以统计局508条GDP数据、科委212家科创企业名录为支撑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街道数据差异化</w:t>
      </w:r>
      <w:r>
        <w:br/>
      </w:r>
      <w:r>
        <w:rPr>
          <w:rFonts w:hint="eastAsia"/>
        </w:rPr>
        <w:t xml:space="preserve">17个街道中，真如镇、长风街道等提供社区服务网格化数据，石泉街道公开28个居委会信息，体现基层治理数字化进程，但部分街道仅覆盖基础机构信息。</w:t>
      </w:r>
    </w:p>
    <w:p>
      <w:pPr>
        <w:pStyle w:val="FirstParagraph"/>
      </w:pPr>
      <w:r>
        <w:rPr>
          <w:rFonts w:hint="eastAsia"/>
        </w:rPr>
        <w:t xml:space="preserve">当前数据体系凸显普陀区在城市治理、公共服务领域的全面数字化，建议后续可优化点包括：扩充非结构化数据（如图片、视频类资源），提升教育、科创等专业领域有条件开放资源的比例，加强低更新频率数据（如党校年均更新）的动态管理。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2025-03-12T08:31:33Z</dcterms:created>
  <dcterms:modified xsi:type="dcterms:W3CDTF">2025-03-12T08:31:33Z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