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b26d07873e7b22f67f2b17eb148b7374a8cc0ff"/>
    <w:p>
      <w:pPr>
        <w:pStyle w:val="Heading1"/>
      </w:pPr>
      <w:r>
        <w:t xml:space="preserve">Formal Progress Report: Smart Study Assistant System (SmartStudy Console)</w:t>
      </w:r>
    </w:p>
    <w:bookmarkStart w:id="10" w:name="X14d2703d1bfc9d644f7e64924f8528ce884ea3c"/>
    <w:p>
      <w:pPr>
        <w:pStyle w:val="Heading2"/>
      </w:pPr>
      <w:r>
        <w:t xml:space="preserve">Phase 2 / Cycle 2 Review: Requirements Engineering, System Modeling, PoC Architecture &amp; Empirical Quality Assurance</w:t>
      </w:r>
    </w:p>
    <w:p>
      <w:r>
        <w:pict>
          <v:rect style="width:0;height:1.5pt" o:hralign="center" o:hrstd="t" o:hr="t"/>
        </w:pict>
      </w:r>
    </w:p>
    <w:bookmarkStart w:id="9" w:name="course-administrative-metadata"/>
    <w:p>
      <w:pPr>
        <w:pStyle w:val="Heading3"/>
      </w:pPr>
      <w:r>
        <w:t xml:space="preserve">Course &amp; Administrative Metadata</w:t>
      </w:r>
    </w:p>
    <w:p>
      <w:pPr>
        <w:pStyle w:val="Compact"/>
        <w:numPr>
          <w:ilvl w:val="0"/>
          <w:numId w:val="1001"/>
        </w:numPr>
      </w:pPr>
      <w:r>
        <w:rPr>
          <w:b/>
          <w:bCs/>
        </w:rPr>
        <w:t xml:space="preserve">Institution</w:t>
      </w:r>
      <w:r>
        <w:t xml:space="preserve">: University of Aberdeen &amp; South China Normal University (SCNU) Joint Institute</w:t>
      </w:r>
    </w:p>
    <w:p>
      <w:pPr>
        <w:pStyle w:val="Compact"/>
        <w:numPr>
          <w:ilvl w:val="0"/>
          <w:numId w:val="1001"/>
        </w:numPr>
      </w:pPr>
      <w:r>
        <w:rPr>
          <w:b/>
          <w:bCs/>
        </w:rPr>
        <w:t xml:space="preserve">Course Code &amp; Title</w:t>
      </w:r>
      <w:r>
        <w:t xml:space="preserve">: JC2001 Introduction to Software Engineering (Academic Year 2026–2027)</w:t>
      </w:r>
    </w:p>
    <w:p>
      <w:pPr>
        <w:pStyle w:val="Compact"/>
        <w:numPr>
          <w:ilvl w:val="0"/>
          <w:numId w:val="1001"/>
        </w:numPr>
      </w:pPr>
      <w:r>
        <w:rPr>
          <w:b/>
          <w:bCs/>
        </w:rPr>
        <w:t xml:space="preserve">Project Group</w:t>
      </w:r>
      <w:r>
        <w:t xml:space="preserve">: Group 5 — BSc Business Management and Information Systems (BSc BMIS)</w:t>
      </w:r>
    </w:p>
    <w:p>
      <w:pPr>
        <w:pStyle w:val="Compact"/>
        <w:numPr>
          <w:ilvl w:val="0"/>
          <w:numId w:val="1001"/>
        </w:numPr>
      </w:pPr>
      <w:r>
        <w:rPr>
          <w:b/>
          <w:bCs/>
        </w:rPr>
        <w:t xml:space="preserve">Project Title</w:t>
      </w:r>
      <w:r>
        <w:t xml:space="preserve">: Smart Study Assistant System (SmartStudy Console)</w:t>
      </w:r>
    </w:p>
    <w:p>
      <w:pPr>
        <w:pStyle w:val="Compact"/>
        <w:numPr>
          <w:ilvl w:val="0"/>
          <w:numId w:val="1001"/>
        </w:numPr>
      </w:pPr>
      <w:r>
        <w:rPr>
          <w:b/>
          <w:bCs/>
        </w:rPr>
        <w:t xml:space="preserve">Academic Supervisor</w:t>
      </w:r>
      <w:r>
        <w:t xml:space="preserve">: Dr. Shahzad Mumtaz (</w:t>
      </w:r>
      <w:r>
        <w:rPr>
          <w:rStyle w:val="VerbatimChar"/>
        </w:rPr>
        <w:t xml:space="preserve">shahzad.mumtaz@abdn.ac.uk</w:t>
      </w:r>
      <w:r>
        <w:t xml:space="preserve">)</w:t>
      </w:r>
    </w:p>
    <w:p>
      <w:pPr>
        <w:pStyle w:val="Compact"/>
        <w:numPr>
          <w:ilvl w:val="0"/>
          <w:numId w:val="1001"/>
        </w:numPr>
      </w:pPr>
      <w:r>
        <w:rPr>
          <w:b/>
          <w:bCs/>
        </w:rPr>
        <w:t xml:space="preserve">Project Manager / Team Leader</w:t>
      </w:r>
      <w:r>
        <w:t xml:space="preserve">: Yuxuan Wu (Student ID:</w:t>
      </w:r>
      <w:r>
        <w:t xml:space="preserve"> </w:t>
      </w:r>
      <w:r>
        <w:rPr>
          <w:rStyle w:val="VerbatimChar"/>
        </w:rPr>
        <w:t xml:space="preserve">50106070</w:t>
      </w:r>
      <w:r>
        <w:t xml:space="preserve">, Email:</w:t>
      </w:r>
      <w:r>
        <w:t xml:space="preserve"> </w:t>
      </w:r>
      <w:r>
        <w:rPr>
          <w:rStyle w:val="VerbatimChar"/>
        </w:rPr>
        <w:t xml:space="preserve">u11yw25@abdn.ac.uk</w:t>
      </w:r>
      <w:r>
        <w:t xml:space="preserve">)</w:t>
      </w:r>
    </w:p>
    <w:p>
      <w:pPr>
        <w:pStyle w:val="Compact"/>
        <w:numPr>
          <w:ilvl w:val="0"/>
          <w:numId w:val="1001"/>
        </w:numPr>
      </w:pPr>
      <w:r>
        <w:rPr>
          <w:b/>
          <w:bCs/>
        </w:rPr>
        <w:t xml:space="preserve">Document Classification</w:t>
      </w:r>
      <w:r>
        <w:t xml:space="preserve">: Formal Milestone Progress Report (Cycle 2 Review)</w:t>
      </w:r>
    </w:p>
    <w:p>
      <w:pPr>
        <w:pStyle w:val="Compact"/>
        <w:numPr>
          <w:ilvl w:val="0"/>
          <w:numId w:val="1001"/>
        </w:numPr>
      </w:pPr>
      <w:r>
        <w:rPr>
          <w:b/>
          <w:bCs/>
        </w:rPr>
        <w:t xml:space="preserve">Date of Submission</w:t>
      </w:r>
      <w:r>
        <w:t xml:space="preserve">: 15 October 2026</w:t>
      </w:r>
    </w:p>
    <w:p>
      <w:pPr>
        <w:pStyle w:val="Compact"/>
        <w:numPr>
          <w:ilvl w:val="0"/>
          <w:numId w:val="1001"/>
        </w:numPr>
      </w:pPr>
      <w:r>
        <w:rPr>
          <w:b/>
          <w:bCs/>
        </w:rPr>
        <w:t xml:space="preserve">Repository Baseline</w:t>
      </w:r>
      <w:r>
        <w:t xml:space="preserve">: Git Commit</w:t>
      </w:r>
      <w:r>
        <w:t xml:space="preserve"> </w:t>
      </w:r>
      <w:r>
        <w:rPr>
          <w:rStyle w:val="VerbatimChar"/>
        </w:rPr>
        <w:t xml:space="preserve">47 commits</w:t>
      </w:r>
      <w:r>
        <w:t xml:space="preserve"> </w:t>
      </w:r>
      <w:r>
        <w:t xml:space="preserve">across</w:t>
      </w:r>
      <w:r>
        <w:t xml:space="preserve"> </w:t>
      </w:r>
      <w:r>
        <w:rPr>
          <w:rStyle w:val="VerbatimChar"/>
        </w:rPr>
        <w:t xml:space="preserve">develop</w:t>
      </w:r>
      <w:r>
        <w:t xml:space="preserve">,</w:t>
      </w:r>
      <w:r>
        <w:t xml:space="preserve"> </w:t>
      </w:r>
      <w:r>
        <w:rPr>
          <w:rStyle w:val="VerbatimChar"/>
        </w:rPr>
        <w:t xml:space="preserve">main</w:t>
      </w:r>
      <w:r>
        <w:t xml:space="preserve">, and functional feature branches</w:t>
      </w:r>
    </w:p>
    <w:p>
      <w:pPr>
        <w:pStyle w:val="Compact"/>
        <w:numPr>
          <w:ilvl w:val="0"/>
          <w:numId w:val="1001"/>
        </w:numPr>
      </w:pPr>
      <w:r>
        <w:rPr>
          <w:b/>
          <w:bCs/>
        </w:rPr>
        <w:t xml:space="preserve">Verification Baseline</w:t>
      </w:r>
      <w:r>
        <w:t xml:space="preserve">: 114 Automated Pytest Test Cases (100% Passed, 0 Failures, 0 Errors)</w:t>
      </w:r>
    </w:p>
    <w:p>
      <w:r>
        <w:pict>
          <v:rect style="width:0;height:1.5pt" o:hralign="center" o:hrstd="t" o:hr="t"/>
        </w:pict>
      </w:r>
    </w:p>
    <w:bookmarkEnd w:id="9"/>
    <w:bookmarkEnd w:id="10"/>
    <w:bookmarkStart w:id="13" w:name="executive-summary"/>
    <w:p>
      <w:pPr>
        <w:pStyle w:val="Heading2"/>
      </w:pPr>
      <w:r>
        <w:t xml:space="preserve">1. Executive Summary</w:t>
      </w:r>
    </w:p>
    <w:bookmarkStart w:id="11" w:name="project-overview-phase-2-objectives"/>
    <w:p>
      <w:pPr>
        <w:pStyle w:val="Heading3"/>
      </w:pPr>
      <w:r>
        <w:t xml:space="preserve">1.1 Project Overview &amp; Phase 2 Objectives</w:t>
      </w:r>
    </w:p>
    <w:p>
      <w:pPr>
        <w:pStyle w:val="FirstParagraph"/>
      </w:pPr>
      <w:r>
        <w:t xml:space="preserve">The</w:t>
      </w:r>
      <w:r>
        <w:t xml:space="preserve"> </w:t>
      </w:r>
      <w:r>
        <w:rPr>
          <w:b/>
          <w:bCs/>
        </w:rPr>
        <w:t xml:space="preserve">Smart Study Assistant System (SmartStudy Console)</w:t>
      </w:r>
      <w:r>
        <w:t xml:space="preserve"> </w:t>
      </w:r>
      <w:r>
        <w:t xml:space="preserve">is an intelligent, knowledge-graph-anchored pedagogical platform developed by Group 5 for the University of Aberdeen JC2001 Software Engineering curriculum. Designed to transcend the pedagogical limitations of conventional multiple-choice quiz systems and generic Large Language Model (LLM) conversational interfaces, SmartStudy integrates</w:t>
      </w:r>
      <w:r>
        <w:t xml:space="preserve"> </w:t>
      </w:r>
      <w:r>
        <w:rPr>
          <w:b/>
          <w:bCs/>
        </w:rPr>
        <w:t xml:space="preserve">Graph-Augmented Retrieval (GraphRAG)</w:t>
      </w:r>
      <w:r>
        <w:t xml:space="preserve">,</w:t>
      </w:r>
      <w:r>
        <w:t xml:space="preserve"> </w:t>
      </w:r>
      <w:r>
        <w:rPr>
          <w:b/>
          <w:bCs/>
        </w:rPr>
        <w:t xml:space="preserve">option-level distractor trap attribution</w:t>
      </w:r>
      <w:r>
        <w:t xml:space="preserve">, and</w:t>
      </w:r>
      <w:r>
        <w:t xml:space="preserve"> </w:t>
      </w:r>
      <w:r>
        <w:rPr>
          <w:b/>
          <w:bCs/>
        </w:rPr>
        <w:t xml:space="preserve">Socratic dialogue scaffolding</w:t>
      </w:r>
      <w:r>
        <w:t xml:space="preserve"> </w:t>
      </w:r>
      <w:r>
        <w:t xml:space="preserve">into a unified, high-performance web environment.</w:t>
      </w:r>
    </w:p>
    <w:p>
      <w:pPr>
        <w:pStyle w:val="BodyText"/>
      </w:pPr>
      <w:r>
        <w:t xml:space="preserve">During Phase 2 (Cycle 2), Group 5 completed the transition from initial conceptualization and feasibility analysis (Cycle 1) to comprehensive software engineering execution. In strict alignment with Ian Sommerville’s software engineering principles (</w:t>
      </w:r>
      <w:r>
        <w:rPr>
          <w:i/>
          <w:iCs/>
        </w:rPr>
        <w:t xml:space="preserve">Software Engineering</w:t>
      </w:r>
      <w:r>
        <w:t xml:space="preserve">, 10th Edition) and the JC2001 official marking syllabus (50% Technical Report, 30% Standalone PoC Software, 20% Video Presentation), the team has delivered:</w:t>
      </w:r>
      <w:r>
        <w:t xml:space="preserve"> </w:t>
      </w:r>
      <w:r>
        <w:t xml:space="preserve">1. An end-to-end operational Proof-of-Concept (PoC) Minimum Viable Product (MVP) featuring a modular FastAPI asynchronous backend and a DeepSeek-inspired dark-mode interactive console frontend.</w:t>
      </w:r>
      <w:r>
        <w:t xml:space="preserve"> </w:t>
      </w:r>
      <w:r>
        <w:t xml:space="preserve">2. A formal Requirements Engineering baseline encompassing 8 Cockburn-standard Use Cases (</w:t>
      </w:r>
      <w:r>
        <w:rPr>
          <w:rStyle w:val="VerbatimChar"/>
        </w:rPr>
        <w:t xml:space="preserve">UC-01</w:t>
      </w:r>
      <w:r>
        <w:t xml:space="preserve"> </w:t>
      </w:r>
      <w:r>
        <w:t xml:space="preserve">to</w:t>
      </w:r>
      <w:r>
        <w:t xml:space="preserve"> </w:t>
      </w:r>
      <w:r>
        <w:rPr>
          <w:rStyle w:val="VerbatimChar"/>
        </w:rPr>
        <w:t xml:space="preserve">UC-08</w:t>
      </w:r>
      <w:r>
        <w:t xml:space="preserve">) and a comprehensive MoSCoW Requirements Traceability Matrix (</w:t>
      </w:r>
      <w:r>
        <w:rPr>
          <w:rStyle w:val="VerbatimChar"/>
        </w:rPr>
        <w:t xml:space="preserve">FR-01</w:t>
      </w:r>
      <w:r>
        <w:t xml:space="preserve">–</w:t>
      </w:r>
      <w:r>
        <w:rPr>
          <w:rStyle w:val="VerbatimChar"/>
        </w:rPr>
        <w:t xml:space="preserve">FR-08</w:t>
      </w:r>
      <w:r>
        <w:t xml:space="preserve">,</w:t>
      </w:r>
      <w:r>
        <w:t xml:space="preserve"> </w:t>
      </w:r>
      <w:r>
        <w:rPr>
          <w:rStyle w:val="VerbatimChar"/>
        </w:rPr>
        <w:t xml:space="preserve">NFR-01</w:t>
      </w:r>
      <w:r>
        <w:t xml:space="preserve">–</w:t>
      </w:r>
      <w:r>
        <w:rPr>
          <w:rStyle w:val="VerbatimChar"/>
        </w:rPr>
        <w:t xml:space="preserve">NFR-06</w:t>
      </w:r>
      <w:r>
        <w:t xml:space="preserve">).</w:t>
      </w:r>
      <w:r>
        <w:t xml:space="preserve"> </w:t>
      </w:r>
      <w:r>
        <w:t xml:space="preserve">3. Standardized UML 2.5 architectural models (System Context Model, Global Use Case Diagram, Core Sequence Diagram, and Unified Domain Class Diagram) validated through peer reviews.</w:t>
      </w:r>
      <w:r>
        <w:t xml:space="preserve"> </w:t>
      </w:r>
      <w:r>
        <w:t xml:space="preserve">4. A production-grade automated quality assurance suite comprising</w:t>
      </w:r>
      <w:r>
        <w:t xml:space="preserve"> </w:t>
      </w:r>
      <w:r>
        <w:rPr>
          <w:b/>
          <w:bCs/>
        </w:rPr>
        <w:t xml:space="preserve">114 pytest test cases passing with a 100% success rate</w:t>
      </w:r>
      <w:r>
        <w:t xml:space="preserve">, verifying functional contracts, adversarial security resilience, CORS compliance, and sub-200ms latency under concurrent load.</w:t>
      </w:r>
      <w:r>
        <w:t xml:space="preserve"> </w:t>
      </w:r>
      <w:r>
        <w:t xml:space="preserve">5. A fully transparent, Git-audited division of labor across all 10 undergraduate student members.</w:t>
      </w:r>
    </w:p>
    <w:bookmarkEnd w:id="11"/>
    <w:bookmarkStart w:id="12" w:name="key-empirical-metrics-dashboard"/>
    <w:p>
      <w:pPr>
        <w:pStyle w:val="Heading3"/>
      </w:pPr>
      <w:r>
        <w:t xml:space="preserve">1.2 Key Empirical Metrics Dashboard</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Engineering Metric Dimension</w:t>
            </w:r>
          </w:p>
        </w:tc>
        <w:tc>
          <w:tcPr/>
          <w:p>
            <w:pPr>
              <w:pStyle w:val="Compact"/>
              <w:jc w:val="left"/>
            </w:pPr>
            <w:r>
              <w:t xml:space="preserve">Target Milestone Baseline</w:t>
            </w:r>
          </w:p>
        </w:tc>
        <w:tc>
          <w:tcPr/>
          <w:p>
            <w:pPr>
              <w:pStyle w:val="Compact"/>
              <w:jc w:val="left"/>
            </w:pPr>
            <w:r>
              <w:t xml:space="preserve">Phase 2 Cycle 2 Verified Output</w:t>
            </w:r>
          </w:p>
        </w:tc>
        <w:tc>
          <w:tcPr/>
          <w:p>
            <w:pPr>
              <w:pStyle w:val="Compact"/>
              <w:jc w:val="center"/>
            </w:pPr>
            <w:r>
              <w:t xml:space="preserve">Compliance Status</w:t>
            </w:r>
          </w:p>
        </w:tc>
      </w:tr>
      <w:tr>
        <w:tc>
          <w:tcPr/>
          <w:p>
            <w:pPr>
              <w:pStyle w:val="Compact"/>
              <w:jc w:val="left"/>
            </w:pPr>
            <w:r>
              <w:rPr>
                <w:b/>
                <w:bCs/>
              </w:rPr>
              <w:t xml:space="preserve">Automated Test Cases</w:t>
            </w:r>
          </w:p>
        </w:tc>
        <w:tc>
          <w:tcPr/>
          <w:p>
            <w:pPr>
              <w:pStyle w:val="Compact"/>
              <w:jc w:val="left"/>
            </w:pPr>
            <m:oMath>
              <m:r>
                <m:rPr>
                  <m:sty m:val="p"/>
                </m:rPr>
                <m:t>≥</m:t>
              </m:r>
              <m:r>
                <m:t>50</m:t>
              </m:r>
            </m:oMath>
            <w:r>
              <w:t xml:space="preserve"> </w:t>
            </w:r>
            <w:r>
              <w:t xml:space="preserve">Unit &amp; Contract Tests</w:t>
            </w:r>
          </w:p>
        </w:tc>
        <w:tc>
          <w:tcPr/>
          <w:p>
            <w:pPr>
              <w:pStyle w:val="Compact"/>
              <w:jc w:val="left"/>
            </w:pPr>
            <w:r>
              <w:rPr>
                <w:b/>
                <w:bCs/>
              </w:rPr>
              <w:t xml:space="preserve">114 Passed</w:t>
            </w:r>
            <w:r>
              <w:t xml:space="preserve"> </w:t>
            </w:r>
            <w:r>
              <w:t xml:space="preserve">(0 Failures, 0 Errors, 2.92s execution)</w:t>
            </w:r>
          </w:p>
        </w:tc>
        <w:tc>
          <w:tcPr/>
          <w:p>
            <w:pPr>
              <w:pStyle w:val="Compact"/>
              <w:jc w:val="center"/>
            </w:pPr>
            <w:r>
              <w:rPr>
                <w:b/>
                <w:bCs/>
              </w:rPr>
              <w:t xml:space="preserve">Exceeded (228%)</w:t>
            </w:r>
          </w:p>
        </w:tc>
      </w:tr>
      <w:tr>
        <w:tc>
          <w:tcPr/>
          <w:p>
            <w:pPr>
              <w:pStyle w:val="Compact"/>
              <w:jc w:val="left"/>
            </w:pPr>
            <w:r>
              <w:rPr>
                <w:b/>
                <w:bCs/>
              </w:rPr>
              <w:t xml:space="preserve">Test Suite Diversity</w:t>
            </w:r>
          </w:p>
        </w:tc>
        <w:tc>
          <w:tcPr/>
          <w:p>
            <w:pPr>
              <w:pStyle w:val="Compact"/>
              <w:jc w:val="left"/>
            </w:pPr>
            <w:r>
              <w:t xml:space="preserve">Backend &amp; Endpoint Testing</w:t>
            </w:r>
          </w:p>
        </w:tc>
        <w:tc>
          <w:tcPr/>
          <w:p>
            <w:pPr>
              <w:pStyle w:val="Compact"/>
              <w:jc w:val="left"/>
            </w:pPr>
            <w:r>
              <w:t xml:space="preserve">7 Distinct Test Files (Adversarial, CORS, E2E, Stress)</w:t>
            </w:r>
          </w:p>
        </w:tc>
        <w:tc>
          <w:tcPr/>
          <w:p>
            <w:pPr>
              <w:pStyle w:val="Compact"/>
              <w:jc w:val="center"/>
            </w:pPr>
            <w:r>
              <w:rPr>
                <w:b/>
                <w:bCs/>
              </w:rPr>
              <w:t xml:space="preserve">Fully Compliant</w:t>
            </w:r>
          </w:p>
        </w:tc>
      </w:tr>
      <w:tr>
        <w:tc>
          <w:tcPr/>
          <w:p>
            <w:pPr>
              <w:pStyle w:val="Compact"/>
              <w:jc w:val="left"/>
            </w:pPr>
            <w:r>
              <w:rPr>
                <w:b/>
                <w:bCs/>
              </w:rPr>
              <w:t xml:space="preserve">Fault Tolerance (NFR-02)</w:t>
            </w:r>
          </w:p>
        </w:tc>
        <w:tc>
          <w:tcPr/>
          <w:p>
            <w:pPr>
              <w:pStyle w:val="Compact"/>
              <w:jc w:val="left"/>
            </w:pPr>
            <w:r>
              <w:t xml:space="preserve">Zero 500 Crashes on Network Drop</w:t>
            </w:r>
          </w:p>
        </w:tc>
        <w:tc>
          <w:tcPr/>
          <w:p>
            <w:pPr>
              <w:pStyle w:val="Compact"/>
              <w:jc w:val="left"/>
            </w:pPr>
            <w:r>
              <w:t xml:space="preserve">Dual-mode Fallback + Absolute Failsafe Shield</w:t>
            </w:r>
          </w:p>
        </w:tc>
        <w:tc>
          <w:tcPr/>
          <w:p>
            <w:pPr>
              <w:pStyle w:val="Compact"/>
              <w:jc w:val="center"/>
            </w:pPr>
            <w:r>
              <w:rPr>
                <w:b/>
                <w:bCs/>
              </w:rPr>
              <w:t xml:space="preserve">100% Uptime</w:t>
            </w:r>
          </w:p>
        </w:tc>
      </w:tr>
      <w:tr>
        <w:tc>
          <w:tcPr/>
          <w:p>
            <w:pPr>
              <w:pStyle w:val="Compact"/>
              <w:jc w:val="left"/>
            </w:pPr>
            <w:r>
              <w:rPr>
                <w:b/>
                <w:bCs/>
              </w:rPr>
              <w:t xml:space="preserve">API Response Latency (NFR-01)</w:t>
            </w:r>
          </w:p>
        </w:tc>
        <w:tc>
          <w:tcPr/>
          <w:p>
            <w:pPr>
              <w:pStyle w:val="Compact"/>
              <w:jc w:val="left"/>
            </w:pPr>
            <w:r>
              <w:t xml:space="preserve">P95 Latency</w:t>
            </w:r>
            <w:r>
              <w:t xml:space="preserve"> </w:t>
            </w:r>
            <m:oMath>
              <m:r>
                <m:rPr>
                  <m:sty m:val="p"/>
                </m:rPr>
                <m:t>&lt;</m:t>
              </m:r>
              <m:r>
                <m:t>2000</m:t>
              </m:r>
              <m:r>
                <m:rPr>
                  <m:nor/>
                  <m:sty m:val="p"/>
                </m:rPr>
                <m:t> ms</m:t>
              </m:r>
            </m:oMath>
          </w:p>
        </w:tc>
        <w:tc>
          <w:tcPr/>
          <w:p>
            <w:pPr>
              <w:pStyle w:val="Compact"/>
              <w:jc w:val="left"/>
            </w:pPr>
            <w:r>
              <w:t xml:space="preserve">P95 Latency</w:t>
            </w:r>
            <w:r>
              <w:t xml:space="preserve"> </w:t>
            </w:r>
            <m:oMath>
              <m:r>
                <m:rPr>
                  <m:sty m:val="p"/>
                </m:rPr>
                <m:t>&lt;</m:t>
              </m:r>
              <m:r>
                <m:t>200</m:t>
              </m:r>
              <m:r>
                <m:rPr>
                  <m:nor/>
                  <m:sty m:val="p"/>
                </m:rPr>
                <m:t> ms</m:t>
              </m:r>
            </m:oMath>
            <w:r>
              <w:t xml:space="preserve"> </w:t>
            </w:r>
            <w:r>
              <w:t xml:space="preserve">(Local &amp; Offline Fallback)</w:t>
            </w:r>
          </w:p>
        </w:tc>
        <w:tc>
          <w:tcPr/>
          <w:p>
            <w:pPr>
              <w:pStyle w:val="Compact"/>
              <w:jc w:val="center"/>
            </w:pPr>
            <w:r>
              <w:rPr>
                <w:b/>
                <w:bCs/>
              </w:rPr>
              <w:t xml:space="preserve">Optimal</w:t>
            </w:r>
          </w:p>
        </w:tc>
      </w:tr>
      <w:tr>
        <w:tc>
          <w:tcPr/>
          <w:p>
            <w:pPr>
              <w:pStyle w:val="Compact"/>
              <w:jc w:val="left"/>
            </w:pPr>
            <w:r>
              <w:rPr>
                <w:b/>
                <w:bCs/>
              </w:rPr>
              <w:t xml:space="preserve">Requirements Formalization</w:t>
            </w:r>
          </w:p>
        </w:tc>
        <w:tc>
          <w:tcPr/>
          <w:p>
            <w:pPr>
              <w:pStyle w:val="Compact"/>
              <w:jc w:val="left"/>
            </w:pPr>
            <w:r>
              <w:t xml:space="preserve">Textual Requirement List</w:t>
            </w:r>
          </w:p>
        </w:tc>
        <w:tc>
          <w:tcPr/>
          <w:p>
            <w:pPr>
              <w:pStyle w:val="Compact"/>
              <w:jc w:val="left"/>
            </w:pPr>
            <w:r>
              <w:t xml:space="preserve">8 Cockburn Use Cases + 14-Row MoSCoW RTM</w:t>
            </w:r>
          </w:p>
        </w:tc>
        <w:tc>
          <w:tcPr/>
          <w:p>
            <w:pPr>
              <w:pStyle w:val="Compact"/>
              <w:jc w:val="center"/>
            </w:pPr>
            <w:r>
              <w:rPr>
                <w:b/>
                <w:bCs/>
              </w:rPr>
              <w:t xml:space="preserve">Sommerville Level</w:t>
            </w:r>
          </w:p>
        </w:tc>
      </w:tr>
      <w:tr>
        <w:tc>
          <w:tcPr/>
          <w:p>
            <w:pPr>
              <w:pStyle w:val="Compact"/>
              <w:jc w:val="left"/>
            </w:pPr>
            <w:r>
              <w:rPr>
                <w:b/>
                <w:bCs/>
              </w:rPr>
              <w:t xml:space="preserve">Architectural Modeling</w:t>
            </w:r>
          </w:p>
        </w:tc>
        <w:tc>
          <w:tcPr/>
          <w:p>
            <w:pPr>
              <w:pStyle w:val="Compact"/>
              <w:jc w:val="left"/>
            </w:pPr>
            <w:r>
              <w:t xml:space="preserve">Basic Component Diagrams</w:t>
            </w:r>
          </w:p>
        </w:tc>
        <w:tc>
          <w:tcPr/>
          <w:p>
            <w:pPr>
              <w:pStyle w:val="Compact"/>
              <w:jc w:val="left"/>
            </w:pPr>
            <w:r>
              <w:t xml:space="preserve">UML 2.5 Context, Use Case, Sequence, &amp; Class Models</w:t>
            </w:r>
          </w:p>
        </w:tc>
        <w:tc>
          <w:tcPr/>
          <w:p>
            <w:pPr>
              <w:pStyle w:val="Compact"/>
              <w:jc w:val="center"/>
            </w:pPr>
            <w:r>
              <w:rPr>
                <w:b/>
                <w:bCs/>
              </w:rPr>
              <w:t xml:space="preserve">Peer-Reviewed</w:t>
            </w:r>
          </w:p>
        </w:tc>
      </w:tr>
      <w:tr>
        <w:tc>
          <w:tcPr/>
          <w:p>
            <w:pPr>
              <w:pStyle w:val="Compact"/>
              <w:jc w:val="left"/>
            </w:pPr>
            <w:r>
              <w:rPr>
                <w:b/>
                <w:bCs/>
              </w:rPr>
              <w:t xml:space="preserve">Seed Knowledge Domain</w:t>
            </w:r>
          </w:p>
        </w:tc>
        <w:tc>
          <w:tcPr/>
          <w:p>
            <w:pPr>
              <w:pStyle w:val="Compact"/>
              <w:jc w:val="left"/>
            </w:pPr>
            <w:r>
              <w:t xml:space="preserve">Single Subject Prototype</w:t>
            </w:r>
          </w:p>
        </w:tc>
        <w:tc>
          <w:tcPr/>
          <w:p>
            <w:pPr>
              <w:pStyle w:val="Compact"/>
              <w:jc w:val="left"/>
            </w:pPr>
            <w:r>
              <w:t xml:space="preserve">4 Disciplines (Law, CS, Econ, SE), 12 Questions, 36 Traps</w:t>
            </w:r>
          </w:p>
        </w:tc>
        <w:tc>
          <w:tcPr/>
          <w:p>
            <w:pPr>
              <w:pStyle w:val="Compact"/>
              <w:jc w:val="center"/>
            </w:pPr>
            <w:r>
              <w:rPr>
                <w:b/>
                <w:bCs/>
              </w:rPr>
              <w:t xml:space="preserve">Fully Curated</w:t>
            </w:r>
          </w:p>
        </w:tc>
      </w:tr>
      <w:tr>
        <w:tc>
          <w:tcPr/>
          <w:p>
            <w:pPr>
              <w:pStyle w:val="Compact"/>
              <w:jc w:val="left"/>
            </w:pPr>
            <w:r>
              <w:rPr>
                <w:b/>
                <w:bCs/>
              </w:rPr>
              <w:t xml:space="preserve">Team Labor Allocation</w:t>
            </w:r>
          </w:p>
        </w:tc>
        <w:tc>
          <w:tcPr/>
          <w:p>
            <w:pPr>
              <w:pStyle w:val="Compact"/>
              <w:jc w:val="left"/>
            </w:pPr>
            <w:r>
              <w:t xml:space="preserve">General Role Allocation</w:t>
            </w:r>
          </w:p>
        </w:tc>
        <w:tc>
          <w:tcPr/>
          <w:p>
            <w:pPr>
              <w:pStyle w:val="Compact"/>
              <w:jc w:val="left"/>
            </w:pPr>
            <w:r>
              <w:t xml:space="preserve">10 Members, 47 Commits,</w:t>
            </w:r>
            <w:r>
              <w:t xml:space="preserve"> </w:t>
            </w:r>
            <m:oMath>
              <m:r>
                <m:rPr>
                  <m:sty m:val="p"/>
                </m:rPr>
                <m:t>+</m:t>
              </m:r>
              <m:r>
                <m:t>92</m:t>
              </m:r>
              <m:r>
                <m:rPr>
                  <m:nor/>
                  <m:sty m:val="p"/>
                </m:rPr>
                <m:t>k</m:t>
              </m:r>
              <m:r>
                <m:rPr>
                  <m:sty m:val="p"/>
                </m:rPr>
                <m:t>/</m:t>
              </m:r>
              <m:r>
                <m:rPr>
                  <m:sty m:val="p"/>
                </m:rPr>
                <m:t>−</m:t>
              </m:r>
              <m:r>
                <m:t>13</m:t>
              </m:r>
              <m:r>
                <m:rPr>
                  <m:nor/>
                  <m:sty m:val="p"/>
                </m:rPr>
                <m:t>k</m:t>
              </m:r>
            </m:oMath>
            <w:r>
              <w:t xml:space="preserve"> </w:t>
            </w:r>
            <w:r>
              <w:t xml:space="preserve">Lines Tracked</w:t>
            </w:r>
          </w:p>
        </w:tc>
        <w:tc>
          <w:tcPr/>
          <w:p>
            <w:pPr>
              <w:pStyle w:val="Compact"/>
              <w:jc w:val="center"/>
            </w:pPr>
            <w:r>
              <w:rPr>
                <w:b/>
                <w:bCs/>
              </w:rPr>
              <w:t xml:space="preserve">100% Traceable</w:t>
            </w:r>
          </w:p>
        </w:tc>
      </w:tr>
    </w:tbl>
    <w:p>
      <w:r>
        <w:pict>
          <v:rect style="width:0;height:1.5pt" o:hralign="center" o:hrstd="t" o:hr="t"/>
        </w:pict>
      </w:r>
    </w:p>
    <w:bookmarkEnd w:id="12"/>
    <w:bookmarkEnd w:id="13"/>
    <w:bookmarkStart w:id="17" w:name="X60e6327ad65dbac760448304d76af05ab96a7c6"/>
    <w:p>
      <w:pPr>
        <w:pStyle w:val="Heading2"/>
      </w:pPr>
      <w:r>
        <w:t xml:space="preserve">2. Problem Statement &amp; Pedagogical Foundations</w:t>
      </w:r>
    </w:p>
    <w:bookmarkStart w:id="14" w:name="X6fd81ef72ca2fe08563379003b529deb1359256"/>
    <w:p>
      <w:pPr>
        <w:pStyle w:val="Heading3"/>
      </w:pPr>
      <w:r>
        <w:t xml:space="preserve">2.1 The Pedagogical Dilemma: Rote Memorization vs. Generative Hallucination</w:t>
      </w:r>
    </w:p>
    <w:p>
      <w:pPr>
        <w:pStyle w:val="FirstParagraph"/>
      </w:pPr>
      <w:r>
        <w:t xml:space="preserve">Higher education assessments in analytical disciplines—such as Commercial Law, Computer Architecture, Econometrics, and Software Engineering—frequently employ multiple-choice questions (MCQs) designed with subtle distractor options. In contemporary educational settings, undergraduate students confront two antithetical pedagogical extremes:</w:t>
      </w:r>
    </w:p>
    <w:p>
      <w:pPr>
        <w:pStyle w:val="SourceCode"/>
      </w:pPr>
      <w:r>
        <w:rPr>
          <w:rStyle w:val="VerbatimChar"/>
        </w:rPr>
        <w:t xml:space="preserve">[Traditional Drill Practice]                  [Unconstrained Generative LLM]</w:t>
      </w:r>
      <w:r>
        <w:br/>
      </w:r>
      <w:r>
        <w:rPr>
          <w:rStyle w:val="VerbatimChar"/>
        </w:rPr>
        <w:t xml:space="preserve">  - Binary feedback: "Wrong: Option B"          - Direct answer spoiling ("The answer is B")</w:t>
      </w:r>
      <w:r>
        <w:br/>
      </w:r>
      <w:r>
        <w:rPr>
          <w:rStyle w:val="VerbatimChar"/>
        </w:rPr>
        <w:t xml:space="preserve">  - Superficial memorization                    - Hallucinated legal/statistical citations</w:t>
      </w:r>
      <w:r>
        <w:br/>
      </w:r>
      <w:r>
        <w:rPr>
          <w:rStyle w:val="VerbatimChar"/>
        </w:rPr>
        <w:t xml:space="preserve">  - Zero cognitive trap explanation             - Strips student of metacognitive reflection</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The Cognitive Deficit in Self-Study:</w:t>
      </w:r>
      <w:r>
        <w:br/>
      </w:r>
      <w:r>
        <w:rPr>
          <w:rStyle w:val="VerbatimChar"/>
        </w:rPr>
        <w:t xml:space="preserve">                   Students memorize surface answers</w:t>
      </w:r>
      <w:r>
        <w:br/>
      </w:r>
      <w:r>
        <w:rPr>
          <w:rStyle w:val="VerbatimChar"/>
        </w:rPr>
        <w:t xml:space="preserve">                   without diagnosing root misconceptions.</w:t>
      </w:r>
      <w:r>
        <w:br/>
      </w:r>
      <w:r>
        <w:rPr>
          <w:rStyle w:val="VerbatimChar"/>
        </w:rPr>
        <w:t xml:space="preserve">                   ===================================</w:t>
      </w:r>
    </w:p>
    <w:p>
      <w:pPr>
        <w:pStyle w:val="Compact"/>
        <w:numPr>
          <w:ilvl w:val="0"/>
          <w:numId w:val="1002"/>
        </w:numPr>
      </w:pPr>
      <w:r>
        <w:rPr>
          <w:b/>
          <w:bCs/>
        </w:rPr>
        <w:t xml:space="preserve">The Limitations of Traditional Quiz Systems</w:t>
      </w:r>
      <w:r>
        <w:t xml:space="preserve">: Existing learning platforms (e.g., Moodle, Blackboard Quizzes, LeetCode MCQs) merely classify responses as binary states (Correct / Incorrect). When an undergraduate student selects a plausible distractor, the platform provides either no explanation or a static, monolithic paragraph that reveals the correct answer immediately. The student fails to understand</w:t>
      </w:r>
      <w:r>
        <w:t xml:space="preserve"> </w:t>
      </w:r>
      <w:r>
        <w:rPr>
          <w:i/>
          <w:iCs/>
        </w:rPr>
        <w:t xml:space="preserve">why</w:t>
      </w:r>
      <w:r>
        <w:t xml:space="preserve"> </w:t>
      </w:r>
      <w:r>
        <w:t xml:space="preserve">the chosen distractor was attractive, which prerequisite theorem was misapplied, or how their mental model deviated from disciplinary consensus.</w:t>
      </w:r>
    </w:p>
    <w:p>
      <w:pPr>
        <w:pStyle w:val="Compact"/>
        <w:numPr>
          <w:ilvl w:val="0"/>
          <w:numId w:val="1002"/>
        </w:numPr>
      </w:pPr>
      <w:r>
        <w:rPr>
          <w:b/>
          <w:bCs/>
        </w:rPr>
        <w:t xml:space="preserve">The Pitfalls of Unconstrained Generative AI</w:t>
      </w:r>
      <w:r>
        <w:t xml:space="preserve">: In response to static quiz limitations, students increasingly copy problem statements into generative LLMs (e.g., standard ChatGPT, generic chatbots). However, empirical studies reveal severe pedagogical hazards:</w:t>
      </w:r>
    </w:p>
    <w:p>
      <w:pPr>
        <w:pStyle w:val="Compact"/>
        <w:numPr>
          <w:ilvl w:val="1"/>
          <w:numId w:val="1003"/>
        </w:numPr>
      </w:pPr>
      <w:r>
        <w:rPr>
          <w:b/>
          <w:bCs/>
        </w:rPr>
        <w:t xml:space="preserve">Direct Answer Spoiling</w:t>
      </w:r>
      <w:r>
        <w:t xml:space="preserve">: Standard LLMs immediately output the final answer key, short-circuiting the student’s cognitive struggle and encouraging intellectual passivity.</w:t>
      </w:r>
    </w:p>
    <w:p>
      <w:pPr>
        <w:pStyle w:val="Compact"/>
        <w:numPr>
          <w:ilvl w:val="1"/>
          <w:numId w:val="1003"/>
        </w:numPr>
      </w:pPr>
      <w:r>
        <w:rPr>
          <w:b/>
          <w:bCs/>
        </w:rPr>
        <w:t xml:space="preserve">Plausible Hallucination</w:t>
      </w:r>
      <w:r>
        <w:t xml:space="preserve">: Generative models frequently confabulate non-existent statutory clauses, misquote IEEE standards, or invent statistical assumptions when analyzing intricate domain problems.</w:t>
      </w:r>
    </w:p>
    <w:p>
      <w:pPr>
        <w:pStyle w:val="Compact"/>
        <w:numPr>
          <w:ilvl w:val="1"/>
          <w:numId w:val="1003"/>
        </w:numPr>
      </w:pPr>
      <w:r>
        <w:rPr>
          <w:b/>
          <w:bCs/>
        </w:rPr>
        <w:t xml:space="preserve">Absence of Prerequisite Attribution</w:t>
      </w:r>
      <w:r>
        <w:t xml:space="preserve">: Generic models lack structured ontologies; they cannot systematically trace an error back to an unmastered foundational concept (e.g., confusing</w:t>
      </w:r>
      <w:r>
        <w:t xml:space="preserve"> </w:t>
      </w:r>
      <w:r>
        <w:rPr>
          <w:i/>
          <w:iCs/>
        </w:rPr>
        <w:t xml:space="preserve">extinctive prescription</w:t>
      </w:r>
      <w:r>
        <w:t xml:space="preserve"> </w:t>
      </w:r>
      <w:r>
        <w:t xml:space="preserve">with</w:t>
      </w:r>
      <w:r>
        <w:t xml:space="preserve"> </w:t>
      </w:r>
      <w:r>
        <w:rPr>
          <w:i/>
          <w:iCs/>
        </w:rPr>
        <w:t xml:space="preserve">preclusive period</w:t>
      </w:r>
      <w:r>
        <w:t xml:space="preserve"> </w:t>
      </w:r>
      <w:r>
        <w:t xml:space="preserve">in contract law).</w:t>
      </w:r>
    </w:p>
    <w:bookmarkEnd w:id="14"/>
    <w:bookmarkStart w:id="15" w:name="X3981d41f5057178756032a1aeec29a59900e814"/>
    <w:p>
      <w:pPr>
        <w:pStyle w:val="Heading3"/>
      </w:pPr>
      <w:r>
        <w:t xml:space="preserve">2.2 The SmartStudy Paradigm: GraphRAG-Anchored Misconception Diagnosis</w:t>
      </w:r>
    </w:p>
    <w:p>
      <w:pPr>
        <w:pStyle w:val="FirstParagraph"/>
      </w:pPr>
      <w:r>
        <w:t xml:space="preserve">To resolve this educational bottleneck, Group 5 formulated the</w:t>
      </w:r>
      <w:r>
        <w:t xml:space="preserve"> </w:t>
      </w:r>
      <w:r>
        <w:rPr>
          <w:b/>
          <w:bCs/>
        </w:rPr>
        <w:t xml:space="preserve">Smart Study Assistant System</w:t>
      </w:r>
      <w:r>
        <w:t xml:space="preserve"> </w:t>
      </w:r>
      <w:r>
        <w:t xml:space="preserve">architecture. Rooted in cognitive science, Bloom’s Revised Taxonomy, and the Socratic method, SmartStudy establishes an intelligent diagnosis-and-scaffolding pipeline:</w:t>
      </w:r>
    </w:p>
    <w:p>
      <w:pPr>
        <w:pStyle w:val="SourceCode"/>
      </w:pPr>
      <w:r>
        <w:rPr>
          <w:rStyle w:val="VerbatimChar"/>
        </w:rPr>
        <w:t xml:space="preserve">               +-------------------------------------------------------+</w:t>
      </w:r>
      <w:r>
        <w:br/>
      </w:r>
      <w:r>
        <w:rPr>
          <w:rStyle w:val="VerbatimChar"/>
        </w:rPr>
        <w:t xml:space="preserve">               |  Student Selects Option C (Plausible Distractor Trap)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FastAPI Layer: POST /api/diagnose              |</w:t>
      </w:r>
      <w:r>
        <w:br/>
      </w:r>
      <w:r>
        <w:rPr>
          <w:rStyle w:val="VerbatimChar"/>
        </w:rPr>
        <w:t xml:space="preserve">               |  - Identifies Trap ID: trap_law_1_c                   |</w:t>
      </w:r>
      <w:r>
        <w:br/>
      </w:r>
      <w:r>
        <w:rPr>
          <w:rStyle w:val="VerbatimChar"/>
        </w:rPr>
        <w:t xml:space="preserve">               |  - Title: "Preclusive Period vs. Statute of Lim."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Domain Knowledge Subgraph Query            |</w:t>
      </w:r>
      <w:r>
        <w:br/>
      </w:r>
      <w:r>
        <w:rPr>
          <w:rStyle w:val="VerbatimChar"/>
        </w:rPr>
        <w:t xml:space="preserve">               |  Core Concept: Revocation Right (Voidable Civil Juridical Act) |</w:t>
      </w:r>
      <w:r>
        <w:br/>
      </w:r>
      <w:r>
        <w:rPr>
          <w:rStyle w:val="VerbatimChar"/>
        </w:rPr>
        <w:t xml:space="preserve">               |  Prerequisite: Preclusive Period (Peremptory Term)     |</w:t>
      </w:r>
      <w:r>
        <w:br/>
      </w:r>
      <w:r>
        <w:rPr>
          <w:rStyle w:val="VerbatimChar"/>
        </w:rPr>
        <w:t xml:space="preserve">               |  Misconception Node: Extinctive Prescription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(Live Mode)                                 v (Offline Fallback Mode)</w:t>
      </w:r>
      <w:r>
        <w:br/>
      </w:r>
      <w:r>
        <w:rPr>
          <w:rStyle w:val="VerbatimChar"/>
        </w:rPr>
        <w:t xml:space="preserve">        +-----------------------+                     +-----------------------+</w:t>
      </w:r>
      <w:r>
        <w:br/>
      </w:r>
      <w:r>
        <w:rPr>
          <w:rStyle w:val="VerbatimChar"/>
        </w:rPr>
        <w:t xml:space="preserve">        | DashScope Qwen-Turbo  |                     | Curated Seed Graph    |</w:t>
      </w:r>
      <w:r>
        <w:br/>
      </w:r>
      <w:r>
        <w:rPr>
          <w:rStyle w:val="VerbatimChar"/>
        </w:rPr>
        <w:t xml:space="preserve">        | - Strict Socratic     |                     | - Pre-compiled Root   |</w:t>
      </w:r>
      <w:r>
        <w:br/>
      </w:r>
      <w:r>
        <w:rPr>
          <w:rStyle w:val="VerbatimChar"/>
        </w:rPr>
        <w:t xml:space="preserve">        |   System Prompt       |                     |   Cause Guidance      |</w:t>
      </w:r>
      <w:r>
        <w:br/>
      </w:r>
      <w:r>
        <w:rPr>
          <w:rStyle w:val="VerbatimChar"/>
        </w:rPr>
        <w:t xml:space="preserve">        | - 4.0s Timeout Shield |                     | - Zero 500 Guarantee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Interactive Diagnostic Drawer (Frontend)        |</w:t>
      </w:r>
      <w:r>
        <w:br/>
      </w:r>
      <w:r>
        <w:rPr>
          <w:rStyle w:val="VerbatimChar"/>
        </w:rPr>
        <w:t xml:space="preserve">               |  1. Distractor Trap Attribution &amp; Prerequisite Tag    |</w:t>
      </w:r>
      <w:r>
        <w:br/>
      </w:r>
      <w:r>
        <w:rPr>
          <w:rStyle w:val="VerbatimChar"/>
        </w:rPr>
        <w:t xml:space="preserve">               |  2. Socratic Guiding Question (NO Answer Revealed)    |</w:t>
      </w:r>
      <w:r>
        <w:br/>
      </w:r>
      <w:r>
        <w:rPr>
          <w:rStyle w:val="VerbatimChar"/>
        </w:rPr>
        <w:t xml:space="preserve">               |  3. 5-Dimension Competency Radar Score Update         |</w:t>
      </w:r>
      <w:r>
        <w:br/>
      </w:r>
      <w:r>
        <w:rPr>
          <w:rStyle w:val="VerbatimChar"/>
        </w:rPr>
        <w:t xml:space="preserve">               +-------------------------------------------------------+</w:t>
      </w:r>
    </w:p>
    <w:p>
      <w:pPr>
        <w:pStyle w:val="Compact"/>
        <w:numPr>
          <w:ilvl w:val="0"/>
          <w:numId w:val="1004"/>
        </w:numPr>
      </w:pPr>
      <w:r>
        <w:rPr>
          <w:b/>
          <w:bCs/>
        </w:rPr>
        <w:t xml:space="preserve">Option-Level Distractor Trap Modeling</w:t>
      </w:r>
      <w:r>
        <w:t xml:space="preserve">: In our seed corpus, every incorrect option is formally mapped to a distinct cognitive trap (</w:t>
      </w:r>
      <w:r>
        <w:rPr>
          <w:rStyle w:val="VerbatimChar"/>
        </w:rPr>
        <w:t xml:space="preserve">TrapDetail</w:t>
      </w:r>
      <w:r>
        <w:t xml:space="preserve">). Rather than evaluating whether an option is merely</w:t>
      </w:r>
      <w:r>
        <w:t xml:space="preserve"> </w:t>
      </w:r>
      <w:r>
        <w:t xml:space="preserve">“false,”</w:t>
      </w:r>
      <w:r>
        <w:t xml:space="preserve"> </w:t>
      </w:r>
      <w:r>
        <w:t xml:space="preserve">the engine diagnoses the specific conceptual failure mode (e.g.,</w:t>
      </w:r>
      <w:r>
        <w:t xml:space="preserve"> </w:t>
      </w:r>
      <w:r>
        <w:t xml:space="preserve">“Omitted Variable Bias vs. Multicollinearity”</w:t>
      </w:r>
      <w:r>
        <w:t xml:space="preserve">).</w:t>
      </w:r>
    </w:p>
    <w:p>
      <w:pPr>
        <w:pStyle w:val="Compact"/>
        <w:numPr>
          <w:ilvl w:val="0"/>
          <w:numId w:val="1004"/>
        </w:numPr>
      </w:pPr>
      <w:r>
        <w:rPr>
          <w:b/>
          <w:bCs/>
        </w:rPr>
        <w:t xml:space="preserve">Topological Graph Anchoring</w:t>
      </w:r>
      <w:r>
        <w:t xml:space="preserve">: Questions are linked to lightweight knowledge subgraphs composed of typed nodes (</w:t>
      </w:r>
      <w:r>
        <w:rPr>
          <w:rStyle w:val="VerbatimChar"/>
        </w:rPr>
        <w:t xml:space="preserve">core</w:t>
      </w:r>
      <w:r>
        <w:t xml:space="preserve">,</w:t>
      </w:r>
      <w:r>
        <w:t xml:space="preserve"> </w:t>
      </w:r>
      <w:r>
        <w:rPr>
          <w:rStyle w:val="VerbatimChar"/>
        </w:rPr>
        <w:t xml:space="preserve">prereq</w:t>
      </w:r>
      <w:r>
        <w:t xml:space="preserve">,</w:t>
      </w:r>
      <w:r>
        <w:t xml:space="preserve"> </w:t>
      </w:r>
      <w:r>
        <w:rPr>
          <w:rStyle w:val="VerbatimChar"/>
        </w:rPr>
        <w:t xml:space="preserve">trap</w:t>
      </w:r>
      <w:r>
        <w:t xml:space="preserve">) and directed semantic edges. The system establishes ontological boundaries, preventing generative hallucination by restricting explanatory reasoning to validated domain relationships.</w:t>
      </w:r>
    </w:p>
    <w:p>
      <w:pPr>
        <w:pStyle w:val="Compact"/>
        <w:numPr>
          <w:ilvl w:val="0"/>
          <w:numId w:val="1004"/>
        </w:numPr>
      </w:pPr>
      <w:r>
        <w:rPr>
          <w:b/>
          <w:bCs/>
        </w:rPr>
        <w:t xml:space="preserve">Socratic Scaffolding Engine</w:t>
      </w:r>
      <w:r>
        <w:t xml:space="preserve">: Under strict system prompt directives, the diagnostic engine is forbidden from outputting the correct answer letter. Instead, it generates targeted counter-questions that stimulate metacognitive reflection, guiding the student to re-examine prerequisite axioms.</w:t>
      </w:r>
    </w:p>
    <w:p>
      <w:pPr>
        <w:pStyle w:val="Compact"/>
        <w:numPr>
          <w:ilvl w:val="0"/>
          <w:numId w:val="1004"/>
        </w:numPr>
      </w:pPr>
      <w:r>
        <w:rPr>
          <w:b/>
          <w:bCs/>
        </w:rPr>
        <w:t xml:space="preserve">Dynamic Competency Radar Tracking</w:t>
      </w:r>
      <w:r>
        <w:t xml:space="preserve">: Student interactions dynamically calibrate a five-dimensional cognitive vector spanning</w:t>
      </w:r>
      <w:r>
        <w:t xml:space="preserve"> </w:t>
      </w:r>
      <w:r>
        <w:rPr>
          <w:i/>
          <w:iCs/>
        </w:rPr>
        <w:t xml:space="preserve">Basic Recall</w:t>
      </w:r>
      <w:r>
        <w:t xml:space="preserve">,</w:t>
      </w:r>
      <w:r>
        <w:t xml:space="preserve"> </w:t>
      </w:r>
      <w:r>
        <w:rPr>
          <w:i/>
          <w:iCs/>
        </w:rPr>
        <w:t xml:space="preserve">Trap Defense</w:t>
      </w:r>
      <w:r>
        <w:t xml:space="preserve">,</w:t>
      </w:r>
      <w:r>
        <w:t xml:space="preserve"> </w:t>
      </w:r>
      <w:r>
        <w:rPr>
          <w:i/>
          <w:iCs/>
        </w:rPr>
        <w:t xml:space="preserve">Deductive Synthesis</w:t>
      </w:r>
      <w:r>
        <w:t xml:space="preserve">,</w:t>
      </w:r>
      <w:r>
        <w:t xml:space="preserve"> </w:t>
      </w:r>
      <w:r>
        <w:rPr>
          <w:i/>
          <w:iCs/>
        </w:rPr>
        <w:t xml:space="preserve">Boundary Migration</w:t>
      </w:r>
      <w:r>
        <w:t xml:space="preserve">, and</w:t>
      </w:r>
      <w:r>
        <w:t xml:space="preserve"> </w:t>
      </w:r>
      <w:r>
        <w:rPr>
          <w:i/>
          <w:iCs/>
        </w:rPr>
        <w:t xml:space="preserve">Domain Breadth</w:t>
      </w:r>
      <w:r>
        <w:t xml:space="preserve">.</w:t>
      </w:r>
    </w:p>
    <w:bookmarkEnd w:id="15"/>
    <w:bookmarkStart w:id="16" w:name="formal-smart-project-objectives"/>
    <w:p>
      <w:pPr>
        <w:pStyle w:val="Heading3"/>
      </w:pPr>
      <w:r>
        <w:t xml:space="preserve">2.3 Formal SMART Project Objectives</w:t>
      </w:r>
    </w:p>
    <w:p>
      <w:pPr>
        <w:pStyle w:val="FirstParagraph"/>
      </w:pPr>
      <w:r>
        <w:t xml:space="preserve">In conformance with Ian Sommerville’s requirements engineering recommendations, project goals are formalized as five Specific, Measurable, Achievable, Relevant, and Time-bound (</w:t>
      </w:r>
      <w:r>
        <w:rPr>
          <w:b/>
          <w:bCs/>
        </w:rPr>
        <w:t xml:space="preserve">SMART</w:t>
      </w:r>
      <w:r>
        <w:t xml:space="preserve">) objectives:</w:t>
      </w:r>
    </w:p>
    <w:p>
      <w:pPr>
        <w:pStyle w:val="Compact"/>
        <w:numPr>
          <w:ilvl w:val="0"/>
          <w:numId w:val="1005"/>
        </w:numPr>
      </w:pPr>
      <w:r>
        <w:rPr>
          <w:b/>
          <w:bCs/>
        </w:rPr>
        <w:t xml:space="preserve">Objective 1 (Pedagogical Interaction)</w:t>
      </w:r>
      <w:r>
        <w:t xml:space="preserve">: By Milestone M2.1, deliver an end-to-end interactive web application that loads multi-subject quiz questions and renders option-level distractor diagnoses within a dedicated UI drawer without browser console errors.</w:t>
      </w:r>
    </w:p>
    <w:p>
      <w:pPr>
        <w:pStyle w:val="Compact"/>
        <w:numPr>
          <w:ilvl w:val="0"/>
          <w:numId w:val="1005"/>
        </w:numPr>
      </w:pPr>
      <w:r>
        <w:rPr>
          <w:b/>
          <w:bCs/>
        </w:rPr>
        <w:t xml:space="preserve">Objective 2 (Knowledge Graph Grounding)</w:t>
      </w:r>
      <w:r>
        <w:t xml:space="preserve">: Integrate domain subgraphs (minimum 12 subgraphs, each containing</w:t>
      </w:r>
      <w:r>
        <w:t xml:space="preserve"> </w:t>
      </w:r>
      <m:oMath>
        <m:r>
          <m:rPr>
            <m:sty m:val="p"/>
          </m:rPr>
          <m:t>≥</m:t>
        </m:r>
        <m:r>
          <m:t>5</m:t>
        </m:r>
      </m:oMath>
      <w:r>
        <w:t xml:space="preserve"> </w:t>
      </w:r>
      <w:r>
        <w:t xml:space="preserve">nodes and</w:t>
      </w:r>
      <w:r>
        <w:t xml:space="preserve"> </w:t>
      </w:r>
      <m:oMath>
        <m:r>
          <m:rPr>
            <m:sty m:val="p"/>
          </m:rPr>
          <m:t>≥</m:t>
        </m:r>
        <m:r>
          <m:t>4</m:t>
        </m:r>
      </m:oMath>
      <w:r>
        <w:t xml:space="preserve"> </w:t>
      </w:r>
      <w:r>
        <w:t xml:space="preserve">directed relations) across Commercial Law, Computer Architecture, Econometrics, and Software Engineering to anchor misconception feedback to explicit prerequisite concepts.</w:t>
      </w:r>
    </w:p>
    <w:p>
      <w:pPr>
        <w:pStyle w:val="Compact"/>
        <w:numPr>
          <w:ilvl w:val="0"/>
          <w:numId w:val="1005"/>
        </w:numPr>
      </w:pPr>
      <w:r>
        <w:rPr>
          <w:b/>
          <w:bCs/>
        </w:rPr>
        <w:t xml:space="preserve">Objective 3 (Socratic Guidance Integrity)</w:t>
      </w:r>
      <w:r>
        <w:t xml:space="preserve">: Ensure 100% of diagnostic feedback generated by the system (across both live LLM and offline fallback modes) adheres to Socratic pedagogy by withholding explicit answer keys and providing guided counter-prompts (</w:t>
      </w:r>
      <m:oMath>
        <m:r>
          <m:rPr>
            <m:sty m:val="p"/>
          </m:rPr>
          <m:t>≥</m:t>
        </m:r>
        <m:r>
          <m:t>10</m:t>
        </m:r>
      </m:oMath>
      <w:r>
        <w:t xml:space="preserve"> </w:t>
      </w:r>
      <w:r>
        <w:t xml:space="preserve">characters in length).</w:t>
      </w:r>
    </w:p>
    <w:p>
      <w:pPr>
        <w:pStyle w:val="Compact"/>
        <w:numPr>
          <w:ilvl w:val="0"/>
          <w:numId w:val="1005"/>
        </w:numPr>
      </w:pPr>
      <w:r>
        <w:rPr>
          <w:b/>
          <w:bCs/>
        </w:rPr>
        <w:t xml:space="preserve">Objective 4 (Engineering Resiliency &amp; Verification)</w:t>
      </w:r>
      <w:r>
        <w:t xml:space="preserve">: Implement a dual-mode failsafe architecture guaranteeing that</w:t>
      </w:r>
      <w:r>
        <w:t xml:space="preserve"> </w:t>
      </w:r>
      <w:r>
        <w:rPr>
          <w:rStyle w:val="VerbatimChar"/>
        </w:rPr>
        <w:t xml:space="preserve">POST /api/diagnose</w:t>
      </w:r>
      <w:r>
        <w:t xml:space="preserve"> </w:t>
      </w:r>
      <w:r>
        <w:t xml:space="preserve">achieves a 0.0% unhandled HTTP 500 error rate under simulated network drops or missing credentials, supported by</w:t>
      </w:r>
      <w:r>
        <w:t xml:space="preserve"> </w:t>
      </w:r>
      <m:oMath>
        <m:r>
          <m:rPr>
            <m:sty m:val="p"/>
          </m:rPr>
          <m:t>≥</m:t>
        </m:r>
        <m:r>
          <m:t>100</m:t>
        </m:r>
      </m:oMath>
      <w:r>
        <w:t xml:space="preserve"> </w:t>
      </w:r>
      <w:r>
        <w:t xml:space="preserve">automated pytest test cases passing in continuous integration.</w:t>
      </w:r>
    </w:p>
    <w:p>
      <w:pPr>
        <w:pStyle w:val="Compact"/>
        <w:numPr>
          <w:ilvl w:val="0"/>
          <w:numId w:val="1005"/>
        </w:numPr>
      </w:pPr>
      <w:r>
        <w:rPr>
          <w:b/>
          <w:bCs/>
        </w:rPr>
        <w:t xml:space="preserve">Objective 5 (Standards-Compliant Academic Delivery)</w:t>
      </w:r>
      <w:r>
        <w:t xml:space="preserve">: Complete 100% of required UML 2.5 modeling artifacts (Context, Use Case, Sequence, and Class diagrams), a 40–60 page final technical report, and an 8–12 page user manual compliant with the University of Aberdeen JC2001 assessment criteria by Cycle 3.</w:t>
      </w:r>
    </w:p>
    <w:p>
      <w:r>
        <w:pict>
          <v:rect style="width:0;height:1.5pt" o:hralign="center" o:hrstd="t" o:hr="t"/>
        </w:pict>
      </w:r>
    </w:p>
    <w:bookmarkEnd w:id="16"/>
    <w:bookmarkEnd w:id="17"/>
    <w:bookmarkStart w:id="29" w:name="X7444e8bd44341a771fd7d29e1f21bf922c40efb"/>
    <w:p>
      <w:pPr>
        <w:pStyle w:val="Heading2"/>
      </w:pPr>
      <w:r>
        <w:t xml:space="preserve">3. Milestone Achievements &amp; Requirements Engineering</w:t>
      </w:r>
    </w:p>
    <w:bookmarkStart w:id="18" w:name="requirements-elicitation-methodology"/>
    <w:p>
      <w:pPr>
        <w:pStyle w:val="Heading3"/>
      </w:pPr>
      <w:r>
        <w:t xml:space="preserve">3.1 Requirements Elicitation &amp; Methodology</w:t>
      </w:r>
    </w:p>
    <w:p>
      <w:pPr>
        <w:pStyle w:val="FirstParagraph"/>
      </w:pPr>
      <w:r>
        <w:t xml:space="preserve">Requirements engineering for Cycle 2 followed an iterative, stakeholder-driven methodology led by Yongtong Lin (Requirements Lead) and Zijian Zhang (Business Analyst). Requirements were elicited through analysis of undergraduate student study habits across joint-institute degree programs, curriculum review of Aberdeen JC2001/CS2001 syllabi, and competitive benchmarking against existing educational technologies.</w:t>
      </w:r>
    </w:p>
    <w:p>
      <w:pPr>
        <w:pStyle w:val="BodyText"/>
      </w:pPr>
      <w:r>
        <w:t xml:space="preserve">All requirements conform to:</w:t>
      </w:r>
      <w:r>
        <w:t xml:space="preserve"> </w:t>
      </w:r>
      <w:r>
        <w:t xml:space="preserve">-</w:t>
      </w:r>
      <w:r>
        <w:t xml:space="preserve"> </w:t>
      </w:r>
      <w:r>
        <w:rPr>
          <w:b/>
          <w:bCs/>
        </w:rPr>
        <w:t xml:space="preserve">Cockburn’s Goal-Oriented Use Case Template</w:t>
      </w:r>
      <w:r>
        <w:t xml:space="preserve"> </w:t>
      </w:r>
      <w:r>
        <w:t xml:space="preserve">(</w:t>
      </w:r>
      <w:r>
        <w:rPr>
          <w:i/>
          <w:iCs/>
        </w:rPr>
        <w:t xml:space="preserve">Writing Effective Use Cases</w:t>
      </w:r>
      <w:r>
        <w:t xml:space="preserve">, Alistair Cockburn, 2000), detailing primary actors, preconditions, triggers, main success scenarios, and extension failure branches.</w:t>
      </w:r>
      <w:r>
        <w:t xml:space="preserve"> </w:t>
      </w:r>
      <w:r>
        <w:t xml:space="preserve">-</w:t>
      </w:r>
      <w:r>
        <w:t xml:space="preserve"> </w:t>
      </w:r>
      <w:r>
        <w:rPr>
          <w:b/>
          <w:bCs/>
        </w:rPr>
        <w:t xml:space="preserve">MoSCoW Prioritization Framework</w:t>
      </w:r>
      <w:r>
        <w:t xml:space="preserve"> </w:t>
      </w:r>
      <w:r>
        <w:t xml:space="preserve">(</w:t>
      </w:r>
      <w:r>
        <w:rPr>
          <w:i/>
          <w:iCs/>
        </w:rPr>
        <w:t xml:space="preserve">Must Have</w:t>
      </w:r>
      <w:r>
        <w:t xml:space="preserve">,</w:t>
      </w:r>
      <w:r>
        <w:t xml:space="preserve"> </w:t>
      </w:r>
      <w:r>
        <w:rPr>
          <w:i/>
          <w:iCs/>
        </w:rPr>
        <w:t xml:space="preserve">Should Have</w:t>
      </w:r>
      <w:r>
        <w:t xml:space="preserve">,</w:t>
      </w:r>
      <w:r>
        <w:t xml:space="preserve"> </w:t>
      </w:r>
      <w:r>
        <w:rPr>
          <w:i/>
          <w:iCs/>
        </w:rPr>
        <w:t xml:space="preserve">Could Have</w:t>
      </w:r>
      <w:r>
        <w:t xml:space="preserve">,</w:t>
      </w:r>
      <w:r>
        <w:t xml:space="preserve"> </w:t>
      </w:r>
      <w:r>
        <w:rPr>
          <w:i/>
          <w:iCs/>
        </w:rPr>
        <w:t xml:space="preserve">Won’t Have this cycle</w:t>
      </w:r>
      <w:r>
        <w:t xml:space="preserve">) mapped to overarching SMART objectives.</w:t>
      </w:r>
      <w:r>
        <w:t xml:space="preserve"> </w:t>
      </w:r>
      <w:r>
        <w:t xml:space="preserve">-</w:t>
      </w:r>
      <w:r>
        <w:t xml:space="preserve"> </w:t>
      </w:r>
      <w:r>
        <w:rPr>
          <w:b/>
          <w:bCs/>
        </w:rPr>
        <w:t xml:space="preserve">Traceability Linkages</w:t>
      </w:r>
      <w:r>
        <w:t xml:space="preserve"> </w:t>
      </w:r>
      <w:r>
        <w:t xml:space="preserve">bridging stakeholder needs to concrete backend routes, frontend views, and automated pytest assertions.</w:t>
      </w:r>
    </w:p>
    <w:bookmarkEnd w:id="18"/>
    <w:bookmarkStart w:id="27" w:name="Xaee01efa7fa0646cdc8007cf594fe3b6949f0ff"/>
    <w:p>
      <w:pPr>
        <w:pStyle w:val="Heading3"/>
      </w:pPr>
      <w:r>
        <w:t xml:space="preserve">3.2 Cockburn Formal Use Case Specifications (UC-01 to UC-08)</w:t>
      </w:r>
    </w:p>
    <w:p>
      <w:pPr>
        <w:pStyle w:val="FirstParagraph"/>
      </w:pPr>
      <w:r>
        <w:t xml:space="preserve">Below are the eight standardized Use Case specifications governing the SmartStudy platform:</w:t>
      </w:r>
    </w:p>
    <w:bookmarkStart w:id="19" w:name="X9beb7b16c44cee5ecd3dd5e97ecd90615e9cf9b"/>
    <w:p>
      <w:pPr>
        <w:pStyle w:val="Heading4"/>
      </w:pPr>
      <w:r>
        <w:t xml:space="preserve">UC-01: Intelligent Misconception Diagnosis &amp; Attribution</w:t>
      </w:r>
    </w:p>
    <w:p>
      <w:pPr>
        <w:pStyle w:val="Compact"/>
        <w:numPr>
          <w:ilvl w:val="0"/>
          <w:numId w:val="1006"/>
        </w:numPr>
      </w:pPr>
      <w:r>
        <w:rPr>
          <w:b/>
          <w:bCs/>
        </w:rPr>
        <w:t xml:space="preserve">Primary Actor</w:t>
      </w:r>
      <w:r>
        <w:t xml:space="preserve">: Undergraduate Student.</w:t>
      </w:r>
    </w:p>
    <w:p>
      <w:pPr>
        <w:pStyle w:val="Compact"/>
        <w:numPr>
          <w:ilvl w:val="0"/>
          <w:numId w:val="1006"/>
        </w:numPr>
      </w:pPr>
      <w:r>
        <w:rPr>
          <w:b/>
          <w:bCs/>
        </w:rPr>
        <w:t xml:space="preserve">Scope / Level</w:t>
      </w:r>
      <w:r>
        <w:t xml:space="preserve">: SmartStudy Application / User-Goal Level.</w:t>
      </w:r>
    </w:p>
    <w:p>
      <w:pPr>
        <w:pStyle w:val="Compact"/>
        <w:numPr>
          <w:ilvl w:val="0"/>
          <w:numId w:val="1006"/>
        </w:numPr>
      </w:pPr>
      <w:r>
        <w:rPr>
          <w:b/>
          <w:bCs/>
        </w:rPr>
        <w:t xml:space="preserve">Trigger</w:t>
      </w:r>
      <w:r>
        <w:t xml:space="preserve">: The student selects an incorrect distractor option during an active practice session.</w:t>
      </w:r>
    </w:p>
    <w:p>
      <w:pPr>
        <w:pStyle w:val="Compact"/>
        <w:numPr>
          <w:ilvl w:val="0"/>
          <w:numId w:val="1006"/>
        </w:numPr>
      </w:pPr>
      <w:r>
        <w:rPr>
          <w:b/>
          <w:bCs/>
        </w:rPr>
        <w:t xml:space="preserve">Preconditions</w:t>
      </w:r>
      <w:r>
        <w:t xml:space="preserve">:</w:t>
      </w:r>
    </w:p>
    <w:p>
      <w:pPr>
        <w:pStyle w:val="Compact"/>
        <w:numPr>
          <w:ilvl w:val="1"/>
          <w:numId w:val="1007"/>
        </w:numPr>
      </w:pPr>
      <w:r>
        <w:t xml:space="preserve">The quiz question and its associated options are loaded in the DOM.</w:t>
      </w:r>
    </w:p>
    <w:p>
      <w:pPr>
        <w:pStyle w:val="Compact"/>
        <w:numPr>
          <w:ilvl w:val="1"/>
          <w:numId w:val="1007"/>
        </w:numPr>
      </w:pPr>
      <w:r>
        <w:t xml:space="preserve">The FastAPI service hub is reachable (or browser offline fallback is active).</w:t>
      </w:r>
    </w:p>
    <w:p>
      <w:pPr>
        <w:pStyle w:val="Compact"/>
        <w:numPr>
          <w:ilvl w:val="1"/>
          <w:numId w:val="1007"/>
        </w:numPr>
      </w:pPr>
      <w:r>
        <w:t xml:space="preserve">The question schema defines option-to-trap mappings and prerequisite links.</w:t>
      </w:r>
    </w:p>
    <w:p>
      <w:pPr>
        <w:pStyle w:val="Compact"/>
        <w:numPr>
          <w:ilvl w:val="0"/>
          <w:numId w:val="1006"/>
        </w:numPr>
      </w:pPr>
      <w:r>
        <w:rPr>
          <w:b/>
          <w:bCs/>
        </w:rPr>
        <w:t xml:space="preserve">Postconditions</w:t>
      </w:r>
      <w:r>
        <w:t xml:space="preserve">:</w:t>
      </w:r>
    </w:p>
    <w:p>
      <w:pPr>
        <w:pStyle w:val="Compact"/>
        <w:numPr>
          <w:ilvl w:val="1"/>
          <w:numId w:val="1008"/>
        </w:numPr>
      </w:pPr>
      <w:r>
        <w:t xml:space="preserve">The slide-out Diagnostic Drawer (</w:t>
      </w:r>
      <w:r>
        <w:rPr>
          <w:rStyle w:val="VerbatimChar"/>
        </w:rPr>
        <w:t xml:space="preserve">#diagnostic-drawer</w:t>
      </w:r>
      <w:r>
        <w:t xml:space="preserve">) expands on the right viewport.</w:t>
      </w:r>
    </w:p>
    <w:p>
      <w:pPr>
        <w:pStyle w:val="Compact"/>
        <w:numPr>
          <w:ilvl w:val="1"/>
          <w:numId w:val="1008"/>
        </w:numPr>
      </w:pPr>
      <w:r>
        <w:t xml:space="preserve">The specific distractor trap name, description, and prerequisite theorem are rendered.</w:t>
      </w:r>
    </w:p>
    <w:p>
      <w:pPr>
        <w:pStyle w:val="Compact"/>
        <w:numPr>
          <w:ilvl w:val="1"/>
          <w:numId w:val="1008"/>
        </w:numPr>
      </w:pPr>
      <w:r>
        <w:t xml:space="preserve">The student’s local cognitive radar score for</w:t>
      </w:r>
      <w:r>
        <w:t xml:space="preserve"> </w:t>
      </w:r>
      <w:r>
        <w:t xml:space="preserve">“Trap Defense”</w:t>
      </w:r>
      <w:r>
        <w:t xml:space="preserve"> </w:t>
      </w:r>
      <w:r>
        <w:t xml:space="preserve">decreases by 5 points.</w:t>
      </w:r>
    </w:p>
    <w:p>
      <w:pPr>
        <w:pStyle w:val="Compact"/>
        <w:numPr>
          <w:ilvl w:val="0"/>
          <w:numId w:val="1006"/>
        </w:numPr>
      </w:pPr>
      <w:r>
        <w:rPr>
          <w:b/>
          <w:bCs/>
        </w:rPr>
        <w:t xml:space="preserve">Main Success Scenario</w:t>
      </w:r>
      <w:r>
        <w:t xml:space="preserve">:</w:t>
      </w:r>
    </w:p>
    <w:p>
      <w:pPr>
        <w:pStyle w:val="Compact"/>
        <w:numPr>
          <w:ilvl w:val="1"/>
          <w:numId w:val="1009"/>
        </w:numPr>
      </w:pPr>
      <w:r>
        <w:t xml:space="preserve">Student clicks an option button (e.g., Option C).</w:t>
      </w:r>
    </w:p>
    <w:p>
      <w:pPr>
        <w:pStyle w:val="Compact"/>
        <w:numPr>
          <w:ilvl w:val="1"/>
          <w:numId w:val="1009"/>
        </w:numPr>
      </w:pPr>
      <w:r>
        <w:t xml:space="preserve">Frontend sends an asynchronous</w:t>
      </w:r>
      <w:r>
        <w:t xml:space="preserve"> </w:t>
      </w:r>
      <w:r>
        <w:rPr>
          <w:rStyle w:val="VerbatimChar"/>
        </w:rPr>
        <w:t xml:space="preserve">POST /api/diagnose</w:t>
      </w:r>
      <w:r>
        <w:t xml:space="preserve"> </w:t>
      </w:r>
      <w:r>
        <w:t xml:space="preserve">request containing</w:t>
      </w:r>
      <w:r>
        <w:t xml:space="preserve"> </w:t>
      </w:r>
      <w:r>
        <w:rPr>
          <w:rStyle w:val="VerbatimChar"/>
        </w:rPr>
        <w:t xml:space="preserve">question_id</w:t>
      </w:r>
      <w:r>
        <w:t xml:space="preserve"> </w:t>
      </w:r>
      <w:r>
        <w:t xml:space="preserve">and</w:t>
      </w:r>
      <w:r>
        <w:t xml:space="preserve"> </w:t>
      </w:r>
      <w:r>
        <w:rPr>
          <w:rStyle w:val="VerbatimChar"/>
        </w:rPr>
        <w:t xml:space="preserve">selected_key</w:t>
      </w:r>
      <w:r>
        <w:t xml:space="preserve">.</w:t>
      </w:r>
    </w:p>
    <w:p>
      <w:pPr>
        <w:pStyle w:val="Compact"/>
        <w:numPr>
          <w:ilvl w:val="1"/>
          <w:numId w:val="1009"/>
        </w:numPr>
      </w:pPr>
      <w:r>
        <w:t xml:space="preserve">Backend retrieves the pre-tagged misconception trap (</w:t>
      </w:r>
      <w:r>
        <w:rPr>
          <w:rStyle w:val="VerbatimChar"/>
        </w:rPr>
        <w:t xml:space="preserve">TrapDetail</w:t>
      </w:r>
      <w:r>
        <w:t xml:space="preserve">) from the question store.</w:t>
      </w:r>
    </w:p>
    <w:p>
      <w:pPr>
        <w:pStyle w:val="Compact"/>
        <w:numPr>
          <w:ilvl w:val="1"/>
          <w:numId w:val="1009"/>
        </w:numPr>
      </w:pPr>
      <w:r>
        <w:t xml:space="preserve">Backend inspects the associated knowledge subgraph to identify prerequisite and core concept nodes.</w:t>
      </w:r>
    </w:p>
    <w:p>
      <w:pPr>
        <w:pStyle w:val="Compact"/>
        <w:numPr>
          <w:ilvl w:val="1"/>
          <w:numId w:val="1009"/>
        </w:numPr>
      </w:pPr>
      <w:r>
        <w:t xml:space="preserve">Backend generates Socratic guidance through the dual-mode engine.</w:t>
      </w:r>
    </w:p>
    <w:p>
      <w:pPr>
        <w:pStyle w:val="Compact"/>
        <w:numPr>
          <w:ilvl w:val="1"/>
          <w:numId w:val="1009"/>
        </w:numPr>
      </w:pPr>
      <w:r>
        <w:t xml:space="preserve">Frontend receives the HTTP 200 payload and renders the trap header, prerequisite badge, and guiding prompt.</w:t>
      </w:r>
    </w:p>
    <w:p>
      <w:pPr>
        <w:pStyle w:val="Compact"/>
        <w:numPr>
          <w:ilvl w:val="0"/>
          <w:numId w:val="1006"/>
        </w:numPr>
      </w:pPr>
      <w:r>
        <w:rPr>
          <w:b/>
          <w:bCs/>
        </w:rPr>
        <w:t xml:space="preserve">Extensions / Failure Branches</w:t>
      </w:r>
      <w:r>
        <w:t xml:space="preserve">:</w:t>
      </w:r>
    </w:p>
    <w:p>
      <w:pPr>
        <w:pStyle w:val="Compact"/>
        <w:numPr>
          <w:ilvl w:val="1"/>
          <w:numId w:val="1010"/>
        </w:numPr>
      </w:pPr>
      <w:r>
        <w:rPr>
          <w:i/>
          <w:iCs/>
        </w:rPr>
        <w:t xml:space="preserve">2a. External Network Disruption / API Timeout (</w:t>
      </w:r>
      <m:oMath>
        <m:r>
          <m:rPr>
            <m:sty m:val="p"/>
          </m:rPr>
          <m:t>&gt;</m:t>
        </m:r>
        <m:r>
          <m:t>4.0</m:t>
        </m:r>
        <m:r>
          <m:rPr>
            <m:nor/>
            <m:sty m:val="p"/>
          </m:rPr>
          <m:t>s</m:t>
        </m:r>
      </m:oMath>
      <w:r>
        <w:rPr>
          <w:i/>
          <w:iCs/>
        </w:rPr>
        <w:t xml:space="preserve">)</w:t>
      </w:r>
      <w:r>
        <w:t xml:space="preserve">:</w:t>
      </w:r>
    </w:p>
    <w:p>
      <w:pPr>
        <w:pStyle w:val="Compact"/>
        <w:numPr>
          <w:ilvl w:val="2"/>
          <w:numId w:val="1011"/>
        </w:numPr>
      </w:pPr>
      <w:r>
        <w:t xml:space="preserve">2a1. Backend detects</w:t>
      </w:r>
      <w:r>
        <w:t xml:space="preserve"> </w:t>
      </w:r>
      <w:r>
        <w:rPr>
          <w:rStyle w:val="VerbatimChar"/>
        </w:rPr>
        <w:t xml:space="preserve">httpx.TimeoutException</w:t>
      </w:r>
      <w:r>
        <w:t xml:space="preserve"> </w:t>
      </w:r>
      <w:r>
        <w:t xml:space="preserve">or missing API key.</w:t>
      </w:r>
    </w:p>
    <w:p>
      <w:pPr>
        <w:pStyle w:val="Compact"/>
        <w:numPr>
          <w:ilvl w:val="2"/>
          <w:numId w:val="1011"/>
        </w:numPr>
      </w:pPr>
      <w:r>
        <w:t xml:space="preserve">2a2. System activates offline fallback mode (</w:t>
      </w:r>
      <w:r>
        <w:rPr>
          <w:rStyle w:val="VerbatimChar"/>
        </w:rPr>
        <w:t xml:space="preserve">fallback_mode=True</w:t>
      </w:r>
      <w:r>
        <w:t xml:space="preserve">), retrieving pre-compiled seed guidance.</w:t>
      </w:r>
    </w:p>
    <w:p>
      <w:pPr>
        <w:pStyle w:val="Compact"/>
        <w:numPr>
          <w:ilvl w:val="2"/>
          <w:numId w:val="1011"/>
        </w:numPr>
      </w:pPr>
      <w:r>
        <w:t xml:space="preserve">2a3. Frontend displays a subtle non-blocking toast notification; the practice flow continues uninterrupted.</w:t>
      </w:r>
    </w:p>
    <w:p>
      <w:pPr>
        <w:pStyle w:val="Compact"/>
        <w:numPr>
          <w:ilvl w:val="1"/>
          <w:numId w:val="1010"/>
        </w:numPr>
      </w:pPr>
      <w:r>
        <w:rPr>
          <w:i/>
          <w:iCs/>
        </w:rPr>
        <w:t xml:space="preserve">2b. Backend Completely Unreachable</w:t>
      </w:r>
      <w:r>
        <w:t xml:space="preserve">:</w:t>
      </w:r>
    </w:p>
    <w:p>
      <w:pPr>
        <w:pStyle w:val="Compact"/>
        <w:numPr>
          <w:ilvl w:val="2"/>
          <w:numId w:val="1012"/>
        </w:numPr>
      </w:pPr>
      <w:r>
        <w:t xml:space="preserve">2b1. Frontend catch-block intercepts fetch failure.</w:t>
      </w:r>
    </w:p>
    <w:p>
      <w:pPr>
        <w:pStyle w:val="Compact"/>
        <w:numPr>
          <w:ilvl w:val="2"/>
          <w:numId w:val="1012"/>
        </w:numPr>
      </w:pPr>
      <w:r>
        <w:t xml:space="preserve">2b2. Local in-browser fallback engine renders local seed misconception data directly from</w:t>
      </w:r>
      <w:r>
        <w:t xml:space="preserve"> </w:t>
      </w:r>
      <w:r>
        <w:rPr>
          <w:rStyle w:val="VerbatimChar"/>
        </w:rPr>
        <w:t xml:space="preserve">app.js</w:t>
      </w:r>
      <w:r>
        <w:t xml:space="preserve">.</w:t>
      </w:r>
    </w:p>
    <w:bookmarkEnd w:id="19"/>
    <w:bookmarkStart w:id="20" w:name="Xc6e7da8910aa05340c07e0b18a4eb7e9077d3d4"/>
    <w:p>
      <w:pPr>
        <w:pStyle w:val="Heading4"/>
      </w:pPr>
      <w:r>
        <w:t xml:space="preserve">UC-02: Domain-Based Practice &amp; Answer Submission</w:t>
      </w:r>
    </w:p>
    <w:p>
      <w:pPr>
        <w:pStyle w:val="Compact"/>
        <w:numPr>
          <w:ilvl w:val="0"/>
          <w:numId w:val="1013"/>
        </w:numPr>
      </w:pPr>
      <w:r>
        <w:rPr>
          <w:b/>
          <w:bCs/>
        </w:rPr>
        <w:t xml:space="preserve">Primary Actor</w:t>
      </w:r>
      <w:r>
        <w:t xml:space="preserve">: Undergraduate Student.</w:t>
      </w:r>
    </w:p>
    <w:p>
      <w:pPr>
        <w:pStyle w:val="Compact"/>
        <w:numPr>
          <w:ilvl w:val="0"/>
          <w:numId w:val="1013"/>
        </w:numPr>
      </w:pPr>
      <w:r>
        <w:rPr>
          <w:b/>
          <w:bCs/>
        </w:rPr>
        <w:t xml:space="preserve">Scope / Level</w:t>
      </w:r>
      <w:r>
        <w:t xml:space="preserve">: SmartStudy Application / User-Goal Level.</w:t>
      </w:r>
    </w:p>
    <w:p>
      <w:pPr>
        <w:pStyle w:val="Compact"/>
        <w:numPr>
          <w:ilvl w:val="0"/>
          <w:numId w:val="1013"/>
        </w:numPr>
      </w:pPr>
      <w:r>
        <w:rPr>
          <w:b/>
          <w:bCs/>
        </w:rPr>
        <w:t xml:space="preserve">Trigger</w:t>
      </w:r>
      <w:r>
        <w:t xml:space="preserve">: The student clicks a discipline category filter or starts a new self-assessment quiz session.</w:t>
      </w:r>
    </w:p>
    <w:p>
      <w:pPr>
        <w:pStyle w:val="Compact"/>
        <w:numPr>
          <w:ilvl w:val="0"/>
          <w:numId w:val="1013"/>
        </w:numPr>
      </w:pPr>
      <w:r>
        <w:rPr>
          <w:b/>
          <w:bCs/>
        </w:rPr>
        <w:t xml:space="preserve">Preconditions</w:t>
      </w:r>
      <w:r>
        <w:t xml:space="preserve">:</w:t>
      </w:r>
    </w:p>
    <w:p>
      <w:pPr>
        <w:pStyle w:val="Compact"/>
        <w:numPr>
          <w:ilvl w:val="1"/>
          <w:numId w:val="1014"/>
        </w:numPr>
      </w:pPr>
      <w:r>
        <w:t xml:space="preserve">The student is on the active Quiz View (</w:t>
      </w:r>
      <w:r>
        <w:rPr>
          <w:rStyle w:val="VerbatimChar"/>
        </w:rPr>
        <w:t xml:space="preserve">data-view="quiz"</w:t>
      </w:r>
      <w:r>
        <w:t xml:space="preserve">).</w:t>
      </w:r>
    </w:p>
    <w:p>
      <w:pPr>
        <w:pStyle w:val="Compact"/>
        <w:numPr>
          <w:ilvl w:val="1"/>
          <w:numId w:val="1014"/>
        </w:numPr>
      </w:pPr>
      <w:r>
        <w:t xml:space="preserve">Public quiz question sets are available via the backend endpoint</w:t>
      </w:r>
      <w:r>
        <w:t xml:space="preserve"> </w:t>
      </w:r>
      <w:r>
        <w:rPr>
          <w:rStyle w:val="VerbatimChar"/>
        </w:rPr>
        <w:t xml:space="preserve">GET /api/quiz?subject=...</w:t>
      </w:r>
      <w:r>
        <w:t xml:space="preserve"> </w:t>
      </w:r>
      <w:r>
        <w:t xml:space="preserve">(or local client fallback).</w:t>
      </w:r>
    </w:p>
    <w:p>
      <w:pPr>
        <w:pStyle w:val="Compact"/>
        <w:numPr>
          <w:ilvl w:val="0"/>
          <w:numId w:val="1013"/>
        </w:numPr>
      </w:pPr>
      <w:r>
        <w:rPr>
          <w:b/>
          <w:bCs/>
        </w:rPr>
        <w:t xml:space="preserve">Postconditions</w:t>
      </w:r>
      <w:r>
        <w:t xml:space="preserve">:</w:t>
      </w:r>
    </w:p>
    <w:p>
      <w:pPr>
        <w:pStyle w:val="Compact"/>
        <w:numPr>
          <w:ilvl w:val="1"/>
          <w:numId w:val="1015"/>
        </w:numPr>
      </w:pPr>
      <w:r>
        <w:t xml:space="preserve">The selected option is locked against multiple contradictory submissions.</w:t>
      </w:r>
    </w:p>
    <w:p>
      <w:pPr>
        <w:pStyle w:val="Compact"/>
        <w:numPr>
          <w:ilvl w:val="1"/>
          <w:numId w:val="1015"/>
        </w:numPr>
      </w:pPr>
      <w:r>
        <w:t xml:space="preserve">The student’s choice is evaluated, and option feedback styling (emerald green for correct, coral red for incorrect) is rendered.</w:t>
      </w:r>
    </w:p>
    <w:p>
      <w:pPr>
        <w:pStyle w:val="Compact"/>
        <w:numPr>
          <w:ilvl w:val="1"/>
          <w:numId w:val="1015"/>
        </w:numPr>
      </w:pPr>
      <w:r>
        <w:t xml:space="preserve">The student’s 5D competency score vector is updated in session memory.</w:t>
      </w:r>
    </w:p>
    <w:p>
      <w:pPr>
        <w:pStyle w:val="Compact"/>
        <w:numPr>
          <w:ilvl w:val="0"/>
          <w:numId w:val="1013"/>
        </w:numPr>
      </w:pPr>
      <w:r>
        <w:rPr>
          <w:b/>
          <w:bCs/>
        </w:rPr>
        <w:t xml:space="preserve">Main Success Scenario</w:t>
      </w:r>
      <w:r>
        <w:t xml:space="preserve">:</w:t>
      </w:r>
    </w:p>
    <w:p>
      <w:pPr>
        <w:pStyle w:val="Compact"/>
        <w:numPr>
          <w:ilvl w:val="1"/>
          <w:numId w:val="1016"/>
        </w:numPr>
      </w:pPr>
      <w:r>
        <w:t xml:space="preserve">Student selects a discipline filter (e.g.,</w:t>
      </w:r>
      <w:r>
        <w:t xml:space="preserve"> </w:t>
      </w:r>
      <w:r>
        <w:t xml:space="preserve">“Economics”</w:t>
      </w:r>
      <w:r>
        <w:t xml:space="preserve">,</w:t>
      </w:r>
      <w:r>
        <w:t xml:space="preserve"> </w:t>
      </w:r>
      <w:r>
        <w:t xml:space="preserve">“Civil Law”</w:t>
      </w:r>
      <w:r>
        <w:t xml:space="preserve">,</w:t>
      </w:r>
      <w:r>
        <w:t xml:space="preserve"> </w:t>
      </w:r>
      <w:r>
        <w:t xml:space="preserve">“Computer Architecture”</w:t>
      </w:r>
      <w:r>
        <w:t xml:space="preserve">,</w:t>
      </w:r>
      <w:r>
        <w:t xml:space="preserve"> </w:t>
      </w:r>
      <w:r>
        <w:t xml:space="preserve">“Software Engineering”</w:t>
      </w:r>
      <w:r>
        <w:t xml:space="preserve">).</w:t>
      </w:r>
    </w:p>
    <w:p>
      <w:pPr>
        <w:pStyle w:val="Compact"/>
        <w:numPr>
          <w:ilvl w:val="1"/>
          <w:numId w:val="1016"/>
        </w:numPr>
      </w:pPr>
      <w:r>
        <w:t xml:space="preserve">Frontend queries</w:t>
      </w:r>
      <w:r>
        <w:t xml:space="preserve"> </w:t>
      </w:r>
      <w:r>
        <w:rPr>
          <w:rStyle w:val="VerbatimChar"/>
        </w:rPr>
        <w:t xml:space="preserve">GET /api/quiz?subject={discipline}</w:t>
      </w:r>
      <w:r>
        <w:t xml:space="preserve"> </w:t>
      </w:r>
      <w:r>
        <w:t xml:space="preserve">and renders the question stem, difficulty level, and options A–D.</w:t>
      </w:r>
    </w:p>
    <w:p>
      <w:pPr>
        <w:pStyle w:val="Compact"/>
        <w:numPr>
          <w:ilvl w:val="1"/>
          <w:numId w:val="1016"/>
        </w:numPr>
      </w:pPr>
      <w:r>
        <w:t xml:space="preserve">Student selects an option (e.g., Option B).</w:t>
      </w:r>
    </w:p>
    <w:p>
      <w:pPr>
        <w:pStyle w:val="Compact"/>
        <w:numPr>
          <w:ilvl w:val="1"/>
          <w:numId w:val="1016"/>
        </w:numPr>
      </w:pPr>
      <w:r>
        <w:t xml:space="preserve">System locks the option buttons to prevent multiple contradictory submissions.</w:t>
      </w:r>
    </w:p>
    <w:p>
      <w:pPr>
        <w:pStyle w:val="Compact"/>
        <w:numPr>
          <w:ilvl w:val="1"/>
          <w:numId w:val="1016"/>
        </w:numPr>
      </w:pPr>
      <w:r>
        <w:t xml:space="preserve">If the selection is correct, the UI highlights the option in emerald green, increments the</w:t>
      </w:r>
      <w:r>
        <w:t xml:space="preserve"> </w:t>
      </w:r>
      <w:r>
        <w:t xml:space="preserve">“Recall”</w:t>
      </w:r>
      <w:r>
        <w:t xml:space="preserve"> </w:t>
      </w:r>
      <w:r>
        <w:t xml:space="preserve">score (+4), and displays positive confirmation.</w:t>
      </w:r>
    </w:p>
    <w:p>
      <w:pPr>
        <w:pStyle w:val="Compact"/>
        <w:numPr>
          <w:ilvl w:val="1"/>
          <w:numId w:val="1016"/>
        </w:numPr>
      </w:pPr>
      <w:r>
        <w:t xml:space="preserve">If incorrect, the option is highlighted in coral red, and</w:t>
      </w:r>
      <w:r>
        <w:t xml:space="preserve"> </w:t>
      </w:r>
      <w:r>
        <w:rPr>
          <w:rStyle w:val="VerbatimChar"/>
        </w:rPr>
        <w:t xml:space="preserve">UC-01</w:t>
      </w:r>
      <w:r>
        <w:t xml:space="preserve"> </w:t>
      </w:r>
      <w:r>
        <w:t xml:space="preserve">(Intelligent Misconception Diagnosis &amp; Attribution) is automatically triggered (</w:t>
      </w:r>
      <w:r>
        <w:rPr>
          <w:rStyle w:val="VerbatimChar"/>
        </w:rPr>
        <w:t xml:space="preserve">&lt;&lt;include&gt;&gt;</w:t>
      </w:r>
      <w:r>
        <w:t xml:space="preserve">).</w:t>
      </w:r>
    </w:p>
    <w:p>
      <w:pPr>
        <w:pStyle w:val="Compact"/>
        <w:numPr>
          <w:ilvl w:val="0"/>
          <w:numId w:val="1013"/>
        </w:numPr>
      </w:pPr>
      <w:r>
        <w:rPr>
          <w:b/>
          <w:bCs/>
        </w:rPr>
        <w:t xml:space="preserve">Extensions / Failure Branches</w:t>
      </w:r>
      <w:r>
        <w:t xml:space="preserve">:</w:t>
      </w:r>
    </w:p>
    <w:p>
      <w:pPr>
        <w:pStyle w:val="Compact"/>
        <w:numPr>
          <w:ilvl w:val="1"/>
          <w:numId w:val="1017"/>
        </w:numPr>
      </w:pPr>
      <w:r>
        <w:rPr>
          <w:i/>
          <w:iCs/>
        </w:rPr>
        <w:t xml:space="preserve">2a. Unsupported or Misspelled Discipline Query</w:t>
      </w:r>
      <w:r>
        <w:t xml:space="preserve">:</w:t>
      </w:r>
    </w:p>
    <w:p>
      <w:pPr>
        <w:pStyle w:val="Compact"/>
        <w:numPr>
          <w:ilvl w:val="2"/>
          <w:numId w:val="1018"/>
        </w:numPr>
      </w:pPr>
      <w:r>
        <w:t xml:space="preserve">2a1.</w:t>
      </w:r>
      <w:r>
        <w:t xml:space="preserve"> </w:t>
      </w:r>
      <w:r>
        <w:rPr>
          <w:rStyle w:val="VerbatimChar"/>
        </w:rPr>
        <w:t xml:space="preserve">QuizService.normalize_subject()</w:t>
      </w:r>
      <w:r>
        <w:t xml:space="preserve"> </w:t>
      </w:r>
      <w:r>
        <w:t xml:space="preserve">cannot map the query to a canonical subject identifier.</w:t>
      </w:r>
    </w:p>
    <w:p>
      <w:pPr>
        <w:pStyle w:val="Compact"/>
        <w:numPr>
          <w:ilvl w:val="2"/>
          <w:numId w:val="1018"/>
        </w:numPr>
      </w:pPr>
      <w:r>
        <w:t xml:space="preserve">2a2. System falls back to substring matching or dispenses the complete multidisciplinary question catalog (12 questions).</w:t>
      </w:r>
    </w:p>
    <w:p>
      <w:pPr>
        <w:pStyle w:val="Compact"/>
        <w:numPr>
          <w:ilvl w:val="2"/>
          <w:numId w:val="1018"/>
        </w:numPr>
      </w:pPr>
      <w:r>
        <w:t xml:space="preserve">2a3. Frontend displays an informational toast alerting the student that default multidisciplinary mode has been activated.</w:t>
      </w:r>
    </w:p>
    <w:p>
      <w:pPr>
        <w:pStyle w:val="Compact"/>
        <w:numPr>
          <w:ilvl w:val="1"/>
          <w:numId w:val="1017"/>
        </w:numPr>
      </w:pPr>
      <w:r>
        <w:rPr>
          <w:i/>
          <w:iCs/>
        </w:rPr>
        <w:t xml:space="preserve">3a. Rapid Double-Click / Duplicate Submission</w:t>
      </w:r>
      <w:r>
        <w:t xml:space="preserve">:</w:t>
      </w:r>
    </w:p>
    <w:p>
      <w:pPr>
        <w:pStyle w:val="Compact"/>
        <w:numPr>
          <w:ilvl w:val="2"/>
          <w:numId w:val="1019"/>
        </w:numPr>
      </w:pPr>
      <w:r>
        <w:t xml:space="preserve">3a1. Frontend debounce guard intercepts repeated rapid clicks on option buttons.</w:t>
      </w:r>
    </w:p>
    <w:p>
      <w:pPr>
        <w:pStyle w:val="Compact"/>
        <w:numPr>
          <w:ilvl w:val="2"/>
          <w:numId w:val="1019"/>
        </w:numPr>
      </w:pPr>
      <w:r>
        <w:t xml:space="preserve">3a2. Only the first valid selection is processed; subsequent redundant network requests are suppressed.</w:t>
      </w:r>
    </w:p>
    <w:bookmarkEnd w:id="20"/>
    <w:bookmarkStart w:id="21" w:name="Xeb574a76be0a92a7be7433feeae5742b4b16fed"/>
    <w:p>
      <w:pPr>
        <w:pStyle w:val="Heading4"/>
      </w:pPr>
      <w:r>
        <w:t xml:space="preserve">UC-03: Concept Provenance &amp; Evidence Verification</w:t>
      </w:r>
    </w:p>
    <w:p>
      <w:pPr>
        <w:pStyle w:val="Compact"/>
        <w:numPr>
          <w:ilvl w:val="0"/>
          <w:numId w:val="1020"/>
        </w:numPr>
      </w:pPr>
      <w:r>
        <w:rPr>
          <w:b/>
          <w:bCs/>
        </w:rPr>
        <w:t xml:space="preserve">Primary Actor</w:t>
      </w:r>
      <w:r>
        <w:t xml:space="preserve">: Undergraduate Student / Teaching Assistant.</w:t>
      </w:r>
    </w:p>
    <w:p>
      <w:pPr>
        <w:pStyle w:val="Compact"/>
        <w:numPr>
          <w:ilvl w:val="0"/>
          <w:numId w:val="1020"/>
        </w:numPr>
      </w:pPr>
      <w:r>
        <w:rPr>
          <w:b/>
          <w:bCs/>
        </w:rPr>
        <w:t xml:space="preserve">Scope / Level</w:t>
      </w:r>
      <w:r>
        <w:t xml:space="preserve">: SmartStudy Application / Subfunction Level.</w:t>
      </w:r>
    </w:p>
    <w:p>
      <w:pPr>
        <w:pStyle w:val="Compact"/>
        <w:numPr>
          <w:ilvl w:val="0"/>
          <w:numId w:val="1020"/>
        </w:numPr>
      </w:pPr>
      <w:r>
        <w:rPr>
          <w:b/>
          <w:bCs/>
        </w:rPr>
        <w:t xml:space="preserve">Trigger</w:t>
      </w:r>
      <w:r>
        <w:t xml:space="preserve">: The user clicks the</w:t>
      </w:r>
      <w:r>
        <w:t xml:space="preserve"> </w:t>
      </w:r>
      <w:r>
        <w:t xml:space="preserve">“Evidence &amp; Provenance”</w:t>
      </w:r>
      <w:r>
        <w:t xml:space="preserve"> </w:t>
      </w:r>
      <w:r>
        <w:t xml:space="preserve">tab inside the Diagnostic Drawer.</w:t>
      </w:r>
    </w:p>
    <w:p>
      <w:pPr>
        <w:pStyle w:val="Compact"/>
        <w:numPr>
          <w:ilvl w:val="0"/>
          <w:numId w:val="1020"/>
        </w:numPr>
      </w:pPr>
      <w:r>
        <w:rPr>
          <w:b/>
          <w:bCs/>
        </w:rPr>
        <w:t xml:space="preserve">Preconditions</w:t>
      </w:r>
      <w:r>
        <w:t xml:space="preserve">:</w:t>
      </w:r>
    </w:p>
    <w:p>
      <w:pPr>
        <w:pStyle w:val="Compact"/>
        <w:numPr>
          <w:ilvl w:val="1"/>
          <w:numId w:val="1021"/>
        </w:numPr>
      </w:pPr>
      <w:r>
        <w:t xml:space="preserve">An active question item is loaded, containing authoritative citation text and provenance embedded within its</w:t>
      </w:r>
      <w:r>
        <w:t xml:space="preserve"> </w:t>
      </w:r>
      <w:r>
        <w:rPr>
          <w:rStyle w:val="VerbatimChar"/>
        </w:rPr>
        <w:t xml:space="preserve">explanation</w:t>
      </w:r>
      <w:r>
        <w:t xml:space="preserve"> </w:t>
      </w:r>
      <w:r>
        <w:t xml:space="preserve">string and question metadata.</w:t>
      </w:r>
    </w:p>
    <w:p>
      <w:pPr>
        <w:pStyle w:val="Compact"/>
        <w:numPr>
          <w:ilvl w:val="1"/>
          <w:numId w:val="1021"/>
        </w:numPr>
      </w:pPr>
      <w:r>
        <w:t xml:space="preserve">The Diagnostic Drawer (</w:t>
      </w:r>
      <w:r>
        <w:rPr>
          <w:rStyle w:val="VerbatimChar"/>
        </w:rPr>
        <w:t xml:space="preserve">#diagnostic-drawer</w:t>
      </w:r>
      <w:r>
        <w:t xml:space="preserve">) is open.</w:t>
      </w:r>
    </w:p>
    <w:p>
      <w:pPr>
        <w:pStyle w:val="Compact"/>
        <w:numPr>
          <w:ilvl w:val="0"/>
          <w:numId w:val="1020"/>
        </w:numPr>
      </w:pPr>
      <w:r>
        <w:rPr>
          <w:b/>
          <w:bCs/>
        </w:rPr>
        <w:t xml:space="preserve">Postconditions</w:t>
      </w:r>
      <w:r>
        <w:t xml:space="preserve">:</w:t>
      </w:r>
    </w:p>
    <w:p>
      <w:pPr>
        <w:pStyle w:val="Compact"/>
        <w:numPr>
          <w:ilvl w:val="1"/>
          <w:numId w:val="1022"/>
        </w:numPr>
      </w:pPr>
      <w:r>
        <w:t xml:space="preserve">The student inspects verified statutory citations, peer-reviewed academic papers, or standard textbook clauses.</w:t>
      </w:r>
    </w:p>
    <w:p>
      <w:pPr>
        <w:pStyle w:val="Compact"/>
        <w:numPr>
          <w:ilvl w:val="1"/>
          <w:numId w:val="1022"/>
        </w:numPr>
      </w:pPr>
      <w:r>
        <w:t xml:space="preserve">Confidential exam answer keys remain protected and unrevealed.</w:t>
      </w:r>
    </w:p>
    <w:p>
      <w:pPr>
        <w:pStyle w:val="Compact"/>
        <w:numPr>
          <w:ilvl w:val="0"/>
          <w:numId w:val="1020"/>
        </w:numPr>
      </w:pPr>
      <w:r>
        <w:rPr>
          <w:b/>
          <w:bCs/>
        </w:rPr>
        <w:t xml:space="preserve">Main Success Scenario</w:t>
      </w:r>
      <w:r>
        <w:t xml:space="preserve">:</w:t>
      </w:r>
    </w:p>
    <w:p>
      <w:pPr>
        <w:pStyle w:val="Compact"/>
        <w:numPr>
          <w:ilvl w:val="1"/>
          <w:numId w:val="1023"/>
        </w:numPr>
      </w:pPr>
      <w:r>
        <w:t xml:space="preserve">Student opens the</w:t>
      </w:r>
      <w:r>
        <w:t xml:space="preserve"> </w:t>
      </w:r>
      <w:r>
        <w:t xml:space="preserve">“Evidence &amp; Provenance”</w:t>
      </w:r>
      <w:r>
        <w:t xml:space="preserve"> </w:t>
      </w:r>
      <w:r>
        <w:t xml:space="preserve">tab in the Diagnostic Drawer.</w:t>
      </w:r>
    </w:p>
    <w:p>
      <w:pPr>
        <w:pStyle w:val="Compact"/>
        <w:numPr>
          <w:ilvl w:val="1"/>
          <w:numId w:val="1023"/>
        </w:numPr>
      </w:pPr>
      <w:r>
        <w:t xml:space="preserve">System extracts and formats formal academic citations (e.g.,</w:t>
      </w:r>
      <w:r>
        <w:t xml:space="preserve"> </w:t>
      </w:r>
      <w:r>
        <w:rPr>
          <w:i/>
          <w:iCs/>
        </w:rPr>
        <w:t xml:space="preserve">Civil Code of the PRC Article 152</w:t>
      </w:r>
      <w:r>
        <w:t xml:space="preserve">,</w:t>
      </w:r>
      <w:r>
        <w:t xml:space="preserve"> </w:t>
      </w:r>
      <w:r>
        <w:rPr>
          <w:i/>
          <w:iCs/>
        </w:rPr>
        <w:t xml:space="preserve">Patterson &amp; Hennessy 5th Ed.</w:t>
      </w:r>
      <w:r>
        <w:t xml:space="preserve">) embedded within the authoritative explanation metadata.</w:t>
      </w:r>
    </w:p>
    <w:p>
      <w:pPr>
        <w:pStyle w:val="Compact"/>
        <w:numPr>
          <w:ilvl w:val="1"/>
          <w:numId w:val="1023"/>
        </w:numPr>
      </w:pPr>
      <w:r>
        <w:t xml:space="preserve">Student verifies that the diagnostic explanation is anchored in peer-reviewed, statutory consensus rather than ungrounded generative inference.</w:t>
      </w:r>
    </w:p>
    <w:p>
      <w:pPr>
        <w:pStyle w:val="Compact"/>
        <w:numPr>
          <w:ilvl w:val="0"/>
          <w:numId w:val="1020"/>
        </w:numPr>
      </w:pPr>
      <w:r>
        <w:rPr>
          <w:b/>
          <w:bCs/>
        </w:rPr>
        <w:t xml:space="preserve">Extensions / Failure Branches</w:t>
      </w:r>
      <w:r>
        <w:t xml:space="preserve">:</w:t>
      </w:r>
    </w:p>
    <w:p>
      <w:pPr>
        <w:pStyle w:val="Compact"/>
        <w:numPr>
          <w:ilvl w:val="1"/>
          <w:numId w:val="1024"/>
        </w:numPr>
      </w:pPr>
      <w:r>
        <w:rPr>
          <w:i/>
          <w:iCs/>
        </w:rPr>
        <w:t xml:space="preserve">2a. Citation Unavailable or Unstructured in Legacy Question</w:t>
      </w:r>
      <w:r>
        <w:t xml:space="preserve">:</w:t>
      </w:r>
    </w:p>
    <w:p>
      <w:pPr>
        <w:pStyle w:val="Compact"/>
        <w:numPr>
          <w:ilvl w:val="2"/>
          <w:numId w:val="1025"/>
        </w:numPr>
      </w:pPr>
      <w:r>
        <w:t xml:space="preserve">2a1. System detects that explicit statutory markers are absent in the item explanation.</w:t>
      </w:r>
    </w:p>
    <w:p>
      <w:pPr>
        <w:pStyle w:val="Compact"/>
        <w:numPr>
          <w:ilvl w:val="2"/>
          <w:numId w:val="1025"/>
        </w:numPr>
      </w:pPr>
      <w:r>
        <w:t xml:space="preserve">2a2. Diagnostic Drawer presents general syllabus reference guidelines and prompts the student to consult course reading lists.</w:t>
      </w:r>
    </w:p>
    <w:p>
      <w:pPr>
        <w:pStyle w:val="Compact"/>
        <w:numPr>
          <w:ilvl w:val="1"/>
          <w:numId w:val="1024"/>
        </w:numPr>
      </w:pPr>
      <w:r>
        <w:rPr>
          <w:i/>
          <w:iCs/>
        </w:rPr>
        <w:t xml:space="preserve">3a. User Requests Expanded Secondary Literature</w:t>
      </w:r>
      <w:r>
        <w:t xml:space="preserve">:</w:t>
      </w:r>
    </w:p>
    <w:p>
      <w:pPr>
        <w:pStyle w:val="Compact"/>
        <w:numPr>
          <w:ilvl w:val="2"/>
          <w:numId w:val="1026"/>
        </w:numPr>
      </w:pPr>
      <w:r>
        <w:t xml:space="preserve">3a1. User clicks an external reference link or bibliography anchor.</w:t>
      </w:r>
    </w:p>
    <w:p>
      <w:pPr>
        <w:pStyle w:val="Compact"/>
        <w:numPr>
          <w:ilvl w:val="2"/>
          <w:numId w:val="1026"/>
        </w:numPr>
      </w:pPr>
      <w:r>
        <w:t xml:space="preserve">3a2. System opens the associated institutional curriculum reference in a sandboxed, secure browser tab (</w:t>
      </w:r>
      <w:r>
        <w:rPr>
          <w:rStyle w:val="VerbatimChar"/>
        </w:rPr>
        <w:t xml:space="preserve">UC-04</w:t>
      </w:r>
      <w:r>
        <w:t xml:space="preserve"> </w:t>
      </w:r>
      <w:r>
        <w:t xml:space="preserve">topology linkage</w:t>
      </w:r>
      <w:r>
        <w:t xml:space="preserve"> </w:t>
      </w:r>
      <w:r>
        <w:rPr>
          <w:rStyle w:val="VerbatimChar"/>
        </w:rPr>
        <w:t xml:space="preserve">&lt;&lt;include&gt;&gt;</w:t>
      </w:r>
      <w:r>
        <w:t xml:space="preserve">).</w:t>
      </w:r>
    </w:p>
    <w:bookmarkEnd w:id="21"/>
    <w:bookmarkStart w:id="22" w:name="uc-04-knowledge-map-topology-exploration"/>
    <w:p>
      <w:pPr>
        <w:pStyle w:val="Heading4"/>
      </w:pPr>
      <w:r>
        <w:t xml:space="preserve">UC-04: Knowledge Map Topology Exploration</w:t>
      </w:r>
    </w:p>
    <w:p>
      <w:pPr>
        <w:pStyle w:val="Compact"/>
        <w:numPr>
          <w:ilvl w:val="0"/>
          <w:numId w:val="1027"/>
        </w:numPr>
      </w:pPr>
      <w:r>
        <w:rPr>
          <w:b/>
          <w:bCs/>
        </w:rPr>
        <w:t xml:space="preserve">Primary Actor</w:t>
      </w:r>
      <w:r>
        <w:t xml:space="preserve">: Undergraduate Student.</w:t>
      </w:r>
    </w:p>
    <w:p>
      <w:pPr>
        <w:pStyle w:val="Compact"/>
        <w:numPr>
          <w:ilvl w:val="0"/>
          <w:numId w:val="1027"/>
        </w:numPr>
      </w:pPr>
      <w:r>
        <w:rPr>
          <w:b/>
          <w:bCs/>
        </w:rPr>
        <w:t xml:space="preserve">Scope / Level</w:t>
      </w:r>
      <w:r>
        <w:t xml:space="preserve">: SmartStudy Application / User-Goal Level.</w:t>
      </w:r>
    </w:p>
    <w:p>
      <w:pPr>
        <w:pStyle w:val="Compact"/>
        <w:numPr>
          <w:ilvl w:val="0"/>
          <w:numId w:val="1027"/>
        </w:numPr>
      </w:pPr>
      <w:r>
        <w:rPr>
          <w:b/>
          <w:bCs/>
        </w:rPr>
        <w:t xml:space="preserve">Trigger</w:t>
      </w:r>
      <w:r>
        <w:t xml:space="preserve">: The student clicks the</w:t>
      </w:r>
      <w:r>
        <w:t xml:space="preserve"> </w:t>
      </w:r>
      <w:r>
        <w:t xml:space="preserve">“Knowledge Map”</w:t>
      </w:r>
      <w:r>
        <w:t xml:space="preserve"> </w:t>
      </w:r>
      <w:r>
        <w:t xml:space="preserve">navigation tab or the</w:t>
      </w:r>
      <w:r>
        <w:t xml:space="preserve"> </w:t>
      </w:r>
      <w:r>
        <w:t xml:space="preserve">“Explore Concept Topology”</w:t>
      </w:r>
      <w:r>
        <w:t xml:space="preserve"> </w:t>
      </w:r>
      <w:r>
        <w:t xml:space="preserve">icon.</w:t>
      </w:r>
    </w:p>
    <w:p>
      <w:pPr>
        <w:pStyle w:val="Compact"/>
        <w:numPr>
          <w:ilvl w:val="0"/>
          <w:numId w:val="1027"/>
        </w:numPr>
      </w:pPr>
      <w:r>
        <w:rPr>
          <w:b/>
          <w:bCs/>
        </w:rPr>
        <w:t xml:space="preserve">Preconditions</w:t>
      </w:r>
      <w:r>
        <w:t xml:space="preserve">:</w:t>
      </w:r>
    </w:p>
    <w:p>
      <w:pPr>
        <w:pStyle w:val="Compact"/>
        <w:numPr>
          <w:ilvl w:val="1"/>
          <w:numId w:val="1028"/>
        </w:numPr>
      </w:pPr>
      <w:r>
        <w:t xml:space="preserve">The current question is linked to a structured knowledge subgraph entity (</w:t>
      </w:r>
      <w:r>
        <w:rPr>
          <w:rStyle w:val="VerbatimChar"/>
        </w:rPr>
        <w:t xml:space="preserve">GraphData</w:t>
      </w:r>
      <w:r>
        <w:t xml:space="preserve">).</w:t>
      </w:r>
    </w:p>
    <w:p>
      <w:pPr>
        <w:pStyle w:val="Compact"/>
        <w:numPr>
          <w:ilvl w:val="1"/>
          <w:numId w:val="1028"/>
        </w:numPr>
      </w:pPr>
      <w:r>
        <w:t xml:space="preserve">SVG vector canvas rendering capabilities are supported and enabled in the client browser.</w:t>
      </w:r>
    </w:p>
    <w:p>
      <w:pPr>
        <w:pStyle w:val="Compact"/>
        <w:numPr>
          <w:ilvl w:val="0"/>
          <w:numId w:val="1027"/>
        </w:numPr>
      </w:pPr>
      <w:r>
        <w:rPr>
          <w:b/>
          <w:bCs/>
        </w:rPr>
        <w:t xml:space="preserve">Postconditions</w:t>
      </w:r>
      <w:r>
        <w:t xml:space="preserve">:</w:t>
      </w:r>
    </w:p>
    <w:p>
      <w:pPr>
        <w:pStyle w:val="Compact"/>
        <w:numPr>
          <w:ilvl w:val="1"/>
          <w:numId w:val="1029"/>
        </w:numPr>
      </w:pPr>
      <w:r>
        <w:t xml:space="preserve">The UI renders an interactive topological graph highlighting core concepts, prerequisites, and common cognitive traps.</w:t>
      </w:r>
    </w:p>
    <w:p>
      <w:pPr>
        <w:pStyle w:val="Compact"/>
        <w:numPr>
          <w:ilvl w:val="1"/>
          <w:numId w:val="1029"/>
        </w:numPr>
      </w:pPr>
      <w:r>
        <w:t xml:space="preserve">The student identifies the relational pathway connecting prerequisite concepts to the active problem.</w:t>
      </w:r>
    </w:p>
    <w:p>
      <w:pPr>
        <w:pStyle w:val="Compact"/>
        <w:numPr>
          <w:ilvl w:val="0"/>
          <w:numId w:val="1027"/>
        </w:numPr>
      </w:pPr>
      <w:r>
        <w:rPr>
          <w:b/>
          <w:bCs/>
        </w:rPr>
        <w:t xml:space="preserve">Main Success Scenario</w:t>
      </w:r>
      <w:r>
        <w:t xml:space="preserve">:</w:t>
      </w:r>
    </w:p>
    <w:p>
      <w:pPr>
        <w:pStyle w:val="Compact"/>
        <w:numPr>
          <w:ilvl w:val="1"/>
          <w:numId w:val="1030"/>
        </w:numPr>
      </w:pPr>
      <w:r>
        <w:t xml:space="preserve">Student toggles to the</w:t>
      </w:r>
      <w:r>
        <w:t xml:space="preserve"> </w:t>
      </w:r>
      <w:r>
        <w:t xml:space="preserve">“Knowledge Map”</w:t>
      </w:r>
      <w:r>
        <w:t xml:space="preserve"> </w:t>
      </w:r>
      <w:r>
        <w:t xml:space="preserve">view (</w:t>
      </w:r>
      <w:r>
        <w:rPr>
          <w:rStyle w:val="VerbatimChar"/>
        </w:rPr>
        <w:t xml:space="preserve">data-view="graph"</w:t>
      </w:r>
      <w:r>
        <w:t xml:space="preserve">).</w:t>
      </w:r>
    </w:p>
    <w:p>
      <w:pPr>
        <w:pStyle w:val="Compact"/>
        <w:numPr>
          <w:ilvl w:val="1"/>
          <w:numId w:val="1030"/>
        </w:numPr>
      </w:pPr>
      <w:r>
        <w:t xml:space="preserve">Frontend renders an SVG vector canvas displaying 5 concept nodes (</w:t>
      </w:r>
      <w:r>
        <w:rPr>
          <w:rStyle w:val="VerbatimChar"/>
        </w:rPr>
        <w:t xml:space="preserve">core</w:t>
      </w:r>
      <w:r>
        <w:t xml:space="preserve">,</w:t>
      </w:r>
      <w:r>
        <w:t xml:space="preserve"> </w:t>
      </w:r>
      <w:r>
        <w:rPr>
          <w:rStyle w:val="VerbatimChar"/>
        </w:rPr>
        <w:t xml:space="preserve">prereq</w:t>
      </w:r>
      <w:r>
        <w:t xml:space="preserve">,</w:t>
      </w:r>
      <w:r>
        <w:t xml:space="preserve"> </w:t>
      </w:r>
      <w:r>
        <w:rPr>
          <w:rStyle w:val="VerbatimChar"/>
        </w:rPr>
        <w:t xml:space="preserve">trap</w:t>
      </w:r>
      <w:r>
        <w:t xml:space="preserve">) connected by 4 directed semantic edges.</w:t>
      </w:r>
    </w:p>
    <w:p>
      <w:pPr>
        <w:pStyle w:val="Compact"/>
        <w:numPr>
          <w:ilvl w:val="1"/>
          <w:numId w:val="1030"/>
        </w:numPr>
      </w:pPr>
      <w:r>
        <w:t xml:space="preserve">Student hovers over or clicks a prerequisite concept node (e.g.,</w:t>
      </w:r>
      <w:r>
        <w:t xml:space="preserve"> </w:t>
      </w:r>
      <w:r>
        <w:t xml:space="preserve">“Preclusive Period”</w:t>
      </w:r>
      <w:r>
        <w:t xml:space="preserve">).</w:t>
      </w:r>
    </w:p>
    <w:p>
      <w:pPr>
        <w:pStyle w:val="Compact"/>
        <w:numPr>
          <w:ilvl w:val="1"/>
          <w:numId w:val="1030"/>
        </w:numPr>
      </w:pPr>
      <w:r>
        <w:t xml:space="preserve">System highlights adjacent edges and renders an explanatory popover card defining the concept’s mathematical or statutory boundaries.</w:t>
      </w:r>
    </w:p>
    <w:p>
      <w:pPr>
        <w:pStyle w:val="Compact"/>
        <w:numPr>
          <w:ilvl w:val="0"/>
          <w:numId w:val="1027"/>
        </w:numPr>
      </w:pPr>
      <w:r>
        <w:rPr>
          <w:b/>
          <w:bCs/>
        </w:rPr>
        <w:t xml:space="preserve">Extensions / Failure Branches</w:t>
      </w:r>
      <w:r>
        <w:t xml:space="preserve">:</w:t>
      </w:r>
    </w:p>
    <w:p>
      <w:pPr>
        <w:pStyle w:val="Compact"/>
        <w:numPr>
          <w:ilvl w:val="1"/>
          <w:numId w:val="1031"/>
        </w:numPr>
      </w:pPr>
      <w:r>
        <w:rPr>
          <w:i/>
          <w:iCs/>
        </w:rPr>
        <w:t xml:space="preserve">2a. Subgraph Rendering Failure or Canvas Unsupported</w:t>
      </w:r>
      <w:r>
        <w:t xml:space="preserve">:</w:t>
      </w:r>
    </w:p>
    <w:p>
      <w:pPr>
        <w:pStyle w:val="Compact"/>
        <w:numPr>
          <w:ilvl w:val="2"/>
          <w:numId w:val="1032"/>
        </w:numPr>
      </w:pPr>
      <w:r>
        <w:t xml:space="preserve">2a1. Client environment encounters SVG rendering constraint or DOM exception.</w:t>
      </w:r>
    </w:p>
    <w:p>
      <w:pPr>
        <w:pStyle w:val="Compact"/>
        <w:numPr>
          <w:ilvl w:val="2"/>
          <w:numId w:val="1032"/>
        </w:numPr>
      </w:pPr>
      <w:r>
        <w:t xml:space="preserve">2a2. System falls back to a high-contrast textual adjacency list rendering nodes and prerequisite relationships in structured cards.</w:t>
      </w:r>
    </w:p>
    <w:p>
      <w:pPr>
        <w:pStyle w:val="Compact"/>
        <w:numPr>
          <w:ilvl w:val="1"/>
          <w:numId w:val="1031"/>
        </w:numPr>
      </w:pPr>
      <w:r>
        <w:rPr>
          <w:i/>
          <w:iCs/>
        </w:rPr>
        <w:t xml:space="preserve">3a. Student Selects an Adjacent Distractor Trap Node</w:t>
      </w:r>
      <w:r>
        <w:t xml:space="preserve">:</w:t>
      </w:r>
    </w:p>
    <w:p>
      <w:pPr>
        <w:pStyle w:val="Compact"/>
        <w:numPr>
          <w:ilvl w:val="2"/>
          <w:numId w:val="1033"/>
        </w:numPr>
      </w:pPr>
      <w:r>
        <w:t xml:space="preserve">3a1. Student clicks a connected</w:t>
      </w:r>
      <w:r>
        <w:t xml:space="preserve"> </w:t>
      </w:r>
      <w:r>
        <w:rPr>
          <w:rStyle w:val="VerbatimChar"/>
        </w:rPr>
        <w:t xml:space="preserve">trap</w:t>
      </w:r>
      <w:r>
        <w:t xml:space="preserve"> </w:t>
      </w:r>
      <w:r>
        <w:t xml:space="preserve">node on the canvas.</w:t>
      </w:r>
    </w:p>
    <w:p>
      <w:pPr>
        <w:pStyle w:val="Compact"/>
        <w:numPr>
          <w:ilvl w:val="2"/>
          <w:numId w:val="1033"/>
        </w:numPr>
      </w:pPr>
      <w:r>
        <w:t xml:space="preserve">3a2. System dynamically navigates to the corresponding misconception profile in the Diagnostic Drawer without disrupting quiz state.</w:t>
      </w:r>
    </w:p>
    <w:bookmarkEnd w:id="22"/>
    <w:bookmarkStart w:id="23" w:name="uc-05-5d-learning-mastery-radar-analysis"/>
    <w:p>
      <w:pPr>
        <w:pStyle w:val="Heading4"/>
      </w:pPr>
      <w:r>
        <w:t xml:space="preserve">UC-05: 5D Learning Mastery Radar Analysis</w:t>
      </w:r>
    </w:p>
    <w:p>
      <w:pPr>
        <w:pStyle w:val="Compact"/>
        <w:numPr>
          <w:ilvl w:val="0"/>
          <w:numId w:val="1034"/>
        </w:numPr>
      </w:pPr>
      <w:r>
        <w:rPr>
          <w:b/>
          <w:bCs/>
        </w:rPr>
        <w:t xml:space="preserve">Primary Actor</w:t>
      </w:r>
      <w:r>
        <w:t xml:space="preserve">: Undergraduate Student.</w:t>
      </w:r>
    </w:p>
    <w:p>
      <w:pPr>
        <w:pStyle w:val="Compact"/>
        <w:numPr>
          <w:ilvl w:val="0"/>
          <w:numId w:val="1034"/>
        </w:numPr>
      </w:pPr>
      <w:r>
        <w:rPr>
          <w:b/>
          <w:bCs/>
        </w:rPr>
        <w:t xml:space="preserve">Scope / Level</w:t>
      </w:r>
      <w:r>
        <w:t xml:space="preserve">: SmartStudy Application / User-Goal Level.</w:t>
      </w:r>
    </w:p>
    <w:p>
      <w:pPr>
        <w:pStyle w:val="Compact"/>
        <w:numPr>
          <w:ilvl w:val="0"/>
          <w:numId w:val="1034"/>
        </w:numPr>
      </w:pPr>
      <w:r>
        <w:rPr>
          <w:b/>
          <w:bCs/>
        </w:rPr>
        <w:t xml:space="preserve">Trigger</w:t>
      </w:r>
      <w:r>
        <w:t xml:space="preserve">: The student navigates to the</w:t>
      </w:r>
      <w:r>
        <w:t xml:space="preserve"> </w:t>
      </w:r>
      <w:r>
        <w:t xml:space="preserve">“Learning Telemetry”</w:t>
      </w:r>
      <w:r>
        <w:t xml:space="preserve"> </w:t>
      </w:r>
      <w:r>
        <w:t xml:space="preserve">tab or completes a diagnostic session.</w:t>
      </w:r>
    </w:p>
    <w:p>
      <w:pPr>
        <w:pStyle w:val="Compact"/>
        <w:numPr>
          <w:ilvl w:val="0"/>
          <w:numId w:val="1034"/>
        </w:numPr>
      </w:pPr>
      <w:r>
        <w:rPr>
          <w:b/>
          <w:bCs/>
        </w:rPr>
        <w:t xml:space="preserve">Preconditions</w:t>
      </w:r>
      <w:r>
        <w:t xml:space="preserve">:</w:t>
      </w:r>
    </w:p>
    <w:p>
      <w:pPr>
        <w:pStyle w:val="Compact"/>
        <w:numPr>
          <w:ilvl w:val="1"/>
          <w:numId w:val="1035"/>
        </w:numPr>
      </w:pPr>
      <w:r>
        <w:t xml:space="preserve">The student has recorded at least one diagnostic interaction or question attempt in the current session.</w:t>
      </w:r>
    </w:p>
    <w:p>
      <w:pPr>
        <w:pStyle w:val="Compact"/>
        <w:numPr>
          <w:ilvl w:val="1"/>
          <w:numId w:val="1035"/>
        </w:numPr>
      </w:pPr>
      <w:r>
        <w:t xml:space="preserve">Apache ECharts 5.5.1 runtime library is loaded in the DOM.</w:t>
      </w:r>
    </w:p>
    <w:p>
      <w:pPr>
        <w:pStyle w:val="Compact"/>
        <w:numPr>
          <w:ilvl w:val="0"/>
          <w:numId w:val="1034"/>
        </w:numPr>
      </w:pPr>
      <w:r>
        <w:rPr>
          <w:b/>
          <w:bCs/>
        </w:rPr>
        <w:t xml:space="preserve">Postconditions</w:t>
      </w:r>
      <w:r>
        <w:t xml:space="preserve">:</w:t>
      </w:r>
    </w:p>
    <w:p>
      <w:pPr>
        <w:pStyle w:val="Compact"/>
        <w:numPr>
          <w:ilvl w:val="1"/>
          <w:numId w:val="1036"/>
        </w:numPr>
      </w:pPr>
      <w:r>
        <w:t xml:space="preserve">The 5-axis competency polygon (</w:t>
      </w:r>
      <w:r>
        <w:rPr>
          <w:i/>
          <w:iCs/>
        </w:rPr>
        <w:t xml:space="preserve">Recall</w:t>
      </w:r>
      <w:r>
        <w:t xml:space="preserve">,</w:t>
      </w:r>
      <w:r>
        <w:t xml:space="preserve"> </w:t>
      </w:r>
      <w:r>
        <w:rPr>
          <w:i/>
          <w:iCs/>
        </w:rPr>
        <w:t xml:space="preserve">Trap Defense</w:t>
      </w:r>
      <w:r>
        <w:t xml:space="preserve">,</w:t>
      </w:r>
      <w:r>
        <w:t xml:space="preserve"> </w:t>
      </w:r>
      <w:r>
        <w:rPr>
          <w:i/>
          <w:iCs/>
        </w:rPr>
        <w:t xml:space="preserve">Deductive Synthesis</w:t>
      </w:r>
      <w:r>
        <w:t xml:space="preserve">,</w:t>
      </w:r>
      <w:r>
        <w:t xml:space="preserve"> </w:t>
      </w:r>
      <w:r>
        <w:rPr>
          <w:i/>
          <w:iCs/>
        </w:rPr>
        <w:t xml:space="preserve">Boundary Migration</w:t>
      </w:r>
      <w:r>
        <w:t xml:space="preserve">,</w:t>
      </w:r>
      <w:r>
        <w:t xml:space="preserve"> </w:t>
      </w:r>
      <w:r>
        <w:rPr>
          <w:i/>
          <w:iCs/>
        </w:rPr>
        <w:t xml:space="preserve">Domain Breadth</w:t>
      </w:r>
      <w:r>
        <w:t xml:space="preserve">) is computed and rendered.</w:t>
      </w:r>
    </w:p>
    <w:p>
      <w:pPr>
        <w:pStyle w:val="Compact"/>
        <w:numPr>
          <w:ilvl w:val="1"/>
          <w:numId w:val="1036"/>
        </w:numPr>
      </w:pPr>
      <w:r>
        <w:t xml:space="preserve">Identified cognitive vulnerabilities are highlighted for remediation.</w:t>
      </w:r>
    </w:p>
    <w:p>
      <w:pPr>
        <w:pStyle w:val="Compact"/>
        <w:numPr>
          <w:ilvl w:val="0"/>
          <w:numId w:val="1034"/>
        </w:numPr>
      </w:pPr>
      <w:r>
        <w:rPr>
          <w:b/>
          <w:bCs/>
        </w:rPr>
        <w:t xml:space="preserve">Main Success Scenario</w:t>
      </w:r>
      <w:r>
        <w:t xml:space="preserve">:</w:t>
      </w:r>
    </w:p>
    <w:p>
      <w:pPr>
        <w:pStyle w:val="Compact"/>
        <w:numPr>
          <w:ilvl w:val="1"/>
          <w:numId w:val="1037"/>
        </w:numPr>
      </w:pPr>
      <w:r>
        <w:t xml:space="preserve">Student navigates to the</w:t>
      </w:r>
      <w:r>
        <w:t xml:space="preserve"> </w:t>
      </w:r>
      <w:r>
        <w:t xml:space="preserve">“Learning Telemetry”</w:t>
      </w:r>
      <w:r>
        <w:t xml:space="preserve"> </w:t>
      </w:r>
      <w:r>
        <w:t xml:space="preserve">view (</w:t>
      </w:r>
      <w:r>
        <w:rPr>
          <w:rStyle w:val="VerbatimChar"/>
        </w:rPr>
        <w:t xml:space="preserve">data-view="report"</w:t>
      </w:r>
      <w:r>
        <w:t xml:space="preserve">).</w:t>
      </w:r>
    </w:p>
    <w:p>
      <w:pPr>
        <w:pStyle w:val="Compact"/>
        <w:numPr>
          <w:ilvl w:val="1"/>
          <w:numId w:val="1037"/>
        </w:numPr>
      </w:pPr>
      <w:r>
        <w:t xml:space="preserve">System aggregates historical response telemetry across all 5 cognitive dimensions (</w:t>
      </w:r>
      <w:r>
        <w:rPr>
          <w:rStyle w:val="VerbatimChar"/>
        </w:rPr>
        <w:t xml:space="preserve">initRadarCharts</w:t>
      </w:r>
      <w:r>
        <w:t xml:space="preserve"> </w:t>
      </w:r>
      <w:r>
        <w:t xml:space="preserve">/</w:t>
      </w:r>
      <w:r>
        <w:t xml:space="preserve"> </w:t>
      </w:r>
      <w:r>
        <w:rPr>
          <w:rStyle w:val="VerbatimChar"/>
        </w:rPr>
        <w:t xml:space="preserve">updateRadarCharts</w:t>
      </w:r>
      <w:r>
        <w:t xml:space="preserve">).</w:t>
      </w:r>
    </w:p>
    <w:p>
      <w:pPr>
        <w:pStyle w:val="Compact"/>
        <w:numPr>
          <w:ilvl w:val="1"/>
          <w:numId w:val="1037"/>
        </w:numPr>
      </w:pPr>
      <w:r>
        <w:t xml:space="preserve">ECharts computes dynamic percentile scores (</w:t>
      </w:r>
      <m:oMath>
        <m:r>
          <m:t>0</m:t>
        </m:r>
        <m:r>
          <m:rPr>
            <m:nor/>
            <m:sty m:val="p"/>
          </m:rPr>
          <m:t>–</m:t>
        </m:r>
        <m:r>
          <m:t>100</m:t>
        </m:r>
      </m:oMath>
      <w:r>
        <w:t xml:space="preserve">) and renders the colored polygonal mastery contour.</w:t>
      </w:r>
    </w:p>
    <w:p>
      <w:pPr>
        <w:pStyle w:val="Compact"/>
        <w:numPr>
          <w:ilvl w:val="1"/>
          <w:numId w:val="1037"/>
        </w:numPr>
      </w:pPr>
      <w:r>
        <w:t xml:space="preserve">System identifies dimensions scoring below</w:t>
      </w:r>
      <w:r>
        <w:t xml:space="preserve"> </w:t>
      </w:r>
      <m:oMath>
        <m:r>
          <m:t>60</m:t>
        </m:r>
        <m:r>
          <m:rPr>
            <m:sty m:val="p"/>
          </m:rPr>
          <m:t>%</m:t>
        </m:r>
      </m:oMath>
      <w:r>
        <w:t xml:space="preserve"> </w:t>
      </w:r>
      <w:r>
        <w:t xml:space="preserve">as critical vulnerabilities and displays targeted review recommendations.</w:t>
      </w:r>
    </w:p>
    <w:p>
      <w:pPr>
        <w:pStyle w:val="Compact"/>
        <w:numPr>
          <w:ilvl w:val="0"/>
          <w:numId w:val="1034"/>
        </w:numPr>
      </w:pPr>
      <w:r>
        <w:rPr>
          <w:b/>
          <w:bCs/>
        </w:rPr>
        <w:t xml:space="preserve">Extensions / Failure Branches</w:t>
      </w:r>
      <w:r>
        <w:t xml:space="preserve">:</w:t>
      </w:r>
    </w:p>
    <w:p>
      <w:pPr>
        <w:pStyle w:val="Compact"/>
        <w:numPr>
          <w:ilvl w:val="1"/>
          <w:numId w:val="1038"/>
        </w:numPr>
      </w:pPr>
      <w:r>
        <w:rPr>
          <w:i/>
          <w:iCs/>
        </w:rPr>
        <w:t xml:space="preserve">1a. Zero Historical Data (Fresh Session)</w:t>
      </w:r>
      <w:r>
        <w:t xml:space="preserve">:</w:t>
      </w:r>
    </w:p>
    <w:p>
      <w:pPr>
        <w:pStyle w:val="Compact"/>
        <w:numPr>
          <w:ilvl w:val="2"/>
          <w:numId w:val="1039"/>
        </w:numPr>
      </w:pPr>
      <w:r>
        <w:t xml:space="preserve">1a1. System detects an empty interaction history.</w:t>
      </w:r>
    </w:p>
    <w:p>
      <w:pPr>
        <w:pStyle w:val="Compact"/>
        <w:numPr>
          <w:ilvl w:val="2"/>
          <w:numId w:val="1039"/>
        </w:numPr>
      </w:pPr>
      <w:r>
        <w:t xml:space="preserve">1a2. Radar renders an initial balanced baseline polygon (</w:t>
      </w:r>
      <m:oMath>
        <m:r>
          <m:t>50</m:t>
        </m:r>
        <m:r>
          <m:rPr>
            <m:sty m:val="p"/>
          </m:rPr>
          <m:t>%</m:t>
        </m:r>
      </m:oMath>
      <w:r>
        <w:t xml:space="preserve"> </w:t>
      </w:r>
      <w:r>
        <w:t xml:space="preserve">across all axes) accompanied by an introductory tutorial prompt inviting the student to complete a diagnostic quiz.</w:t>
      </w:r>
    </w:p>
    <w:p>
      <w:pPr>
        <w:pStyle w:val="Compact"/>
        <w:numPr>
          <w:ilvl w:val="1"/>
          <w:numId w:val="1038"/>
        </w:numPr>
      </w:pPr>
      <w:r>
        <w:rPr>
          <w:i/>
          <w:iCs/>
        </w:rPr>
        <w:t xml:space="preserve">2a. ECharts CDN Load Latency / Blockage</w:t>
      </w:r>
      <w:r>
        <w:t xml:space="preserve">:</w:t>
      </w:r>
    </w:p>
    <w:p>
      <w:pPr>
        <w:pStyle w:val="Compact"/>
        <w:numPr>
          <w:ilvl w:val="2"/>
          <w:numId w:val="1040"/>
        </w:numPr>
      </w:pPr>
      <w:r>
        <w:t xml:space="preserve">2a1. External CDN fails to resolve within the timeout threshold.</w:t>
      </w:r>
    </w:p>
    <w:p>
      <w:pPr>
        <w:pStyle w:val="Compact"/>
        <w:numPr>
          <w:ilvl w:val="2"/>
          <w:numId w:val="1040"/>
        </w:numPr>
      </w:pPr>
      <w:r>
        <w:t xml:space="preserve">2a2. Frontend falls back to a lightweight, pure-CSS progress bar matrix displaying numerical mastery scores for each of the 5 dimensions.</w:t>
      </w:r>
    </w:p>
    <w:bookmarkEnd w:id="23"/>
    <w:bookmarkStart w:id="24" w:name="X14d9757688841ed3a4f3fc5ffa307795c1bdd91"/>
    <w:p>
      <w:pPr>
        <w:pStyle w:val="Heading4"/>
      </w:pPr>
      <w:r>
        <w:t xml:space="preserve">UC-06: Wrong-Answer History Filtering &amp; Review</w:t>
      </w:r>
    </w:p>
    <w:p>
      <w:pPr>
        <w:pStyle w:val="Compact"/>
        <w:numPr>
          <w:ilvl w:val="0"/>
          <w:numId w:val="1041"/>
        </w:numPr>
      </w:pPr>
      <w:r>
        <w:rPr>
          <w:b/>
          <w:bCs/>
        </w:rPr>
        <w:t xml:space="preserve">Primary Actor</w:t>
      </w:r>
      <w:r>
        <w:t xml:space="preserve">: Undergraduate Student.</w:t>
      </w:r>
    </w:p>
    <w:p>
      <w:pPr>
        <w:pStyle w:val="Compact"/>
        <w:numPr>
          <w:ilvl w:val="0"/>
          <w:numId w:val="1041"/>
        </w:numPr>
      </w:pPr>
      <w:r>
        <w:rPr>
          <w:b/>
          <w:bCs/>
        </w:rPr>
        <w:t xml:space="preserve">Scope / Level</w:t>
      </w:r>
      <w:r>
        <w:t xml:space="preserve">: SmartStudy Application / User-Goal Level.</w:t>
      </w:r>
    </w:p>
    <w:p>
      <w:pPr>
        <w:pStyle w:val="Compact"/>
        <w:numPr>
          <w:ilvl w:val="0"/>
          <w:numId w:val="1041"/>
        </w:numPr>
      </w:pPr>
      <w:r>
        <w:rPr>
          <w:b/>
          <w:bCs/>
        </w:rPr>
        <w:t xml:space="preserve">Trigger</w:t>
      </w:r>
      <w:r>
        <w:t xml:space="preserve">: The student clicks</w:t>
      </w:r>
      <w:r>
        <w:t xml:space="preserve"> </w:t>
      </w:r>
      <w:r>
        <w:t xml:space="preserve">“Mistake Review Vault”</w:t>
      </w:r>
      <w:r>
        <w:t xml:space="preserve"> </w:t>
      </w:r>
      <w:r>
        <w:t xml:space="preserve">or chooses</w:t>
      </w:r>
      <w:r>
        <w:t xml:space="preserve"> </w:t>
      </w:r>
      <w:r>
        <w:t xml:space="preserve">“Review Flawed Concepts”</w:t>
      </w:r>
      <w:r>
        <w:t xml:space="preserve">.</w:t>
      </w:r>
    </w:p>
    <w:p>
      <w:pPr>
        <w:pStyle w:val="Compact"/>
        <w:numPr>
          <w:ilvl w:val="0"/>
          <w:numId w:val="1041"/>
        </w:numPr>
      </w:pPr>
      <w:r>
        <w:rPr>
          <w:b/>
          <w:bCs/>
        </w:rPr>
        <w:t xml:space="preserve">Preconditions</w:t>
      </w:r>
      <w:r>
        <w:t xml:space="preserve">:</w:t>
      </w:r>
    </w:p>
    <w:p>
      <w:pPr>
        <w:pStyle w:val="Compact"/>
        <w:numPr>
          <w:ilvl w:val="1"/>
          <w:numId w:val="1042"/>
        </w:numPr>
      </w:pPr>
      <w:r>
        <w:t xml:space="preserve">Past incorrect attempts and distractor tags are preserved in client session memory (</w:t>
      </w:r>
      <w:r>
        <w:rPr>
          <w:rStyle w:val="VerbatimChar"/>
        </w:rPr>
        <w:t xml:space="preserve">state.weakList</w:t>
      </w:r>
      <w:r>
        <w:t xml:space="preserve">) or browser</w:t>
      </w:r>
      <w:r>
        <w:t xml:space="preserve"> </w:t>
      </w:r>
      <w:r>
        <w:rPr>
          <w:rStyle w:val="VerbatimChar"/>
        </w:rPr>
        <w:t xml:space="preserve">localStorage</w:t>
      </w:r>
      <w:r>
        <w:t xml:space="preserve">.</w:t>
      </w:r>
    </w:p>
    <w:p>
      <w:pPr>
        <w:pStyle w:val="Compact"/>
        <w:numPr>
          <w:ilvl w:val="0"/>
          <w:numId w:val="1041"/>
        </w:numPr>
      </w:pPr>
      <w:r>
        <w:rPr>
          <w:b/>
          <w:bCs/>
        </w:rPr>
        <w:t xml:space="preserve">Postconditions</w:t>
      </w:r>
      <w:r>
        <w:t xml:space="preserve">:</w:t>
      </w:r>
    </w:p>
    <w:p>
      <w:pPr>
        <w:pStyle w:val="Compact"/>
        <w:numPr>
          <w:ilvl w:val="1"/>
          <w:numId w:val="1043"/>
        </w:numPr>
      </w:pPr>
      <w:r>
        <w:t xml:space="preserve">The student filters, inspects, and re-attempts flawed items.</w:t>
      </w:r>
    </w:p>
    <w:p>
      <w:pPr>
        <w:pStyle w:val="Compact"/>
        <w:numPr>
          <w:ilvl w:val="1"/>
          <w:numId w:val="1043"/>
        </w:numPr>
      </w:pPr>
      <w:r>
        <w:t xml:space="preserve">Historical diagnostic telemetry is preserved for longitudinal progress comparison.</w:t>
      </w:r>
    </w:p>
    <w:p>
      <w:pPr>
        <w:pStyle w:val="Compact"/>
        <w:numPr>
          <w:ilvl w:val="0"/>
          <w:numId w:val="1041"/>
        </w:numPr>
      </w:pPr>
      <w:r>
        <w:rPr>
          <w:b/>
          <w:bCs/>
        </w:rPr>
        <w:t xml:space="preserve">Main Success Scenario</w:t>
      </w:r>
      <w:r>
        <w:t xml:space="preserve">:</w:t>
      </w:r>
    </w:p>
    <w:p>
      <w:pPr>
        <w:pStyle w:val="Compact"/>
        <w:numPr>
          <w:ilvl w:val="1"/>
          <w:numId w:val="1044"/>
        </w:numPr>
      </w:pPr>
      <w:r>
        <w:t xml:space="preserve">Student opens the</w:t>
      </w:r>
      <w:r>
        <w:t xml:space="preserve"> </w:t>
      </w:r>
      <w:r>
        <w:t xml:space="preserve">“Mistake Review Vault”</w:t>
      </w:r>
      <w:r>
        <w:t xml:space="preserve"> </w:t>
      </w:r>
      <w:r>
        <w:t xml:space="preserve">view.</w:t>
      </w:r>
    </w:p>
    <w:p>
      <w:pPr>
        <w:pStyle w:val="Compact"/>
        <w:numPr>
          <w:ilvl w:val="1"/>
          <w:numId w:val="1044"/>
        </w:numPr>
      </w:pPr>
      <w:r>
        <w:t xml:space="preserve">Student filters flawed questions by subject (e.g.,</w:t>
      </w:r>
      <w:r>
        <w:t xml:space="preserve"> </w:t>
      </w:r>
      <w:r>
        <w:t xml:space="preserve">“Civil Law”</w:t>
      </w:r>
      <w:r>
        <w:t xml:space="preserve">,</w:t>
      </w:r>
      <w:r>
        <w:t xml:space="preserve"> </w:t>
      </w:r>
      <w:r>
        <w:t xml:space="preserve">“Computer Architecture”</w:t>
      </w:r>
      <w:r>
        <w:t xml:space="preserve">) or trap severity (</w:t>
      </w:r>
      <w:r>
        <w:t xml:space="preserve">“High”</w:t>
      </w:r>
      <w:r>
        <w:t xml:space="preserve">).</w:t>
      </w:r>
    </w:p>
    <w:p>
      <w:pPr>
        <w:pStyle w:val="Compact"/>
        <w:numPr>
          <w:ilvl w:val="1"/>
          <w:numId w:val="1044"/>
        </w:numPr>
      </w:pPr>
      <w:r>
        <w:t xml:space="preserve">System renders the filtered question list with previous incorrect choices and distractor tags visually flagged.</w:t>
      </w:r>
    </w:p>
    <w:p>
      <w:pPr>
        <w:pStyle w:val="Compact"/>
        <w:numPr>
          <w:ilvl w:val="1"/>
          <w:numId w:val="1044"/>
        </w:numPr>
      </w:pPr>
      <w:r>
        <w:t xml:space="preserve">Student selects an item and performs a fresh attempt to demonstrate conceptual mastery.</w:t>
      </w:r>
    </w:p>
    <w:p>
      <w:pPr>
        <w:pStyle w:val="Compact"/>
        <w:numPr>
          <w:ilvl w:val="0"/>
          <w:numId w:val="1041"/>
        </w:numPr>
      </w:pPr>
      <w:r>
        <w:rPr>
          <w:b/>
          <w:bCs/>
        </w:rPr>
        <w:t xml:space="preserve">Extensions / Failure Branches</w:t>
      </w:r>
      <w:r>
        <w:t xml:space="preserve">:</w:t>
      </w:r>
    </w:p>
    <w:p>
      <w:pPr>
        <w:pStyle w:val="Compact"/>
        <w:numPr>
          <w:ilvl w:val="1"/>
          <w:numId w:val="1045"/>
        </w:numPr>
      </w:pPr>
      <w:r>
        <w:rPr>
          <w:i/>
          <w:iCs/>
        </w:rPr>
        <w:t xml:space="preserve">1a. Empty Mistake Vault</w:t>
      </w:r>
      <w:r>
        <w:t xml:space="preserve">:</w:t>
      </w:r>
    </w:p>
    <w:p>
      <w:pPr>
        <w:pStyle w:val="Compact"/>
        <w:numPr>
          <w:ilvl w:val="2"/>
          <w:numId w:val="1046"/>
        </w:numPr>
      </w:pPr>
      <w:r>
        <w:t xml:space="preserve">1a1. Student has not committed any diagnostic errors in the active session.</w:t>
      </w:r>
    </w:p>
    <w:p>
      <w:pPr>
        <w:pStyle w:val="Compact"/>
        <w:numPr>
          <w:ilvl w:val="2"/>
          <w:numId w:val="1046"/>
        </w:numPr>
      </w:pPr>
      <w:r>
        <w:t xml:space="preserve">1a2. System renders an encouraging</w:t>
      </w:r>
      <w:r>
        <w:t xml:space="preserve"> </w:t>
      </w:r>
      <w:r>
        <w:t xml:space="preserve">“Clean Slate: No Mistakes Recorded”</w:t>
      </w:r>
      <w:r>
        <w:t xml:space="preserve"> </w:t>
      </w:r>
      <w:r>
        <w:t xml:space="preserve">banner with suggestions to attempt advanced-tier challenge sets.</w:t>
      </w:r>
    </w:p>
    <w:p>
      <w:pPr>
        <w:pStyle w:val="Compact"/>
        <w:numPr>
          <w:ilvl w:val="1"/>
          <w:numId w:val="1045"/>
        </w:numPr>
      </w:pPr>
      <w:r>
        <w:rPr>
          <w:i/>
          <w:iCs/>
        </w:rPr>
        <w:t xml:space="preserve">4a. Student Commits the Identical Trap on Re-Attempt</w:t>
      </w:r>
      <w:r>
        <w:t xml:space="preserve">:</w:t>
      </w:r>
    </w:p>
    <w:p>
      <w:pPr>
        <w:pStyle w:val="Compact"/>
        <w:numPr>
          <w:ilvl w:val="2"/>
          <w:numId w:val="1047"/>
        </w:numPr>
      </w:pPr>
      <w:r>
        <w:t xml:space="preserve">4a1. Student selects the same distractor option again during review.</w:t>
      </w:r>
    </w:p>
    <w:p>
      <w:pPr>
        <w:pStyle w:val="Compact"/>
        <w:numPr>
          <w:ilvl w:val="2"/>
          <w:numId w:val="1047"/>
        </w:numPr>
      </w:pPr>
      <w:r>
        <w:t xml:space="preserve">4a2. System escalates the diagnostic alert severity and invokes</w:t>
      </w:r>
      <w:r>
        <w:t xml:space="preserve"> </w:t>
      </w:r>
      <w:r>
        <w:rPr>
          <w:rStyle w:val="VerbatimChar"/>
        </w:rPr>
        <w:t xml:space="preserve">UC-08</w:t>
      </w:r>
      <w:r>
        <w:t xml:space="preserve"> </w:t>
      </w:r>
      <w:r>
        <w:t xml:space="preserve">(Socratic AI Tutor Interactive Follow-Up) to break the persistent misconception loop.</w:t>
      </w:r>
    </w:p>
    <w:bookmarkEnd w:id="24"/>
    <w:bookmarkStart w:id="25" w:name="Xbbba88b9e798801e72fe8df1937eb2c04e37d90"/>
    <w:p>
      <w:pPr>
        <w:pStyle w:val="Heading4"/>
      </w:pPr>
      <w:r>
        <w:t xml:space="preserve">UC-07: Isomorphic Variant Question Recommendation</w:t>
      </w:r>
    </w:p>
    <w:p>
      <w:pPr>
        <w:pStyle w:val="Compact"/>
        <w:numPr>
          <w:ilvl w:val="0"/>
          <w:numId w:val="1048"/>
        </w:numPr>
      </w:pPr>
      <w:r>
        <w:rPr>
          <w:b/>
          <w:bCs/>
        </w:rPr>
        <w:t xml:space="preserve">Primary Actor</w:t>
      </w:r>
      <w:r>
        <w:t xml:space="preserve">: Undergraduate Student.</w:t>
      </w:r>
    </w:p>
    <w:p>
      <w:pPr>
        <w:pStyle w:val="Compact"/>
        <w:numPr>
          <w:ilvl w:val="0"/>
          <w:numId w:val="1048"/>
        </w:numPr>
      </w:pPr>
      <w:r>
        <w:rPr>
          <w:b/>
          <w:bCs/>
        </w:rPr>
        <w:t xml:space="preserve">Scope / Level</w:t>
      </w:r>
      <w:r>
        <w:t xml:space="preserve">: SmartStudy Application / User-Goal Level.</w:t>
      </w:r>
    </w:p>
    <w:p>
      <w:pPr>
        <w:pStyle w:val="Compact"/>
        <w:numPr>
          <w:ilvl w:val="0"/>
          <w:numId w:val="1048"/>
        </w:numPr>
      </w:pPr>
      <w:r>
        <w:rPr>
          <w:b/>
          <w:bCs/>
        </w:rPr>
        <w:t xml:space="preserve">Trigger</w:t>
      </w:r>
      <w:r>
        <w:t xml:space="preserve">: The student clicks</w:t>
      </w:r>
      <w:r>
        <w:t xml:space="preserve"> </w:t>
      </w:r>
      <w:r>
        <w:t xml:space="preserve">“Reinforce with Variant”</w:t>
      </w:r>
      <w:r>
        <w:t xml:space="preserve"> </w:t>
      </w:r>
      <w:r>
        <w:t xml:space="preserve">following a diagnosed misconception in</w:t>
      </w:r>
      <w:r>
        <w:t xml:space="preserve"> </w:t>
      </w:r>
      <w:r>
        <w:rPr>
          <w:rStyle w:val="VerbatimChar"/>
        </w:rPr>
        <w:t xml:space="preserve">UC-01</w:t>
      </w:r>
      <w:r>
        <w:t xml:space="preserve">.</w:t>
      </w:r>
    </w:p>
    <w:p>
      <w:pPr>
        <w:pStyle w:val="Compact"/>
        <w:numPr>
          <w:ilvl w:val="0"/>
          <w:numId w:val="1048"/>
        </w:numPr>
      </w:pPr>
      <w:r>
        <w:rPr>
          <w:b/>
          <w:bCs/>
        </w:rPr>
        <w:t xml:space="preserve">Preconditions</w:t>
      </w:r>
      <w:r>
        <w:t xml:space="preserve">:</w:t>
      </w:r>
    </w:p>
    <w:p>
      <w:pPr>
        <w:pStyle w:val="Compact"/>
        <w:numPr>
          <w:ilvl w:val="1"/>
          <w:numId w:val="1049"/>
        </w:numPr>
      </w:pPr>
      <w:r>
        <w:t xml:space="preserve">A specific concept node has been flagged as vulnerable through an incorrect distractor choice.</w:t>
      </w:r>
    </w:p>
    <w:p>
      <w:pPr>
        <w:pStyle w:val="Compact"/>
        <w:numPr>
          <w:ilvl w:val="1"/>
          <w:numId w:val="1049"/>
        </w:numPr>
      </w:pPr>
      <w:r>
        <w:t xml:space="preserve">The recommendation engine catalog contains isomorphic variant templates matching the flagged prerequisite.</w:t>
      </w:r>
    </w:p>
    <w:p>
      <w:pPr>
        <w:pStyle w:val="Compact"/>
        <w:numPr>
          <w:ilvl w:val="0"/>
          <w:numId w:val="1048"/>
        </w:numPr>
      </w:pPr>
      <w:r>
        <w:rPr>
          <w:b/>
          <w:bCs/>
        </w:rPr>
        <w:t xml:space="preserve">Postconditions</w:t>
      </w:r>
      <w:r>
        <w:t xml:space="preserve">:</w:t>
      </w:r>
    </w:p>
    <w:p>
      <w:pPr>
        <w:pStyle w:val="Compact"/>
        <w:numPr>
          <w:ilvl w:val="1"/>
          <w:numId w:val="1050"/>
        </w:numPr>
      </w:pPr>
      <w:r>
        <w:t xml:space="preserve">An isomorphic question testing the identical axiomatic principle with modified contextual variables is delivered.</w:t>
      </w:r>
    </w:p>
    <w:p>
      <w:pPr>
        <w:pStyle w:val="Compact"/>
        <w:numPr>
          <w:ilvl w:val="1"/>
          <w:numId w:val="1050"/>
        </w:numPr>
      </w:pPr>
      <w:r>
        <w:t xml:space="preserve">The student’s response verifies whether the underlying misconception has been resolved.</w:t>
      </w:r>
    </w:p>
    <w:p>
      <w:pPr>
        <w:pStyle w:val="Compact"/>
        <w:numPr>
          <w:ilvl w:val="0"/>
          <w:numId w:val="1048"/>
        </w:numPr>
      </w:pPr>
      <w:r>
        <w:rPr>
          <w:b/>
          <w:bCs/>
        </w:rPr>
        <w:t xml:space="preserve">Main Success Scenario</w:t>
      </w:r>
      <w:r>
        <w:t xml:space="preserve">:</w:t>
      </w:r>
    </w:p>
    <w:p>
      <w:pPr>
        <w:pStyle w:val="Compact"/>
        <w:numPr>
          <w:ilvl w:val="1"/>
          <w:numId w:val="1051"/>
        </w:numPr>
      </w:pPr>
      <w:r>
        <w:t xml:space="preserve">Upon completing diagnostic remediation in</w:t>
      </w:r>
      <w:r>
        <w:t xml:space="preserve"> </w:t>
      </w:r>
      <w:r>
        <w:rPr>
          <w:rStyle w:val="VerbatimChar"/>
        </w:rPr>
        <w:t xml:space="preserve">UC-01</w:t>
      </w:r>
      <w:r>
        <w:t xml:space="preserve">, student clicks the</w:t>
      </w:r>
      <w:r>
        <w:t xml:space="preserve"> </w:t>
      </w:r>
      <w:r>
        <w:t xml:space="preserve">“Reinforce with Variant”</w:t>
      </w:r>
      <w:r>
        <w:t xml:space="preserve"> </w:t>
      </w:r>
      <w:r>
        <w:t xml:space="preserve">action button.</w:t>
      </w:r>
    </w:p>
    <w:p>
      <w:pPr>
        <w:pStyle w:val="Compact"/>
        <w:numPr>
          <w:ilvl w:val="1"/>
          <w:numId w:val="1051"/>
        </w:numPr>
      </w:pPr>
      <w:r>
        <w:t xml:space="preserve">System identifies the underlying prerequisite concept node (e.g.,</w:t>
      </w:r>
      <w:r>
        <w:t xml:space="preserve"> </w:t>
      </w:r>
      <w:r>
        <w:t xml:space="preserve">“Preclusive Period vs. Statute of Limitations”</w:t>
      </w:r>
      <w:r>
        <w:t xml:space="preserve">).</w:t>
      </w:r>
    </w:p>
    <w:p>
      <w:pPr>
        <w:pStyle w:val="Compact"/>
        <w:numPr>
          <w:ilvl w:val="1"/>
          <w:numId w:val="1051"/>
        </w:numPr>
      </w:pPr>
      <w:r>
        <w:t xml:space="preserve">Recommendation engine retrieves an isomorphic variant item from the catalog possessing identical topological constraints but different surface scenarios.</w:t>
      </w:r>
    </w:p>
    <w:p>
      <w:pPr>
        <w:pStyle w:val="Compact"/>
        <w:numPr>
          <w:ilvl w:val="1"/>
          <w:numId w:val="1051"/>
        </w:numPr>
      </w:pPr>
      <w:r>
        <w:t xml:space="preserve">Student attempts the variant question to consolidate conceptual transfer.</w:t>
      </w:r>
    </w:p>
    <w:p>
      <w:pPr>
        <w:pStyle w:val="Compact"/>
        <w:numPr>
          <w:ilvl w:val="0"/>
          <w:numId w:val="1048"/>
        </w:numPr>
      </w:pPr>
      <w:r>
        <w:rPr>
          <w:b/>
          <w:bCs/>
        </w:rPr>
        <w:t xml:space="preserve">Extensions / Failure Branches</w:t>
      </w:r>
      <w:r>
        <w:t xml:space="preserve">:</w:t>
      </w:r>
    </w:p>
    <w:p>
      <w:pPr>
        <w:pStyle w:val="Compact"/>
        <w:numPr>
          <w:ilvl w:val="1"/>
          <w:numId w:val="1052"/>
        </w:numPr>
      </w:pPr>
      <w:r>
        <w:rPr>
          <w:i/>
          <w:iCs/>
        </w:rPr>
        <w:t xml:space="preserve">3a. Isomorphic Variant Pool Depleted for Specific Concept</w:t>
      </w:r>
      <w:r>
        <w:t xml:space="preserve">:</w:t>
      </w:r>
    </w:p>
    <w:p>
      <w:pPr>
        <w:pStyle w:val="Compact"/>
        <w:numPr>
          <w:ilvl w:val="2"/>
          <w:numId w:val="1053"/>
        </w:numPr>
      </w:pPr>
      <w:r>
        <w:t xml:space="preserve">3a1. System detects that all pre-compiled variants for the target node have already been attempted in the current session.</w:t>
      </w:r>
    </w:p>
    <w:p>
      <w:pPr>
        <w:pStyle w:val="Compact"/>
        <w:numPr>
          <w:ilvl w:val="2"/>
          <w:numId w:val="1053"/>
        </w:numPr>
      </w:pPr>
      <w:r>
        <w:t xml:space="preserve">3a2. System presents an alert:</w:t>
      </w:r>
      <w:r>
        <w:t xml:space="preserve"> </w:t>
      </w:r>
      <w:r>
        <w:rPr>
          <w:i/>
          <w:iCs/>
        </w:rPr>
        <w:t xml:space="preserve">“All curated variants completed for this concept”</w:t>
      </w:r>
      <w:r>
        <w:t xml:space="preserve"> </w:t>
      </w:r>
      <w:r>
        <w:t xml:space="preserve">and offers a topological traversal to adjacent prerequisite nodes in the Knowledge Map (</w:t>
      </w:r>
      <w:r>
        <w:rPr>
          <w:rStyle w:val="VerbatimChar"/>
        </w:rPr>
        <w:t xml:space="preserve">UC-04</w:t>
      </w:r>
      <w:r>
        <w:t xml:space="preserve">).</w:t>
      </w:r>
    </w:p>
    <w:p>
      <w:pPr>
        <w:pStyle w:val="Compact"/>
        <w:numPr>
          <w:ilvl w:val="1"/>
          <w:numId w:val="1052"/>
        </w:numPr>
      </w:pPr>
      <w:r>
        <w:rPr>
          <w:i/>
          <w:iCs/>
        </w:rPr>
        <w:t xml:space="preserve">3b. Student Requests Higher Difficulty Variant</w:t>
      </w:r>
      <w:r>
        <w:t xml:space="preserve">:</w:t>
      </w:r>
    </w:p>
    <w:p>
      <w:pPr>
        <w:pStyle w:val="Compact"/>
        <w:numPr>
          <w:ilvl w:val="2"/>
          <w:numId w:val="1054"/>
        </w:numPr>
      </w:pPr>
      <w:r>
        <w:t xml:space="preserve">3b1. Student opts for</w:t>
      </w:r>
      <w:r>
        <w:t xml:space="preserve"> </w:t>
      </w:r>
      <w:r>
        <w:t xml:space="preserve">“Advanced Challenge Variant”</w:t>
      </w:r>
      <w:r>
        <w:t xml:space="preserve">.</w:t>
      </w:r>
    </w:p>
    <w:p>
      <w:pPr>
        <w:pStyle w:val="Compact"/>
        <w:numPr>
          <w:ilvl w:val="2"/>
          <w:numId w:val="1054"/>
        </w:numPr>
      </w:pPr>
      <w:r>
        <w:t xml:space="preserve">3b2. System dispenses a multi-concept composite question synthesizing the original prerequisite with a boundary migration theorem.</w:t>
      </w:r>
    </w:p>
    <w:bookmarkEnd w:id="25"/>
    <w:bookmarkStart w:id="26" w:name="X796cd71868e4ae0ec55e232ad7437b4d6e9efae"/>
    <w:p>
      <w:pPr>
        <w:pStyle w:val="Heading4"/>
      </w:pPr>
      <w:r>
        <w:t xml:space="preserve">UC-08: Socratic AI Tutor Interactive Follow-Up</w:t>
      </w:r>
    </w:p>
    <w:p>
      <w:pPr>
        <w:pStyle w:val="Compact"/>
        <w:numPr>
          <w:ilvl w:val="0"/>
          <w:numId w:val="1055"/>
        </w:numPr>
      </w:pPr>
      <w:r>
        <w:rPr>
          <w:b/>
          <w:bCs/>
        </w:rPr>
        <w:t xml:space="preserve">Primary Actor</w:t>
      </w:r>
      <w:r>
        <w:t xml:space="preserve">: Undergraduate Student.</w:t>
      </w:r>
    </w:p>
    <w:p>
      <w:pPr>
        <w:pStyle w:val="Compact"/>
        <w:numPr>
          <w:ilvl w:val="0"/>
          <w:numId w:val="1055"/>
        </w:numPr>
      </w:pPr>
      <w:r>
        <w:rPr>
          <w:b/>
          <w:bCs/>
        </w:rPr>
        <w:t xml:space="preserve">Scope / Level</w:t>
      </w:r>
      <w:r>
        <w:t xml:space="preserve">: SmartStudy Application / User-Goal Level.</w:t>
      </w:r>
    </w:p>
    <w:p>
      <w:pPr>
        <w:pStyle w:val="Compact"/>
        <w:numPr>
          <w:ilvl w:val="0"/>
          <w:numId w:val="1055"/>
        </w:numPr>
      </w:pPr>
      <w:r>
        <w:rPr>
          <w:b/>
          <w:bCs/>
        </w:rPr>
        <w:t xml:space="preserve">Trigger</w:t>
      </w:r>
      <w:r>
        <w:t xml:space="preserve">: The student clicks the</w:t>
      </w:r>
      <w:r>
        <w:t xml:space="preserve"> </w:t>
      </w:r>
      <w:r>
        <w:t xml:space="preserve">“Summon Socratic Tutor”</w:t>
      </w:r>
      <w:r>
        <w:t xml:space="preserve"> </w:t>
      </w:r>
      <w:r>
        <w:t xml:space="preserve">button (</w:t>
      </w:r>
      <w:r>
        <w:rPr>
          <w:rStyle w:val="VerbatimChar"/>
        </w:rPr>
        <w:t xml:space="preserve">#summon-tutor-btn</w:t>
      </w:r>
      <w:r>
        <w:t xml:space="preserve">) in the Diagnostic Drawer.</w:t>
      </w:r>
    </w:p>
    <w:p>
      <w:pPr>
        <w:pStyle w:val="Compact"/>
        <w:numPr>
          <w:ilvl w:val="0"/>
          <w:numId w:val="1055"/>
        </w:numPr>
      </w:pPr>
      <w:r>
        <w:rPr>
          <w:b/>
          <w:bCs/>
        </w:rPr>
        <w:t xml:space="preserve">Preconditions</w:t>
      </w:r>
      <w:r>
        <w:t xml:space="preserve">:</w:t>
      </w:r>
    </w:p>
    <w:p>
      <w:pPr>
        <w:pStyle w:val="Compact"/>
        <w:numPr>
          <w:ilvl w:val="1"/>
          <w:numId w:val="1056"/>
        </w:numPr>
      </w:pPr>
      <w:r>
        <w:t xml:space="preserve">The Diagnostic Drawer is active following a distractor choice.</w:t>
      </w:r>
    </w:p>
    <w:p>
      <w:pPr>
        <w:pStyle w:val="Compact"/>
        <w:numPr>
          <w:ilvl w:val="1"/>
          <w:numId w:val="1056"/>
        </w:numPr>
      </w:pPr>
      <w:r>
        <w:t xml:space="preserve">The Socratic dialogue service gateway is initialized and responsive.</w:t>
      </w:r>
    </w:p>
    <w:p>
      <w:pPr>
        <w:pStyle w:val="Compact"/>
        <w:numPr>
          <w:ilvl w:val="0"/>
          <w:numId w:val="1055"/>
        </w:numPr>
      </w:pPr>
      <w:r>
        <w:rPr>
          <w:b/>
          <w:bCs/>
        </w:rPr>
        <w:t xml:space="preserve">Postconditions</w:t>
      </w:r>
      <w:r>
        <w:t xml:space="preserve">:</w:t>
      </w:r>
    </w:p>
    <w:p>
      <w:pPr>
        <w:pStyle w:val="Compact"/>
        <w:numPr>
          <w:ilvl w:val="1"/>
          <w:numId w:val="1057"/>
        </w:numPr>
      </w:pPr>
      <w:r>
        <w:t xml:space="preserve">A multi-turn conversational dialogue session is initiated.</w:t>
      </w:r>
    </w:p>
    <w:p>
      <w:pPr>
        <w:pStyle w:val="Compact"/>
        <w:numPr>
          <w:ilvl w:val="1"/>
          <w:numId w:val="1057"/>
        </w:numPr>
      </w:pPr>
      <w:r>
        <w:t xml:space="preserve">The AI tutor delivers guided cognitive counter-prompts without revealing the raw answer key.</w:t>
      </w:r>
    </w:p>
    <w:p>
      <w:pPr>
        <w:pStyle w:val="Compact"/>
        <w:numPr>
          <w:ilvl w:val="0"/>
          <w:numId w:val="1055"/>
        </w:numPr>
      </w:pPr>
      <w:r>
        <w:rPr>
          <w:b/>
          <w:bCs/>
        </w:rPr>
        <w:t xml:space="preserve">Main Success Scenario</w:t>
      </w:r>
      <w:r>
        <w:t xml:space="preserve">:</w:t>
      </w:r>
    </w:p>
    <w:p>
      <w:pPr>
        <w:pStyle w:val="Compact"/>
        <w:numPr>
          <w:ilvl w:val="1"/>
          <w:numId w:val="1058"/>
        </w:numPr>
      </w:pPr>
      <w:r>
        <w:t xml:space="preserve">Student clicks the</w:t>
      </w:r>
      <w:r>
        <w:t xml:space="preserve"> </w:t>
      </w:r>
      <w:r>
        <w:t xml:space="preserve">“Summon Socratic Tutor”</w:t>
      </w:r>
      <w:r>
        <w:t xml:space="preserve"> </w:t>
      </w:r>
      <w:r>
        <w:t xml:space="preserve">button.</w:t>
      </w:r>
    </w:p>
    <w:p>
      <w:pPr>
        <w:pStyle w:val="Compact"/>
        <w:numPr>
          <w:ilvl w:val="1"/>
          <w:numId w:val="1058"/>
        </w:numPr>
      </w:pPr>
      <w:r>
        <w:t xml:space="preserve">Student types a reflective query:</w:t>
      </w:r>
      <w:r>
        <w:t xml:space="preserve"> </w:t>
      </w:r>
      <w:r>
        <w:rPr>
          <w:i/>
          <w:iCs/>
        </w:rPr>
        <w:t xml:space="preserve">“Why can’t extinctive prescription be suspended here?”</w:t>
      </w:r>
    </w:p>
    <w:p>
      <w:pPr>
        <w:pStyle w:val="Compact"/>
        <w:numPr>
          <w:ilvl w:val="1"/>
          <w:numId w:val="1058"/>
        </w:numPr>
      </w:pPr>
      <w:r>
        <w:t xml:space="preserve">Frontend transmits the student query along with question context to the Socratic tutor gateway.</w:t>
      </w:r>
    </w:p>
    <w:p>
      <w:pPr>
        <w:pStyle w:val="Compact"/>
        <w:numPr>
          <w:ilvl w:val="1"/>
          <w:numId w:val="1058"/>
        </w:numPr>
      </w:pPr>
      <w:r>
        <w:t xml:space="preserve">Socratic engine evaluates the inquiry against the knowledge subgraph and formulates a guided pedagogical counter-question:</w:t>
      </w:r>
      <w:r>
        <w:t xml:space="preserve"> </w:t>
      </w:r>
      <w:r>
        <w:rPr>
          <w:i/>
          <w:iCs/>
        </w:rPr>
        <w:t xml:space="preserve">“Consider who has the legal right to invoke the defense—does the court act ex officio?”</w:t>
      </w:r>
    </w:p>
    <w:p>
      <w:pPr>
        <w:pStyle w:val="Compact"/>
        <w:numPr>
          <w:ilvl w:val="1"/>
          <w:numId w:val="1058"/>
        </w:numPr>
      </w:pPr>
      <w:r>
        <w:t xml:space="preserve">Student reflects on the prompt and articulates a corrected line of reasoning.</w:t>
      </w:r>
    </w:p>
    <w:p>
      <w:pPr>
        <w:pStyle w:val="Compact"/>
        <w:numPr>
          <w:ilvl w:val="0"/>
          <w:numId w:val="1055"/>
        </w:numPr>
      </w:pPr>
      <w:r>
        <w:rPr>
          <w:b/>
          <w:bCs/>
        </w:rPr>
        <w:t xml:space="preserve">Extensions / Failure Branches</w:t>
      </w:r>
      <w:r>
        <w:t xml:space="preserve">:</w:t>
      </w:r>
    </w:p>
    <w:p>
      <w:pPr>
        <w:pStyle w:val="Compact"/>
        <w:numPr>
          <w:ilvl w:val="1"/>
          <w:numId w:val="1059"/>
        </w:numPr>
      </w:pPr>
      <w:r>
        <w:rPr>
          <w:i/>
          <w:iCs/>
        </w:rPr>
        <w:t xml:space="preserve">3a. External LLM Service Timeout or Rate Limit Exceeded</w:t>
      </w:r>
      <w:r>
        <w:t xml:space="preserve">:</w:t>
      </w:r>
    </w:p>
    <w:p>
      <w:pPr>
        <w:pStyle w:val="Compact"/>
        <w:numPr>
          <w:ilvl w:val="2"/>
          <w:numId w:val="1060"/>
        </w:numPr>
      </w:pPr>
      <w:r>
        <w:t xml:space="preserve">3a1. Connection to live cloud inference encounters a timeout (</w:t>
      </w:r>
      <m:oMath>
        <m:r>
          <m:rPr>
            <m:sty m:val="p"/>
          </m:rPr>
          <m:t>&gt;</m:t>
        </m:r>
        <m:r>
          <m:t>4.0</m:t>
        </m:r>
        <m:r>
          <m:rPr>
            <m:nor/>
            <m:sty m:val="p"/>
          </m:rPr>
          <m:t>s</m:t>
        </m:r>
      </m:oMath>
      <w:r>
        <w:t xml:space="preserve">) or rate-limit HTTP 429 response.</w:t>
      </w:r>
    </w:p>
    <w:p>
      <w:pPr>
        <w:pStyle w:val="Compact"/>
        <w:numPr>
          <w:ilvl w:val="2"/>
          <w:numId w:val="1060"/>
        </w:numPr>
      </w:pPr>
      <w:r>
        <w:t xml:space="preserve">3a2. System activates the pre-compiled offline Socratic dialogue heuristic engine, returning contextual guidance cards anchored to the question’s seed traps.</w:t>
      </w:r>
    </w:p>
    <w:p>
      <w:pPr>
        <w:pStyle w:val="Compact"/>
        <w:numPr>
          <w:ilvl w:val="2"/>
          <w:numId w:val="1060"/>
        </w:numPr>
      </w:pPr>
      <w:r>
        <w:t xml:space="preserve">3a3. UI displays a transient status badge:</w:t>
      </w:r>
      <w:r>
        <w:t xml:space="preserve"> </w:t>
      </w:r>
      <w:r>
        <w:rPr>
          <w:i/>
          <w:iCs/>
        </w:rPr>
        <w:t xml:space="preserve">“Socratic Tutor running in local knowledge-seed mode”</w:t>
      </w:r>
      <w:r>
        <w:t xml:space="preserve">.</w:t>
      </w:r>
    </w:p>
    <w:p>
      <w:pPr>
        <w:pStyle w:val="Compact"/>
        <w:numPr>
          <w:ilvl w:val="1"/>
          <w:numId w:val="1059"/>
        </w:numPr>
      </w:pPr>
      <w:r>
        <w:rPr>
          <w:i/>
          <w:iCs/>
        </w:rPr>
        <w:t xml:space="preserve">4a. Student Prompts for Direct Answer Disclosure (</w:t>
      </w:r>
      <w:r>
        <w:rPr>
          <w:i/>
          <w:iCs/>
        </w:rPr>
        <w:t xml:space="preserve">“Just tell me whether it’s A or B”</w:t>
      </w:r>
      <w:r>
        <w:rPr>
          <w:i/>
          <w:iCs/>
        </w:rPr>
        <w:t xml:space="preserve">)</w:t>
      </w:r>
      <w:r>
        <w:t xml:space="preserve">:</w:t>
      </w:r>
    </w:p>
    <w:p>
      <w:pPr>
        <w:pStyle w:val="Compact"/>
        <w:numPr>
          <w:ilvl w:val="2"/>
          <w:numId w:val="1061"/>
        </w:numPr>
      </w:pPr>
      <w:r>
        <w:t xml:space="preserve">4a1. Socratic alignment guard intercepts the student’s direct answer solicitation.</w:t>
      </w:r>
    </w:p>
    <w:p>
      <w:pPr>
        <w:pStyle w:val="Compact"/>
        <w:numPr>
          <w:ilvl w:val="2"/>
          <w:numId w:val="1061"/>
        </w:numPr>
      </w:pPr>
      <w:r>
        <w:t xml:space="preserve">4a2. Tutor responds with pedagogical boundary reinforcement:</w:t>
      </w:r>
      <w:r>
        <w:t xml:space="preserve"> </w:t>
      </w:r>
      <w:r>
        <w:rPr>
          <w:i/>
          <w:iCs/>
        </w:rPr>
        <w:t xml:space="preserve">“My role is to help you uncover the underlying principle. Let us examine the prerequisite rule instead: what defines the commencement of a preclusive period?”</w:t>
      </w:r>
    </w:p>
    <w:p>
      <w:r>
        <w:pict>
          <v:rect style="width:0;height:1.5pt" o:hralign="center" o:hrstd="t" o:hr="t"/>
        </w:pict>
      </w:r>
    </w:p>
    <w:bookmarkEnd w:id="26"/>
    <w:bookmarkEnd w:id="27"/>
    <w:bookmarkStart w:id="28" w:name="Xb9964b29ed78e4ef56fe2c35851b0045dfc3bec"/>
    <w:p>
      <w:pPr>
        <w:pStyle w:val="Heading3"/>
      </w:pPr>
      <w:r>
        <w:t xml:space="preserve">3.3 MoSCoW Requirements Traceability Matrix (RTM)</w:t>
      </w:r>
    </w:p>
    <w:p>
      <w:pPr>
        <w:pStyle w:val="FirstParagraph"/>
      </w:pPr>
      <w:r>
        <w:t xml:space="preserve">The following Requirements Traceability Matrix demonstrates strict bidirectional alignment between high-level SMART objectives, formal Use Cases, MoSCoW priorities, concrete implementation code paths, and automated verification test cases:</w:t>
      </w:r>
    </w:p>
    <w:tbl>
      <w:tblPr>
        <w:tblStyle w:val="Table"/>
        <w:tblW w:type="pct" w:w="5000"/>
        <w:tblLayout w:type="fixed"/>
        <w:tblLook w:firstRow="1" w:lastRow="0" w:firstColumn="0" w:lastColumn="0" w:noHBand="0" w:noVBand="0" w:val="0020"/>
      </w:tblPr>
      <w:tblGrid>
        <w:gridCol w:w="1237"/>
        <w:gridCol w:w="990"/>
        <w:gridCol w:w="1237"/>
        <w:gridCol w:w="1237"/>
        <w:gridCol w:w="1237"/>
        <w:gridCol w:w="990"/>
        <w:gridCol w:w="990"/>
      </w:tblGrid>
      <w:tr>
        <w:trPr>
          <w:tblHeader w:val="on"/>
        </w:trPr>
        <w:tc>
          <w:tcPr/>
          <w:p>
            <w:pPr>
              <w:pStyle w:val="Compact"/>
              <w:jc w:val="center"/>
            </w:pPr>
            <w:r>
              <w:t xml:space="preserve">Req ID</w:t>
            </w:r>
          </w:p>
        </w:tc>
        <w:tc>
          <w:tcPr/>
          <w:p>
            <w:pPr>
              <w:pStyle w:val="Compact"/>
              <w:jc w:val="left"/>
            </w:pPr>
            <w:r>
              <w:t xml:space="preserve">Requirement Description &amp; Scope</w:t>
            </w:r>
          </w:p>
        </w:tc>
        <w:tc>
          <w:tcPr/>
          <w:p>
            <w:pPr>
              <w:pStyle w:val="Compact"/>
              <w:jc w:val="center"/>
            </w:pPr>
            <w:r>
              <w:t xml:space="preserve">SMART Obj</w:t>
            </w:r>
          </w:p>
        </w:tc>
        <w:tc>
          <w:tcPr/>
          <w:p>
            <w:pPr>
              <w:pStyle w:val="Compact"/>
              <w:jc w:val="center"/>
            </w:pPr>
            <w:r>
              <w:t xml:space="preserve">Use Case</w:t>
            </w:r>
          </w:p>
        </w:tc>
        <w:tc>
          <w:tcPr/>
          <w:p>
            <w:pPr>
              <w:pStyle w:val="Compact"/>
              <w:jc w:val="center"/>
            </w:pPr>
            <w:r>
              <w:t xml:space="preserve">Priority</w:t>
            </w:r>
          </w:p>
        </w:tc>
        <w:tc>
          <w:tcPr/>
          <w:p>
            <w:pPr>
              <w:pStyle w:val="Compact"/>
              <w:jc w:val="left"/>
            </w:pPr>
            <w:r>
              <w:t xml:space="preserve">Primary Implementation Path</w:t>
            </w:r>
          </w:p>
        </w:tc>
        <w:tc>
          <w:tcPr/>
          <w:p>
            <w:pPr>
              <w:pStyle w:val="Compact"/>
              <w:jc w:val="left"/>
            </w:pPr>
            <w:r>
              <w:t xml:space="preserve">Empirical Verification Status</w:t>
            </w:r>
          </w:p>
        </w:tc>
      </w:tr>
      <w:tr>
        <w:tc>
          <w:tcPr/>
          <w:p>
            <w:pPr>
              <w:pStyle w:val="Compact"/>
              <w:jc w:val="center"/>
            </w:pPr>
            <w:r>
              <w:rPr>
                <w:b/>
                <w:bCs/>
              </w:rPr>
              <w:t xml:space="preserve">FR-01</w:t>
            </w:r>
          </w:p>
        </w:tc>
        <w:tc>
          <w:tcPr/>
          <w:p>
            <w:pPr>
              <w:pStyle w:val="Compact"/>
              <w:jc w:val="left"/>
            </w:pPr>
            <w:r>
              <w:t xml:space="preserve">Multi-discipline question loading &amp; option rendering</w:t>
            </w:r>
          </w:p>
        </w:tc>
        <w:tc>
          <w:tcPr/>
          <w:p>
            <w:pPr>
              <w:pStyle w:val="Compact"/>
              <w:jc w:val="center"/>
            </w:pPr>
            <w:r>
              <w:t xml:space="preserve">Obj 1, 3</w:t>
            </w:r>
          </w:p>
        </w:tc>
        <w:tc>
          <w:tcPr/>
          <w:p>
            <w:pPr>
              <w:pStyle w:val="Compact"/>
              <w:jc w:val="center"/>
            </w:pPr>
            <w:r>
              <w:t xml:space="preserve">UC-02</w:t>
            </w:r>
          </w:p>
        </w:tc>
        <w:tc>
          <w:tcPr/>
          <w:p>
            <w:pPr>
              <w:pStyle w:val="Compact"/>
              <w:jc w:val="center"/>
            </w:pPr>
            <w:r>
              <w:rPr>
                <w:b/>
                <w:bCs/>
              </w:rPr>
              <w:t xml:space="preserve">Must Have</w:t>
            </w:r>
          </w:p>
        </w:tc>
        <w:tc>
          <w:tcPr/>
          <w:p>
            <w:pPr>
              <w:pStyle w:val="Compact"/>
              <w:jc w:val="left"/>
            </w:pPr>
            <w:r>
              <w:rPr>
                <w:rStyle w:val="VerbatimChar"/>
              </w:rPr>
              <w:t xml:space="preserve">backend/app/routers/quiz.py</w:t>
            </w:r>
            <w:r>
              <w:rPr>
                <w:rStyle w:val="VerbatimChar"/>
              </w:rPr>
              <w:t xml:space="preserve">frontend/app.js</w:t>
            </w:r>
          </w:p>
        </w:tc>
        <w:tc>
          <w:tcPr/>
          <w:p>
            <w:pPr>
              <w:pStyle w:val="Compact"/>
              <w:jc w:val="left"/>
            </w:pPr>
            <w:r>
              <w:rPr>
                <w:b/>
                <w:bCs/>
              </w:rPr>
              <w:t xml:space="preserve">VERIFIED</w:t>
            </w:r>
            <w:r>
              <w:t xml:space="preserve">:</w:t>
            </w:r>
            <w:r>
              <w:t xml:space="preserve"> </w:t>
            </w:r>
            <w:r>
              <w:rPr>
                <w:rStyle w:val="VerbatimChar"/>
              </w:rPr>
              <w:t xml:space="preserve">test_quiz.py</w:t>
            </w:r>
            <w:r>
              <w:t xml:space="preserve"> </w:t>
            </w:r>
            <w:r>
              <w:t xml:space="preserve">(21/21 passed)</w:t>
            </w:r>
          </w:p>
        </w:tc>
      </w:tr>
      <w:tr>
        <w:tc>
          <w:tcPr/>
          <w:p>
            <w:pPr>
              <w:pStyle w:val="Compact"/>
              <w:jc w:val="center"/>
            </w:pPr>
            <w:r>
              <w:rPr>
                <w:b/>
                <w:bCs/>
              </w:rPr>
              <w:t xml:space="preserve">FR-02</w:t>
            </w:r>
          </w:p>
        </w:tc>
        <w:tc>
          <w:tcPr/>
          <w:p>
            <w:pPr>
              <w:pStyle w:val="Compact"/>
              <w:jc w:val="left"/>
            </w:pPr>
            <w:r>
              <w:t xml:space="preserve">Option-level distractor trap attribution &amp; diagnosis</w:t>
            </w:r>
          </w:p>
        </w:tc>
        <w:tc>
          <w:tcPr/>
          <w:p>
            <w:pPr>
              <w:pStyle w:val="Compact"/>
              <w:jc w:val="center"/>
            </w:pPr>
            <w:r>
              <w:t xml:space="preserve">Obj 2, 4</w:t>
            </w:r>
          </w:p>
        </w:tc>
        <w:tc>
          <w:tcPr/>
          <w:p>
            <w:pPr>
              <w:pStyle w:val="Compact"/>
              <w:jc w:val="center"/>
            </w:pPr>
            <w:r>
              <w:t xml:space="preserve">UC-01</w:t>
            </w:r>
          </w:p>
        </w:tc>
        <w:tc>
          <w:tcPr/>
          <w:p>
            <w:pPr>
              <w:pStyle w:val="Compact"/>
              <w:jc w:val="center"/>
            </w:pPr>
            <w:r>
              <w:rPr>
                <w:b/>
                <w:bCs/>
              </w:rPr>
              <w:t xml:space="preserve">Must Have</w:t>
            </w:r>
          </w:p>
        </w:tc>
        <w:tc>
          <w:tcPr/>
          <w:p>
            <w:pPr>
              <w:pStyle w:val="Compact"/>
              <w:jc w:val="left"/>
            </w:pPr>
            <w:r>
              <w:rPr>
                <w:rStyle w:val="VerbatimChar"/>
              </w:rPr>
              <w:t xml:space="preserve">backend/app/routers/diagnose.py</w:t>
            </w:r>
            <w:r>
              <w:rPr>
                <w:rStyle w:val="VerbatimChar"/>
              </w:rPr>
              <w:t xml:space="preserve">backend/app/data/seed_questions.py</w:t>
            </w:r>
          </w:p>
        </w:tc>
        <w:tc>
          <w:tcPr/>
          <w:p>
            <w:pPr>
              <w:pStyle w:val="Compact"/>
              <w:jc w:val="left"/>
            </w:pPr>
            <w:r>
              <w:rPr>
                <w:b/>
                <w:bCs/>
              </w:rPr>
              <w:t xml:space="preserve">VERIFIED</w:t>
            </w:r>
            <w:r>
              <w:t xml:space="preserve">:</w:t>
            </w:r>
            <w:r>
              <w:t xml:space="preserve"> </w:t>
            </w:r>
            <w:r>
              <w:rPr>
                <w:rStyle w:val="VerbatimChar"/>
              </w:rPr>
              <w:t xml:space="preserve">test_diagnose.py</w:t>
            </w:r>
            <w:r>
              <w:t xml:space="preserve"> </w:t>
            </w:r>
            <w:r>
              <w:t xml:space="preserve">(10/10 passed)</w:t>
            </w:r>
          </w:p>
        </w:tc>
      </w:tr>
      <w:tr>
        <w:tc>
          <w:tcPr/>
          <w:p>
            <w:pPr>
              <w:pStyle w:val="Compact"/>
              <w:jc w:val="center"/>
            </w:pPr>
            <w:r>
              <w:rPr>
                <w:b/>
                <w:bCs/>
              </w:rPr>
              <w:t xml:space="preserve">FR-03</w:t>
            </w:r>
          </w:p>
        </w:tc>
        <w:tc>
          <w:tcPr/>
          <w:p>
            <w:pPr>
              <w:pStyle w:val="Compact"/>
              <w:jc w:val="left"/>
            </w:pPr>
            <w:r>
              <w:t xml:space="preserve">Knowledge subgraph topological node &amp; edge exposure</w:t>
            </w:r>
          </w:p>
        </w:tc>
        <w:tc>
          <w:tcPr/>
          <w:p>
            <w:pPr>
              <w:pStyle w:val="Compact"/>
              <w:jc w:val="center"/>
            </w:pPr>
            <w:r>
              <w:t xml:space="preserve">Obj 2</w:t>
            </w:r>
          </w:p>
        </w:tc>
        <w:tc>
          <w:tcPr/>
          <w:p>
            <w:pPr>
              <w:pStyle w:val="Compact"/>
              <w:jc w:val="center"/>
            </w:pPr>
            <w:r>
              <w:t xml:space="preserve">UC-03, 04</w:t>
            </w:r>
          </w:p>
        </w:tc>
        <w:tc>
          <w:tcPr/>
          <w:p>
            <w:pPr>
              <w:pStyle w:val="Compact"/>
              <w:jc w:val="center"/>
            </w:pPr>
            <w:r>
              <w:rPr>
                <w:b/>
                <w:bCs/>
              </w:rPr>
              <w:t xml:space="preserve">Must Have</w:t>
            </w:r>
          </w:p>
        </w:tc>
        <w:tc>
          <w:tcPr/>
          <w:p>
            <w:pPr>
              <w:pStyle w:val="Compact"/>
              <w:jc w:val="left"/>
            </w:pPr>
            <w:r>
              <w:rPr>
                <w:rStyle w:val="VerbatimChar"/>
              </w:rPr>
              <w:t xml:space="preserve">backend/app/models/quiz.py</w:t>
            </w:r>
            <w:r>
              <w:rPr>
                <w:rStyle w:val="VerbatimChar"/>
              </w:rPr>
              <w:t xml:space="preserve">frontend/app.js</w:t>
            </w:r>
            <w:r>
              <w:t xml:space="preserve"> </w:t>
            </w:r>
            <w:r>
              <w:t xml:space="preserve">(renderKnowledgeMap)</w:t>
            </w:r>
          </w:p>
        </w:tc>
        <w:tc>
          <w:tcPr/>
          <w:p>
            <w:pPr>
              <w:pStyle w:val="Compact"/>
              <w:jc w:val="left"/>
            </w:pPr>
            <w:r>
              <w:rPr>
                <w:b/>
                <w:bCs/>
              </w:rPr>
              <w:t xml:space="preserve">VERIFIED</w:t>
            </w:r>
            <w:r>
              <w:t xml:space="preserve">:</w:t>
            </w:r>
            <w:r>
              <w:t xml:space="preserve"> </w:t>
            </w:r>
            <w:r>
              <w:rPr>
                <w:rStyle w:val="VerbatimChar"/>
              </w:rPr>
              <w:t xml:space="preserve">test_empirical_stress.py</w:t>
            </w:r>
            <w:r>
              <w:t xml:space="preserve"> </w:t>
            </w:r>
            <w:r>
              <w:t xml:space="preserve">(12/12 passed)</w:t>
            </w:r>
          </w:p>
        </w:tc>
      </w:tr>
      <w:tr>
        <w:tc>
          <w:tcPr/>
          <w:p>
            <w:pPr>
              <w:pStyle w:val="Compact"/>
              <w:jc w:val="center"/>
            </w:pPr>
            <w:r>
              <w:rPr>
                <w:b/>
                <w:bCs/>
              </w:rPr>
              <w:t xml:space="preserve">FR-04</w:t>
            </w:r>
          </w:p>
        </w:tc>
        <w:tc>
          <w:tcPr/>
          <w:p>
            <w:pPr>
              <w:pStyle w:val="Compact"/>
              <w:jc w:val="left"/>
            </w:pPr>
            <w:r>
              <w:t xml:space="preserve">Real-time 5-dimension competency radar calculation</w:t>
            </w:r>
          </w:p>
        </w:tc>
        <w:tc>
          <w:tcPr/>
          <w:p>
            <w:pPr>
              <w:pStyle w:val="Compact"/>
              <w:jc w:val="center"/>
            </w:pPr>
            <w:r>
              <w:t xml:space="preserve">Obj 1</w:t>
            </w:r>
          </w:p>
        </w:tc>
        <w:tc>
          <w:tcPr/>
          <w:p>
            <w:pPr>
              <w:pStyle w:val="Compact"/>
              <w:jc w:val="center"/>
            </w:pPr>
            <w:r>
              <w:t xml:space="preserve">UC-05</w:t>
            </w:r>
          </w:p>
        </w:tc>
        <w:tc>
          <w:tcPr/>
          <w:p>
            <w:pPr>
              <w:pStyle w:val="Compact"/>
              <w:jc w:val="center"/>
            </w:pPr>
            <w:r>
              <w:rPr>
                <w:b/>
                <w:bCs/>
              </w:rPr>
              <w:t xml:space="preserve">Should Have</w:t>
            </w:r>
          </w:p>
        </w:tc>
        <w:tc>
          <w:tcPr/>
          <w:p>
            <w:pPr>
              <w:pStyle w:val="Compact"/>
              <w:jc w:val="left"/>
            </w:pPr>
            <w:r>
              <w:rPr>
                <w:rStyle w:val="VerbatimChar"/>
              </w:rPr>
              <w:t xml:space="preserve">frontend/app.js</w:t>
            </w:r>
            <w:r>
              <w:t xml:space="preserve"> </w:t>
            </w:r>
            <w:r>
              <w:t xml:space="preserve">(initRadarCharts / updateRadarCharts)</w:t>
            </w:r>
            <w:r>
              <w:t xml:space="preserve">Apache ECharts 5.5.1 CDN</w:t>
            </w:r>
          </w:p>
        </w:tc>
        <w:tc>
          <w:tcPr/>
          <w:p>
            <w:pPr>
              <w:pStyle w:val="Compact"/>
              <w:jc w:val="left"/>
            </w:pPr>
            <w:r>
              <w:rPr>
                <w:b/>
                <w:bCs/>
              </w:rPr>
              <w:t xml:space="preserve">VERIFIED</w:t>
            </w:r>
            <w:r>
              <w:t xml:space="preserve">:</w:t>
            </w:r>
            <w:r>
              <w:t xml:space="preserve"> </w:t>
            </w:r>
            <w:r>
              <w:rPr>
                <w:rStyle w:val="VerbatimChar"/>
              </w:rPr>
              <w:t xml:space="preserve">test_e2e_frontend.py</w:t>
            </w:r>
            <w:r>
              <w:t xml:space="preserve"> </w:t>
            </w:r>
            <w:r>
              <w:t xml:space="preserve">&amp; manual UI audit</w:t>
            </w:r>
          </w:p>
        </w:tc>
      </w:tr>
      <w:tr>
        <w:tc>
          <w:tcPr/>
          <w:p>
            <w:pPr>
              <w:pStyle w:val="Compact"/>
              <w:jc w:val="center"/>
            </w:pPr>
            <w:r>
              <w:rPr>
                <w:b/>
                <w:bCs/>
              </w:rPr>
              <w:t xml:space="preserve">FR-05</w:t>
            </w:r>
          </w:p>
        </w:tc>
        <w:tc>
          <w:tcPr/>
          <w:p>
            <w:pPr>
              <w:pStyle w:val="Compact"/>
              <w:jc w:val="left"/>
            </w:pPr>
            <w:r>
              <w:t xml:space="preserve">Socratic pedagogical guidance (zero direct answer disclosure)</w:t>
            </w:r>
          </w:p>
        </w:tc>
        <w:tc>
          <w:tcPr/>
          <w:p>
            <w:pPr>
              <w:pStyle w:val="Compact"/>
              <w:jc w:val="center"/>
            </w:pPr>
            <w:r>
              <w:t xml:space="preserve">Obj 3</w:t>
            </w:r>
          </w:p>
        </w:tc>
        <w:tc>
          <w:tcPr/>
          <w:p>
            <w:pPr>
              <w:pStyle w:val="Compact"/>
              <w:jc w:val="center"/>
            </w:pPr>
            <w:r>
              <w:t xml:space="preserve">UC-08</w:t>
            </w:r>
          </w:p>
        </w:tc>
        <w:tc>
          <w:tcPr/>
          <w:p>
            <w:pPr>
              <w:pStyle w:val="Compact"/>
              <w:jc w:val="center"/>
            </w:pPr>
            <w:r>
              <w:rPr>
                <w:b/>
                <w:bCs/>
              </w:rPr>
              <w:t xml:space="preserve">Should Have</w:t>
            </w:r>
          </w:p>
        </w:tc>
        <w:tc>
          <w:tcPr/>
          <w:p>
            <w:pPr>
              <w:pStyle w:val="Compact"/>
              <w:jc w:val="left"/>
            </w:pPr>
            <w:r>
              <w:rPr>
                <w:rStyle w:val="VerbatimChar"/>
              </w:rPr>
              <w:t xml:space="preserve">backend/app/services/diagnostic_service.py</w:t>
            </w:r>
          </w:p>
        </w:tc>
        <w:tc>
          <w:tcPr/>
          <w:p>
            <w:pPr>
              <w:pStyle w:val="Compact"/>
              <w:jc w:val="left"/>
            </w:pPr>
            <w:r>
              <w:rPr>
                <w:b/>
                <w:bCs/>
              </w:rPr>
              <w:t xml:space="preserve">VERIFIED</w:t>
            </w:r>
            <w:r>
              <w:t xml:space="preserve">:</w:t>
            </w:r>
            <w:r>
              <w:t xml:space="preserve"> </w:t>
            </w:r>
            <w:r>
              <w:rPr>
                <w:rStyle w:val="VerbatimChar"/>
              </w:rPr>
              <w:t xml:space="preserve">test_diagnose_socratic_guidance</w:t>
            </w:r>
          </w:p>
        </w:tc>
      </w:tr>
      <w:tr>
        <w:tc>
          <w:tcPr/>
          <w:p>
            <w:pPr>
              <w:pStyle w:val="Compact"/>
              <w:jc w:val="center"/>
            </w:pPr>
            <w:r>
              <w:rPr>
                <w:b/>
                <w:bCs/>
              </w:rPr>
              <w:t xml:space="preserve">FR-06</w:t>
            </w:r>
          </w:p>
        </w:tc>
        <w:tc>
          <w:tcPr/>
          <w:p>
            <w:pPr>
              <w:pStyle w:val="Compact"/>
              <w:jc w:val="left"/>
            </w:pPr>
            <w:r>
              <w:t xml:space="preserve">Isomorphic variant question adaptive recommendation</w:t>
            </w:r>
          </w:p>
        </w:tc>
        <w:tc>
          <w:tcPr/>
          <w:p>
            <w:pPr>
              <w:pStyle w:val="Compact"/>
              <w:jc w:val="center"/>
            </w:pPr>
            <w:r>
              <w:t xml:space="preserve">Obj 3</w:t>
            </w:r>
          </w:p>
        </w:tc>
        <w:tc>
          <w:tcPr/>
          <w:p>
            <w:pPr>
              <w:pStyle w:val="Compact"/>
              <w:jc w:val="center"/>
            </w:pPr>
            <w:r>
              <w:t xml:space="preserve">UC-07</w:t>
            </w:r>
          </w:p>
        </w:tc>
        <w:tc>
          <w:tcPr/>
          <w:p>
            <w:pPr>
              <w:pStyle w:val="Compact"/>
              <w:jc w:val="center"/>
            </w:pPr>
            <w:r>
              <w:rPr>
                <w:b/>
                <w:bCs/>
              </w:rPr>
              <w:t xml:space="preserve">Could Have</w:t>
            </w:r>
          </w:p>
        </w:tc>
        <w:tc>
          <w:tcPr/>
          <w:p>
            <w:pPr>
              <w:pStyle w:val="Compact"/>
              <w:jc w:val="left"/>
            </w:pPr>
            <w:r>
              <w:rPr>
                <w:rStyle w:val="VerbatimChar"/>
              </w:rPr>
              <w:t xml:space="preserve">reports/competitor_analysis.md:1837</w:t>
            </w:r>
            <w:r>
              <w:rPr>
                <w:rStyle w:val="VerbatimChar"/>
              </w:rPr>
              <w:t xml:space="preserve">backend/app/models/quiz.py</w:t>
            </w:r>
          </w:p>
        </w:tc>
        <w:tc>
          <w:tcPr/>
          <w:p>
            <w:pPr>
              <w:pStyle w:val="Compact"/>
              <w:jc w:val="left"/>
            </w:pPr>
            <w:r>
              <w:t xml:space="preserve">Planned for Cycle 3 (Architecture modeled)</w:t>
            </w:r>
          </w:p>
        </w:tc>
      </w:tr>
      <w:tr>
        <w:tc>
          <w:tcPr/>
          <w:p>
            <w:pPr>
              <w:pStyle w:val="Compact"/>
              <w:jc w:val="center"/>
            </w:pPr>
            <w:r>
              <w:rPr>
                <w:b/>
                <w:bCs/>
              </w:rPr>
              <w:t xml:space="preserve">FR-07</w:t>
            </w:r>
          </w:p>
        </w:tc>
        <w:tc>
          <w:tcPr/>
          <w:p>
            <w:pPr>
              <w:pStyle w:val="Compact"/>
              <w:jc w:val="left"/>
            </w:pPr>
            <w:r>
              <w:t xml:space="preserve">Historical wrong-answer retrieval, filtering &amp; re-practice</w:t>
            </w:r>
          </w:p>
        </w:tc>
        <w:tc>
          <w:tcPr/>
          <w:p>
            <w:pPr>
              <w:pStyle w:val="Compact"/>
              <w:jc w:val="center"/>
            </w:pPr>
            <w:r>
              <w:t xml:space="preserve">Obj 1</w:t>
            </w:r>
          </w:p>
        </w:tc>
        <w:tc>
          <w:tcPr/>
          <w:p>
            <w:pPr>
              <w:pStyle w:val="Compact"/>
              <w:jc w:val="center"/>
            </w:pPr>
            <w:r>
              <w:t xml:space="preserve">UC-06</w:t>
            </w:r>
          </w:p>
        </w:tc>
        <w:tc>
          <w:tcPr/>
          <w:p>
            <w:pPr>
              <w:pStyle w:val="Compact"/>
              <w:jc w:val="center"/>
            </w:pPr>
            <w:r>
              <w:rPr>
                <w:b/>
                <w:bCs/>
              </w:rPr>
              <w:t xml:space="preserve">Should Have</w:t>
            </w:r>
          </w:p>
        </w:tc>
        <w:tc>
          <w:tcPr/>
          <w:p>
            <w:pPr>
              <w:pStyle w:val="Compact"/>
              <w:jc w:val="left"/>
            </w:pPr>
            <w:r>
              <w:rPr>
                <w:rStyle w:val="VerbatimChar"/>
              </w:rPr>
              <w:t xml:space="preserve">frontend/app.js</w:t>
            </w:r>
            <w:r>
              <w:t xml:space="preserve"> </w:t>
            </w:r>
            <w:r>
              <w:t xml:space="preserve">(state.weakList)</w:t>
            </w:r>
            <w:r>
              <w:t xml:space="preserve">LocalStorage Client Vault</w:t>
            </w:r>
          </w:p>
        </w:tc>
        <w:tc>
          <w:tcPr/>
          <w:p>
            <w:pPr>
              <w:pStyle w:val="Compact"/>
              <w:jc w:val="left"/>
            </w:pPr>
            <w:r>
              <w:t xml:space="preserve">Partially operational; full cloud sync in Cycle 3</w:t>
            </w:r>
          </w:p>
        </w:tc>
      </w:tr>
      <w:tr>
        <w:tc>
          <w:tcPr/>
          <w:p>
            <w:pPr>
              <w:pStyle w:val="Compact"/>
              <w:jc w:val="center"/>
            </w:pPr>
            <w:r>
              <w:rPr>
                <w:b/>
                <w:bCs/>
              </w:rPr>
              <w:t xml:space="preserve">FR-08</w:t>
            </w:r>
          </w:p>
        </w:tc>
        <w:tc>
          <w:tcPr/>
          <w:p>
            <w:pPr>
              <w:pStyle w:val="Compact"/>
              <w:jc w:val="left"/>
            </w:pPr>
            <w:r>
              <w:t xml:space="preserve">Academic provenance, evidence citation &amp; review tracking</w:t>
            </w:r>
          </w:p>
        </w:tc>
        <w:tc>
          <w:tcPr/>
          <w:p>
            <w:pPr>
              <w:pStyle w:val="Compact"/>
              <w:jc w:val="center"/>
            </w:pPr>
            <w:r>
              <w:t xml:space="preserve">Obj 1, 2</w:t>
            </w:r>
          </w:p>
        </w:tc>
        <w:tc>
          <w:tcPr/>
          <w:p>
            <w:pPr>
              <w:pStyle w:val="Compact"/>
              <w:jc w:val="center"/>
            </w:pPr>
            <w:r>
              <w:t xml:space="preserve">UC-03</w:t>
            </w:r>
          </w:p>
        </w:tc>
        <w:tc>
          <w:tcPr/>
          <w:p>
            <w:pPr>
              <w:pStyle w:val="Compact"/>
              <w:jc w:val="center"/>
            </w:pPr>
            <w:r>
              <w:rPr>
                <w:b/>
                <w:bCs/>
              </w:rPr>
              <w:t xml:space="preserve">Must Have</w:t>
            </w:r>
          </w:p>
        </w:tc>
        <w:tc>
          <w:tcPr/>
          <w:p>
            <w:pPr>
              <w:pStyle w:val="Compact"/>
              <w:jc w:val="left"/>
            </w:pPr>
            <w:r>
              <w:rPr>
                <w:rStyle w:val="VerbatimChar"/>
              </w:rPr>
              <w:t xml:space="preserve">backend/app/data/seed_questions.py</w:t>
            </w:r>
            <w:r>
              <w:rPr>
                <w:rStyle w:val="VerbatimChar"/>
              </w:rPr>
              <w:t xml:space="preserve">reports/api_frontend_mapping/</w:t>
            </w:r>
          </w:p>
        </w:tc>
        <w:tc>
          <w:tcPr/>
          <w:p>
            <w:pPr>
              <w:pStyle w:val="Compact"/>
              <w:jc w:val="left"/>
            </w:pPr>
            <w:r>
              <w:rPr>
                <w:b/>
                <w:bCs/>
              </w:rPr>
              <w:t xml:space="preserve">VERIFIED</w:t>
            </w:r>
            <w:r>
              <w:t xml:space="preserve">: All 12 questions embed authoritative citations (e.g., PRC Civil Code, Patterson &amp; Hennessy) within the explanation metadata; dedicated relational provenance fields (</w:t>
            </w:r>
            <w:r>
              <w:rPr>
                <w:rStyle w:val="VerbatimChar"/>
              </w:rPr>
              <w:t xml:space="preserve">evidence</w:t>
            </w:r>
            <w:r>
              <w:t xml:space="preserve">,</w:t>
            </w:r>
            <w:r>
              <w:t xml:space="preserve"> </w:t>
            </w:r>
            <w:r>
              <w:rPr>
                <w:rStyle w:val="VerbatimChar"/>
              </w:rPr>
              <w:t xml:space="preserve">source</w:t>
            </w:r>
            <w:r>
              <w:t xml:space="preserve">,</w:t>
            </w:r>
            <w:r>
              <w:t xml:space="preserve"> </w:t>
            </w:r>
            <w:r>
              <w:rPr>
                <w:rStyle w:val="VerbatimChar"/>
              </w:rPr>
              <w:t xml:space="preserve">review_status</w:t>
            </w:r>
            <w:r>
              <w:t xml:space="preserve">) scheduled for Neo4j migration in Milestone M3.1</w:t>
            </w:r>
          </w:p>
        </w:tc>
      </w:tr>
      <w:tr>
        <w:tc>
          <w:tcPr/>
          <w:p>
            <w:pPr>
              <w:pStyle w:val="Compact"/>
              <w:jc w:val="center"/>
            </w:pPr>
            <w:r>
              <w:rPr>
                <w:b/>
                <w:bCs/>
              </w:rPr>
              <w:t xml:space="preserve">NFR-01</w:t>
            </w:r>
          </w:p>
        </w:tc>
        <w:tc>
          <w:tcPr/>
          <w:p>
            <w:pPr>
              <w:pStyle w:val="Compact"/>
              <w:jc w:val="left"/>
            </w:pPr>
            <w:r>
              <w:t xml:space="preserve">Sub-2.0s diagnostic response time (target P95</w:t>
            </w:r>
            <w:r>
              <w:t xml:space="preserve"> </w:t>
            </w:r>
            <m:oMath>
              <m:r>
                <m:rPr>
                  <m:sty m:val="p"/>
                </m:rPr>
                <m:t>&lt;</m:t>
              </m:r>
              <m:r>
                <m:t>500</m:t>
              </m:r>
              <m:r>
                <m:rPr>
                  <m:nor/>
                  <m:sty m:val="p"/>
                </m:rPr>
                <m:t>ms</m:t>
              </m:r>
            </m:oMath>
            <w:r>
              <w:t xml:space="preserve">)</w:t>
            </w:r>
          </w:p>
        </w:tc>
        <w:tc>
          <w:tcPr/>
          <w:p>
            <w:pPr>
              <w:pStyle w:val="Compact"/>
              <w:jc w:val="center"/>
            </w:pPr>
            <w:r>
              <w:t xml:space="preserve">Obj 4</w:t>
            </w:r>
          </w:p>
        </w:tc>
        <w:tc>
          <w:tcPr/>
          <w:p>
            <w:pPr>
              <w:pStyle w:val="Compact"/>
              <w:jc w:val="center"/>
            </w:pPr>
            <w:r>
              <w:t xml:space="preserve">UC-01, 02</w:t>
            </w:r>
          </w:p>
        </w:tc>
        <w:tc>
          <w:tcPr/>
          <w:p>
            <w:pPr>
              <w:pStyle w:val="Compact"/>
              <w:jc w:val="center"/>
            </w:pPr>
            <w:r>
              <w:rPr>
                <w:b/>
                <w:bCs/>
              </w:rPr>
              <w:t xml:space="preserve">Must Have</w:t>
            </w:r>
          </w:p>
        </w:tc>
        <w:tc>
          <w:tcPr/>
          <w:p>
            <w:pPr>
              <w:pStyle w:val="Compact"/>
              <w:jc w:val="left"/>
            </w:pPr>
            <w:r>
              <w:rPr>
                <w:rStyle w:val="VerbatimChar"/>
              </w:rPr>
              <w:t xml:space="preserve">backend/app/services/diagnostic_service.py</w:t>
            </w:r>
          </w:p>
        </w:tc>
        <w:tc>
          <w:tcPr/>
          <w:p>
            <w:pPr>
              <w:pStyle w:val="Compact"/>
              <w:jc w:val="left"/>
            </w:pPr>
            <w:r>
              <w:rPr>
                <w:b/>
                <w:bCs/>
              </w:rPr>
              <w:t xml:space="preserve">VERIFIED</w:t>
            </w:r>
            <w:r>
              <w:t xml:space="preserve">: P95</w:t>
            </w:r>
            <w:r>
              <w:t xml:space="preserve"> </w:t>
            </w:r>
            <m:oMath>
              <m:r>
                <m:rPr>
                  <m:sty m:val="p"/>
                </m:rPr>
                <m:t>&lt;</m:t>
              </m:r>
              <m:r>
                <m:t>200</m:t>
              </m:r>
              <m:r>
                <m:rPr>
                  <m:nor/>
                  <m:sty m:val="p"/>
                </m:rPr>
                <m:t>ms</m:t>
              </m:r>
            </m:oMath>
            <w:r>
              <w:t xml:space="preserve"> </w:t>
            </w:r>
            <w:r>
              <w:t xml:space="preserve">in benchmark</w:t>
            </w:r>
          </w:p>
        </w:tc>
      </w:tr>
      <w:tr>
        <w:tc>
          <w:tcPr/>
          <w:p>
            <w:pPr>
              <w:pStyle w:val="Compact"/>
              <w:jc w:val="center"/>
            </w:pPr>
            <w:r>
              <w:rPr>
                <w:b/>
                <w:bCs/>
              </w:rPr>
              <w:t xml:space="preserve">NFR-02</w:t>
            </w:r>
          </w:p>
        </w:tc>
        <w:tc>
          <w:tcPr/>
          <w:p>
            <w:pPr>
              <w:pStyle w:val="Compact"/>
              <w:jc w:val="left"/>
            </w:pPr>
            <w:r>
              <w:t xml:space="preserve">High availability via dual-mode offline fallback (zero 500 crashes)</w:t>
            </w:r>
          </w:p>
        </w:tc>
        <w:tc>
          <w:tcPr/>
          <w:p>
            <w:pPr>
              <w:pStyle w:val="Compact"/>
              <w:jc w:val="center"/>
            </w:pPr>
            <w:r>
              <w:t xml:space="preserve">Obj 4</w:t>
            </w:r>
          </w:p>
        </w:tc>
        <w:tc>
          <w:tcPr/>
          <w:p>
            <w:pPr>
              <w:pStyle w:val="Compact"/>
              <w:jc w:val="center"/>
            </w:pPr>
            <w:r>
              <w:t xml:space="preserve">UC-01, 08</w:t>
            </w:r>
          </w:p>
        </w:tc>
        <w:tc>
          <w:tcPr/>
          <w:p>
            <w:pPr>
              <w:pStyle w:val="Compact"/>
              <w:jc w:val="center"/>
            </w:pPr>
            <w:r>
              <w:rPr>
                <w:b/>
                <w:bCs/>
              </w:rPr>
              <w:t xml:space="preserve">Must Have</w:t>
            </w:r>
          </w:p>
        </w:tc>
        <w:tc>
          <w:tcPr/>
          <w:p>
            <w:pPr>
              <w:pStyle w:val="Compact"/>
              <w:jc w:val="left"/>
            </w:pPr>
            <w:r>
              <w:rPr>
                <w:rStyle w:val="VerbatimChar"/>
              </w:rPr>
              <w:t xml:space="preserve">backend/app/services/diagnostic_service.py</w:t>
            </w:r>
          </w:p>
        </w:tc>
        <w:tc>
          <w:tcPr/>
          <w:p>
            <w:pPr>
              <w:pStyle w:val="Compact"/>
              <w:jc w:val="left"/>
            </w:pPr>
            <w:r>
              <w:rPr>
                <w:b/>
                <w:bCs/>
              </w:rPr>
              <w:t xml:space="preserve">VERIFIED</w:t>
            </w:r>
            <w:r>
              <w:t xml:space="preserve">:</w:t>
            </w:r>
            <w:r>
              <w:t xml:space="preserve"> </w:t>
            </w:r>
            <w:r>
              <w:rPr>
                <w:rStyle w:val="VerbatimChar"/>
              </w:rPr>
              <w:t xml:space="preserve">test_adversarial_backend.py</w:t>
            </w:r>
            <w:r>
              <w:t xml:space="preserve"> </w:t>
            </w:r>
            <w:r>
              <w:t xml:space="preserve">(38/38)</w:t>
            </w:r>
          </w:p>
        </w:tc>
      </w:tr>
      <w:tr>
        <w:tc>
          <w:tcPr/>
          <w:p>
            <w:pPr>
              <w:pStyle w:val="Compact"/>
              <w:jc w:val="center"/>
            </w:pPr>
            <w:r>
              <w:rPr>
                <w:b/>
                <w:bCs/>
              </w:rPr>
              <w:t xml:space="preserve">NFR-03</w:t>
            </w:r>
          </w:p>
        </w:tc>
        <w:tc>
          <w:tcPr/>
          <w:p>
            <w:pPr>
              <w:pStyle w:val="Compact"/>
              <w:jc w:val="left"/>
            </w:pPr>
            <w:r>
              <w:t xml:space="preserve">Anti-cheating answer privacy &amp; wire masking</w:t>
            </w:r>
          </w:p>
        </w:tc>
        <w:tc>
          <w:tcPr/>
          <w:p>
            <w:pPr>
              <w:pStyle w:val="Compact"/>
              <w:jc w:val="center"/>
            </w:pPr>
            <w:r>
              <w:t xml:space="preserve">Obj 4</w:t>
            </w:r>
          </w:p>
        </w:tc>
        <w:tc>
          <w:tcPr/>
          <w:p>
            <w:pPr>
              <w:pStyle w:val="Compact"/>
              <w:jc w:val="center"/>
            </w:pPr>
            <w:r>
              <w:t xml:space="preserve">UC-01, 02</w:t>
            </w:r>
          </w:p>
        </w:tc>
        <w:tc>
          <w:tcPr/>
          <w:p>
            <w:pPr>
              <w:pStyle w:val="Compact"/>
              <w:jc w:val="center"/>
            </w:pPr>
            <w:r>
              <w:rPr>
                <w:b/>
                <w:bCs/>
              </w:rPr>
              <w:t xml:space="preserve">Should Have</w:t>
            </w:r>
          </w:p>
        </w:tc>
        <w:tc>
          <w:tcPr/>
          <w:p>
            <w:pPr>
              <w:pStyle w:val="Compact"/>
              <w:jc w:val="left"/>
            </w:pPr>
            <w:r>
              <w:rPr>
                <w:rStyle w:val="VerbatimChar"/>
              </w:rPr>
              <w:t xml:space="preserve">backend/app/routers/quiz.py</w:t>
            </w:r>
            <w:r>
              <w:rPr>
                <w:rStyle w:val="VerbatimChar"/>
              </w:rPr>
              <w:t xml:space="preserve">backend/app/models/quiz.py</w:t>
            </w:r>
          </w:p>
        </w:tc>
        <w:tc>
          <w:tcPr/>
          <w:p>
            <w:pPr>
              <w:pStyle w:val="Compact"/>
              <w:jc w:val="left"/>
            </w:pPr>
            <w:r>
              <w:rPr>
                <w:b/>
                <w:bCs/>
              </w:rPr>
              <w:t xml:space="preserve">PoC BASELINE</w:t>
            </w:r>
            <w:r>
              <w:t xml:space="preserve">: Full schema delivered for client-side evaluation; server-side answer-stripping sanitizer (</w:t>
            </w:r>
            <w:r>
              <w:rPr>
                <w:rStyle w:val="VerbatimChar"/>
              </w:rPr>
              <w:t xml:space="preserve">QuizPublicItem</w:t>
            </w:r>
            <w:r>
              <w:t xml:space="preserve">) scheduled for Milestone M3.1</w:t>
            </w:r>
          </w:p>
        </w:tc>
      </w:tr>
      <w:tr>
        <w:tc>
          <w:tcPr/>
          <w:p>
            <w:pPr>
              <w:pStyle w:val="Compact"/>
              <w:jc w:val="center"/>
            </w:pPr>
            <w:r>
              <w:rPr>
                <w:b/>
                <w:bCs/>
              </w:rPr>
              <w:t xml:space="preserve">NFR-04</w:t>
            </w:r>
          </w:p>
        </w:tc>
        <w:tc>
          <w:tcPr/>
          <w:p>
            <w:pPr>
              <w:pStyle w:val="Compact"/>
              <w:jc w:val="left"/>
            </w:pPr>
            <w:r>
              <w:t xml:space="preserve">Accessibility &amp; keyboard navigation standards (WCAG 2.1 AA)</w:t>
            </w:r>
          </w:p>
        </w:tc>
        <w:tc>
          <w:tcPr/>
          <w:p>
            <w:pPr>
              <w:pStyle w:val="Compact"/>
              <w:jc w:val="center"/>
            </w:pPr>
            <w:r>
              <w:t xml:space="preserve">Obj 5</w:t>
            </w:r>
          </w:p>
        </w:tc>
        <w:tc>
          <w:tcPr/>
          <w:p>
            <w:pPr>
              <w:pStyle w:val="Compact"/>
              <w:jc w:val="center"/>
            </w:pPr>
            <w:r>
              <w:t xml:space="preserve">UC-02, 04</w:t>
            </w:r>
          </w:p>
        </w:tc>
        <w:tc>
          <w:tcPr/>
          <w:p>
            <w:pPr>
              <w:pStyle w:val="Compact"/>
              <w:jc w:val="center"/>
            </w:pPr>
            <w:r>
              <w:rPr>
                <w:b/>
                <w:bCs/>
              </w:rPr>
              <w:t xml:space="preserve">Should Have</w:t>
            </w:r>
          </w:p>
        </w:tc>
        <w:tc>
          <w:tcPr/>
          <w:p>
            <w:pPr>
              <w:pStyle w:val="Compact"/>
              <w:jc w:val="left"/>
            </w:pPr>
            <w:r>
              <w:rPr>
                <w:rStyle w:val="VerbatimChar"/>
              </w:rPr>
              <w:t xml:space="preserve">specs/002-frontend-visual-overhaul/spec.md</w:t>
            </w:r>
            <w:r>
              <w:rPr>
                <w:rStyle w:val="VerbatimChar"/>
              </w:rPr>
              <w:t xml:space="preserve">frontend/style.css</w:t>
            </w:r>
          </w:p>
        </w:tc>
        <w:tc>
          <w:tcPr/>
          <w:p>
            <w:pPr>
              <w:pStyle w:val="Compact"/>
              <w:jc w:val="left"/>
            </w:pPr>
            <w:r>
              <w:rPr>
                <w:b/>
                <w:bCs/>
              </w:rPr>
              <w:t xml:space="preserve">VERIFIED</w:t>
            </w:r>
            <w:r>
              <w:t xml:space="preserve">: Contrast</w:t>
            </w:r>
            <w:r>
              <w:t xml:space="preserve"> </w:t>
            </w:r>
            <m:oMath>
              <m:r>
                <m:rPr>
                  <m:sty m:val="p"/>
                </m:rPr>
                <m:t>&gt;</m:t>
              </m:r>
              <m:r>
                <m:t>4.5</m:t>
              </m:r>
              <m:r>
                <m:rPr>
                  <m:sty m:val="p"/>
                </m:rPr>
                <m:t>:</m:t>
              </m:r>
              <m:r>
                <m:t>1</m:t>
              </m:r>
            </m:oMath>
            <w:r>
              <w:t xml:space="preserve">, aria attributes</w:t>
            </w:r>
          </w:p>
        </w:tc>
      </w:tr>
      <w:tr>
        <w:tc>
          <w:tcPr/>
          <w:p>
            <w:pPr>
              <w:pStyle w:val="Compact"/>
              <w:jc w:val="center"/>
            </w:pPr>
            <w:r>
              <w:rPr>
                <w:b/>
                <w:bCs/>
              </w:rPr>
              <w:t xml:space="preserve">NFR-05</w:t>
            </w:r>
          </w:p>
        </w:tc>
        <w:tc>
          <w:tcPr/>
          <w:p>
            <w:pPr>
              <w:pStyle w:val="Compact"/>
              <w:jc w:val="left"/>
            </w:pPr>
            <w:r>
              <w:t xml:space="preserve">Responsive layout across viewports (390px mobile to 1440px desktop)</w:t>
            </w:r>
          </w:p>
        </w:tc>
        <w:tc>
          <w:tcPr/>
          <w:p>
            <w:pPr>
              <w:pStyle w:val="Compact"/>
              <w:jc w:val="center"/>
            </w:pPr>
            <w:r>
              <w:t xml:space="preserve">Obj 5</w:t>
            </w:r>
          </w:p>
        </w:tc>
        <w:tc>
          <w:tcPr/>
          <w:p>
            <w:pPr>
              <w:pStyle w:val="Compact"/>
              <w:jc w:val="center"/>
            </w:pPr>
            <w:r>
              <w:t xml:space="preserve">All UCs</w:t>
            </w:r>
          </w:p>
        </w:tc>
        <w:tc>
          <w:tcPr/>
          <w:p>
            <w:pPr>
              <w:pStyle w:val="Compact"/>
              <w:jc w:val="center"/>
            </w:pPr>
            <w:r>
              <w:rPr>
                <w:b/>
                <w:bCs/>
              </w:rPr>
              <w:t xml:space="preserve">Should Have</w:t>
            </w:r>
          </w:p>
        </w:tc>
        <w:tc>
          <w:tcPr/>
          <w:p>
            <w:pPr>
              <w:pStyle w:val="Compact"/>
              <w:jc w:val="left"/>
            </w:pPr>
            <w:r>
              <w:rPr>
                <w:rStyle w:val="VerbatimChar"/>
              </w:rPr>
              <w:t xml:space="preserve">frontend/style.css</w:t>
            </w:r>
            <w:r>
              <w:t xml:space="preserve"> </w:t>
            </w:r>
            <w:r>
              <w:t xml:space="preserve">(CSS Grid &amp; Flexbox)</w:t>
            </w:r>
          </w:p>
        </w:tc>
        <w:tc>
          <w:tcPr/>
          <w:p>
            <w:pPr>
              <w:pStyle w:val="Compact"/>
              <w:jc w:val="left"/>
            </w:pPr>
            <w:r>
              <w:rPr>
                <w:b/>
                <w:bCs/>
              </w:rPr>
              <w:t xml:space="preserve">VERIFIED</w:t>
            </w:r>
            <w:r>
              <w:t xml:space="preserve">: Responsive drawer &amp; mobile drawer sheet</w:t>
            </w:r>
          </w:p>
        </w:tc>
      </w:tr>
      <w:tr>
        <w:tc>
          <w:tcPr/>
          <w:p>
            <w:pPr>
              <w:pStyle w:val="Compact"/>
              <w:jc w:val="center"/>
            </w:pPr>
            <w:r>
              <w:rPr>
                <w:b/>
                <w:bCs/>
              </w:rPr>
              <w:t xml:space="preserve">NFR-06</w:t>
            </w:r>
          </w:p>
        </w:tc>
        <w:tc>
          <w:tcPr/>
          <w:p>
            <w:pPr>
              <w:pStyle w:val="Compact"/>
              <w:jc w:val="left"/>
            </w:pPr>
            <w:r>
              <w:t xml:space="preserve">Automated test coverage and reproducible CI benchmark</w:t>
            </w:r>
          </w:p>
        </w:tc>
        <w:tc>
          <w:tcPr/>
          <w:p>
            <w:pPr>
              <w:pStyle w:val="Compact"/>
              <w:jc w:val="center"/>
            </w:pPr>
            <w:r>
              <w:t xml:space="preserve">Obj 4</w:t>
            </w:r>
          </w:p>
        </w:tc>
        <w:tc>
          <w:tcPr/>
          <w:p>
            <w:pPr>
              <w:pStyle w:val="Compact"/>
              <w:jc w:val="center"/>
            </w:pPr>
            <w:r>
              <w:t xml:space="preserve">All UCs</w:t>
            </w:r>
          </w:p>
        </w:tc>
        <w:tc>
          <w:tcPr/>
          <w:p>
            <w:pPr>
              <w:pStyle w:val="Compact"/>
              <w:jc w:val="center"/>
            </w:pPr>
            <w:r>
              <w:rPr>
                <w:b/>
                <w:bCs/>
              </w:rPr>
              <w:t xml:space="preserve">Must Have</w:t>
            </w:r>
          </w:p>
        </w:tc>
        <w:tc>
          <w:tcPr/>
          <w:p>
            <w:pPr>
              <w:pStyle w:val="Compact"/>
              <w:jc w:val="left"/>
            </w:pPr>
            <w:r>
              <w:rPr>
                <w:rStyle w:val="VerbatimChar"/>
              </w:rPr>
              <w:t xml:space="preserve">tests/</w:t>
            </w:r>
            <w:r>
              <w:t xml:space="preserve"> </w:t>
            </w:r>
            <w:r>
              <w:t xml:space="preserve">directory (7 comprehensive suites)</w:t>
            </w:r>
          </w:p>
        </w:tc>
        <w:tc>
          <w:tcPr/>
          <w:p>
            <w:pPr>
              <w:pStyle w:val="Compact"/>
              <w:jc w:val="left"/>
            </w:pPr>
            <w:r>
              <w:rPr>
                <w:b/>
                <w:bCs/>
              </w:rPr>
              <w:t xml:space="preserve">VERIFIED</w:t>
            </w:r>
            <w:r>
              <w:t xml:space="preserve">: 114 passed, 0 failed, 100% pass rate</w:t>
            </w:r>
          </w:p>
        </w:tc>
      </w:tr>
    </w:tbl>
    <w:p>
      <w:r>
        <w:pict>
          <v:rect style="width:0;height:1.5pt" o:hralign="center" o:hrstd="t" o:hr="t"/>
        </w:pict>
      </w:r>
    </w:p>
    <w:bookmarkEnd w:id="28"/>
    <w:bookmarkEnd w:id="29"/>
    <w:bookmarkStart w:id="35" w:name="X8c14cf3ba00204ab074a0a32a645fbcb5271aa8"/>
    <w:p>
      <w:pPr>
        <w:pStyle w:val="Heading2"/>
      </w:pPr>
      <w:r>
        <w:t xml:space="preserve">4. Technical System Architecture &amp; Proof-of-Concept Implementation</w:t>
      </w:r>
    </w:p>
    <w:bookmarkStart w:id="30" w:name="three-tier-modular-backend-architecture"/>
    <w:p>
      <w:pPr>
        <w:pStyle w:val="Heading3"/>
      </w:pPr>
      <w:r>
        <w:t xml:space="preserve">4.1 Three-Tier Modular Backend Architecture</w:t>
      </w:r>
    </w:p>
    <w:p>
      <w:pPr>
        <w:pStyle w:val="FirstParagraph"/>
      </w:pPr>
      <w:r>
        <w:t xml:space="preserve">The SmartStudy backend is engineered as a lightweight, production-grade</w:t>
      </w:r>
      <w:r>
        <w:t xml:space="preserve"> </w:t>
      </w:r>
      <w:r>
        <w:rPr>
          <w:b/>
          <w:bCs/>
        </w:rPr>
        <w:t xml:space="preserve">FastAPI (Python 3.10+)</w:t>
      </w:r>
      <w:r>
        <w:t xml:space="preserve"> </w:t>
      </w:r>
      <w:r>
        <w:t xml:space="preserve">microservice hub located in</w:t>
      </w:r>
      <w:r>
        <w:t xml:space="preserve"> </w:t>
      </w:r>
      <w:r>
        <w:rPr>
          <w:rStyle w:val="VerbatimChar"/>
        </w:rPr>
        <w:t xml:space="preserve">backend/app/</w:t>
      </w:r>
      <w:r>
        <w:t xml:space="preserve">. Designed with strict separation of concerns, the service isolates routing controllers, domain business logic, data models, and static asset delivery into distinct layers:</w:t>
      </w:r>
    </w:p>
    <w:p>
      <w:pPr>
        <w:pStyle w:val="SourceCode"/>
      </w:pPr>
      <w:r>
        <w:rPr>
          <w:rStyle w:val="VerbatimChar"/>
        </w:rPr>
        <w:t xml:space="preserve">+-------------------------------------------------------------------------------+</w:t>
      </w:r>
      <w:r>
        <w:br/>
      </w:r>
      <w:r>
        <w:rPr>
          <w:rStyle w:val="VerbatimChar"/>
        </w:rPr>
        <w:t xml:space="preserve">|                             CLIENT VIEWPORT LAYER                             |</w:t>
      </w:r>
      <w:r>
        <w:br/>
      </w:r>
      <w:r>
        <w:rPr>
          <w:rStyle w:val="VerbatimChar"/>
        </w:rPr>
        <w:t xml:space="preserve">|    DeepSeek-Style SPA Console: frontend/index.html + app.js + style.css       |</w:t>
      </w:r>
      <w:r>
        <w:br/>
      </w:r>
      <w:r>
        <w:rPr>
          <w:rStyle w:val="VerbatimChar"/>
        </w:rPr>
        <w:t xml:space="preserve">+---------------------------------------+---------------------------------------+</w:t>
      </w:r>
      <w:r>
        <w:br/>
      </w:r>
      <w:r>
        <w:rPr>
          <w:rStyle w:val="VerbatimChar"/>
        </w:rPr>
        <w:t xml:space="preserve">                                        | HTTP / JSON (RESTful)</w:t>
      </w:r>
      <w:r>
        <w:br/>
      </w:r>
      <w:r>
        <w:rPr>
          <w:rStyle w:val="VerbatimChar"/>
        </w:rPr>
        <w:t xml:space="preserve">                                        v</w:t>
      </w:r>
      <w:r>
        <w:br/>
      </w:r>
      <w:r>
        <w:rPr>
          <w:rStyle w:val="VerbatimChar"/>
        </w:rPr>
        <w:t xml:space="preserve">+-------------------------------------------------------------------------------+</w:t>
      </w:r>
      <w:r>
        <w:br/>
      </w:r>
      <w:r>
        <w:rPr>
          <w:rStyle w:val="VerbatimChar"/>
        </w:rPr>
        <w:t xml:space="preserve">|                       API ROUTING CONTROLLERS LAYER                           |</w:t>
      </w:r>
      <w:r>
        <w:br/>
      </w:r>
      <w:r>
        <w:rPr>
          <w:rStyle w:val="VerbatimChar"/>
        </w:rPr>
        <w:t xml:space="preserve">|       GET /api/health        GET /api/quiz          POST /api/diagnose        |</w:t>
      </w:r>
      <w:r>
        <w:br/>
      </w:r>
      <w:r>
        <w:rPr>
          <w:rStyle w:val="VerbatimChar"/>
        </w:rPr>
        <w:t xml:space="preserve">|    (health.py:12-23)       (quiz.py:13-22)          (diagnose.py:12-19)       |</w:t>
      </w:r>
      <w:r>
        <w:br/>
      </w:r>
      <w:r>
        <w:rPr>
          <w:rStyle w:val="VerbatimChar"/>
        </w:rPr>
        <w:t xml:space="preserve">+---------------------------------------+---------------------------------------+</w:t>
      </w:r>
      <w:r>
        <w:br/>
      </w:r>
      <w:r>
        <w:rPr>
          <w:rStyle w:val="VerbatimChar"/>
        </w:rPr>
        <w:t xml:space="preserve">                                        | Pydantic Schema Validation</w:t>
      </w:r>
      <w:r>
        <w:br/>
      </w:r>
      <w:r>
        <w:rPr>
          <w:rStyle w:val="VerbatimChar"/>
        </w:rPr>
        <w:t xml:space="preserve">                                        v</w:t>
      </w:r>
      <w:r>
        <w:br/>
      </w:r>
      <w:r>
        <w:rPr>
          <w:rStyle w:val="VerbatimChar"/>
        </w:rPr>
        <w:t xml:space="preserve">+-------------------------------------------------------------------------------+</w:t>
      </w:r>
      <w:r>
        <w:br/>
      </w:r>
      <w:r>
        <w:rPr>
          <w:rStyle w:val="VerbatimChar"/>
        </w:rPr>
        <w:t xml:space="preserve">|                         DOMAIN &amp; SERVICE LAYER                                |</w:t>
      </w:r>
      <w:r>
        <w:br/>
      </w:r>
      <w:r>
        <w:rPr>
          <w:rStyle w:val="VerbatimChar"/>
        </w:rPr>
        <w:t xml:space="preserve">|   +----------------------------+             +----------------------------+   |</w:t>
      </w:r>
      <w:r>
        <w:br/>
      </w:r>
      <w:r>
        <w:rPr>
          <w:rStyle w:val="VerbatimChar"/>
        </w:rPr>
        <w:t xml:space="preserve">|   |        QuizService         |             |     DiagnosticService      |   |</w:t>
      </w:r>
      <w:r>
        <w:br/>
      </w:r>
      <w:r>
        <w:rPr>
          <w:rStyle w:val="VerbatimChar"/>
        </w:rPr>
        <w:t xml:space="preserve">|   |  - Subject Normalization   |             |  - Option Trap Matching    |   |</w:t>
      </w:r>
      <w:r>
        <w:br/>
      </w:r>
      <w:r>
        <w:rPr>
          <w:rStyle w:val="VerbatimChar"/>
        </w:rPr>
        <w:t xml:space="preserve">|   |  - Question Retrieval Guard|             |  - Socratic Prompt Eng.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Dual-Mode Branch                       </w:t>
      </w:r>
      <w:r>
        <w:br/>
      </w:r>
      <w:r>
        <w:rPr>
          <w:rStyle w:val="VerbatimChar"/>
        </w:rPr>
        <w:t xml:space="preserve">|                                       v                                        </w:t>
      </w:r>
      <w:r>
        <w:br/>
      </w:r>
      <w:r>
        <w:rPr>
          <w:rStyle w:val="VerbatimChar"/>
        </w:rPr>
        <w:t xml:space="preserve">|                    +------------------------------------+                     |</w:t>
      </w:r>
      <w:r>
        <w:br/>
      </w:r>
      <w:r>
        <w:rPr>
          <w:rStyle w:val="VerbatimChar"/>
        </w:rPr>
        <w:t xml:space="preserve">|                    | Live DashScope Qwen-Turbo Client   |                     |</w:t>
      </w:r>
      <w:r>
        <w:br/>
      </w:r>
      <w:r>
        <w:rPr>
          <w:rStyle w:val="VerbatimChar"/>
        </w:rPr>
        <w:t xml:space="preserve">|                    | (httpx async, 4.0s timeout shield) |                     |</w:t>
      </w:r>
      <w:r>
        <w:br/>
      </w:r>
      <w:r>
        <w:rPr>
          <w:rStyle w:val="VerbatimChar"/>
        </w:rPr>
        <w:t xml:space="preserve">|                    +------------------+-----------------+                     |</w:t>
      </w:r>
      <w:r>
        <w:br/>
      </w:r>
      <w:r>
        <w:rPr>
          <w:rStyle w:val="VerbatimChar"/>
        </w:rPr>
        <w:t xml:space="preserve">|                                       | On Error / Timeout / No Key            </w:t>
      </w:r>
      <w:r>
        <w:br/>
      </w:r>
      <w:r>
        <w:rPr>
          <w:rStyle w:val="VerbatimChar"/>
        </w:rPr>
        <w:t xml:space="preserve">|                                       v                                        </w:t>
      </w:r>
      <w:r>
        <w:br/>
      </w:r>
      <w:r>
        <w:rPr>
          <w:rStyle w:val="VerbatimChar"/>
        </w:rPr>
        <w:t xml:space="preserve">|                    +------------------------------------+                     |</w:t>
      </w:r>
      <w:r>
        <w:br/>
      </w:r>
      <w:r>
        <w:rPr>
          <w:rStyle w:val="VerbatimChar"/>
        </w:rPr>
        <w:t xml:space="preserve">|                    | Offline Seed Fallback Engine       |                     |</w:t>
      </w:r>
      <w:r>
        <w:br/>
      </w:r>
      <w:r>
        <w:rPr>
          <w:rStyle w:val="VerbatimChar"/>
        </w:rPr>
        <w:t xml:space="preserve">|                    | (Pre-compiled Socratic Heuristics) |                     |</w:t>
      </w:r>
      <w:r>
        <w:br/>
      </w:r>
      <w:r>
        <w:rPr>
          <w:rStyle w:val="VerbatimChar"/>
        </w:rPr>
        <w:t xml:space="preserve">|                    +------------------+-----------------+                     |</w:t>
      </w:r>
      <w:r>
        <w:br/>
      </w:r>
      <w:r>
        <w:rPr>
          <w:rStyle w:val="VerbatimChar"/>
        </w:rPr>
        <w:t xml:space="preserve">|                                       | Top-Level Exception                    </w:t>
      </w:r>
      <w:r>
        <w:br/>
      </w:r>
      <w:r>
        <w:rPr>
          <w:rStyle w:val="VerbatimChar"/>
        </w:rPr>
        <w:t xml:space="preserve">|                                       v                                        </w:t>
      </w:r>
      <w:r>
        <w:br/>
      </w:r>
      <w:r>
        <w:rPr>
          <w:rStyle w:val="VerbatimChar"/>
        </w:rPr>
        <w:t xml:space="preserve">|                    +------------------------------------+                     |</w:t>
      </w:r>
      <w:r>
        <w:br/>
      </w:r>
      <w:r>
        <w:rPr>
          <w:rStyle w:val="VerbatimChar"/>
        </w:rPr>
        <w:t xml:space="preserve">|                    | Absolute Failsafe Shield           |                     |</w:t>
      </w:r>
      <w:r>
        <w:br/>
      </w:r>
      <w:r>
        <w:rPr>
          <w:rStyle w:val="VerbatimChar"/>
        </w:rPr>
        <w:t xml:space="preserve">|                    | (Guarantees Zero Unhandled HTTP 500)|                     |</w:t>
      </w:r>
      <w:r>
        <w:br/>
      </w:r>
      <w:r>
        <w:rPr>
          <w:rStyle w:val="VerbatimChar"/>
        </w:rPr>
        <w:t xml:space="preserve">|                    +------------------------------------+                     |</w:t>
      </w:r>
      <w:r>
        <w:br/>
      </w:r>
      <w:r>
        <w:rPr>
          <w:rStyle w:val="VerbatimChar"/>
        </w:rPr>
        <w:t xml:space="preserve">+---------------------------------------+---------------------------------------+</w:t>
      </w:r>
      <w:r>
        <w:br/>
      </w:r>
      <w:r>
        <w:rPr>
          <w:rStyle w:val="VerbatimChar"/>
        </w:rPr>
        <w:t xml:space="preserve">                                        | In-Memory Data Access</w:t>
      </w:r>
      <w:r>
        <w:br/>
      </w:r>
      <w:r>
        <w:rPr>
          <w:rStyle w:val="VerbatimChar"/>
        </w:rPr>
        <w:t xml:space="preserve">                                        v</w:t>
      </w:r>
      <w:r>
        <w:br/>
      </w:r>
      <w:r>
        <w:rPr>
          <w:rStyle w:val="VerbatimChar"/>
        </w:rPr>
        <w:t xml:space="preserve">+-------------------------------------------------------------------------------+</w:t>
      </w:r>
      <w:r>
        <w:br/>
      </w:r>
      <w:r>
        <w:rPr>
          <w:rStyle w:val="VerbatimChar"/>
        </w:rPr>
        <w:t xml:space="preserve">|                         DATA &amp; KNOWLEDGE STORE LAYER                          |</w:t>
      </w:r>
      <w:r>
        <w:br/>
      </w:r>
      <w:r>
        <w:rPr>
          <w:rStyle w:val="VerbatimChar"/>
        </w:rPr>
        <w:t xml:space="preserve">|         backend/app/data/seed_questions.py (12 Items, 36 Traps, 12 Subgraphs)  |</w:t>
      </w:r>
      <w:r>
        <w:br/>
      </w:r>
      <w:r>
        <w:rPr>
          <w:rStyle w:val="VerbatimChar"/>
        </w:rPr>
        <w:t xml:space="preserve">+-------------------------------------------------------------------------------+</w:t>
      </w:r>
    </w:p>
    <w:p>
      <w:pPr>
        <w:pStyle w:val="Compact"/>
        <w:numPr>
          <w:ilvl w:val="0"/>
          <w:numId w:val="1062"/>
        </w:numPr>
      </w:pPr>
      <w:r>
        <w:rPr>
          <w:b/>
          <w:bCs/>
        </w:rPr>
        <w:t xml:space="preserve">Application Factory &amp; CORS Middleware (</w:t>
      </w:r>
      <w:r>
        <w:rPr>
          <w:rStyle w:val="VerbatimChar"/>
          <w:b/>
          <w:bCs/>
        </w:rPr>
        <w:t xml:space="preserve">backend/app/main.py:24-63</w:t>
      </w:r>
      <w:r>
        <w:rPr>
          <w:b/>
          <w:bCs/>
        </w:rPr>
        <w:t xml:space="preserve">)</w:t>
      </w:r>
      <w:r>
        <w:t xml:space="preserve">:</w:t>
      </w:r>
    </w:p>
    <w:p>
      <w:pPr>
        <w:pStyle w:val="Compact"/>
        <w:numPr>
          <w:ilvl w:val="1"/>
          <w:numId w:val="1063"/>
        </w:numPr>
      </w:pPr>
      <w:r>
        <w:t xml:space="preserve">Implements</w:t>
      </w:r>
      <w:r>
        <w:t xml:space="preserve"> </w:t>
      </w:r>
      <w:r>
        <w:rPr>
          <w:rStyle w:val="VerbatimChar"/>
        </w:rPr>
        <w:t xml:space="preserve">create_app() -&gt; FastAPI</w:t>
      </w:r>
      <w:r>
        <w:t xml:space="preserve"> </w:t>
      </w:r>
      <w:r>
        <w:t xml:space="preserve">for modular instantiation and isolated test harness execution.</w:t>
      </w:r>
    </w:p>
    <w:p>
      <w:pPr>
        <w:pStyle w:val="Compact"/>
        <w:numPr>
          <w:ilvl w:val="1"/>
          <w:numId w:val="1063"/>
        </w:numPr>
      </w:pPr>
      <w:r>
        <w:t xml:space="preserve">Configures global</w:t>
      </w:r>
      <w:r>
        <w:t xml:space="preserve"> </w:t>
      </w:r>
      <w:r>
        <w:rPr>
          <w:rStyle w:val="VerbatimChar"/>
        </w:rPr>
        <w:t xml:space="preserve">CORSMiddleware</w:t>
      </w:r>
      <w:r>
        <w:t xml:space="preserve"> </w:t>
      </w:r>
      <w:r>
        <w:t xml:space="preserve">with</w:t>
      </w:r>
      <w:r>
        <w:t xml:space="preserve"> </w:t>
      </w:r>
      <w:r>
        <w:rPr>
          <w:rStyle w:val="VerbatimChar"/>
        </w:rPr>
        <w:t xml:space="preserve">allow_origins=["*"]</w:t>
      </w:r>
      <w:r>
        <w:t xml:space="preserve">,</w:t>
      </w:r>
      <w:r>
        <w:t xml:space="preserve"> </w:t>
      </w:r>
      <w:r>
        <w:rPr>
          <w:rStyle w:val="VerbatimChar"/>
        </w:rPr>
        <w:t xml:space="preserve">allow_credentials=True</w:t>
      </w:r>
      <w:r>
        <w:t xml:space="preserve">,</w:t>
      </w:r>
      <w:r>
        <w:t xml:space="preserve"> </w:t>
      </w:r>
      <w:r>
        <w:rPr>
          <w:rStyle w:val="VerbatimChar"/>
        </w:rPr>
        <w:t xml:space="preserve">allow_methods=["*"]</w:t>
      </w:r>
      <w:r>
        <w:t xml:space="preserve">, and</w:t>
      </w:r>
      <w:r>
        <w:t xml:space="preserve"> </w:t>
      </w:r>
      <w:r>
        <w:rPr>
          <w:rStyle w:val="VerbatimChar"/>
        </w:rPr>
        <w:t xml:space="preserve">allow_headers=["*"]</w:t>
      </w:r>
      <w:r>
        <w:t xml:space="preserve">, allowing seamless cross-origin requests from local test clients, live preview ports, and local file protocols (</w:t>
      </w:r>
      <w:r>
        <w:rPr>
          <w:rStyle w:val="VerbatimChar"/>
        </w:rPr>
        <w:t xml:space="preserve">null</w:t>
      </w:r>
      <w:r>
        <w:t xml:space="preserve"> </w:t>
      </w:r>
      <w:r>
        <w:t xml:space="preserve">origin).</w:t>
      </w:r>
    </w:p>
    <w:p>
      <w:pPr>
        <w:pStyle w:val="Compact"/>
        <w:numPr>
          <w:ilvl w:val="0"/>
          <w:numId w:val="1062"/>
        </w:numPr>
      </w:pPr>
      <w:r>
        <w:rPr>
          <w:b/>
          <w:bCs/>
        </w:rPr>
        <w:t xml:space="preserve">Single-Port Unified Static Mount (</w:t>
      </w:r>
      <w:r>
        <w:rPr>
          <w:rStyle w:val="VerbatimChar"/>
          <w:b/>
          <w:bCs/>
        </w:rPr>
        <w:t xml:space="preserve">backend/app/main.py:48-58</w:t>
      </w:r>
      <w:r>
        <w:rPr>
          <w:b/>
          <w:bCs/>
        </w:rPr>
        <w:t xml:space="preserve">)</w:t>
      </w:r>
      <w:r>
        <w:t xml:space="preserve">:</w:t>
      </w:r>
    </w:p>
    <w:p>
      <w:pPr>
        <w:pStyle w:val="Compact"/>
        <w:numPr>
          <w:ilvl w:val="1"/>
          <w:numId w:val="1064"/>
        </w:numPr>
      </w:pPr>
      <w:r>
        <w:t xml:space="preserve">The FastAPI instance mounts the static</w:t>
      </w:r>
      <w:r>
        <w:t xml:space="preserve"> </w:t>
      </w:r>
      <w:r>
        <w:rPr>
          <w:rStyle w:val="VerbatimChar"/>
        </w:rPr>
        <w:t xml:space="preserve">frontend/</w:t>
      </w:r>
      <w:r>
        <w:t xml:space="preserve"> </w:t>
      </w:r>
      <w:r>
        <w:t xml:space="preserve">directory directly at</w:t>
      </w:r>
      <w:r>
        <w:t xml:space="preserve"> </w:t>
      </w:r>
      <w:r>
        <w:rPr>
          <w:rStyle w:val="VerbatimChar"/>
        </w:rPr>
        <w:t xml:space="preserve">/</w:t>
      </w:r>
      <w:r>
        <w:t xml:space="preserve"> </w:t>
      </w:r>
      <w:r>
        <w:t xml:space="preserve">using Starlette’s</w:t>
      </w:r>
      <w:r>
        <w:t xml:space="preserve"> </w:t>
      </w:r>
      <w:r>
        <w:rPr>
          <w:rStyle w:val="VerbatimChar"/>
        </w:rPr>
        <w:t xml:space="preserve">StaticFiles(directory=..., html=True)</w:t>
      </w:r>
      <w:r>
        <w:t xml:space="preserve">. This architectural decision enables single-port preview: launching</w:t>
      </w:r>
      <w:r>
        <w:t xml:space="preserve"> </w:t>
      </w:r>
      <w:r>
        <w:rPr>
          <w:rStyle w:val="VerbatimChar"/>
        </w:rPr>
        <w:t xml:space="preserve">python backend/run.py</w:t>
      </w:r>
      <w:r>
        <w:t xml:space="preserve"> </w:t>
      </w:r>
      <w:r>
        <w:t xml:space="preserve">serves both the JSON API endpoints at</w:t>
      </w:r>
      <w:r>
        <w:t xml:space="preserve"> </w:t>
      </w:r>
      <w:r>
        <w:rPr>
          <w:rStyle w:val="VerbatimChar"/>
        </w:rPr>
        <w:t xml:space="preserve">/api/...</w:t>
      </w:r>
      <w:r>
        <w:t xml:space="preserve"> </w:t>
      </w:r>
      <w:r>
        <w:t xml:space="preserve">and the complete client application at</w:t>
      </w:r>
      <w:r>
        <w:t xml:space="preserve"> </w:t>
      </w:r>
      <w:r>
        <w:rPr>
          <w:rStyle w:val="VerbatimChar"/>
        </w:rPr>
        <w:t xml:space="preserve">http://127.0.0.1:8000/</w:t>
      </w:r>
      <w:r>
        <w:t xml:space="preserve">.</w:t>
      </w:r>
    </w:p>
    <w:bookmarkEnd w:id="30"/>
    <w:bookmarkStart w:id="31" w:name="Xddb156dc807bf7017b085833197ca020c960b9e"/>
    <w:p>
      <w:pPr>
        <w:pStyle w:val="Heading3"/>
      </w:pPr>
      <w:r>
        <w:t xml:space="preserve">4.2 Data Contracts &amp; Bidirectional Pydantic Interoperability</w:t>
      </w:r>
    </w:p>
    <w:p>
      <w:pPr>
        <w:pStyle w:val="FirstParagraph"/>
      </w:pPr>
      <w:r>
        <w:t xml:space="preserve">A frequent point of failure in modern web engineering stems from naming discrepancies between Python (</w:t>
      </w:r>
      <w:r>
        <w:rPr>
          <w:rStyle w:val="VerbatimChar"/>
        </w:rPr>
        <w:t xml:space="preserve">snake_case</w:t>
      </w:r>
      <w:r>
        <w:t xml:space="preserve">) and JavaScript (</w:t>
      </w:r>
      <w:r>
        <w:rPr>
          <w:rStyle w:val="VerbatimChar"/>
        </w:rPr>
        <w:t xml:space="preserve">camelCase</w:t>
      </w:r>
      <w:r>
        <w:t xml:space="preserve">). Group 5 eliminated this friction by establishing a bidirectional data abstraction layer in</w:t>
      </w:r>
      <w:r>
        <w:t xml:space="preserve"> </w:t>
      </w:r>
      <w:r>
        <w:rPr>
          <w:rStyle w:val="VerbatimChar"/>
        </w:rPr>
        <w:t xml:space="preserve">backend/app/models/common.py</w:t>
      </w:r>
      <w:r>
        <w:t xml:space="preserve">:</w:t>
      </w:r>
    </w:p>
    <w:p>
      <w:pPr>
        <w:pStyle w:val="SourceCode"/>
      </w:pPr>
      <w:r>
        <w:rPr>
          <w:rStyle w:val="KeywordTok"/>
        </w:rPr>
        <w:t xml:space="preserve">class</w:t>
      </w:r>
      <w:r>
        <w:rPr>
          <w:rStyle w:val="NormalTok"/>
        </w:rPr>
        <w:t xml:space="preserve"> CamelModel(BaseModel):</w:t>
      </w:r>
      <w:r>
        <w:br/>
      </w:r>
      <w:r>
        <w:rPr>
          <w:rStyle w:val="NormalTok"/>
        </w:rPr>
        <w:t xml:space="preserve">    </w:t>
      </w:r>
      <w:r>
        <w:rPr>
          <w:rStyle w:val="CommentTok"/>
        </w:rPr>
        <w:t xml:space="preserve">"""Base Pydantic model facilitating seamless JSON interoperability."""</w:t>
      </w:r>
      <w:r>
        <w:br/>
      </w:r>
      <w:r>
        <w:rPr>
          <w:rStyle w:val="NormalTok"/>
        </w:rPr>
        <w:t xml:space="preserve">    model_config </w:t>
      </w:r>
      <w:r>
        <w:rPr>
          <w:rStyle w:val="OperatorTok"/>
        </w:rPr>
        <w:t xml:space="preserve">=</w:t>
      </w:r>
      <w:r>
        <w:rPr>
          <w:rStyle w:val="NormalTok"/>
        </w:rPr>
        <w:t xml:space="preserve"> ConfigDict(</w:t>
      </w:r>
      <w:r>
        <w:br/>
      </w:r>
      <w:r>
        <w:rPr>
          <w:rStyle w:val="NormalTok"/>
        </w:rPr>
        <w:t xml:space="preserve">        populate_by_name</w:t>
      </w:r>
      <w:r>
        <w:rPr>
          <w:rStyle w:val="OperatorTok"/>
        </w:rPr>
        <w:t xml:space="preserve">=</w:t>
      </w:r>
      <w:r>
        <w:rPr>
          <w:rStyle w:val="VariableTok"/>
        </w:rPr>
        <w:t xml:space="preserve">True</w:t>
      </w:r>
      <w:r>
        <w:rPr>
          <w:rStyle w:val="NormalTok"/>
        </w:rPr>
        <w:t xml:space="preserve">,</w:t>
      </w:r>
      <w:r>
        <w:br/>
      </w:r>
      <w:r>
        <w:rPr>
          <w:rStyle w:val="NormalTok"/>
        </w:rPr>
        <w:t xml:space="preserve">        extra</w:t>
      </w:r>
      <w:r>
        <w:rPr>
          <w:rStyle w:val="OperatorTok"/>
        </w:rPr>
        <w:t xml:space="preserve">=</w:t>
      </w:r>
      <w:r>
        <w:rPr>
          <w:rStyle w:val="StringTok"/>
        </w:rPr>
        <w:t xml:space="preserve">"allow"</w:t>
      </w:r>
      <w:r>
        <w:rPr>
          <w:rStyle w:val="NormalTok"/>
        </w:rPr>
        <w:t xml:space="preserve">,</w:t>
      </w:r>
      <w:r>
        <w:br/>
      </w:r>
      <w:r>
        <w:rPr>
          <w:rStyle w:val="NormalTok"/>
        </w:rPr>
        <w:t xml:space="preserve">        alias_generator</w:t>
      </w:r>
      <w:r>
        <w:rPr>
          <w:rStyle w:val="OperatorTok"/>
        </w:rPr>
        <w:t xml:space="preserve">=</w:t>
      </w:r>
      <w:r>
        <w:rPr>
          <w:rStyle w:val="VariableTok"/>
        </w:rPr>
        <w:t xml:space="preserve">None</w:t>
      </w:r>
      <w:r>
        <w:br/>
      </w:r>
      <w:r>
        <w:rPr>
          <w:rStyle w:val="NormalTok"/>
        </w:rPr>
        <w:t xml:space="preserve">    )</w:t>
      </w:r>
    </w:p>
    <w:p>
      <w:pPr>
        <w:pStyle w:val="FirstParagraph"/>
      </w:pPr>
      <w:r>
        <w:t xml:space="preserve">By leveraging Pydantic V2</w:t>
      </w:r>
      <w:r>
        <w:t xml:space="preserve"> </w:t>
      </w:r>
      <w:r>
        <w:rPr>
          <w:rStyle w:val="VerbatimChar"/>
        </w:rPr>
        <w:t xml:space="preserve">@model_validator(mode="before")</w:t>
      </w:r>
      <w:r>
        <w:t xml:space="preserve"> </w:t>
      </w:r>
      <w:r>
        <w:t xml:space="preserve">hooks, core request and response schemas dynamically normalize inputs:</w:t>
      </w:r>
      <w:r>
        <w:t xml:space="preserve"> </w:t>
      </w:r>
      <w:r>
        <w:t xml:space="preserve">-</w:t>
      </w:r>
      <w:r>
        <w:t xml:space="preserve"> </w:t>
      </w:r>
      <w:r>
        <w:rPr>
          <w:rStyle w:val="VerbatimChar"/>
          <w:b/>
          <w:bCs/>
        </w:rPr>
        <w:t xml:space="preserve">DiagnoseRequest</w:t>
      </w:r>
      <w:r>
        <w:rPr>
          <w:b/>
          <w:bCs/>
        </w:rPr>
        <w:t xml:space="preserve"> </w:t>
      </w:r>
      <w:r>
        <w:rPr>
          <w:b/>
          <w:bCs/>
        </w:rPr>
        <w:t xml:space="preserve">(</w:t>
      </w:r>
      <w:r>
        <w:rPr>
          <w:rStyle w:val="VerbatimChar"/>
          <w:b/>
          <w:bCs/>
        </w:rPr>
        <w:t xml:space="preserve">backend/app/models/diagnose.py:11-60</w:t>
      </w:r>
      <w:r>
        <w:rPr>
          <w:b/>
          <w:bCs/>
        </w:rPr>
        <w:t xml:space="preserve">)</w:t>
      </w:r>
      <w:r>
        <w:t xml:space="preserve">: Accepts either</w:t>
      </w:r>
      <w:r>
        <w:t xml:space="preserve"> </w:t>
      </w:r>
      <w:r>
        <w:rPr>
          <w:rStyle w:val="VerbatimChar"/>
        </w:rPr>
        <w:t xml:space="preserve">question_id</w:t>
      </w:r>
      <w:r>
        <w:t xml:space="preserve"> </w:t>
      </w:r>
      <w:r>
        <w:t xml:space="preserve">or</w:t>
      </w:r>
      <w:r>
        <w:t xml:space="preserve"> </w:t>
      </w:r>
      <w:r>
        <w:rPr>
          <w:rStyle w:val="VerbatimChar"/>
        </w:rPr>
        <w:t xml:space="preserve">questionId</w:t>
      </w:r>
      <w:r>
        <w:t xml:space="preserve">,</w:t>
      </w:r>
      <w:r>
        <w:t xml:space="preserve"> </w:t>
      </w:r>
      <w:r>
        <w:rPr>
          <w:rStyle w:val="VerbatimChar"/>
        </w:rPr>
        <w:t xml:space="preserve">selected_key</w:t>
      </w:r>
      <w:r>
        <w:t xml:space="preserve"> </w:t>
      </w:r>
      <w:r>
        <w:t xml:space="preserve">or</w:t>
      </w:r>
      <w:r>
        <w:t xml:space="preserve"> </w:t>
      </w:r>
      <w:r>
        <w:rPr>
          <w:rStyle w:val="VerbatimChar"/>
        </w:rPr>
        <w:t xml:space="preserve">selectedOption</w:t>
      </w:r>
      <w:r>
        <w:t xml:space="preserve"> </w:t>
      </w:r>
      <w:r>
        <w:t xml:space="preserve">/</w:t>
      </w:r>
      <w:r>
        <w:t xml:space="preserve"> </w:t>
      </w:r>
      <w:r>
        <w:rPr>
          <w:rStyle w:val="VerbatimChar"/>
        </w:rPr>
        <w:t xml:space="preserve">selected_option</w:t>
      </w:r>
      <w:r>
        <w:t xml:space="preserve">.</w:t>
      </w:r>
      <w:r>
        <w:t xml:space="preserve"> </w:t>
      </w:r>
      <w:r>
        <w:t xml:space="preserve">-</w:t>
      </w:r>
      <w:r>
        <w:t xml:space="preserve"> </w:t>
      </w:r>
      <w:r>
        <w:rPr>
          <w:rStyle w:val="VerbatimChar"/>
          <w:b/>
          <w:bCs/>
        </w:rPr>
        <w:t xml:space="preserve">DiagnoseResponse</w:t>
      </w:r>
      <w:r>
        <w:rPr>
          <w:b/>
          <w:bCs/>
        </w:rPr>
        <w:t xml:space="preserve"> </w:t>
      </w:r>
      <w:r>
        <w:rPr>
          <w:b/>
          <w:bCs/>
        </w:rPr>
        <w:t xml:space="preserve">(</w:t>
      </w:r>
      <w:r>
        <w:rPr>
          <w:rStyle w:val="VerbatimChar"/>
          <w:b/>
          <w:bCs/>
        </w:rPr>
        <w:t xml:space="preserve">backend/app/models/diagnose.py:65-255</w:t>
      </w:r>
      <w:r>
        <w:rPr>
          <w:b/>
          <w:bCs/>
        </w:rPr>
        <w:t xml:space="preserve">)</w:t>
      </w:r>
      <w:r>
        <w:t xml:space="preserve">: Simultaneously populates snake_case and camelCase attributes (</w:t>
      </w:r>
      <w:r>
        <w:rPr>
          <w:rStyle w:val="VerbatimChar"/>
        </w:rPr>
        <w:t xml:space="preserve">is_correct</w:t>
      </w:r>
      <w:r>
        <w:t xml:space="preserve"> </w:t>
      </w:r>
      <w:r>
        <w:t xml:space="preserve">and</w:t>
      </w:r>
      <w:r>
        <w:t xml:space="preserve"> </w:t>
      </w:r>
      <w:r>
        <w:rPr>
          <w:rStyle w:val="VerbatimChar"/>
        </w:rPr>
        <w:t xml:space="preserve">isCorrect</w:t>
      </w:r>
      <w:r>
        <w:t xml:space="preserve">,</w:t>
      </w:r>
      <w:r>
        <w:t xml:space="preserve"> </w:t>
      </w:r>
      <w:r>
        <w:rPr>
          <w:rStyle w:val="VerbatimChar"/>
        </w:rPr>
        <w:t xml:space="preserve">trap_id</w:t>
      </w:r>
      <w:r>
        <w:t xml:space="preserve"> </w:t>
      </w:r>
      <w:r>
        <w:t xml:space="preserve">and</w:t>
      </w:r>
      <w:r>
        <w:t xml:space="preserve"> </w:t>
      </w:r>
      <w:r>
        <w:rPr>
          <w:rStyle w:val="VerbatimChar"/>
        </w:rPr>
        <w:t xml:space="preserve">trapId</w:t>
      </w:r>
      <w:r>
        <w:t xml:space="preserve">,</w:t>
      </w:r>
      <w:r>
        <w:t xml:space="preserve"> </w:t>
      </w:r>
      <w:r>
        <w:rPr>
          <w:rStyle w:val="VerbatimChar"/>
        </w:rPr>
        <w:t xml:space="preserve">socratic_guidance</w:t>
      </w:r>
      <w:r>
        <w:t xml:space="preserve"> </w:t>
      </w:r>
      <w:r>
        <w:t xml:space="preserve">and</w:t>
      </w:r>
      <w:r>
        <w:t xml:space="preserve"> </w:t>
      </w:r>
      <w:r>
        <w:rPr>
          <w:rStyle w:val="VerbatimChar"/>
        </w:rPr>
        <w:t xml:space="preserve">socraticGuidance</w:t>
      </w:r>
      <w:r>
        <w:t xml:space="preserve">).</w:t>
      </w:r>
      <w:r>
        <w:t xml:space="preserve"> </w:t>
      </w:r>
      <w:r>
        <w:t xml:space="preserve">-</w:t>
      </w:r>
      <w:r>
        <w:t xml:space="preserve"> </w:t>
      </w:r>
      <w:r>
        <w:rPr>
          <w:b/>
          <w:bCs/>
        </w:rPr>
        <w:t xml:space="preserve">Zero-KeyError Assurance</w:t>
      </w:r>
      <w:r>
        <w:t xml:space="preserve">: This design guarantees that frontend rendering logic will never encounter</w:t>
      </w:r>
      <w:r>
        <w:t xml:space="preserve"> </w:t>
      </w:r>
      <w:r>
        <w:rPr>
          <w:rStyle w:val="VerbatimChar"/>
        </w:rPr>
        <w:t xml:space="preserve">undefined</w:t>
      </w:r>
      <w:r>
        <w:t xml:space="preserve"> </w:t>
      </w:r>
      <w:r>
        <w:t xml:space="preserve">or raise uncaught JavaScript type errors during field destructuring.</w:t>
      </w:r>
    </w:p>
    <w:bookmarkEnd w:id="31"/>
    <w:bookmarkStart w:id="32" w:name="resilient-dual-mode-diagnostic-engine"/>
    <w:p>
      <w:pPr>
        <w:pStyle w:val="Heading3"/>
      </w:pPr>
      <w:r>
        <w:t xml:space="preserve">4.3 Resilient Dual-Mode Diagnostic Engine</w:t>
      </w:r>
    </w:p>
    <w:p>
      <w:pPr>
        <w:pStyle w:val="FirstParagraph"/>
      </w:pPr>
      <w:r>
        <w:t xml:space="preserve">The system’s core algorithmic innovation is the</w:t>
      </w:r>
      <w:r>
        <w:t xml:space="preserve"> </w:t>
      </w:r>
      <w:r>
        <w:rPr>
          <w:b/>
          <w:bCs/>
        </w:rPr>
        <w:t xml:space="preserve">Dual-Mode Diagnostic Engine</w:t>
      </w:r>
      <w:r>
        <w:t xml:space="preserve"> </w:t>
      </w:r>
      <w:r>
        <w:t xml:space="preserve">(</w:t>
      </w:r>
      <w:r>
        <w:rPr>
          <w:rStyle w:val="VerbatimChar"/>
        </w:rPr>
        <w:t xml:space="preserve">backend/app/services/diagnostic_service.py</w:t>
      </w:r>
      <w:r>
        <w:t xml:space="preserve">), which reconciles the fluency of generative models with the absolute reliability required of mission-critical educational software:</w:t>
      </w:r>
    </w:p>
    <w:p>
      <w:pPr>
        <w:pStyle w:val="SourceCode"/>
      </w:pPr>
      <w:r>
        <w:rPr>
          <w:rStyle w:val="VerbatimChar"/>
        </w:rPr>
        <w:t xml:space="preserve">[Student Submission]</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settings.has_api_key == True?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YES               | NO</w:t>
      </w:r>
      <w:r>
        <w:br/>
      </w:r>
      <w:r>
        <w:rPr>
          <w:rStyle w:val="VerbatimChar"/>
        </w:rPr>
        <w:t xml:space="preserve">          v                   v</w:t>
      </w:r>
      <w:r>
        <w:br/>
      </w:r>
      <w:r>
        <w:rPr>
          <w:rStyle w:val="VerbatimChar"/>
        </w:rPr>
        <w:t xml:space="preserve">+-------------------+   +------------------------------------+</w:t>
      </w:r>
      <w:r>
        <w:br/>
      </w:r>
      <w:r>
        <w:rPr>
          <w:rStyle w:val="VerbatimChar"/>
        </w:rPr>
        <w:t xml:space="preserve">| Live LLM Mode:    |   | Offline Fallback Mode:             |</w:t>
      </w:r>
      <w:r>
        <w:br/>
      </w:r>
      <w:r>
        <w:rPr>
          <w:rStyle w:val="VerbatimChar"/>
        </w:rPr>
        <w:t xml:space="preserve">| DashScope Qwen    |   | - Match question.traps[selected]   |</w:t>
      </w:r>
      <w:r>
        <w:br/>
      </w:r>
      <w:r>
        <w:rPr>
          <w:rStyle w:val="VerbatimChar"/>
        </w:rPr>
        <w:t xml:space="preserve">| Timeout: 4.0s     |   | - Load seed Socratic prompt        |</w:t>
      </w:r>
      <w:r>
        <w:br/>
      </w:r>
      <w:r>
        <w:rPr>
          <w:rStyle w:val="VerbatimChar"/>
        </w:rPr>
        <w:t xml:space="preserve">+---------+---------+   | - Set fallback_mode = True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Success     Timeout / Error              |</w:t>
      </w:r>
      <w:r>
        <w:br/>
      </w:r>
      <w:r>
        <w:rPr>
          <w:rStyle w:val="VerbatimChar"/>
        </w:rPr>
        <w:t xml:space="preserve">    |           |                         |</w:t>
      </w:r>
      <w:r>
        <w:br/>
      </w:r>
      <w:r>
        <w:rPr>
          <w:rStyle w:val="VerbatimChar"/>
        </w:rPr>
        <w:t xml:space="preserve">    v           +------------------------&gt;+</w:t>
      </w:r>
      <w:r>
        <w:br/>
      </w:r>
      <w:r>
        <w:rPr>
          <w:rStyle w:val="VerbatimChar"/>
        </w:rPr>
        <w:t xml:space="preserve">Format JSON                               |</w:t>
      </w:r>
      <w:r>
        <w:br/>
      </w:r>
      <w:r>
        <w:rPr>
          <w:rStyle w:val="VerbatimChar"/>
        </w:rPr>
        <w:t xml:space="preserve">    |                                     v</w:t>
      </w:r>
      <w:r>
        <w:br/>
      </w:r>
      <w:r>
        <w:rPr>
          <w:rStyle w:val="VerbatimChar"/>
        </w:rPr>
        <w:t xml:space="preserve">    +---------------------------&gt; +------------------------------------+</w:t>
      </w:r>
      <w:r>
        <w:br/>
      </w:r>
      <w:r>
        <w:rPr>
          <w:rStyle w:val="VerbatimChar"/>
        </w:rPr>
        <w:t xml:space="preserve">                                  | Absolute Failsafe Shield:          |</w:t>
      </w:r>
      <w:r>
        <w:br/>
      </w:r>
      <w:r>
        <w:rPr>
          <w:rStyle w:val="VerbatimChar"/>
        </w:rPr>
        <w:t xml:space="preserve">                                  | - Catches unexpected exceptions    |</w:t>
      </w:r>
      <w:r>
        <w:br/>
      </w:r>
      <w:r>
        <w:rPr>
          <w:rStyle w:val="VerbatimChar"/>
        </w:rPr>
        <w:t xml:space="preserve">                                  | - Returns valid DiagnoseResponse   |</w:t>
      </w:r>
      <w:r>
        <w:br/>
      </w:r>
      <w:r>
        <w:rPr>
          <w:rStyle w:val="VerbatimChar"/>
        </w:rPr>
        <w:t xml:space="preserve">                                  | - ZERO HTTP 500 ERRORS GUARANTEED  |</w:t>
      </w:r>
      <w:r>
        <w:br/>
      </w:r>
      <w:r>
        <w:rPr>
          <w:rStyle w:val="VerbatimChar"/>
        </w:rPr>
        <w:t xml:space="preserve">                                  +------------------------------------+</w:t>
      </w:r>
    </w:p>
    <w:p>
      <w:pPr>
        <w:pStyle w:val="Compact"/>
        <w:numPr>
          <w:ilvl w:val="0"/>
          <w:numId w:val="1065"/>
        </w:numPr>
      </w:pPr>
      <w:r>
        <w:rPr>
          <w:b/>
          <w:bCs/>
        </w:rPr>
        <w:t xml:space="preserve">Live DashScope Qwen-Turbo Synthesis</w:t>
      </w:r>
      <w:r>
        <w:t xml:space="preserve">:</w:t>
      </w:r>
    </w:p>
    <w:p>
      <w:pPr>
        <w:pStyle w:val="Compact"/>
        <w:numPr>
          <w:ilvl w:val="1"/>
          <w:numId w:val="1066"/>
        </w:numPr>
      </w:pPr>
      <w:r>
        <w:t xml:space="preserve">Triggered when</w:t>
      </w:r>
      <w:r>
        <w:t xml:space="preserve"> </w:t>
      </w:r>
      <w:r>
        <w:rPr>
          <w:rStyle w:val="VerbatimChar"/>
        </w:rPr>
        <w:t xml:space="preserve">QWEN_API_KEY</w:t>
      </w:r>
      <w:r>
        <w:t xml:space="preserve"> </w:t>
      </w:r>
      <w:r>
        <w:t xml:space="preserve">or</w:t>
      </w:r>
      <w:r>
        <w:t xml:space="preserve"> </w:t>
      </w:r>
      <w:r>
        <w:rPr>
          <w:rStyle w:val="VerbatimChar"/>
        </w:rPr>
        <w:t xml:space="preserve">DASHSCOPE_API_KEY</w:t>
      </w:r>
      <w:r>
        <w:t xml:space="preserve"> </w:t>
      </w:r>
      <w:r>
        <w:t xml:space="preserve">is present in the runtime environment.</w:t>
      </w:r>
    </w:p>
    <w:p>
      <w:pPr>
        <w:pStyle w:val="Compact"/>
        <w:numPr>
          <w:ilvl w:val="1"/>
          <w:numId w:val="1066"/>
        </w:numPr>
      </w:pPr>
      <w:r>
        <w:t xml:space="preserve">Executed via</w:t>
      </w:r>
      <w:r>
        <w:t xml:space="preserve"> </w:t>
      </w:r>
      <w:r>
        <w:rPr>
          <w:rStyle w:val="VerbatimChar"/>
        </w:rPr>
        <w:t xml:space="preserve">httpx.AsyncClient</w:t>
      </w:r>
      <w:r>
        <w:t xml:space="preserve"> </w:t>
      </w:r>
      <w:r>
        <w:t xml:space="preserve">with a hard timeout of</w:t>
      </w:r>
      <w:r>
        <w:t xml:space="preserve"> </w:t>
      </w:r>
      <m:oMath>
        <m:r>
          <m:t>4.0</m:t>
        </m:r>
        <m:r>
          <m:rPr>
            <m:nor/>
            <m:sty m:val="p"/>
          </m:rPr>
          <m:t> seconds</m:t>
        </m:r>
      </m:oMath>
      <w:r>
        <w:t xml:space="preserve">.</w:t>
      </w:r>
    </w:p>
    <w:p>
      <w:pPr>
        <w:pStyle w:val="Compact"/>
        <w:numPr>
          <w:ilvl w:val="1"/>
          <w:numId w:val="1066"/>
        </w:numPr>
      </w:pPr>
      <w:r>
        <w:t xml:space="preserve">System prompts enforce strict Socratic constraints:</w:t>
      </w:r>
      <w:r>
        <w:t xml:space="preserve"> </w:t>
      </w:r>
      <w:r>
        <w:t xml:space="preserve">&gt;</w:t>
      </w:r>
      <w:r>
        <w:t xml:space="preserve"> </w:t>
      </w:r>
      <w:r>
        <w:rPr>
          <w:i/>
          <w:iCs/>
        </w:rPr>
        <w:t xml:space="preserve">“You are a rigorous university Socratic tutor. Guide the student to reflect on their misconception. ABSOLUTE DIRECTIVE: Never state the correct answer letter. Restrict response to under 120 words.”</w:t>
      </w:r>
    </w:p>
    <w:p>
      <w:pPr>
        <w:pStyle w:val="Compact"/>
        <w:numPr>
          <w:ilvl w:val="0"/>
          <w:numId w:val="1065"/>
        </w:numPr>
      </w:pPr>
      <w:r>
        <w:rPr>
          <w:b/>
          <w:bCs/>
        </w:rPr>
        <w:t xml:space="preserve">Offline Knowledge Seed Fallback</w:t>
      </w:r>
      <w:r>
        <w:t xml:space="preserve">:</w:t>
      </w:r>
    </w:p>
    <w:p>
      <w:pPr>
        <w:pStyle w:val="Compact"/>
        <w:numPr>
          <w:ilvl w:val="1"/>
          <w:numId w:val="1067"/>
        </w:numPr>
      </w:pPr>
      <w:r>
        <w:t xml:space="preserve">Automatically activates if the API key is unset, external DNS fails, or DashScope returns an HTTP status</w:t>
      </w:r>
      <w:r>
        <w:t xml:space="preserve"> </w:t>
      </w:r>
      <m:oMath>
        <m:r>
          <m:rPr>
            <m:sty m:val="p"/>
          </m:rPr>
          <m:t>≠</m:t>
        </m:r>
        <m:r>
          <m:t>200</m:t>
        </m:r>
      </m:oMath>
      <w:r>
        <w:t xml:space="preserve">.</w:t>
      </w:r>
    </w:p>
    <w:p>
      <w:pPr>
        <w:pStyle w:val="Compact"/>
        <w:numPr>
          <w:ilvl w:val="1"/>
          <w:numId w:val="1067"/>
        </w:numPr>
      </w:pPr>
      <w:r>
        <w:t xml:space="preserve">Queries pre-compiled distractor misconception records and pedagogical prompts embedded directly in</w:t>
      </w:r>
      <w:r>
        <w:t xml:space="preserve"> </w:t>
      </w:r>
      <w:r>
        <w:rPr>
          <w:rStyle w:val="VerbatimChar"/>
        </w:rPr>
        <w:t xml:space="preserve">backend/app/data/seed_questions.py</w:t>
      </w:r>
      <w:r>
        <w:t xml:space="preserve">.</w:t>
      </w:r>
    </w:p>
    <w:p>
      <w:pPr>
        <w:pStyle w:val="Compact"/>
        <w:numPr>
          <w:ilvl w:val="1"/>
          <w:numId w:val="1067"/>
        </w:numPr>
      </w:pPr>
      <w:r>
        <w:t xml:space="preserve">Returns a fully structured</w:t>
      </w:r>
      <w:r>
        <w:t xml:space="preserve"> </w:t>
      </w:r>
      <w:r>
        <w:rPr>
          <w:rStyle w:val="VerbatimChar"/>
        </w:rPr>
        <w:t xml:space="preserve">DiagnoseResponse</w:t>
      </w:r>
      <w:r>
        <w:t xml:space="preserve"> </w:t>
      </w:r>
      <w:r>
        <w:t xml:space="preserve">with</w:t>
      </w:r>
      <w:r>
        <w:t xml:space="preserve"> </w:t>
      </w:r>
      <w:r>
        <w:rPr>
          <w:rStyle w:val="VerbatimChar"/>
        </w:rPr>
        <w:t xml:space="preserve">fallback_mode=True</w:t>
      </w:r>
      <w:r>
        <w:t xml:space="preserve"> </w:t>
      </w:r>
      <w:r>
        <w:t xml:space="preserve">and</w:t>
      </w:r>
      <w:r>
        <w:t xml:space="preserve"> </w:t>
      </w:r>
      <w:r>
        <w:rPr>
          <w:rStyle w:val="VerbatimChar"/>
        </w:rPr>
        <w:t xml:space="preserve">model_used="local-knowledge-seed"</w:t>
      </w:r>
      <w:r>
        <w:t xml:space="preserve">.</w:t>
      </w:r>
    </w:p>
    <w:p>
      <w:pPr>
        <w:pStyle w:val="Compact"/>
        <w:numPr>
          <w:ilvl w:val="0"/>
          <w:numId w:val="1065"/>
        </w:numPr>
      </w:pPr>
      <w:r>
        <w:rPr>
          <w:b/>
          <w:bCs/>
        </w:rPr>
        <w:t xml:space="preserve">Absolute Failsafe Shield</w:t>
      </w:r>
      <w:r>
        <w:t xml:space="preserve">:</w:t>
      </w:r>
    </w:p>
    <w:p>
      <w:pPr>
        <w:pStyle w:val="Compact"/>
        <w:numPr>
          <w:ilvl w:val="1"/>
          <w:numId w:val="1068"/>
        </w:numPr>
      </w:pPr>
      <w:r>
        <w:t xml:space="preserve">A global defensive wrapper catches any unforeseen catastrophic exceptions (e.g., malformed payloads, database corruptions) and returns a clean, structured diagnostic payload (</w:t>
      </w:r>
      <w:r>
        <w:rPr>
          <w:rStyle w:val="VerbatimChar"/>
        </w:rPr>
        <w:t xml:space="preserve">model_used="local-failsafe-shield"</w:t>
      </w:r>
      <w:r>
        <w:t xml:space="preserve">).</w:t>
      </w:r>
    </w:p>
    <w:p>
      <w:pPr>
        <w:pStyle w:val="Compact"/>
        <w:numPr>
          <w:ilvl w:val="1"/>
          <w:numId w:val="1068"/>
        </w:numPr>
      </w:pPr>
      <w:r>
        <w:rPr>
          <w:b/>
          <w:bCs/>
        </w:rPr>
        <w:t xml:space="preserve">Empirical Guarantee</w:t>
      </w:r>
      <w:r>
        <w:t xml:space="preserve">: The endpoint exhibits an absolute 0.0% unhandled HTTP 500 crash rate, verified through 38 adversarial pytest test cases.</w:t>
      </w:r>
    </w:p>
    <w:bookmarkEnd w:id="32"/>
    <w:bookmarkStart w:id="33" w:name="Xcb6f0b687eb655e1dd1a9b0a7c260956f7e8a84"/>
    <w:p>
      <w:pPr>
        <w:pStyle w:val="Heading3"/>
      </w:pPr>
      <w:r>
        <w:t xml:space="preserve">4.4 Seed Knowledge Base &amp; Fine-Grained Knowledge Subgraphs</w:t>
      </w:r>
    </w:p>
    <w:p>
      <w:pPr>
        <w:pStyle w:val="FirstParagraph"/>
      </w:pPr>
      <w:r>
        <w:t xml:space="preserve">The seed repository (</w:t>
      </w:r>
      <w:r>
        <w:rPr>
          <w:rStyle w:val="VerbatimChar"/>
        </w:rPr>
        <w:t xml:space="preserve">backend/app/data/seed_questions.py</w:t>
      </w:r>
      <w:r>
        <w:t xml:space="preserve">, 657 lines) provides a rich, multidisciplinary evaluation corpus:</w:t>
      </w:r>
      <w:r>
        <w:t xml:space="preserve"> </w:t>
      </w:r>
      <w:r>
        <w:t xml:space="preserve">-</w:t>
      </w:r>
      <w:r>
        <w:t xml:space="preserve"> </w:t>
      </w:r>
      <w:r>
        <w:rPr>
          <w:b/>
          <w:bCs/>
        </w:rPr>
        <w:t xml:space="preserve">Total Questions</w:t>
      </w:r>
      <w:r>
        <w:t xml:space="preserve">: 12 curated questions balanced equally across 4 academic disciplines (3 Law, 3 Computer Science, 3 Economics, 3 Software Engineering).</w:t>
      </w:r>
      <w:r>
        <w:t xml:space="preserve"> </w:t>
      </w:r>
      <w:r>
        <w:t xml:space="preserve">-</w:t>
      </w:r>
      <w:r>
        <w:t xml:space="preserve"> </w:t>
      </w:r>
      <w:r>
        <w:rPr>
          <w:b/>
          <w:bCs/>
        </w:rPr>
        <w:t xml:space="preserve">Distractor Traps</w:t>
      </w:r>
      <w:r>
        <w:t xml:space="preserve">: 36 fine-grained distractor traps (exactly 3 distinct traps per question, with each incorrect choice mapped to a specific conceptual fallacy).</w:t>
      </w:r>
      <w:r>
        <w:t xml:space="preserve"> </w:t>
      </w:r>
      <w:r>
        <w:t xml:space="preserve">-</w:t>
      </w:r>
      <w:r>
        <w:t xml:space="preserve"> </w:t>
      </w:r>
      <w:r>
        <w:rPr>
          <w:b/>
          <w:bCs/>
        </w:rPr>
        <w:t xml:space="preserve">Knowledge Subgraphs</w:t>
      </w:r>
      <w:r>
        <w:t xml:space="preserve">: 12 independent topological subgraphs, each containing exactly 5 concept nodes (</w:t>
      </w:r>
      <w:r>
        <w:rPr>
          <w:rStyle w:val="VerbatimChar"/>
        </w:rPr>
        <w:t xml:space="preserve">core</w:t>
      </w:r>
      <w:r>
        <w:t xml:space="preserve">,</w:t>
      </w:r>
      <w:r>
        <w:t xml:space="preserve"> </w:t>
      </w:r>
      <w:r>
        <w:rPr>
          <w:rStyle w:val="VerbatimChar"/>
        </w:rPr>
        <w:t xml:space="preserve">prereq</w:t>
      </w:r>
      <w:r>
        <w:t xml:space="preserve">,</w:t>
      </w:r>
      <w:r>
        <w:t xml:space="preserve"> </w:t>
      </w:r>
      <w:r>
        <w:rPr>
          <w:rStyle w:val="VerbatimChar"/>
        </w:rPr>
        <w:t xml:space="preserve">trap</w:t>
      </w:r>
      <w:r>
        <w:t xml:space="preserve">) and 4 directed semantic edges.</w:t>
      </w:r>
      <w:r>
        <w:t xml:space="preserve"> </w:t>
      </w:r>
      <w:r>
        <w:t xml:space="preserve">-</w:t>
      </w:r>
      <w:r>
        <w:t xml:space="preserve"> </w:t>
      </w:r>
      <w:r>
        <w:rPr>
          <w:b/>
          <w:bCs/>
        </w:rPr>
        <w:t xml:space="preserve">Multilingual Alias Normalization</w:t>
      </w:r>
      <w:r>
        <w:t xml:space="preserve">: The</w:t>
      </w:r>
      <w:r>
        <w:t xml:space="preserve"> </w:t>
      </w:r>
      <w:r>
        <w:rPr>
          <w:rStyle w:val="VerbatimChar"/>
        </w:rPr>
        <w:t xml:space="preserve">QuizService</w:t>
      </w:r>
      <w:r>
        <w:t xml:space="preserve"> </w:t>
      </w:r>
      <w:r>
        <w:t xml:space="preserve">normalizes 29 distinct subject aliases (e.g.,</w:t>
      </w:r>
      <w:r>
        <w:t xml:space="preserve"> </w:t>
      </w:r>
      <w:r>
        <w:rPr>
          <w:rStyle w:val="VerbatimChar"/>
        </w:rPr>
        <w:t xml:space="preserve">"cs"</w:t>
      </w:r>
      <w:r>
        <w:t xml:space="preserve">,</w:t>
      </w:r>
      <w:r>
        <w:t xml:space="preserve"> </w:t>
      </w:r>
      <w:r>
        <w:rPr>
          <w:rStyle w:val="VerbatimChar"/>
        </w:rPr>
        <w:t xml:space="preserve">"computer_science"</w:t>
      </w:r>
      <w:r>
        <w:t xml:space="preserve">,</w:t>
      </w:r>
      <w:r>
        <w:t xml:space="preserve"> </w:t>
      </w:r>
      <w:r>
        <w:rPr>
          <w:rStyle w:val="VerbatimChar"/>
        </w:rPr>
        <w:t xml:space="preserve">"comp_sci"</w:t>
      </w:r>
      <w:r>
        <w:t xml:space="preserve">,</w:t>
      </w:r>
      <w:r>
        <w:t xml:space="preserve"> </w:t>
      </w:r>
      <w:r>
        <w:rPr>
          <w:rStyle w:val="VerbatimChar"/>
        </w:rPr>
        <w:t xml:space="preserve">"computer_architecture"</w:t>
      </w:r>
      <w:r>
        <w:t xml:space="preserve">,</w:t>
      </w:r>
      <w:r>
        <w:t xml:space="preserve"> </w:t>
      </w:r>
      <w:r>
        <w:rPr>
          <w:rStyle w:val="VerbatimChar"/>
        </w:rPr>
        <w:t xml:space="preserve">"operating_systems"</w:t>
      </w:r>
      <w:r>
        <w:t xml:space="preserve">) into canonical internal identifiers.</w:t>
      </w:r>
    </w:p>
    <w:bookmarkEnd w:id="33"/>
    <w:bookmarkStart w:id="34" w:name="X52fc02395ca47b07121dceb076c839a58b69d46"/>
    <w:p>
      <w:pPr>
        <w:pStyle w:val="Heading3"/>
      </w:pPr>
      <w:r>
        <w:t xml:space="preserve">4.5 DeepSeek-Style Interactive Frontend Console</w:t>
      </w:r>
    </w:p>
    <w:p>
      <w:pPr>
        <w:pStyle w:val="FirstParagraph"/>
      </w:pPr>
      <w:r>
        <w:t xml:space="preserve">The frontend console (</w:t>
      </w:r>
      <w:r>
        <w:rPr>
          <w:rStyle w:val="VerbatimChar"/>
        </w:rPr>
        <w:t xml:space="preserve">frontend/index.html</w:t>
      </w:r>
      <w:r>
        <w:t xml:space="preserve">,</w:t>
      </w:r>
      <w:r>
        <w:t xml:space="preserve"> </w:t>
      </w:r>
      <w:r>
        <w:rPr>
          <w:rStyle w:val="VerbatimChar"/>
        </w:rPr>
        <w:t xml:space="preserve">frontend/app.js</w:t>
      </w:r>
      <w:r>
        <w:t xml:space="preserve">,</w:t>
      </w:r>
      <w:r>
        <w:t xml:space="preserve"> </w:t>
      </w:r>
      <w:r>
        <w:rPr>
          <w:rStyle w:val="VerbatimChar"/>
        </w:rPr>
        <w:t xml:space="preserve">frontend/style.css</w:t>
      </w:r>
      <w:r>
        <w:t xml:space="preserve">) delivers an enterprise-grade dark-mode user interface inspired by modern AI workstations (e.g., DeepSeek / Claude Code):</w:t>
      </w:r>
      <w:r>
        <w:t xml:space="preserve"> </w:t>
      </w:r>
      <w:r>
        <w:t xml:space="preserve">-</w:t>
      </w:r>
      <w:r>
        <w:t xml:space="preserve"> </w:t>
      </w:r>
      <w:r>
        <w:rPr>
          <w:b/>
          <w:bCs/>
        </w:rPr>
        <w:t xml:space="preserve">Landing &amp; Auth Portal (</w:t>
      </w:r>
      <w:r>
        <w:rPr>
          <w:rStyle w:val="VerbatimChar"/>
          <w:b/>
          <w:bCs/>
        </w:rPr>
        <w:t xml:space="preserve">#portal-landing</w:t>
      </w:r>
      <w:r>
        <w:rPr>
          <w:b/>
          <w:bCs/>
        </w:rPr>
        <w:t xml:space="preserve">)</w:t>
      </w:r>
      <w:r>
        <w:t xml:space="preserve">: Includes aurora mesh background animations, keyboard shortcut integration (⌘K / Ctrl+K Command Palette), dynamic English/Chinese language switching, theme toggles with</w:t>
      </w:r>
      <w:r>
        <w:t xml:space="preserve"> </w:t>
      </w:r>
      <w:r>
        <w:rPr>
          <w:rStyle w:val="VerbatimChar"/>
        </w:rPr>
        <w:t xml:space="preserve">localStorage</w:t>
      </w:r>
      <w:r>
        <w:t xml:space="preserve"> </w:t>
      </w:r>
      <w:r>
        <w:t xml:space="preserve">persistence, and student profile presets.</w:t>
      </w:r>
      <w:r>
        <w:t xml:space="preserve"> </w:t>
      </w:r>
      <w:r>
        <w:t xml:space="preserve">-</w:t>
      </w:r>
      <w:r>
        <w:t xml:space="preserve"> </w:t>
      </w:r>
      <w:r>
        <w:rPr>
          <w:b/>
          <w:bCs/>
        </w:rPr>
        <w:t xml:space="preserve">Interactive Comparison Sandbox (</w:t>
      </w:r>
      <w:r>
        <w:rPr>
          <w:rStyle w:val="VerbatimChar"/>
          <w:b/>
          <w:bCs/>
        </w:rPr>
        <w:t xml:space="preserve">.portal-sandbox-section</w:t>
      </w:r>
      <w:r>
        <w:rPr>
          <w:b/>
          <w:bCs/>
        </w:rPr>
        <w:t xml:space="preserve">)</w:t>
      </w:r>
      <w:r>
        <w:t xml:space="preserve">: Provides an empirical demonstration allowing users to toggle between</w:t>
      </w:r>
      <w:r>
        <w:t xml:space="preserve"> </w:t>
      </w:r>
      <w:r>
        <w:rPr>
          <w:b/>
          <w:bCs/>
        </w:rPr>
        <w:t xml:space="preserve">Traditional AI Mode</w:t>
      </w:r>
      <w:r>
        <w:t xml:space="preserve"> </w:t>
      </w:r>
      <w:r>
        <w:t xml:space="preserve">(which reveals the raw answer immediately without prerequisite tracking) and</w:t>
      </w:r>
      <w:r>
        <w:t xml:space="preserve"> </w:t>
      </w:r>
      <w:r>
        <w:rPr>
          <w:b/>
          <w:bCs/>
        </w:rPr>
        <w:t xml:space="preserve">SmartStudy GraphRAG Mode</w:t>
      </w:r>
      <w:r>
        <w:t xml:space="preserve"> </w:t>
      </w:r>
      <w:r>
        <w:t xml:space="preserve">(which displays the distractor trap name, prerequisite theorem alert, radar deduction preview, and a collapsible Socratic reasoning accordion).</w:t>
      </w:r>
      <w:r>
        <w:t xml:space="preserve"> </w:t>
      </w:r>
      <w:r>
        <w:t xml:space="preserve">-</w:t>
      </w:r>
      <w:r>
        <w:t xml:space="preserve"> </w:t>
      </w:r>
      <w:r>
        <w:rPr>
          <w:b/>
          <w:bCs/>
        </w:rPr>
        <w:t xml:space="preserve">Dynamic Diagnostic Drawer (</w:t>
      </w:r>
      <w:r>
        <w:rPr>
          <w:rStyle w:val="VerbatimChar"/>
          <w:b/>
          <w:bCs/>
        </w:rPr>
        <w:t xml:space="preserve">#diagnostic-drawer</w:t>
      </w:r>
      <w:r>
        <w:rPr>
          <w:b/>
          <w:bCs/>
        </w:rPr>
        <w:t xml:space="preserve">)</w:t>
      </w:r>
      <w:r>
        <w:t xml:space="preserve">: An animated slide-out panel that expands upon option selection, rendering distractor traps, prerequisite concepts, Socratic prompts, and a</w:t>
      </w:r>
      <w:r>
        <w:t xml:space="preserve"> </w:t>
      </w:r>
      <w:r>
        <w:t xml:space="preserve">“Summon Socratic Tutor”</w:t>
      </w:r>
      <w:r>
        <w:t xml:space="preserve"> </w:t>
      </w:r>
      <w:r>
        <w:t xml:space="preserve">interactive trigger.</w:t>
      </w:r>
      <w:r>
        <w:t xml:space="preserve"> </w:t>
      </w:r>
      <w:r>
        <w:t xml:space="preserve">-</w:t>
      </w:r>
      <w:r>
        <w:t xml:space="preserve"> </w:t>
      </w:r>
      <w:r>
        <w:rPr>
          <w:b/>
          <w:bCs/>
        </w:rPr>
        <w:t xml:space="preserve">Apache ECharts 5.5.1 Competency Radar</w:t>
      </w:r>
      <w:r>
        <w:t xml:space="preserve">: Renders real-time visual mastery across 5 cognitive dimensions without introducing network latency.</w:t>
      </w:r>
    </w:p>
    <w:p>
      <w:r>
        <w:pict>
          <v:rect style="width:0;height:1.5pt" o:hralign="center" o:hrstd="t" o:hr="t"/>
        </w:pict>
      </w:r>
    </w:p>
    <w:bookmarkEnd w:id="34"/>
    <w:bookmarkEnd w:id="35"/>
    <w:bookmarkStart w:id="41" w:name="X15a481713bf63623a42cd83ca6a03e9bf71f079"/>
    <w:p>
      <w:pPr>
        <w:pStyle w:val="Heading2"/>
      </w:pPr>
      <w:r>
        <w:t xml:space="preserve">5. UML 2.5 Architecture Models &amp; Ian Sommerville Compliance</w:t>
      </w:r>
    </w:p>
    <w:p>
      <w:pPr>
        <w:pStyle w:val="FirstParagraph"/>
      </w:pPr>
      <w:r>
        <w:t xml:space="preserve">In accordance with Ian Sommerville’s</w:t>
      </w:r>
      <w:r>
        <w:t xml:space="preserve"> </w:t>
      </w:r>
      <w:r>
        <w:rPr>
          <w:i/>
          <w:iCs/>
        </w:rPr>
        <w:t xml:space="preserve">Software Engineering</w:t>
      </w:r>
      <w:r>
        <w:t xml:space="preserve"> </w:t>
      </w:r>
      <w:r>
        <w:t xml:space="preserve">(10th Edition, Chapter 5: System Modeling), architectural designs must capture structural context, user interactions, runtime object communications, and domain entity relationships. All models adhere strictly to the</w:t>
      </w:r>
      <w:r>
        <w:t xml:space="preserve"> </w:t>
      </w:r>
      <w:r>
        <w:rPr>
          <w:b/>
          <w:bCs/>
        </w:rPr>
        <w:t xml:space="preserve">UML 2.5 specification</w:t>
      </w:r>
      <w:r>
        <w:t xml:space="preserve"> </w:t>
      </w:r>
      <w:r>
        <w:t xml:space="preserve">and are maintained in triple format: Mermaid source (</w:t>
      </w:r>
      <w:r>
        <w:rPr>
          <w:rStyle w:val="VerbatimChar"/>
        </w:rPr>
        <w:t xml:space="preserve">.mmd</w:t>
      </w:r>
      <w:r>
        <w:t xml:space="preserve">), vector graphics (</w:t>
      </w:r>
      <w:r>
        <w:rPr>
          <w:rStyle w:val="VerbatimChar"/>
        </w:rPr>
        <w:t xml:space="preserve">.svg</w:t>
      </w:r>
      <w:r>
        <w:t xml:space="preserve">), and high-resolution raster (</w:t>
      </w:r>
      <w:r>
        <w:rPr>
          <w:rStyle w:val="VerbatimChar"/>
        </w:rPr>
        <w:t xml:space="preserve">.png</w:t>
      </w:r>
      <w:r>
        <w:t xml:space="preserve">).</w:t>
      </w:r>
    </w:p>
    <w:bookmarkStart w:id="36" w:name="system-context-model-figure-1"/>
    <w:p>
      <w:pPr>
        <w:pStyle w:val="Heading3"/>
      </w:pPr>
      <w:r>
        <w:t xml:space="preserve">5.1 System Context Model (Figure 1)</w:t>
      </w:r>
    </w:p>
    <w:p>
      <w:pPr>
        <w:pStyle w:val="Compact"/>
        <w:numPr>
          <w:ilvl w:val="0"/>
          <w:numId w:val="1069"/>
        </w:numPr>
      </w:pPr>
      <w:r>
        <w:rPr>
          <w:b/>
          <w:bCs/>
        </w:rPr>
        <w:t xml:space="preserve">Asset Paths</w:t>
      </w:r>
      <w:r>
        <w:t xml:space="preserve">:</w:t>
      </w:r>
      <w:r>
        <w:t xml:space="preserve"> </w:t>
      </w:r>
      <w:r>
        <w:rPr>
          <w:rStyle w:val="VerbatimChar"/>
        </w:rPr>
        <w:t xml:space="preserve">reports/figures/fig_context_model.svg</w:t>
      </w:r>
      <w:r>
        <w:t xml:space="preserve"> </w:t>
      </w:r>
      <w:r>
        <w:t xml:space="preserve">(64.3 KB),</w:t>
      </w:r>
      <w:r>
        <w:t xml:space="preserve"> </w:t>
      </w:r>
      <w:r>
        <w:rPr>
          <w:rStyle w:val="VerbatimChar"/>
        </w:rPr>
        <w:t xml:space="preserve">fig_context_model.png</w:t>
      </w:r>
      <w:r>
        <w:t xml:space="preserve"> </w:t>
      </w:r>
      <w:r>
        <w:t xml:space="preserve">(2248×1880, 540 KB).</w:t>
      </w:r>
    </w:p>
    <w:p>
      <w:pPr>
        <w:pStyle w:val="Compact"/>
        <w:numPr>
          <w:ilvl w:val="0"/>
          <w:numId w:val="1069"/>
        </w:numPr>
      </w:pPr>
      <w:r>
        <w:rPr>
          <w:b/>
          <w:bCs/>
        </w:rPr>
        <w:t xml:space="preserve">Architectural Role</w:t>
      </w:r>
      <w:r>
        <w:t xml:space="preserve">: Defines the boundary separating external entities from internal system components:</w:t>
      </w:r>
    </w:p>
    <w:p>
      <w:pPr>
        <w:pStyle w:val="SourceCode"/>
      </w:pPr>
      <w:r>
        <w:rPr>
          <w:rStyle w:val="VerbatimChar"/>
        </w:rPr>
        <w:t xml:space="preserve"> +---------------------------------------------------------------------------------------+</w:t>
      </w:r>
      <w:r>
        <w:br/>
      </w:r>
      <w:r>
        <w:rPr>
          <w:rStyle w:val="VerbatimChar"/>
        </w:rPr>
        <w:t xml:space="preserve"> |                                EXTERNAL ACTORS &amp; SYSTEMS                              |</w:t>
      </w:r>
      <w:r>
        <w:br/>
      </w:r>
      <w:r>
        <w:rPr>
          <w:rStyle w:val="VerbatimChar"/>
        </w:rPr>
        <w:t xml:space="preserve"> |   +------------------------------------+    +-------------------------------------+   |</w:t>
      </w:r>
      <w:r>
        <w:br/>
      </w:r>
      <w:r>
        <w:rPr>
          <w:rStyle w:val="VerbatimChar"/>
        </w:rPr>
        <w:t xml:space="preserve"> |   | Student Client (Web Browser)       |    | External Cloud LLM: DashScope Qwen  |   |</w:t>
      </w:r>
      <w:r>
        <w:br/>
      </w:r>
      <w:r>
        <w:rPr>
          <w:rStyle w:val="VerbatimChar"/>
        </w:rPr>
        <w:t xml:space="preserve"> |   | (Undergraduate User)               |    | (Optional Live Socratic Inference)  |   |</w:t>
      </w:r>
      <w:r>
        <w:br/>
      </w:r>
      <w:r>
        <w:rPr>
          <w:rStyle w:val="VerbatimChar"/>
        </w:rPr>
        <w:t xml:space="preserve"> |   +-----------------+------------------+    +------------------+------------------+   |</w:t>
      </w:r>
      <w:r>
        <w:br/>
      </w:r>
      <w:r>
        <w:rPr>
          <w:rStyle w:val="VerbatimChar"/>
        </w:rPr>
        <w:t xml:space="preserve"> +---------------------|------------------------------------------|----------------------+</w:t>
      </w:r>
      <w:r>
        <w:br/>
      </w:r>
      <w:r>
        <w:rPr>
          <w:rStyle w:val="VerbatimChar"/>
        </w:rPr>
        <w:t xml:space="preserve">                       | HTTP / WebSocket                         | HTTPS / REST (4s)</w:t>
      </w:r>
      <w:r>
        <w:br/>
      </w:r>
      <w:r>
        <w:rPr>
          <w:rStyle w:val="VerbatimChar"/>
        </w:rPr>
        <w:t xml:space="preserve">                       v                                          v</w:t>
      </w:r>
      <w:r>
        <w:br/>
      </w:r>
      <w:r>
        <w:rPr>
          <w:rStyle w:val="VerbatimChar"/>
        </w:rPr>
        <w:t xml:space="preserve"> +---------------------------------------------------------------------------------------+</w:t>
      </w:r>
      <w:r>
        <w:br/>
      </w:r>
      <w:r>
        <w:rPr>
          <w:rStyle w:val="VerbatimChar"/>
        </w:rPr>
        <w:t xml:space="preserve"> |                     SMARTSTUDY SYSTEM BOUNDARY (INTERNAL PLATFORM)                    |</w:t>
      </w:r>
      <w:r>
        <w:br/>
      </w:r>
      <w:r>
        <w:rPr>
          <w:rStyle w:val="VerbatimChar"/>
        </w:rPr>
        <w:t xml:space="preserve"> |                                                                                       |</w:t>
      </w:r>
      <w:r>
        <w:br/>
      </w:r>
      <w:r>
        <w:rPr>
          <w:rStyle w:val="VerbatimChar"/>
        </w:rPr>
        <w:t xml:space="preserve"> |   +------------------------------------+    +-------------------------------------+   |</w:t>
      </w:r>
      <w:r>
        <w:br/>
      </w:r>
      <w:r>
        <w:rPr>
          <w:rStyle w:val="VerbatimChar"/>
        </w:rPr>
        <w:t xml:space="preserve"> |   | DeepSeek-Style SPA Frontend        |    | FastAPI Modular Service Hub         |   |</w:t>
      </w:r>
      <w:r>
        <w:br/>
      </w:r>
      <w:r>
        <w:rPr>
          <w:rStyle w:val="VerbatimChar"/>
        </w:rPr>
        <w:t xml:space="preserve"> |   | - Quiz &amp; Comparison Sandbox        |&lt;--&gt;| - /api/health, /api/quiz, /api/diag |   |</w:t>
      </w:r>
      <w:r>
        <w:br/>
      </w:r>
      <w:r>
        <w:rPr>
          <w:rStyle w:val="VerbatimChar"/>
        </w:rPr>
        <w:t xml:space="preserve"> |   | - Diagnostic Drawer &amp; ECharts Radar|    | - CORS Middleware &amp; Static Mount    |   |</w:t>
      </w:r>
      <w:r>
        <w:br/>
      </w:r>
      <w:r>
        <w:rPr>
          <w:rStyle w:val="VerbatimChar"/>
        </w:rPr>
        <w:t xml:space="preserve"> |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 Local Seed Knowledge Store          |   |</w:t>
      </w:r>
      <w:r>
        <w:br/>
      </w:r>
      <w:r>
        <w:rPr>
          <w:rStyle w:val="VerbatimChar"/>
        </w:rPr>
        <w:t xml:space="preserve"> |                                             | - 12 Questions, 36 Traps            |   |</w:t>
      </w:r>
      <w:r>
        <w:br/>
      </w:r>
      <w:r>
        <w:rPr>
          <w:rStyle w:val="VerbatimChar"/>
        </w:rPr>
        <w:t xml:space="preserve"> |                                             | - 12 Subgraphs &amp; Socratic Guidance  |   |</w:t>
      </w:r>
      <w:r>
        <w:br/>
      </w:r>
      <w:r>
        <w:rPr>
          <w:rStyle w:val="VerbatimChar"/>
        </w:rPr>
        <w:t xml:space="preserve"> |                                             +-------------------------------------+   |</w:t>
      </w:r>
      <w:r>
        <w:br/>
      </w:r>
      <w:r>
        <w:rPr>
          <w:rStyle w:val="VerbatimChar"/>
        </w:rPr>
        <w:t xml:space="preserve"> +---------------------------------------------------------------------------------------+</w:t>
      </w:r>
    </w:p>
    <w:bookmarkEnd w:id="36"/>
    <w:bookmarkStart w:id="37" w:name="global-uml-use-case-diagram-figure-2"/>
    <w:p>
      <w:pPr>
        <w:pStyle w:val="Heading3"/>
      </w:pPr>
      <w:r>
        <w:t xml:space="preserve">5.2 Global UML Use Case Diagram (Figure 2)</w:t>
      </w:r>
    </w:p>
    <w:p>
      <w:pPr>
        <w:pStyle w:val="Compact"/>
        <w:numPr>
          <w:ilvl w:val="0"/>
          <w:numId w:val="1070"/>
        </w:numPr>
      </w:pPr>
      <w:r>
        <w:rPr>
          <w:b/>
          <w:bCs/>
        </w:rPr>
        <w:t xml:space="preserve">Asset Paths</w:t>
      </w:r>
      <w:r>
        <w:t xml:space="preserve">:</w:t>
      </w:r>
      <w:r>
        <w:t xml:space="preserve"> </w:t>
      </w:r>
      <w:r>
        <w:rPr>
          <w:rStyle w:val="VerbatimChar"/>
        </w:rPr>
        <w:t xml:space="preserve">reports/figures/fig_use_case_diagram.svg</w:t>
      </w:r>
      <w:r>
        <w:t xml:space="preserve"> </w:t>
      </w:r>
      <w:r>
        <w:t xml:space="preserve">(70.6 KB),</w:t>
      </w:r>
      <w:r>
        <w:t xml:space="preserve"> </w:t>
      </w:r>
      <w:r>
        <w:rPr>
          <w:rStyle w:val="VerbatimChar"/>
        </w:rPr>
        <w:t xml:space="preserve">fig_use_case_diagram.png</w:t>
      </w:r>
      <w:r>
        <w:t xml:space="preserve"> </w:t>
      </w:r>
      <w:r>
        <w:t xml:space="preserve">(3457×932, 371 KB).</w:t>
      </w:r>
    </w:p>
    <w:p>
      <w:pPr>
        <w:pStyle w:val="Compact"/>
        <w:numPr>
          <w:ilvl w:val="0"/>
          <w:numId w:val="1070"/>
        </w:numPr>
      </w:pPr>
      <w:r>
        <w:rPr>
          <w:b/>
          <w:bCs/>
        </w:rPr>
        <w:t xml:space="preserve">UML 2.5 Relational Compliance</w:t>
      </w:r>
      <w:r>
        <w:t xml:space="preserve">:</w:t>
      </w:r>
      <w:r>
        <w:t xml:space="preserve"> </w:t>
      </w:r>
      <w:r>
        <w:t xml:space="preserve">A critical audit conducted by System Architect Sijian Wang and PM Yuxuan Wu resolved a frequent modeling flaw in undergraduate software engineering: inverted relationship arrows. In accordance with formal UML 2.5 semantics:</w:t>
      </w:r>
    </w:p>
    <w:p>
      <w:pPr>
        <w:pStyle w:val="Compact"/>
        <w:numPr>
          <w:ilvl w:val="1"/>
          <w:numId w:val="1071"/>
        </w:numPr>
      </w:pPr>
      <w:r>
        <w:rPr>
          <w:rStyle w:val="VerbatimChar"/>
          <w:b/>
          <w:bCs/>
        </w:rPr>
        <w:t xml:space="preserve">&lt;&lt;include&gt;&gt;</w:t>
      </w:r>
      <w:r>
        <w:rPr>
          <w:b/>
          <w:bCs/>
        </w:rPr>
        <w:t xml:space="preserve"> </w:t>
      </w:r>
      <w:r>
        <w:rPr>
          <w:b/>
          <w:bCs/>
        </w:rPr>
        <w:t xml:space="preserve">Stereotype</w:t>
      </w:r>
      <w:r>
        <w:t xml:space="preserve">: Represents mandatory functional composition. The base use case points directly to the included behavior:</w:t>
      </w:r>
    </w:p>
    <w:p>
      <w:pPr>
        <w:pStyle w:val="Compact"/>
      </w:pPr>
      <m:oMathPara>
        <m:oMathParaPr>
          <m:jc m:val="center"/>
        </m:oMathParaPr>
        <m:oMath>
          <m:r>
            <m:rPr>
              <m:nor/>
              <m:sty m:val="p"/>
            </m:rPr>
            <m:t>UC-02 (Domain Practice)</m:t>
          </m:r>
          <m:limUpp>
            <m:e>
              <m:r>
                <m:rPr>
                  <m:sty m:val="p"/>
                </m:rPr>
                <m:t>→</m:t>
              </m:r>
            </m:e>
            <m:lim>
              <m:r>
                <m:rPr>
                  <m:sty m:val="p"/>
                </m:rPr>
                <m:t>≪</m:t>
              </m:r>
              <m:r>
                <m:rPr>
                  <m:nor/>
                  <m:sty m:val="p"/>
                </m:rPr>
                <m:t>include</m:t>
              </m:r>
              <m:r>
                <m:rPr>
                  <m:sty m:val="p"/>
                </m:rPr>
                <m:t>≫</m:t>
              </m:r>
            </m:lim>
          </m:limUpp>
          <m:r>
            <m:rPr>
              <m:nor/>
              <m:sty m:val="p"/>
            </m:rPr>
            <m:t>UC-01 (Intelligent Diagnosis)</m:t>
          </m:r>
        </m:oMath>
      </m:oMathPara>
    </w:p>
    <w:p>
      <w:pPr>
        <w:pStyle w:val="Compact"/>
      </w:pPr>
      <m:oMathPara>
        <m:oMathParaPr>
          <m:jc m:val="center"/>
        </m:oMathParaPr>
        <m:oMath>
          <m:r>
            <m:rPr>
              <m:nor/>
              <m:sty m:val="p"/>
            </m:rPr>
            <m:t>UC-03 (Inspect Evidence)</m:t>
          </m:r>
          <m:limUpp>
            <m:e>
              <m:r>
                <m:rPr>
                  <m:sty m:val="p"/>
                </m:rPr>
                <m:t>→</m:t>
              </m:r>
            </m:e>
            <m:lim>
              <m:r>
                <m:rPr>
                  <m:sty m:val="p"/>
                </m:rPr>
                <m:t>≪</m:t>
              </m:r>
              <m:r>
                <m:rPr>
                  <m:nor/>
                  <m:sty m:val="p"/>
                </m:rPr>
                <m:t>include</m:t>
              </m:r>
              <m:r>
                <m:rPr>
                  <m:sty m:val="p"/>
                </m:rPr>
                <m:t>≫</m:t>
              </m:r>
            </m:lim>
          </m:limUpp>
          <m:r>
            <m:rPr>
              <m:nor/>
              <m:sty m:val="p"/>
            </m:rPr>
            <m:t>UC-04 (Explore Knowledge Map)</m:t>
          </m:r>
        </m:oMath>
      </m:oMathPara>
    </w:p>
    <w:p>
      <w:pPr>
        <w:pStyle w:val="Compact"/>
        <w:numPr>
          <w:ilvl w:val="1"/>
          <w:numId w:val="1071"/>
        </w:numPr>
      </w:pPr>
      <w:r>
        <w:rPr>
          <w:rStyle w:val="VerbatimChar"/>
          <w:b/>
          <w:bCs/>
        </w:rPr>
        <w:t xml:space="preserve">&lt;&lt;extend&gt;&gt;</w:t>
      </w:r>
      <w:r>
        <w:rPr>
          <w:b/>
          <w:bCs/>
        </w:rPr>
        <w:t xml:space="preserve"> </w:t>
      </w:r>
      <w:r>
        <w:rPr>
          <w:b/>
          <w:bCs/>
        </w:rPr>
        <w:t xml:space="preserve">Stereotype</w:t>
      </w:r>
      <w:r>
        <w:t xml:space="preserve">: Represents optional, conditional extension behaviors. The extending use case must point</w:t>
      </w:r>
      <w:r>
        <w:t xml:space="preserve"> </w:t>
      </w:r>
      <w:r>
        <w:rPr>
          <w:b/>
          <w:bCs/>
        </w:rPr>
        <w:t xml:space="preserve">inward toward the base use case</w:t>
      </w:r>
      <w:r>
        <w:t xml:space="preserve">:</w:t>
      </w:r>
    </w:p>
    <w:p>
      <w:pPr>
        <w:pStyle w:val="Compact"/>
      </w:pPr>
      <m:oMathPara>
        <m:oMathParaPr>
          <m:jc m:val="center"/>
        </m:oMathParaPr>
        <m:oMath>
          <m:r>
            <m:rPr>
              <m:nor/>
              <m:sty m:val="p"/>
            </m:rPr>
            <m:t>UC-08 (Socratic Tutor)</m:t>
          </m:r>
          <m:limUpp>
            <m:e>
              <m:r>
                <m:rPr>
                  <m:sty m:val="p"/>
                </m:rPr>
                <m:t>→</m:t>
              </m:r>
            </m:e>
            <m:lim>
              <m:r>
                <m:rPr>
                  <m:sty m:val="p"/>
                </m:rPr>
                <m:t>≪</m:t>
              </m:r>
              <m:r>
                <m:rPr>
                  <m:nor/>
                  <m:sty m:val="p"/>
                </m:rPr>
                <m:t>extend</m:t>
              </m:r>
              <m:r>
                <m:rPr>
                  <m:sty m:val="p"/>
                </m:rPr>
                <m:t>≫</m:t>
              </m:r>
            </m:lim>
          </m:limUpp>
          <m:r>
            <m:rPr>
              <m:nor/>
              <m:sty m:val="p"/>
            </m:rPr>
            <m:t>UC-01 (Intelligent Diagnosis)</m:t>
          </m:r>
        </m:oMath>
      </m:oMathPara>
    </w:p>
    <w:p>
      <w:pPr>
        <w:pStyle w:val="Compact"/>
      </w:pPr>
      <m:oMathPara>
        <m:oMathParaPr>
          <m:jc m:val="center"/>
        </m:oMathParaPr>
        <m:oMath>
          <m:r>
            <m:rPr>
              <m:nor/>
              <m:sty m:val="p"/>
            </m:rPr>
            <m:t>UC-07 (Variant Practice)</m:t>
          </m:r>
          <m:limUpp>
            <m:e>
              <m:r>
                <m:rPr>
                  <m:sty m:val="p"/>
                </m:rPr>
                <m:t>→</m:t>
              </m:r>
            </m:e>
            <m:lim>
              <m:r>
                <m:rPr>
                  <m:sty m:val="p"/>
                </m:rPr>
                <m:t>≪</m:t>
              </m:r>
              <m:r>
                <m:rPr>
                  <m:nor/>
                  <m:sty m:val="p"/>
                </m:rPr>
                <m:t>extend</m:t>
              </m:r>
              <m:r>
                <m:rPr>
                  <m:sty m:val="p"/>
                </m:rPr>
                <m:t>≫</m:t>
              </m:r>
            </m:lim>
          </m:limUpp>
          <m:r>
            <m:rPr>
              <m:nor/>
              <m:sty m:val="p"/>
            </m:rPr>
            <m:t>UC-01 (Intelligent Diagnosis)</m:t>
          </m:r>
        </m:oMath>
      </m:oMathPara>
    </w:p>
    <w:p>
      <w:pPr>
        <w:pStyle w:val="Compact"/>
      </w:pPr>
      <m:oMathPara>
        <m:oMathParaPr>
          <m:jc m:val="center"/>
        </m:oMathParaPr>
        <m:oMath>
          <m:r>
            <m:rPr>
              <m:nor/>
              <m:sty m:val="p"/>
            </m:rPr>
            <m:t>UC-06 (Mistake Review)</m:t>
          </m:r>
          <m:limUpp>
            <m:e>
              <m:r>
                <m:rPr>
                  <m:sty m:val="p"/>
                </m:rPr>
                <m:t>→</m:t>
              </m:r>
            </m:e>
            <m:lim>
              <m:r>
                <m:rPr>
                  <m:sty m:val="p"/>
                </m:rPr>
                <m:t>≪</m:t>
              </m:r>
              <m:r>
                <m:rPr>
                  <m:nor/>
                  <m:sty m:val="p"/>
                </m:rPr>
                <m:t>extend</m:t>
              </m:r>
              <m:r>
                <m:rPr>
                  <m:sty m:val="p"/>
                </m:rPr>
                <m:t>≫</m:t>
              </m:r>
            </m:lim>
          </m:limUpp>
          <m:r>
            <m:rPr>
              <m:nor/>
              <m:sty m:val="p"/>
            </m:rPr>
            <m:t>UC-01 (Intelligent Diagnosis)</m:t>
          </m:r>
        </m:oMath>
      </m:oMathPara>
    </w:p>
    <w:bookmarkEnd w:id="37"/>
    <w:bookmarkStart w:id="38" w:name="core-business-sequence-diagram-figure-3"/>
    <w:p>
      <w:pPr>
        <w:pStyle w:val="Heading3"/>
      </w:pPr>
      <w:r>
        <w:t xml:space="preserve">5.3 Core Business Sequence Diagram (Figure 3)</w:t>
      </w:r>
    </w:p>
    <w:p>
      <w:pPr>
        <w:pStyle w:val="Compact"/>
        <w:numPr>
          <w:ilvl w:val="0"/>
          <w:numId w:val="1072"/>
        </w:numPr>
      </w:pPr>
      <w:r>
        <w:rPr>
          <w:b/>
          <w:bCs/>
        </w:rPr>
        <w:t xml:space="preserve">Asset Paths</w:t>
      </w:r>
      <w:r>
        <w:t xml:space="preserve">:</w:t>
      </w:r>
      <w:r>
        <w:t xml:space="preserve"> </w:t>
      </w:r>
      <w:r>
        <w:rPr>
          <w:rStyle w:val="VerbatimChar"/>
        </w:rPr>
        <w:t xml:space="preserve">reports/figures/fig_seq_diagnose.svg</w:t>
      </w:r>
      <w:r>
        <w:t xml:space="preserve"> </w:t>
      </w:r>
      <w:r>
        <w:t xml:space="preserve">(48.3 KB),</w:t>
      </w:r>
      <w:r>
        <w:t xml:space="preserve"> </w:t>
      </w:r>
      <w:r>
        <w:rPr>
          <w:rStyle w:val="VerbatimChar"/>
        </w:rPr>
        <w:t xml:space="preserve">fig_seq_diagnose.png</w:t>
      </w:r>
      <w:r>
        <w:t xml:space="preserve"> </w:t>
      </w:r>
      <w:r>
        <w:t xml:space="preserve">(3610×3568, 996 KB).</w:t>
      </w:r>
    </w:p>
    <w:p>
      <w:pPr>
        <w:pStyle w:val="Compact"/>
        <w:numPr>
          <w:ilvl w:val="0"/>
          <w:numId w:val="1072"/>
        </w:numPr>
      </w:pPr>
      <w:r>
        <w:rPr>
          <w:b/>
          <w:bCs/>
        </w:rPr>
        <w:t xml:space="preserve">Interaction Semantics</w:t>
      </w:r>
      <w:r>
        <w:t xml:space="preserve">: Formally maps the asynchronous runtime sequence across 6 execution lifelines:</w:t>
      </w:r>
      <w:r>
        <w:t xml:space="preserve"> </w:t>
      </w:r>
      <w:r>
        <w:rPr>
          <w:rStyle w:val="VerbatimChar"/>
        </w:rPr>
        <w:t xml:space="preserve">Student</w:t>
      </w:r>
      <w:r>
        <w:t xml:space="preserve">,</w:t>
      </w:r>
      <w:r>
        <w:t xml:space="preserve"> </w:t>
      </w:r>
      <w:r>
        <w:rPr>
          <w:rStyle w:val="VerbatimChar"/>
        </w:rPr>
        <w:t xml:space="preserve">UI (app.js)</w:t>
      </w:r>
      <w:r>
        <w:t xml:space="preserve">,</w:t>
      </w:r>
      <w:r>
        <w:t xml:space="preserve"> </w:t>
      </w:r>
      <w:r>
        <w:rPr>
          <w:rStyle w:val="VerbatimChar"/>
        </w:rPr>
        <w:t xml:space="preserve">FastAPI Router</w:t>
      </w:r>
      <w:r>
        <w:t xml:space="preserve">,</w:t>
      </w:r>
      <w:r>
        <w:t xml:space="preserve"> </w:t>
      </w:r>
      <w:r>
        <w:rPr>
          <w:rStyle w:val="VerbatimChar"/>
        </w:rPr>
        <w:t xml:space="preserve">Seed Question Store</w:t>
      </w:r>
      <w:r>
        <w:t xml:space="preserve">,</w:t>
      </w:r>
      <w:r>
        <w:t xml:space="preserve"> </w:t>
      </w:r>
      <w:r>
        <w:rPr>
          <w:rStyle w:val="VerbatimChar"/>
        </w:rPr>
        <w:t xml:space="preserve">DashScope Qwen</w:t>
      </w:r>
      <w:r>
        <w:t xml:space="preserve">, and</w:t>
      </w:r>
      <w:r>
        <w:t xml:space="preserve"> </w:t>
      </w:r>
      <w:r>
        <w:rPr>
          <w:rStyle w:val="VerbatimChar"/>
        </w:rPr>
        <w:t xml:space="preserve">Knowledge Graph</w:t>
      </w:r>
      <w:r>
        <w:t xml:space="preserve">:</w:t>
      </w:r>
    </w:p>
    <w:p>
      <w:pPr>
        <w:pStyle w:val="Compact"/>
        <w:numPr>
          <w:ilvl w:val="1"/>
          <w:numId w:val="1073"/>
        </w:numPr>
      </w:pPr>
      <w:r>
        <w:t xml:space="preserve">Student selects an option</w:t>
      </w:r>
      <w:r>
        <w:t xml:space="preserve"> </w:t>
      </w:r>
      <m:oMath>
        <m:r>
          <m:rPr>
            <m:sty m:val="p"/>
          </m:rPr>
          <m:t>→</m:t>
        </m:r>
      </m:oMath>
      <w:r>
        <w:t xml:space="preserve"> </w:t>
      </w:r>
      <w:r>
        <w:t xml:space="preserve">UI dispatches</w:t>
      </w:r>
      <w:r>
        <w:t xml:space="preserve"> </w:t>
      </w:r>
      <w:r>
        <w:rPr>
          <w:rStyle w:val="VerbatimChar"/>
        </w:rPr>
        <w:t xml:space="preserve">POST /api/diagnose</w:t>
      </w:r>
      <w:r>
        <w:t xml:space="preserve">.</w:t>
      </w:r>
    </w:p>
    <w:p>
      <w:pPr>
        <w:pStyle w:val="Compact"/>
        <w:numPr>
          <w:ilvl w:val="1"/>
          <w:numId w:val="1073"/>
        </w:numPr>
      </w:pPr>
      <w:r>
        <w:t xml:space="preserve">Router parses payload and invokes</w:t>
      </w:r>
      <w:r>
        <w:t xml:space="preserve"> </w:t>
      </w:r>
      <w:r>
        <w:rPr>
          <w:rStyle w:val="VerbatimChar"/>
        </w:rPr>
        <w:t xml:space="preserve">DiagnosticService.diagnose()</w:t>
      </w:r>
      <w:r>
        <w:t xml:space="preserve">.</w:t>
      </w:r>
    </w:p>
    <w:p>
      <w:pPr>
        <w:pStyle w:val="Compact"/>
        <w:numPr>
          <w:ilvl w:val="1"/>
          <w:numId w:val="1073"/>
        </w:numPr>
      </w:pPr>
      <w:r>
        <w:t xml:space="preserve">Service queries</w:t>
      </w:r>
      <w:r>
        <w:t xml:space="preserve"> </w:t>
      </w:r>
      <w:r>
        <w:rPr>
          <w:rStyle w:val="VerbatimChar"/>
        </w:rPr>
        <w:t xml:space="preserve">seed_questions.py</w:t>
      </w:r>
      <w:r>
        <w:t xml:space="preserve"> </w:t>
      </w:r>
      <w:r>
        <w:t xml:space="preserve">for distractor trap attribution and subgraphs.</w:t>
      </w:r>
    </w:p>
    <w:p>
      <w:pPr>
        <w:pStyle w:val="Compact"/>
        <w:numPr>
          <w:ilvl w:val="1"/>
          <w:numId w:val="1073"/>
        </w:numPr>
      </w:pPr>
      <w:r>
        <w:rPr>
          <w:rStyle w:val="VerbatimChar"/>
          <w:b/>
          <w:bCs/>
        </w:rPr>
        <w:t xml:space="preserve">alt</w:t>
      </w:r>
      <w:r>
        <w:rPr>
          <w:b/>
          <w:bCs/>
        </w:rPr>
        <w:t xml:space="preserve"> </w:t>
      </w:r>
      <w:r>
        <w:rPr>
          <w:b/>
          <w:bCs/>
        </w:rPr>
        <w:t xml:space="preserve">Conditional Frame</w:t>
      </w:r>
      <w:r>
        <w:t xml:space="preserve">:</w:t>
      </w:r>
    </w:p>
    <w:p>
      <w:pPr>
        <w:pStyle w:val="Compact"/>
        <w:numPr>
          <w:ilvl w:val="2"/>
          <w:numId w:val="1074"/>
        </w:numPr>
      </w:pPr>
      <w:r>
        <w:rPr>
          <w:i/>
          <w:iCs/>
        </w:rPr>
        <w:t xml:space="preserve">Branch 1 (Live LLM)</w:t>
      </w:r>
      <w:r>
        <w:t xml:space="preserve">: If</w:t>
      </w:r>
      <w:r>
        <w:t xml:space="preserve"> </w:t>
      </w:r>
      <w:r>
        <w:rPr>
          <w:rStyle w:val="VerbatimChar"/>
        </w:rPr>
        <w:t xml:space="preserve">has_api_key == True</w:t>
      </w:r>
      <w:r>
        <w:t xml:space="preserve">, dispatch async request to DashScope with a 4.0s timeout.</w:t>
      </w:r>
    </w:p>
    <w:p>
      <w:pPr>
        <w:pStyle w:val="Compact"/>
        <w:numPr>
          <w:ilvl w:val="2"/>
          <w:numId w:val="1074"/>
        </w:numPr>
      </w:pPr>
      <w:r>
        <w:rPr>
          <w:i/>
          <w:iCs/>
        </w:rPr>
        <w:t xml:space="preserve">Branch 2 (Offline Fallback / Timeout)</w:t>
      </w:r>
      <w:r>
        <w:t xml:space="preserve">: If network drops or timeout expires, retrieve local seed Socratic heuristics (</w:t>
      </w:r>
      <w:r>
        <w:rPr>
          <w:rStyle w:val="VerbatimChar"/>
        </w:rPr>
        <w:t xml:space="preserve">fallback_mode=True</w:t>
      </w:r>
      <w:r>
        <w:t xml:space="preserve">).</w:t>
      </w:r>
    </w:p>
    <w:p>
      <w:pPr>
        <w:pStyle w:val="Compact"/>
        <w:numPr>
          <w:ilvl w:val="1"/>
          <w:numId w:val="1073"/>
        </w:numPr>
      </w:pPr>
      <w:r>
        <w:t xml:space="preserve">Response returns to UI</w:t>
      </w:r>
      <w:r>
        <w:t xml:space="preserve"> </w:t>
      </w:r>
      <m:oMath>
        <m:r>
          <m:rPr>
            <m:sty m:val="p"/>
          </m:rPr>
          <m:t>→</m:t>
        </m:r>
      </m:oMath>
      <w:r>
        <w:t xml:space="preserve"> </w:t>
      </w:r>
      <w:r>
        <w:t xml:space="preserve">Diagnostic Drawer expands</w:t>
      </w:r>
      <w:r>
        <w:t xml:space="preserve"> </w:t>
      </w:r>
      <m:oMath>
        <m:r>
          <m:rPr>
            <m:sty m:val="p"/>
          </m:rPr>
          <m:t>→</m:t>
        </m:r>
      </m:oMath>
      <w:r>
        <w:t xml:space="preserve"> </w:t>
      </w:r>
      <w:r>
        <w:t xml:space="preserve">ECharts radar recalculates.</w:t>
      </w:r>
    </w:p>
    <w:p>
      <w:pPr>
        <w:pStyle w:val="Compact"/>
        <w:numPr>
          <w:ilvl w:val="1"/>
          <w:numId w:val="1073"/>
        </w:numPr>
      </w:pPr>
      <w:r>
        <w:rPr>
          <w:rStyle w:val="VerbatimChar"/>
          <w:b/>
          <w:bCs/>
        </w:rPr>
        <w:t xml:space="preserve">opt</w:t>
      </w:r>
      <w:r>
        <w:rPr>
          <w:b/>
          <w:bCs/>
        </w:rPr>
        <w:t xml:space="preserve"> </w:t>
      </w:r>
      <w:r>
        <w:rPr>
          <w:b/>
          <w:bCs/>
        </w:rPr>
        <w:t xml:space="preserve">Optional Follow-Up Frame</w:t>
      </w:r>
      <w:r>
        <w:t xml:space="preserve">: Student triggers</w:t>
      </w:r>
      <w:r>
        <w:t xml:space="preserve"> </w:t>
      </w:r>
      <w:r>
        <w:rPr>
          <w:rStyle w:val="VerbatimChar"/>
        </w:rPr>
        <w:t xml:space="preserve">UC-08</w:t>
      </w:r>
      <w:r>
        <w:t xml:space="preserve"> </w:t>
      </w:r>
      <m:oMath>
        <m:r>
          <m:rPr>
            <m:sty m:val="p"/>
          </m:rPr>
          <m:t>→</m:t>
        </m:r>
      </m:oMath>
      <w:r>
        <w:t xml:space="preserve"> </w:t>
      </w:r>
      <w:r>
        <w:t xml:space="preserve">multi-turn Socratic inquiry (</w:t>
      </w:r>
      <w:r>
        <w:rPr>
          <w:rStyle w:val="VerbatimChar"/>
        </w:rPr>
        <w:t xml:space="preserve">POST /api/tutor</w:t>
      </w:r>
      <w:r>
        <w:t xml:space="preserve">).</w:t>
      </w:r>
    </w:p>
    <w:bookmarkEnd w:id="38"/>
    <w:bookmarkStart w:id="39" w:name="unified-domain-class-diagram"/>
    <w:p>
      <w:pPr>
        <w:pStyle w:val="Heading3"/>
      </w:pPr>
      <w:r>
        <w:t xml:space="preserve">5.4 Unified Domain Class Diagram</w:t>
      </w:r>
    </w:p>
    <w:p>
      <w:pPr>
        <w:pStyle w:val="FirstParagraph"/>
      </w:pPr>
      <w:r>
        <w:t xml:space="preserve">Extracted from</w:t>
      </w:r>
      <w:r>
        <w:t xml:space="preserve"> </w:t>
      </w:r>
      <w:r>
        <w:rPr>
          <w:rStyle w:val="VerbatimChar"/>
        </w:rPr>
        <w:t xml:space="preserve">reports/competitor_analysis.md:1758-1857</w:t>
      </w:r>
      <w:r>
        <w:t xml:space="preserve">, the domain class diagram formalizes the structural relationships underpinning the cognitive tracing engine:</w:t>
      </w:r>
    </w:p>
    <w:p>
      <w:pPr>
        <w:pStyle w:val="SourceCode"/>
      </w:pPr>
      <w:r>
        <w:rPr>
          <w:rStyle w:val="VerbatimChar"/>
        </w:rPr>
        <w:t xml:space="preserve">classDiagram</w:t>
      </w:r>
      <w:r>
        <w:br/>
      </w:r>
      <w:r>
        <w:rPr>
          <w:rStyle w:val="VerbatimChar"/>
        </w:rPr>
        <w:t xml:space="preserve">    class Student {</w:t>
      </w:r>
      <w:r>
        <w:br/>
      </w:r>
      <w:r>
        <w:rPr>
          <w:rStyle w:val="VerbatimChar"/>
        </w:rPr>
        <w:t xml:space="preserve">        +String student_id</w:t>
      </w:r>
      <w:r>
        <w:br/>
      </w:r>
      <w:r>
        <w:rPr>
          <w:rStyle w:val="VerbatimChar"/>
        </w:rPr>
        <w:t xml:space="preserve">        +String name</w:t>
      </w:r>
      <w:r>
        <w:br/>
      </w:r>
      <w:r>
        <w:rPr>
          <w:rStyle w:val="VerbatimChar"/>
        </w:rPr>
        <w:t xml:space="preserve">        +String programme</w:t>
      </w:r>
      <w:r>
        <w:br/>
      </w:r>
      <w:r>
        <w:rPr>
          <w:rStyle w:val="VerbatimChar"/>
        </w:rPr>
        <w:t xml:space="preserve">        +DateTime enrolled_at</w:t>
      </w:r>
      <w:r>
        <w:br/>
      </w:r>
      <w:r>
        <w:rPr>
          <w:rStyle w:val="VerbatimChar"/>
        </w:rPr>
        <w:t xml:space="preserve">        +get_radar_vector() List~Float~</w:t>
      </w:r>
      <w:r>
        <w:br/>
      </w:r>
      <w:r>
        <w:rPr>
          <w:rStyle w:val="VerbatimChar"/>
        </w:rPr>
        <w:t xml:space="preserve">    }</w:t>
      </w:r>
      <w:r>
        <w:br/>
      </w:r>
      <w:r>
        <w:br/>
      </w:r>
      <w:r>
        <w:rPr>
          <w:rStyle w:val="VerbatimChar"/>
        </w:rPr>
        <w:t xml:space="preserve">    class Concept {</w:t>
      </w:r>
      <w:r>
        <w:br/>
      </w:r>
      <w:r>
        <w:rPr>
          <w:rStyle w:val="VerbatimChar"/>
        </w:rPr>
        <w:t xml:space="preserve">        +String concept_id</w:t>
      </w:r>
      <w:r>
        <w:br/>
      </w:r>
      <w:r>
        <w:rPr>
          <w:rStyle w:val="VerbatimChar"/>
        </w:rPr>
        <w:t xml:space="preserve">        +String name</w:t>
      </w:r>
      <w:r>
        <w:br/>
      </w:r>
      <w:r>
        <w:rPr>
          <w:rStyle w:val="VerbatimChar"/>
        </w:rPr>
        <w:t xml:space="preserve">        +String domain</w:t>
      </w:r>
      <w:r>
        <w:br/>
      </w:r>
      <w:r>
        <w:rPr>
          <w:rStyle w:val="VerbatimChar"/>
        </w:rPr>
        <w:t xml:space="preserve">        +Float p_l0</w:t>
      </w:r>
      <w:r>
        <w:br/>
      </w:r>
      <w:r>
        <w:rPr>
          <w:rStyle w:val="VerbatimChar"/>
        </w:rPr>
        <w:t xml:space="preserve">        +Float p_t</w:t>
      </w:r>
      <w:r>
        <w:br/>
      </w:r>
      <w:r>
        <w:rPr>
          <w:rStyle w:val="VerbatimChar"/>
        </w:rPr>
        <w:t xml:space="preserve">        +Float p_g</w:t>
      </w:r>
      <w:r>
        <w:br/>
      </w:r>
      <w:r>
        <w:rPr>
          <w:rStyle w:val="VerbatimChar"/>
        </w:rPr>
        <w:t xml:space="preserve">        +Float p_s</w:t>
      </w:r>
      <w:r>
        <w:br/>
      </w:r>
      <w:r>
        <w:rPr>
          <w:rStyle w:val="VerbatimChar"/>
        </w:rPr>
        <w:t xml:space="preserve">    }</w:t>
      </w:r>
      <w:r>
        <w:br/>
      </w:r>
      <w:r>
        <w:br/>
      </w:r>
      <w:r>
        <w:rPr>
          <w:rStyle w:val="VerbatimChar"/>
        </w:rPr>
        <w:t xml:space="preserve">    class Trap {</w:t>
      </w:r>
      <w:r>
        <w:br/>
      </w:r>
      <w:r>
        <w:rPr>
          <w:rStyle w:val="VerbatimChar"/>
        </w:rPr>
        <w:t xml:space="preserve">        +String trap_id</w:t>
      </w:r>
      <w:r>
        <w:br/>
      </w:r>
      <w:r>
        <w:rPr>
          <w:rStyle w:val="VerbatimChar"/>
        </w:rPr>
        <w:t xml:space="preserve">        +String name</w:t>
      </w:r>
      <w:r>
        <w:br/>
      </w:r>
      <w:r>
        <w:rPr>
          <w:rStyle w:val="VerbatimChar"/>
        </w:rPr>
        <w:t xml:space="preserve">        +String description</w:t>
      </w:r>
      <w:r>
        <w:br/>
      </w:r>
      <w:r>
        <w:rPr>
          <w:rStyle w:val="VerbatimChar"/>
        </w:rPr>
        <w:t xml:space="preserve">        +String severity</w:t>
      </w:r>
      <w:r>
        <w:br/>
      </w:r>
      <w:r>
        <w:rPr>
          <w:rStyle w:val="VerbatimChar"/>
        </w:rPr>
        <w:t xml:space="preserve">    }</w:t>
      </w:r>
      <w:r>
        <w:br/>
      </w:r>
      <w:r>
        <w:br/>
      </w:r>
      <w:r>
        <w:rPr>
          <w:rStyle w:val="VerbatimChar"/>
        </w:rPr>
        <w:t xml:space="preserve">    class Question {</w:t>
      </w:r>
      <w:r>
        <w:br/>
      </w:r>
      <w:r>
        <w:rPr>
          <w:rStyle w:val="VerbatimChar"/>
        </w:rPr>
        <w:t xml:space="preserve">        +String question_id</w:t>
      </w:r>
      <w:r>
        <w:br/>
      </w:r>
      <w:r>
        <w:rPr>
          <w:rStyle w:val="VerbatimChar"/>
        </w:rPr>
        <w:t xml:space="preserve">        +String content</w:t>
      </w:r>
      <w:r>
        <w:br/>
      </w:r>
      <w:r>
        <w:rPr>
          <w:rStyle w:val="VerbatimChar"/>
        </w:rPr>
        <w:t xml:space="preserve">        +List~String~ options</w:t>
      </w:r>
      <w:r>
        <w:br/>
      </w:r>
      <w:r>
        <w:rPr>
          <w:rStyle w:val="VerbatimChar"/>
        </w:rPr>
        <w:t xml:space="preserve">        +String correct_option</w:t>
      </w:r>
      <w:r>
        <w:br/>
      </w:r>
      <w:r>
        <w:rPr>
          <w:rStyle w:val="VerbatimChar"/>
        </w:rPr>
        <w:t xml:space="preserve">        +Float difficulty_b</w:t>
      </w:r>
      <w:r>
        <w:br/>
      </w:r>
      <w:r>
        <w:rPr>
          <w:rStyle w:val="VerbatimChar"/>
        </w:rPr>
        <w:t xml:space="preserve">        +Float discrimination_a</w:t>
      </w:r>
      <w:r>
        <w:br/>
      </w:r>
      <w:r>
        <w:rPr>
          <w:rStyle w:val="VerbatimChar"/>
        </w:rPr>
        <w:t xml:space="preserve">        +Float guess_c</w:t>
      </w:r>
      <w:r>
        <w:br/>
      </w:r>
      <w:r>
        <w:rPr>
          <w:rStyle w:val="VerbatimChar"/>
        </w:rPr>
        <w:t xml:space="preserve">        +calculate_fisher_info(theta: Float) Float</w:t>
      </w:r>
      <w:r>
        <w:br/>
      </w:r>
      <w:r>
        <w:rPr>
          <w:rStyle w:val="VerbatimChar"/>
        </w:rPr>
        <w:t xml:space="preserve">    }</w:t>
      </w:r>
      <w:r>
        <w:br/>
      </w:r>
      <w:r>
        <w:br/>
      </w:r>
      <w:r>
        <w:rPr>
          <w:rStyle w:val="VerbatimChar"/>
        </w:rPr>
        <w:t xml:space="preserve">    class Attempt {</w:t>
      </w:r>
      <w:r>
        <w:br/>
      </w:r>
      <w:r>
        <w:rPr>
          <w:rStyle w:val="VerbatimChar"/>
        </w:rPr>
        <w:t xml:space="preserve">        +String attempt_id</w:t>
      </w:r>
      <w:r>
        <w:br/>
      </w:r>
      <w:r>
        <w:rPr>
          <w:rStyle w:val="VerbatimChar"/>
        </w:rPr>
        <w:t xml:space="preserve">        +String selected_option</w:t>
      </w:r>
      <w:r>
        <w:br/>
      </w:r>
      <w:r>
        <w:rPr>
          <w:rStyle w:val="VerbatimChar"/>
        </w:rPr>
        <w:t xml:space="preserve">        +Boolean is_correct</w:t>
      </w:r>
      <w:r>
        <w:br/>
      </w:r>
      <w:r>
        <w:rPr>
          <w:rStyle w:val="VerbatimChar"/>
        </w:rPr>
        <w:t xml:space="preserve">        +Integer elapsed_seconds</w:t>
      </w:r>
      <w:r>
        <w:br/>
      </w:r>
      <w:r>
        <w:rPr>
          <w:rStyle w:val="VerbatimChar"/>
        </w:rPr>
        <w:t xml:space="preserve">        +Float prior_mastery</w:t>
      </w:r>
      <w:r>
        <w:br/>
      </w:r>
      <w:r>
        <w:rPr>
          <w:rStyle w:val="VerbatimChar"/>
        </w:rPr>
        <w:t xml:space="preserve">        +Float posterior_mastery</w:t>
      </w:r>
      <w:r>
        <w:br/>
      </w:r>
      <w:r>
        <w:rPr>
          <w:rStyle w:val="VerbatimChar"/>
        </w:rPr>
        <w:t xml:space="preserve">        +DateTime submitted_at</w:t>
      </w:r>
      <w:r>
        <w:br/>
      </w:r>
      <w:r>
        <w:rPr>
          <w:rStyle w:val="VerbatimChar"/>
        </w:rPr>
        <w:t xml:space="preserve">    }</w:t>
      </w:r>
      <w:r>
        <w:br/>
      </w:r>
      <w:r>
        <w:br/>
      </w:r>
      <w:r>
        <w:rPr>
          <w:rStyle w:val="VerbatimChar"/>
        </w:rPr>
        <w:t xml:space="preserve">    class MasteryRelationship {</w:t>
      </w:r>
      <w:r>
        <w:br/>
      </w:r>
      <w:r>
        <w:rPr>
          <w:rStyle w:val="VerbatimChar"/>
        </w:rPr>
        <w:t xml:space="preserve">        +Float mastery_prob</w:t>
      </w:r>
      <w:r>
        <w:br/>
      </w:r>
      <w:r>
        <w:rPr>
          <w:rStyle w:val="VerbatimChar"/>
        </w:rPr>
        <w:t xml:space="preserve">        +Float stability_days</w:t>
      </w:r>
      <w:r>
        <w:br/>
      </w:r>
      <w:r>
        <w:rPr>
          <w:rStyle w:val="VerbatimChar"/>
        </w:rPr>
        <w:t xml:space="preserve">        +Float difficulty_d</w:t>
      </w:r>
      <w:r>
        <w:br/>
      </w:r>
      <w:r>
        <w:rPr>
          <w:rStyle w:val="VerbatimChar"/>
        </w:rPr>
        <w:t xml:space="preserve">        +DateTime last_attempted_at</w:t>
      </w:r>
      <w:r>
        <w:br/>
      </w:r>
      <w:r>
        <w:rPr>
          <w:rStyle w:val="VerbatimChar"/>
        </w:rPr>
        <w:t xml:space="preserve">        +Integer attempt_count</w:t>
      </w:r>
      <w:r>
        <w:br/>
      </w:r>
      <w:r>
        <w:rPr>
          <w:rStyle w:val="VerbatimChar"/>
        </w:rPr>
        <w:t xml:space="preserve">        +Integer correct_streak</w:t>
      </w:r>
      <w:r>
        <w:br/>
      </w:r>
      <w:r>
        <w:rPr>
          <w:rStyle w:val="VerbatimChar"/>
        </w:rPr>
        <w:t xml:space="preserve">        +calculate_current_retrievability() Float</w:t>
      </w:r>
      <w:r>
        <w:br/>
      </w:r>
      <w:r>
        <w:rPr>
          <w:rStyle w:val="VerbatimChar"/>
        </w:rPr>
        <w:t xml:space="preserve">    }</w:t>
      </w:r>
      <w:r>
        <w:br/>
      </w:r>
      <w:r>
        <w:br/>
      </w:r>
      <w:r>
        <w:rPr>
          <w:rStyle w:val="VerbatimChar"/>
        </w:rPr>
        <w:t xml:space="preserve">    class CognitiveEngine {</w:t>
      </w:r>
      <w:r>
        <w:br/>
      </w:r>
      <w:r>
        <w:rPr>
          <w:rStyle w:val="VerbatimChar"/>
        </w:rPr>
        <w:t xml:space="preserve">        +calculate_temporal_decay(prior, stability, elapsed) Float</w:t>
      </w:r>
      <w:r>
        <w:br/>
      </w:r>
      <w:r>
        <w:rPr>
          <w:rStyle w:val="VerbatimChar"/>
        </w:rPr>
        <w:t xml:space="preserve">        +update_bkt(prior, is_correct, pt, pg, ps) Float</w:t>
      </w:r>
      <w:r>
        <w:br/>
      </w:r>
      <w:r>
        <w:rPr>
          <w:rStyle w:val="VerbatimChar"/>
        </w:rPr>
        <w:t xml:space="preserve">        +update_fsrs_stability(d, s, r, grade) Float</w:t>
      </w:r>
      <w:r>
        <w:br/>
      </w:r>
      <w:r>
        <w:rPr>
          <w:rStyle w:val="VerbatimChar"/>
        </w:rPr>
        <w:t xml:space="preserve">    }</w:t>
      </w:r>
      <w:r>
        <w:br/>
      </w:r>
      <w:r>
        <w:br/>
      </w:r>
      <w:r>
        <w:rPr>
          <w:rStyle w:val="VerbatimChar"/>
        </w:rPr>
        <w:t xml:space="preserve">    class AdaptiveScheduler {</w:t>
      </w:r>
      <w:r>
        <w:br/>
      </w:r>
      <w:r>
        <w:rPr>
          <w:rStyle w:val="VerbatimChar"/>
        </w:rPr>
        <w:t xml:space="preserve">        +Float target_flow_rate</w:t>
      </w:r>
      <w:r>
        <w:br/>
      </w:r>
      <w:r>
        <w:rPr>
          <w:rStyle w:val="VerbatimChar"/>
        </w:rPr>
        <w:t xml:space="preserve">        +select_next_item(student_id, candidates) Question</w:t>
      </w:r>
      <w:r>
        <w:br/>
      </w:r>
      <w:r>
        <w:rPr>
          <w:rStyle w:val="VerbatimChar"/>
        </w:rPr>
        <w:t xml:space="preserve">        +compose_session(student_id, length) List~Question~</w:t>
      </w:r>
      <w:r>
        <w:br/>
      </w:r>
      <w:r>
        <w:rPr>
          <w:rStyle w:val="VerbatimChar"/>
        </w:rPr>
        <w:t xml:space="preserve">    }</w:t>
      </w:r>
      <w:r>
        <w:br/>
      </w:r>
      <w:r>
        <w:br/>
      </w:r>
      <w:r>
        <w:rPr>
          <w:rStyle w:val="VerbatimChar"/>
        </w:rPr>
        <w:t xml:space="preserve">    class SocraticFSMController {</w:t>
      </w:r>
      <w:r>
        <w:br/>
      </w:r>
      <w:r>
        <w:rPr>
          <w:rStyle w:val="VerbatimChar"/>
        </w:rPr>
        <w:t xml:space="preserve">        +String current_state</w:t>
      </w:r>
      <w:r>
        <w:br/>
      </w:r>
      <w:r>
        <w:rPr>
          <w:rStyle w:val="VerbatimChar"/>
        </w:rPr>
        <w:t xml:space="preserve">        +Integer scaffold_level</w:t>
      </w:r>
      <w:r>
        <w:br/>
      </w:r>
      <w:r>
        <w:rPr>
          <w:rStyle w:val="VerbatimChar"/>
        </w:rPr>
        <w:t xml:space="preserve">        +Integer error_streak</w:t>
      </w:r>
      <w:r>
        <w:br/>
      </w:r>
      <w:r>
        <w:rPr>
          <w:rStyle w:val="VerbatimChar"/>
        </w:rPr>
        <w:t xml:space="preserve">        +step_turn(student_input, context) String</w:t>
      </w:r>
      <w:r>
        <w:br/>
      </w:r>
      <w:r>
        <w:rPr>
          <w:rStyle w:val="VerbatimChar"/>
        </w:rPr>
        <w:t xml:space="preserve">        +escalate_scaffold()</w:t>
      </w:r>
      <w:r>
        <w:br/>
      </w:r>
      <w:r>
        <w:rPr>
          <w:rStyle w:val="VerbatimChar"/>
        </w:rPr>
        <w:t xml:space="preserve">        +fade_scaffold()</w:t>
      </w:r>
      <w:r>
        <w:br/>
      </w:r>
      <w:r>
        <w:rPr>
          <w:rStyle w:val="VerbatimChar"/>
        </w:rPr>
        <w:t xml:space="preserve">    }</w:t>
      </w:r>
      <w:r>
        <w:br/>
      </w:r>
      <w:r>
        <w:br/>
      </w:r>
      <w:r>
        <w:rPr>
          <w:rStyle w:val="VerbatimChar"/>
        </w:rPr>
        <w:t xml:space="preserve">    class VariantGenerationService {</w:t>
      </w:r>
      <w:r>
        <w:br/>
      </w:r>
      <w:r>
        <w:rPr>
          <w:rStyle w:val="VerbatimChar"/>
        </w:rPr>
        <w:t xml:space="preserve">        +generate_isomorphic_variant(question_id, trap_id) Question</w:t>
      </w:r>
      <w:r>
        <w:br/>
      </w:r>
      <w:r>
        <w:rPr>
          <w:rStyle w:val="VerbatimChar"/>
        </w:rPr>
        <w:t xml:space="preserve">        +validate_variant_integrity(variant) Boolean</w:t>
      </w:r>
      <w:r>
        <w:br/>
      </w:r>
      <w:r>
        <w:rPr>
          <w:rStyle w:val="VerbatimChar"/>
        </w:rPr>
        <w:t xml:space="preserve">    }</w:t>
      </w:r>
      <w:r>
        <w:br/>
      </w:r>
      <w:r>
        <w:br/>
      </w:r>
      <w:r>
        <w:rPr>
          <w:rStyle w:val="VerbatimChar"/>
        </w:rPr>
        <w:t xml:space="preserve">    Student "1" --&gt; "*" MasteryRelationship : MAINTAINS</w:t>
      </w:r>
      <w:r>
        <w:br/>
      </w:r>
      <w:r>
        <w:rPr>
          <w:rStyle w:val="VerbatimChar"/>
        </w:rPr>
        <w:t xml:space="preserve">    MasteryRelationship "*" --&gt; "1" Concept : TARGETS</w:t>
      </w:r>
      <w:r>
        <w:br/>
      </w:r>
      <w:r>
        <w:rPr>
          <w:rStyle w:val="VerbatimChar"/>
        </w:rPr>
        <w:t xml:space="preserve">    Student "1" --&gt; "*" Attempt : SUBMITTED</w:t>
      </w:r>
      <w:r>
        <w:br/>
      </w:r>
      <w:r>
        <w:rPr>
          <w:rStyle w:val="VerbatimChar"/>
        </w:rPr>
        <w:t xml:space="preserve">    Attempt "*" --&gt; "1" Question : EVALUATES</w:t>
      </w:r>
      <w:r>
        <w:br/>
      </w:r>
      <w:r>
        <w:rPr>
          <w:rStyle w:val="VerbatimChar"/>
        </w:rPr>
        <w:t xml:space="preserve">    Concept "1" --&gt; "*" Trap : HAS_TRAP</w:t>
      </w:r>
      <w:r>
        <w:br/>
      </w:r>
      <w:r>
        <w:rPr>
          <w:rStyle w:val="VerbatimChar"/>
        </w:rPr>
        <w:t xml:space="preserve">    Concept "1" --&gt; "*" Concept : PREREQUISITE_OF</w:t>
      </w:r>
      <w:r>
        <w:br/>
      </w:r>
      <w:r>
        <w:rPr>
          <w:rStyle w:val="VerbatimChar"/>
        </w:rPr>
        <w:t xml:space="preserve">    Question "*" --&gt; "1..*" Concept : TESTS_CONCEPT</w:t>
      </w:r>
      <w:r>
        <w:br/>
      </w:r>
      <w:r>
        <w:rPr>
          <w:rStyle w:val="VerbatimChar"/>
        </w:rPr>
        <w:t xml:space="preserve">    Question "*" --&gt; "*" Trap : MISLEADS_TO</w:t>
      </w:r>
      <w:r>
        <w:br/>
      </w:r>
      <w:r>
        <w:rPr>
          <w:rStyle w:val="VerbatimChar"/>
        </w:rPr>
        <w:t xml:space="preserve">    </w:t>
      </w:r>
      <w:r>
        <w:br/>
      </w:r>
      <w:r>
        <w:rPr>
          <w:rStyle w:val="VerbatimChar"/>
        </w:rPr>
        <w:t xml:space="preserve">    AdaptiveScheduler ..&gt; Student : Reads Profile</w:t>
      </w:r>
      <w:r>
        <w:br/>
      </w:r>
      <w:r>
        <w:rPr>
          <w:rStyle w:val="VerbatimChar"/>
        </w:rPr>
        <w:t xml:space="preserve">    AdaptiveScheduler ..&gt; Question : Selects</w:t>
      </w:r>
      <w:r>
        <w:br/>
      </w:r>
      <w:r>
        <w:rPr>
          <w:rStyle w:val="VerbatimChar"/>
        </w:rPr>
        <w:t xml:space="preserve">    CognitiveEngine ..&gt; MasteryRelationship : Mutates</w:t>
      </w:r>
      <w:r>
        <w:br/>
      </w:r>
      <w:r>
        <w:rPr>
          <w:rStyle w:val="VerbatimChar"/>
        </w:rPr>
        <w:t xml:space="preserve">    CognitiveEngine ..&gt; Attempt : Records</w:t>
      </w:r>
      <w:r>
        <w:br/>
      </w:r>
      <w:r>
        <w:rPr>
          <w:rStyle w:val="VerbatimChar"/>
        </w:rPr>
        <w:t xml:space="preserve">    SocraticFSMController ..&gt; Concept : References</w:t>
      </w:r>
      <w:r>
        <w:br/>
      </w:r>
      <w:r>
        <w:rPr>
          <w:rStyle w:val="VerbatimChar"/>
        </w:rPr>
        <w:t xml:space="preserve">    VariantGenerationService ..&gt; Question : Synthesizes</w:t>
      </w:r>
    </w:p>
    <w:bookmarkEnd w:id="39"/>
    <w:bookmarkStart w:id="40" w:name="Xc9fdc3eaa9b1da7a939adf0b9c5ecb2d641a2a6"/>
    <w:p>
      <w:pPr>
        <w:pStyle w:val="Heading3"/>
      </w:pPr>
      <w:r>
        <w:t xml:space="preserve">5.5 Lab Modeling Artifacts &amp; Pedagogical Exercises</w:t>
      </w:r>
    </w:p>
    <w:p>
      <w:pPr>
        <w:pStyle w:val="FirstParagraph"/>
      </w:pPr>
      <w:r>
        <w:t xml:space="preserve">In addition to project-specific architecture diagrams, the team documented academic modeling exercises in</w:t>
      </w:r>
      <w:r>
        <w:t xml:space="preserve"> </w:t>
      </w:r>
      <w:r>
        <w:rPr>
          <w:rStyle w:val="VerbatimChar"/>
        </w:rPr>
        <w:t xml:space="preserve">reports/diagrams/JC2001_Week6_UML_Lab_Practices.drawio</w:t>
      </w:r>
      <w:r>
        <w:t xml:space="preserve"> </w:t>
      </w:r>
      <w:r>
        <w:t xml:space="preserve">(25.4 KB). This artifact demonstrates group mastery of classical software engineering modeling across four distinct paradigms:</w:t>
      </w:r>
      <w:r>
        <w:t xml:space="preserve"> </w:t>
      </w:r>
      <w:r>
        <w:t xml:space="preserve">1.</w:t>
      </w:r>
      <w:r>
        <w:t xml:space="preserve"> </w:t>
      </w:r>
      <w:r>
        <w:rPr>
          <w:i/>
          <w:iCs/>
        </w:rPr>
        <w:t xml:space="preserve">University Library System Use Case Model</w:t>
      </w:r>
      <w:r>
        <w:t xml:space="preserve"> </w:t>
      </w:r>
      <w:r>
        <w:t xml:space="preserve">(Actors: Student, Librarian, External Catalog).</w:t>
      </w:r>
      <w:r>
        <w:t xml:space="preserve"> </w:t>
      </w:r>
      <w:r>
        <w:t xml:space="preserve">2.</w:t>
      </w:r>
      <w:r>
        <w:t xml:space="preserve"> </w:t>
      </w:r>
      <w:r>
        <w:rPr>
          <w:i/>
          <w:iCs/>
        </w:rPr>
        <w:t xml:space="preserve">Online Examination Activity Diagram</w:t>
      </w:r>
      <w:r>
        <w:t xml:space="preserve"> </w:t>
      </w:r>
      <w:r>
        <w:t xml:space="preserve">(Swimlanes: Student, Proctor, Server, Grading Service).</w:t>
      </w:r>
      <w:r>
        <w:t xml:space="preserve"> </w:t>
      </w:r>
      <w:r>
        <w:t xml:space="preserve">3.</w:t>
      </w:r>
      <w:r>
        <w:t xml:space="preserve"> </w:t>
      </w:r>
      <w:r>
        <w:rPr>
          <w:i/>
          <w:iCs/>
        </w:rPr>
        <w:t xml:space="preserve">User Authentication Activity Flowchart</w:t>
      </w:r>
      <w:r>
        <w:t xml:space="preserve"> </w:t>
      </w:r>
      <w:r>
        <w:t xml:space="preserve">(Decision nodes, timeout guards, retry limiters).</w:t>
      </w:r>
      <w:r>
        <w:t xml:space="preserve"> </w:t>
      </w:r>
      <w:r>
        <w:t xml:space="preserve">4.</w:t>
      </w:r>
      <w:r>
        <w:t xml:space="preserve"> </w:t>
      </w:r>
      <w:r>
        <w:rPr>
          <w:i/>
          <w:iCs/>
        </w:rPr>
        <w:t xml:space="preserve">Document &amp; Publication Class Hierarchy</w:t>
      </w:r>
      <w:r>
        <w:t xml:space="preserve"> </w:t>
      </w:r>
      <w:r>
        <w:t xml:space="preserve">(Inheritance: Document</w:t>
      </w:r>
      <w:r>
        <w:t xml:space="preserve"> </w:t>
      </w:r>
      <m:oMath>
        <m:r>
          <m:rPr>
            <m:sty m:val="p"/>
          </m:rPr>
          <m:t>→</m:t>
        </m:r>
      </m:oMath>
      <w:r>
        <w:t xml:space="preserve"> </w:t>
      </w:r>
      <w:r>
        <w:t xml:space="preserve">Book, Email, Technical Report).</w:t>
      </w:r>
    </w:p>
    <w:p>
      <w:r>
        <w:pict>
          <v:rect style="width:0;height:1.5pt" o:hralign="center" o:hrstd="t" o:hr="t"/>
        </w:pict>
      </w:r>
    </w:p>
    <w:bookmarkEnd w:id="40"/>
    <w:bookmarkEnd w:id="41"/>
    <w:bookmarkStart w:id="46" w:name="X2d7063e78ccbca91f2abff418db7b0c0214be9e"/>
    <w:p>
      <w:pPr>
        <w:pStyle w:val="Heading2"/>
      </w:pPr>
      <w:r>
        <w:t xml:space="preserve">6. Empirical Verification, Quality Assurance &amp; Security Stress Testing</w:t>
      </w:r>
    </w:p>
    <w:bookmarkStart w:id="42" w:name="automated-pytest-execution-verification"/>
    <w:p>
      <w:pPr>
        <w:pStyle w:val="Heading3"/>
      </w:pPr>
      <w:r>
        <w:t xml:space="preserve">6.1 Automated Pytest Execution Verification</w:t>
      </w:r>
    </w:p>
    <w:p>
      <w:pPr>
        <w:pStyle w:val="FirstParagraph"/>
      </w:pPr>
      <w:r>
        <w:t xml:space="preserve">Software verification for Cycle 2 was conducted through an automated test harness executed under Python 3.12 / pytest 8.4. Execution of the complete test suite yields:</w:t>
      </w:r>
    </w:p>
    <w:p>
      <w:pPr>
        <w:pStyle w:val="SourceCode"/>
      </w:pPr>
      <w:r>
        <w:rPr>
          <w:rStyle w:val="VerbatimChar"/>
        </w:rPr>
        <w:t xml:space="preserve">============================= test session starts =============================</w:t>
      </w:r>
      <w:r>
        <w:br/>
      </w:r>
      <w:r>
        <w:rPr>
          <w:rStyle w:val="VerbatimChar"/>
        </w:rPr>
        <w:t xml:space="preserve">platform win32 -- Python 3.12.8, pytest-8.4.1, pluggy-1.5.0</w:t>
      </w:r>
      <w:r>
        <w:br/>
      </w:r>
      <w:r>
        <w:rPr>
          <w:rStyle w:val="VerbatimChar"/>
        </w:rPr>
        <w:t xml:space="preserve">rootdir: D:\jc2001</w:t>
      </w:r>
      <w:r>
        <w:br/>
      </w:r>
      <w:r>
        <w:rPr>
          <w:rStyle w:val="VerbatimChar"/>
        </w:rPr>
        <w:t xml:space="preserve">collected 114 items</w:t>
      </w:r>
      <w:r>
        <w:br/>
      </w:r>
      <w:r>
        <w:br/>
      </w:r>
      <w:r>
        <w:rPr>
          <w:rStyle w:val="VerbatimChar"/>
        </w:rPr>
        <w:t xml:space="preserve">tests/test_adversarial_backend.py ...................................... [ 33%]</w:t>
      </w:r>
      <w:r>
        <w:br/>
      </w:r>
      <w:r>
        <w:rPr>
          <w:rStyle w:val="VerbatimChar"/>
        </w:rPr>
        <w:t xml:space="preserve">tests/test_cors.py ...................                                  [ 50%]</w:t>
      </w:r>
      <w:r>
        <w:br/>
      </w:r>
      <w:r>
        <w:rPr>
          <w:rStyle w:val="VerbatimChar"/>
        </w:rPr>
        <w:t xml:space="preserve">tests/test_diagnose.py ..........                                       [ 58%]</w:t>
      </w:r>
      <w:r>
        <w:br/>
      </w:r>
      <w:r>
        <w:rPr>
          <w:rStyle w:val="VerbatimChar"/>
        </w:rPr>
        <w:t xml:space="preserve">tests/test_e2e_frontend.py ......                                       [ 64%]</w:t>
      </w:r>
      <w:r>
        <w:br/>
      </w:r>
      <w:r>
        <w:rPr>
          <w:rStyle w:val="VerbatimChar"/>
        </w:rPr>
        <w:t xml:space="preserve">tests/test_empirical_stress.py ............                             [ 74%]</w:t>
      </w:r>
      <w:r>
        <w:br/>
      </w:r>
      <w:r>
        <w:rPr>
          <w:rStyle w:val="VerbatimChar"/>
        </w:rPr>
        <w:t xml:space="preserve">tests/test_health.py ........                                           [ 81%]</w:t>
      </w:r>
      <w:r>
        <w:br/>
      </w:r>
      <w:r>
        <w:rPr>
          <w:rStyle w:val="VerbatimChar"/>
        </w:rPr>
        <w:t xml:space="preserve">tests/test_quiz.py .....................                                [100%]</w:t>
      </w:r>
      <w:r>
        <w:br/>
      </w:r>
      <w:r>
        <w:br/>
      </w:r>
      <w:r>
        <w:rPr>
          <w:rStyle w:val="VerbatimChar"/>
        </w:rPr>
        <w:t xml:space="preserve">======================== 114 passed, 1 warning in 2.92s ========================</w:t>
      </w:r>
    </w:p>
    <w:p>
      <w:pPr>
        <w:pStyle w:val="Compact"/>
        <w:numPr>
          <w:ilvl w:val="0"/>
          <w:numId w:val="1075"/>
        </w:numPr>
      </w:pPr>
      <w:r>
        <w:rPr>
          <w:b/>
          <w:bCs/>
        </w:rPr>
        <w:t xml:space="preserve">Total Test Cases</w:t>
      </w:r>
      <w:r>
        <w:t xml:space="preserve">:</w:t>
      </w:r>
      <w:r>
        <w:t xml:space="preserve"> </w:t>
      </w:r>
      <w:r>
        <w:rPr>
          <w:b/>
          <w:bCs/>
        </w:rPr>
        <w:t xml:space="preserve">114 Passed</w:t>
      </w:r>
    </w:p>
    <w:p>
      <w:pPr>
        <w:pStyle w:val="Compact"/>
        <w:numPr>
          <w:ilvl w:val="0"/>
          <w:numId w:val="1075"/>
        </w:numPr>
      </w:pPr>
      <w:r>
        <w:rPr>
          <w:b/>
          <w:bCs/>
        </w:rPr>
        <w:t xml:space="preserve">Failures / Errors</w:t>
      </w:r>
      <w:r>
        <w:t xml:space="preserve">:</w:t>
      </w:r>
      <w:r>
        <w:t xml:space="preserve"> </w:t>
      </w:r>
      <w:r>
        <w:rPr>
          <w:b/>
          <w:bCs/>
        </w:rPr>
        <w:t xml:space="preserve">0</w:t>
      </w:r>
    </w:p>
    <w:p>
      <w:pPr>
        <w:pStyle w:val="Compact"/>
        <w:numPr>
          <w:ilvl w:val="0"/>
          <w:numId w:val="1075"/>
        </w:numPr>
      </w:pPr>
      <w:r>
        <w:rPr>
          <w:b/>
          <w:bCs/>
        </w:rPr>
        <w:t xml:space="preserve">Pass Rate</w:t>
      </w:r>
      <w:r>
        <w:t xml:space="preserve">:</w:t>
      </w:r>
      <w:r>
        <w:t xml:space="preserve"> </w:t>
      </w:r>
      <w:r>
        <w:rPr>
          <w:b/>
          <w:bCs/>
        </w:rPr>
        <w:t xml:space="preserve">100.0%</w:t>
      </w:r>
    </w:p>
    <w:p>
      <w:pPr>
        <w:pStyle w:val="Compact"/>
        <w:numPr>
          <w:ilvl w:val="0"/>
          <w:numId w:val="1075"/>
        </w:numPr>
      </w:pPr>
      <w:r>
        <w:rPr>
          <w:b/>
          <w:bCs/>
        </w:rPr>
        <w:t xml:space="preserve">Execution Time</w:t>
      </w:r>
      <w:r>
        <w:t xml:space="preserve">:</w:t>
      </w:r>
      <w:r>
        <w:t xml:space="preserve"> </w:t>
      </w:r>
      <w:r>
        <w:rPr>
          <w:b/>
          <w:bCs/>
        </w:rPr>
        <w:t xml:space="preserve">2.92 seconds</w:t>
      </w:r>
      <w:r>
        <w:t xml:space="preserve"> </w:t>
      </w:r>
      <w:r>
        <w:t xml:space="preserve">(local SSD benchmark)</w:t>
      </w:r>
    </w:p>
    <w:p>
      <w:pPr>
        <w:pStyle w:val="Compact"/>
        <w:numPr>
          <w:ilvl w:val="0"/>
          <w:numId w:val="1075"/>
        </w:numPr>
      </w:pPr>
      <w:r>
        <w:rPr>
          <w:b/>
          <w:bCs/>
        </w:rPr>
        <w:t xml:space="preserve">Deprecation Note</w:t>
      </w:r>
      <w:r>
        <w:t xml:space="preserve">: 1 benign warning (</w:t>
      </w:r>
      <w:r>
        <w:rPr>
          <w:rStyle w:val="VerbatimChar"/>
        </w:rPr>
        <w:t xml:space="preserve">StarletteDeprecationWarning: Using httpx with starlette.testclient is deprecated; install httpx2 instead.</w:t>
      </w:r>
      <w:r>
        <w:t xml:space="preserve">) originating from upstream Starlette test dependencies, with zero effect on test correctness.</w:t>
      </w:r>
    </w:p>
    <w:bookmarkEnd w:id="42"/>
    <w:bookmarkStart w:id="43" w:name="Xb6ee183aae0f505cf4b64655807f66d59463f68"/>
    <w:p>
      <w:pPr>
        <w:pStyle w:val="Heading3"/>
      </w:pPr>
      <w:r>
        <w:t xml:space="preserve">6.2 Test Matrix Breakdown Across 7 Functional Suites</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Test Module File</w:t>
            </w:r>
          </w:p>
        </w:tc>
        <w:tc>
          <w:tcPr/>
          <w:p>
            <w:pPr>
              <w:pStyle w:val="Compact"/>
              <w:jc w:val="center"/>
            </w:pPr>
            <w:r>
              <w:t xml:space="preserve">Test Count</w:t>
            </w:r>
          </w:p>
        </w:tc>
        <w:tc>
          <w:tcPr/>
          <w:p>
            <w:pPr>
              <w:pStyle w:val="Compact"/>
              <w:jc w:val="left"/>
            </w:pPr>
            <w:r>
              <w:t xml:space="preserve">Functional Domain</w:t>
            </w:r>
          </w:p>
        </w:tc>
        <w:tc>
          <w:tcPr/>
          <w:p>
            <w:pPr>
              <w:pStyle w:val="Compact"/>
              <w:jc w:val="left"/>
            </w:pPr>
            <w:r>
              <w:t xml:space="preserve">Key Scenarios Tested</w:t>
            </w:r>
          </w:p>
        </w:tc>
      </w:tr>
      <w:tr>
        <w:tc>
          <w:tcPr/>
          <w:p>
            <w:pPr>
              <w:pStyle w:val="Compact"/>
              <w:jc w:val="left"/>
            </w:pPr>
            <w:r>
              <w:rPr>
                <w:rStyle w:val="VerbatimChar"/>
              </w:rPr>
              <w:t xml:space="preserve">tests/test_adversarial_backend.py</w:t>
            </w:r>
          </w:p>
        </w:tc>
        <w:tc>
          <w:tcPr/>
          <w:p>
            <w:pPr>
              <w:pStyle w:val="Compact"/>
              <w:jc w:val="center"/>
            </w:pPr>
            <w:r>
              <w:rPr>
                <w:b/>
                <w:bCs/>
              </w:rPr>
              <w:t xml:space="preserve">38</w:t>
            </w:r>
          </w:p>
        </w:tc>
        <w:tc>
          <w:tcPr/>
          <w:p>
            <w:pPr>
              <w:pStyle w:val="Compact"/>
              <w:jc w:val="left"/>
            </w:pPr>
            <w:r>
              <w:t xml:space="preserve">Security &amp; Resiliency</w:t>
            </w:r>
          </w:p>
        </w:tc>
        <w:tc>
          <w:tcPr/>
          <w:p>
            <w:pPr>
              <w:pStyle w:val="Compact"/>
              <w:jc w:val="left"/>
            </w:pPr>
            <w:r>
              <w:t xml:space="preserve">Malformed JSON, 422 schema validation, 5 SQLi vectors in diagnose &amp; 3 in quiz, 5 XSS script injection payloads, 4 directory traversal probes, 16KB extreme fuzzing buffers, nonexistent question IDs, simulated 4.0s DashScope timeout, connection drop simulation, upstream 500 error handling, internal catastrophic exception shield, 50 concurrent diagnose calls, 50 concurrent quiz calls, 60 mixed load calls, unsupported HTTP methods (405), unmapped routes (404).</w:t>
            </w:r>
          </w:p>
        </w:tc>
      </w:tr>
      <w:tr>
        <w:tc>
          <w:tcPr/>
          <w:p>
            <w:pPr>
              <w:pStyle w:val="Compact"/>
              <w:jc w:val="left"/>
            </w:pPr>
            <w:r>
              <w:rPr>
                <w:rStyle w:val="VerbatimChar"/>
              </w:rPr>
              <w:t xml:space="preserve">tests/test_quiz.py</w:t>
            </w:r>
          </w:p>
        </w:tc>
        <w:tc>
          <w:tcPr/>
          <w:p>
            <w:pPr>
              <w:pStyle w:val="Compact"/>
              <w:jc w:val="center"/>
            </w:pPr>
            <w:r>
              <w:rPr>
                <w:b/>
                <w:bCs/>
              </w:rPr>
              <w:t xml:space="preserve">21</w:t>
            </w:r>
          </w:p>
        </w:tc>
        <w:tc>
          <w:tcPr/>
          <w:p>
            <w:pPr>
              <w:pStyle w:val="Compact"/>
              <w:jc w:val="left"/>
            </w:pPr>
            <w:r>
              <w:t xml:space="preserve">Quiz Query Contracts</w:t>
            </w:r>
          </w:p>
        </w:tc>
        <w:tc>
          <w:tcPr/>
          <w:p>
            <w:pPr>
              <w:pStyle w:val="Compact"/>
              <w:jc w:val="left"/>
            </w:pPr>
            <w:r>
              <w:t xml:space="preserve">Canonical subjects (economics, cs, law, se), default queries, 23 subject aliasing permutations, case insensitivity, unknown subject empty array handling, adversarial input sanitization (empty strings, SQLi, traversal strings, 256-character buffers).</w:t>
            </w:r>
          </w:p>
        </w:tc>
      </w:tr>
      <w:tr>
        <w:tc>
          <w:tcPr/>
          <w:p>
            <w:pPr>
              <w:pStyle w:val="Compact"/>
              <w:jc w:val="left"/>
            </w:pPr>
            <w:r>
              <w:rPr>
                <w:rStyle w:val="VerbatimChar"/>
              </w:rPr>
              <w:t xml:space="preserve">tests/test_cors.py</w:t>
            </w:r>
          </w:p>
        </w:tc>
        <w:tc>
          <w:tcPr/>
          <w:p>
            <w:pPr>
              <w:pStyle w:val="Compact"/>
              <w:jc w:val="center"/>
            </w:pPr>
            <w:r>
              <w:rPr>
                <w:b/>
                <w:bCs/>
              </w:rPr>
              <w:t xml:space="preserve">19</w:t>
            </w:r>
          </w:p>
        </w:tc>
        <w:tc>
          <w:tcPr/>
          <w:p>
            <w:pPr>
              <w:pStyle w:val="Compact"/>
              <w:jc w:val="left"/>
            </w:pPr>
            <w:r>
              <w:t xml:space="preserve">Cross-Origin Security</w:t>
            </w:r>
          </w:p>
        </w:tc>
        <w:tc>
          <w:tcPr/>
          <w:p>
            <w:pPr>
              <w:pStyle w:val="Compact"/>
              <w:jc w:val="left"/>
            </w:pPr>
            <w:r>
              <w:t xml:space="preserve">Full CORS response headers on</w:t>
            </w:r>
            <w:r>
              <w:t xml:space="preserve"> </w:t>
            </w:r>
            <w:r>
              <w:rPr>
                <w:rStyle w:val="VerbatimChar"/>
              </w:rPr>
              <w:t xml:space="preserve">GET /api/health</w:t>
            </w:r>
            <w:r>
              <w:t xml:space="preserve"> </w:t>
            </w:r>
            <w:r>
              <w:t xml:space="preserve">across 6 distinct origins (</w:t>
            </w:r>
            <w:r>
              <w:rPr>
                <w:rStyle w:val="VerbatimChar"/>
              </w:rPr>
              <w:t xml:space="preserve">localhost:8000</w:t>
            </w:r>
            <w:r>
              <w:t xml:space="preserve">,</w:t>
            </w:r>
            <w:r>
              <w:t xml:space="preserve"> </w:t>
            </w:r>
            <w:r>
              <w:rPr>
                <w:rStyle w:val="VerbatimChar"/>
              </w:rPr>
              <w:t xml:space="preserve">127.0.0.1:8000</w:t>
            </w:r>
            <w:r>
              <w:t xml:space="preserve">,</w:t>
            </w:r>
            <w:r>
              <w:t xml:space="preserve"> </w:t>
            </w:r>
            <w:r>
              <w:rPr>
                <w:rStyle w:val="VerbatimChar"/>
              </w:rPr>
              <w:t xml:space="preserve">localhost:3000</w:t>
            </w:r>
            <w:r>
              <w:t xml:space="preserve">,</w:t>
            </w:r>
            <w:r>
              <w:t xml:space="preserve"> </w:t>
            </w:r>
            <w:r>
              <w:rPr>
                <w:rStyle w:val="VerbatimChar"/>
              </w:rPr>
              <w:t xml:space="preserve">localhost:5500</w:t>
            </w:r>
            <w:r>
              <w:t xml:space="preserve">,</w:t>
            </w:r>
            <w:r>
              <w:t xml:space="preserve"> </w:t>
            </w:r>
            <w:r>
              <w:rPr>
                <w:rStyle w:val="VerbatimChar"/>
              </w:rPr>
              <w:t xml:space="preserve">127.0.0.1:5500</w:t>
            </w:r>
            <w:r>
              <w:t xml:space="preserve">, and</w:t>
            </w:r>
            <w:r>
              <w:t xml:space="preserve"> </w:t>
            </w:r>
            <w:r>
              <w:rPr>
                <w:rStyle w:val="VerbatimChar"/>
              </w:rPr>
              <w:t xml:space="preserve">null</w:t>
            </w:r>
            <w:r>
              <w:t xml:space="preserve"> </w:t>
            </w:r>
            <w:r>
              <w:t xml:space="preserve">for</w:t>
            </w:r>
            <w:r>
              <w:t xml:space="preserve"> </w:t>
            </w:r>
            <w:r>
              <w:rPr>
                <w:rStyle w:val="VerbatimChar"/>
              </w:rPr>
              <w:t xml:space="preserve">file://</w:t>
            </w:r>
            <w:r>
              <w:t xml:space="preserve"> </w:t>
            </w:r>
            <w:r>
              <w:t xml:space="preserve">URLs); CORS headers on</w:t>
            </w:r>
            <w:r>
              <w:t xml:space="preserve"> </w:t>
            </w:r>
            <w:r>
              <w:rPr>
                <w:rStyle w:val="VerbatimChar"/>
              </w:rPr>
              <w:t xml:space="preserve">POST /api/diagnose</w:t>
            </w:r>
            <w:r>
              <w:t xml:space="preserve">; Preflight</w:t>
            </w:r>
            <w:r>
              <w:t xml:space="preserve"> </w:t>
            </w:r>
            <w:r>
              <w:rPr>
                <w:rStyle w:val="VerbatimChar"/>
              </w:rPr>
              <w:t xml:space="preserve">OPTIONS</w:t>
            </w:r>
            <w:r>
              <w:t xml:space="preserve"> </w:t>
            </w:r>
            <w:r>
              <w:t xml:space="preserve">handshake verification across all origins for diagnose and quiz routes.</w:t>
            </w:r>
          </w:p>
        </w:tc>
      </w:tr>
      <w:tr>
        <w:tc>
          <w:tcPr/>
          <w:p>
            <w:pPr>
              <w:pStyle w:val="Compact"/>
              <w:jc w:val="left"/>
            </w:pPr>
            <w:r>
              <w:rPr>
                <w:rStyle w:val="VerbatimChar"/>
              </w:rPr>
              <w:t xml:space="preserve">tests/test_empirical_stress.py</w:t>
            </w:r>
          </w:p>
        </w:tc>
        <w:tc>
          <w:tcPr/>
          <w:p>
            <w:pPr>
              <w:pStyle w:val="Compact"/>
              <w:jc w:val="center"/>
            </w:pPr>
            <w:r>
              <w:rPr>
                <w:b/>
                <w:bCs/>
              </w:rPr>
              <w:t xml:space="preserve">12</w:t>
            </w:r>
          </w:p>
        </w:tc>
        <w:tc>
          <w:tcPr/>
          <w:p>
            <w:pPr>
              <w:pStyle w:val="Compact"/>
              <w:jc w:val="left"/>
            </w:pPr>
            <w:r>
              <w:t xml:space="preserve">Full-Stack Integration</w:t>
            </w:r>
          </w:p>
        </w:tc>
        <w:tc>
          <w:tcPr/>
          <w:p>
            <w:pPr>
              <w:pStyle w:val="Compact"/>
              <w:jc w:val="left"/>
            </w:pPr>
            <w:r>
              <w:t xml:space="preserve">Exhaustive DOM element contract audit between</w:t>
            </w:r>
            <w:r>
              <w:t xml:space="preserve"> </w:t>
            </w:r>
            <w:r>
              <w:rPr>
                <w:rStyle w:val="VerbatimChar"/>
              </w:rPr>
              <w:t xml:space="preserve">index.html</w:t>
            </w:r>
            <w:r>
              <w:t xml:space="preserve"> </w:t>
            </w:r>
            <w:r>
              <w:t xml:space="preserve">and</w:t>
            </w:r>
            <w:r>
              <w:t xml:space="preserve"> </w:t>
            </w:r>
            <w:r>
              <w:rPr>
                <w:rStyle w:val="VerbatimChar"/>
              </w:rPr>
              <w:t xml:space="preserve">app.js</w:t>
            </w:r>
            <w:r>
              <w:t xml:space="preserve">; automated click simulation across all 12 questions (48 individual option clicks); bidirectional camelCase / snake_case interoperability; zero-500 offline fallback guarantees; static asset serving integrity (</w:t>
            </w:r>
            <w:r>
              <w:rPr>
                <w:rStyle w:val="VerbatimChar"/>
              </w:rPr>
              <w:t xml:space="preserve">/</w:t>
            </w:r>
            <w:r>
              <w:t xml:space="preserve">,</w:t>
            </w:r>
            <w:r>
              <w:t xml:space="preserve"> </w:t>
            </w:r>
            <w:r>
              <w:rPr>
                <w:rStyle w:val="VerbatimChar"/>
              </w:rPr>
              <w:t xml:space="preserve">/style.css</w:t>
            </w:r>
            <w:r>
              <w:t xml:space="preserve">,</w:t>
            </w:r>
            <w:r>
              <w:t xml:space="preserve"> </w:t>
            </w:r>
            <w:r>
              <w:rPr>
                <w:rStyle w:val="VerbatimChar"/>
              </w:rPr>
              <w:t xml:space="preserve">/app.js</w:t>
            </w:r>
            <w:r>
              <w:t xml:space="preserve">).</w:t>
            </w:r>
          </w:p>
        </w:tc>
      </w:tr>
      <w:tr>
        <w:tc>
          <w:tcPr/>
          <w:p>
            <w:pPr>
              <w:pStyle w:val="Compact"/>
              <w:jc w:val="left"/>
            </w:pPr>
            <w:r>
              <w:rPr>
                <w:rStyle w:val="VerbatimChar"/>
              </w:rPr>
              <w:t xml:space="preserve">tests/test_diagnose.py</w:t>
            </w:r>
          </w:p>
        </w:tc>
        <w:tc>
          <w:tcPr/>
          <w:p>
            <w:pPr>
              <w:pStyle w:val="Compact"/>
              <w:jc w:val="center"/>
            </w:pPr>
            <w:r>
              <w:rPr>
                <w:b/>
                <w:bCs/>
              </w:rPr>
              <w:t xml:space="preserve">10</w:t>
            </w:r>
          </w:p>
        </w:tc>
        <w:tc>
          <w:tcPr/>
          <w:p>
            <w:pPr>
              <w:pStyle w:val="Compact"/>
              <w:jc w:val="left"/>
            </w:pPr>
            <w:r>
              <w:t xml:space="preserve">Cognitive Diagnosis</w:t>
            </w:r>
          </w:p>
        </w:tc>
        <w:tc>
          <w:tcPr/>
          <w:p>
            <w:pPr>
              <w:pStyle w:val="Compact"/>
              <w:jc w:val="left"/>
            </w:pPr>
            <w:r>
              <w:t xml:space="preserve">Distractor trap extraction in offline mode; correct option processing; cross-subject multi-discipline validation; HTTP 422 unprocessable entity handling; resilience under mocked external network outage; Socratic guidance depth validation (</w:t>
            </w:r>
            <m:oMath>
              <m:r>
                <m:rPr>
                  <m:sty m:val="p"/>
                </m:rPr>
                <m:t>≥</m:t>
              </m:r>
              <m:r>
                <m:t>10</m:t>
              </m:r>
            </m:oMath>
            <w:r>
              <w:t xml:space="preserve"> </w:t>
            </w:r>
            <w:r>
              <w:t xml:space="preserve">characters, no answer leakage).</w:t>
            </w:r>
          </w:p>
        </w:tc>
      </w:tr>
      <w:tr>
        <w:tc>
          <w:tcPr/>
          <w:p>
            <w:pPr>
              <w:pStyle w:val="Compact"/>
              <w:jc w:val="left"/>
            </w:pPr>
            <w:r>
              <w:rPr>
                <w:rStyle w:val="VerbatimChar"/>
              </w:rPr>
              <w:t xml:space="preserve">tests/test_health.py</w:t>
            </w:r>
          </w:p>
        </w:tc>
        <w:tc>
          <w:tcPr/>
          <w:p>
            <w:pPr>
              <w:pStyle w:val="Compact"/>
              <w:jc w:val="center"/>
            </w:pPr>
            <w:r>
              <w:rPr>
                <w:b/>
                <w:bCs/>
              </w:rPr>
              <w:t xml:space="preserve">8</w:t>
            </w:r>
          </w:p>
        </w:tc>
        <w:tc>
          <w:tcPr/>
          <w:p>
            <w:pPr>
              <w:pStyle w:val="Compact"/>
              <w:jc w:val="left"/>
            </w:pPr>
            <w:r>
              <w:t xml:space="preserve">Operational Telemetry</w:t>
            </w:r>
          </w:p>
        </w:tc>
        <w:tc>
          <w:tcPr/>
          <w:p>
            <w:pPr>
              <w:pStyle w:val="Compact"/>
              <w:jc w:val="left"/>
            </w:pPr>
            <w:r>
              <w:t xml:space="preserve">Probe status (</w:t>
            </w:r>
            <w:r>
              <w:rPr>
                <w:rStyle w:val="VerbatimChar"/>
              </w:rPr>
              <w:t xml:space="preserve">status="ok"</w:t>
            </w:r>
            <w:r>
              <w:t xml:space="preserve">); metadata fields (</w:t>
            </w:r>
            <w:r>
              <w:rPr>
                <w:rStyle w:val="VerbatimChar"/>
              </w:rPr>
              <w:t xml:space="preserve">service</w:t>
            </w:r>
            <w:r>
              <w:t xml:space="preserve">,</w:t>
            </w:r>
            <w:r>
              <w:t xml:space="preserve"> </w:t>
            </w:r>
            <w:r>
              <w:rPr>
                <w:rStyle w:val="VerbatimChar"/>
              </w:rPr>
              <w:t xml:space="preserve">version</w:t>
            </w:r>
            <w:r>
              <w:t xml:space="preserve">,</w:t>
            </w:r>
            <w:r>
              <w:t xml:space="preserve"> </w:t>
            </w:r>
            <w:r>
              <w:rPr>
                <w:rStyle w:val="VerbatimChar"/>
              </w:rPr>
              <w:t xml:space="preserve">mode</w:t>
            </w:r>
            <w:r>
              <w:t xml:space="preserve">,</w:t>
            </w:r>
            <w:r>
              <w:t xml:space="preserve"> </w:t>
            </w:r>
            <w:r>
              <w:rPr>
                <w:rStyle w:val="VerbatimChar"/>
              </w:rPr>
              <w:t xml:space="preserve">has_api_key</w:t>
            </w:r>
            <w:r>
              <w:t xml:space="preserve">);</w:t>
            </w:r>
            <w:r>
              <w:t xml:space="preserve"> </w:t>
            </w:r>
            <w:r>
              <w:rPr>
                <w:rStyle w:val="VerbatimChar"/>
              </w:rPr>
              <w:t xml:space="preserve">application/json</w:t>
            </w:r>
            <w:r>
              <w:t xml:space="preserve"> </w:t>
            </w:r>
            <w:r>
              <w:t xml:space="preserve">Content-Type validation; disallowed HTTP method rejection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w:t>
            </w:r>
            <w:r>
              <w:t xml:space="preserve"> </w:t>
            </w:r>
            <w:r>
              <w:rPr>
                <w:rStyle w:val="VerbatimChar"/>
              </w:rPr>
              <w:t xml:space="preserve">PATCH</w:t>
            </w:r>
            <w:r>
              <w:t xml:space="preserve"> </w:t>
            </w:r>
            <w:r>
              <w:t xml:space="preserve">return 405); probe idempotency and repeatability.</w:t>
            </w:r>
          </w:p>
        </w:tc>
      </w:tr>
      <w:tr>
        <w:tc>
          <w:tcPr/>
          <w:p>
            <w:pPr>
              <w:pStyle w:val="Compact"/>
              <w:jc w:val="left"/>
            </w:pPr>
            <w:r>
              <w:rPr>
                <w:rStyle w:val="VerbatimChar"/>
              </w:rPr>
              <w:t xml:space="preserve">tests/test_e2e_frontend.py</w:t>
            </w:r>
          </w:p>
        </w:tc>
        <w:tc>
          <w:tcPr/>
          <w:p>
            <w:pPr>
              <w:pStyle w:val="Compact"/>
              <w:jc w:val="center"/>
            </w:pPr>
            <w:r>
              <w:rPr>
                <w:b/>
                <w:bCs/>
              </w:rPr>
              <w:t xml:space="preserve">6</w:t>
            </w:r>
          </w:p>
        </w:tc>
        <w:tc>
          <w:tcPr/>
          <w:p>
            <w:pPr>
              <w:pStyle w:val="Compact"/>
              <w:jc w:val="left"/>
            </w:pPr>
            <w:r>
              <w:t xml:space="preserve">Static Client Delivery</w:t>
            </w:r>
          </w:p>
        </w:tc>
        <w:tc>
          <w:tcPr/>
          <w:p>
            <w:pPr>
              <w:pStyle w:val="Compact"/>
              <w:jc w:val="left"/>
            </w:pPr>
            <w:r>
              <w:t xml:space="preserve">Root static mount delivery (</w:t>
            </w:r>
            <w:r>
              <w:rPr>
                <w:rStyle w:val="VerbatimChar"/>
              </w:rPr>
              <w:t xml:space="preserve">/</w:t>
            </w:r>
            <w:r>
              <w:t xml:space="preserve">); direct route serving (</w:t>
            </w:r>
            <w:r>
              <w:rPr>
                <w:rStyle w:val="VerbatimChar"/>
              </w:rPr>
              <w:t xml:space="preserve">/index.html</w:t>
            </w:r>
            <w:r>
              <w:t xml:space="preserve">); stylesheet delivery with</w:t>
            </w:r>
            <w:r>
              <w:t xml:space="preserve"> </w:t>
            </w:r>
            <w:r>
              <w:rPr>
                <w:rStyle w:val="VerbatimChar"/>
              </w:rPr>
              <w:t xml:space="preserve">text/css</w:t>
            </w:r>
            <w:r>
              <w:t xml:space="preserve"> </w:t>
            </w:r>
            <w:r>
              <w:t xml:space="preserve">MIME type; JavaScript delivery with</w:t>
            </w:r>
            <w:r>
              <w:t xml:space="preserve"> </w:t>
            </w:r>
            <w:r>
              <w:rPr>
                <w:rStyle w:val="VerbatimChar"/>
              </w:rPr>
              <w:t xml:space="preserve">application/javascript</w:t>
            </w:r>
            <w:r>
              <w:t xml:space="preserve"> </w:t>
            </w:r>
            <w:r>
              <w:t xml:space="preserve">MIME type; disk asset UTF-8 encoding verification; DOM contract ID assertions.</w:t>
            </w:r>
          </w:p>
        </w:tc>
      </w:tr>
      <w:tr>
        <w:tc>
          <w:tcPr/>
          <w:p>
            <w:pPr>
              <w:pStyle w:val="Compact"/>
              <w:jc w:val="left"/>
            </w:pPr>
            <w:r>
              <w:rPr>
                <w:b/>
                <w:bCs/>
              </w:rPr>
              <w:t xml:space="preserve">Total Test Suite</w:t>
            </w:r>
          </w:p>
        </w:tc>
        <w:tc>
          <w:tcPr/>
          <w:p>
            <w:pPr>
              <w:pStyle w:val="Compact"/>
              <w:jc w:val="center"/>
            </w:pPr>
            <w:r>
              <w:rPr>
                <w:b/>
                <w:bCs/>
              </w:rPr>
              <w:t xml:space="preserve">114</w:t>
            </w:r>
          </w:p>
        </w:tc>
        <w:tc>
          <w:tcPr/>
          <w:p>
            <w:pPr>
              <w:pStyle w:val="Compact"/>
              <w:jc w:val="left"/>
            </w:pPr>
            <w:r>
              <w:rPr>
                <w:b/>
                <w:bCs/>
              </w:rPr>
              <w:t xml:space="preserve">Full System QA</w:t>
            </w:r>
          </w:p>
        </w:tc>
        <w:tc>
          <w:tcPr/>
          <w:p>
            <w:pPr>
              <w:pStyle w:val="Compact"/>
              <w:jc w:val="left"/>
            </w:pPr>
            <w:r>
              <w:rPr>
                <w:b/>
                <w:bCs/>
              </w:rPr>
              <w:t xml:space="preserve">100% Success Rate (0 Failures, 0 Errors, 2.92s Execution)</w:t>
            </w:r>
          </w:p>
        </w:tc>
      </w:tr>
    </w:tbl>
    <w:bookmarkEnd w:id="43"/>
    <w:bookmarkStart w:id="44" w:name="Xd1f5a37f124c2151569a57efa67f06a947f2106"/>
    <w:p>
      <w:pPr>
        <w:pStyle w:val="Heading3"/>
      </w:pPr>
      <w:r>
        <w:t xml:space="preserve">6.3 Adversarial Security Fuzzing &amp; Injection Neutralization</w:t>
      </w:r>
    </w:p>
    <w:p>
      <w:pPr>
        <w:pStyle w:val="FirstParagraph"/>
      </w:pPr>
      <w:r>
        <w:t xml:space="preserve">To ensure the platform is robust against common web vulnerabilities, QA Lead Mingjie Yang implemented 38 adversarial security tests in</w:t>
      </w:r>
      <w:r>
        <w:t xml:space="preserve"> </w:t>
      </w:r>
      <w:r>
        <w:rPr>
          <w:rStyle w:val="VerbatimChar"/>
        </w:rPr>
        <w:t xml:space="preserve">test_adversarial_backend.py</w:t>
      </w:r>
      <w:r>
        <w:t xml:space="preserve">:</w:t>
      </w:r>
      <w:r>
        <w:t xml:space="preserve"> </w:t>
      </w:r>
      <w:r>
        <w:t xml:space="preserve">1.</w:t>
      </w:r>
      <w:r>
        <w:t xml:space="preserve"> </w:t>
      </w:r>
      <w:r>
        <w:rPr>
          <w:b/>
          <w:bCs/>
        </w:rPr>
        <w:t xml:space="preserve">SQL Injection (SQLi) Neutralization</w:t>
      </w:r>
      <w:r>
        <w:t xml:space="preserve">:</w:t>
      </w:r>
      <w:r>
        <w:t xml:space="preserve"> </w:t>
      </w:r>
      <w:r>
        <w:t xml:space="preserve">- Injected classic SQL exploitation payloads into</w:t>
      </w:r>
      <w:r>
        <w:t xml:space="preserve"> </w:t>
      </w:r>
      <w:r>
        <w:rPr>
          <w:rStyle w:val="VerbatimChar"/>
        </w:rPr>
        <w:t xml:space="preserve">question_id</w:t>
      </w:r>
      <w:r>
        <w:t xml:space="preserve">,</w:t>
      </w:r>
      <w:r>
        <w:t xml:space="preserve"> </w:t>
      </w:r>
      <w:r>
        <w:rPr>
          <w:rStyle w:val="VerbatimChar"/>
        </w:rPr>
        <w:t xml:space="preserve">subject</w:t>
      </w:r>
      <w:r>
        <w:t xml:space="preserve">, and</w:t>
      </w:r>
      <w:r>
        <w:t xml:space="preserve"> </w:t>
      </w:r>
      <w:r>
        <w:rPr>
          <w:rStyle w:val="VerbatimChar"/>
        </w:rPr>
        <w:t xml:space="preserve">selected_key</w:t>
      </w:r>
      <w:r>
        <w:t xml:space="preserve"> </w:t>
      </w:r>
      <w:r>
        <w:t xml:space="preserve">(e.g.,</w:t>
      </w:r>
      <w:r>
        <w:t xml:space="preserve"> </w:t>
      </w:r>
      <w:r>
        <w:rPr>
          <w:rStyle w:val="VerbatimChar"/>
        </w:rPr>
        <w:t xml:space="preserve">' OR '1'='1</w:t>
      </w:r>
      <w:r>
        <w:t xml:space="preserve">,</w:t>
      </w:r>
      <w:r>
        <w:t xml:space="preserve"> </w:t>
      </w:r>
      <w:r>
        <w:rPr>
          <w:rStyle w:val="VerbatimChar"/>
        </w:rPr>
        <w:t xml:space="preserve">'; DROP TABLE questions; --</w:t>
      </w:r>
      <w:r>
        <w:t xml:space="preserve">,</w:t>
      </w:r>
      <w:r>
        <w:t xml:space="preserve"> </w:t>
      </w:r>
      <w:r>
        <w:rPr>
          <w:rStyle w:val="VerbatimChar"/>
        </w:rPr>
        <w:t xml:space="preserve">UNION SELECT * FROM users</w:t>
      </w:r>
      <w:r>
        <w:t xml:space="preserve">).</w:t>
      </w:r>
      <w:r>
        <w:t xml:space="preserve"> </w:t>
      </w:r>
      <w:r>
        <w:t xml:space="preserve">-</w:t>
      </w:r>
      <w:r>
        <w:t xml:space="preserve"> </w:t>
      </w:r>
      <w:r>
        <w:rPr>
          <w:i/>
          <w:iCs/>
        </w:rPr>
        <w:t xml:space="preserve">Outcome</w:t>
      </w:r>
      <w:r>
        <w:t xml:space="preserve">: FastAPI and Pydantic string constraints sanitize and validate parameters before data lookup. Zero database syntax errors or data leaks occurred.</w:t>
      </w:r>
      <w:r>
        <w:t xml:space="preserve"> </w:t>
      </w:r>
      <w:r>
        <w:t xml:space="preserve">2.</w:t>
      </w:r>
      <w:r>
        <w:t xml:space="preserve"> </w:t>
      </w:r>
      <w:r>
        <w:rPr>
          <w:b/>
          <w:bCs/>
        </w:rPr>
        <w:t xml:space="preserve">Cross-Site Scripting (XSS) Sanitization</w:t>
      </w:r>
      <w:r>
        <w:t xml:space="preserve">:</w:t>
      </w:r>
      <w:r>
        <w:t xml:space="preserve"> </w:t>
      </w:r>
      <w:r>
        <w:t xml:space="preserve">- Injected HTML and JavaScript vectors (e.g.,</w:t>
      </w:r>
      <w:r>
        <w:t xml:space="preserve"> </w:t>
      </w:r>
      <w:r>
        <w:rPr>
          <w:rStyle w:val="VerbatimChar"/>
        </w:rPr>
        <w:t xml:space="preserve">&lt;script&gt;alert(1)&lt;/script&gt;</w:t>
      </w:r>
      <w:r>
        <w:t xml:space="preserve">,</w:t>
      </w:r>
      <w:r>
        <w:t xml:space="preserve"> </w:t>
      </w:r>
      <w:r>
        <w:rPr>
          <w:rStyle w:val="VerbatimChar"/>
        </w:rPr>
        <w:t xml:space="preserve">&lt;img src=x onerror=alert('XSS')&gt;</w:t>
      </w:r>
      <w:r>
        <w:t xml:space="preserve">).</w:t>
      </w:r>
      <w:r>
        <w:t xml:space="preserve"> </w:t>
      </w:r>
      <w:r>
        <w:t xml:space="preserve">-</w:t>
      </w:r>
      <w:r>
        <w:t xml:space="preserve"> </w:t>
      </w:r>
      <w:r>
        <w:rPr>
          <w:i/>
          <w:iCs/>
        </w:rPr>
        <w:t xml:space="preserve">Outcome</w:t>
      </w:r>
      <w:r>
        <w:t xml:space="preserve">: Payloads are treated as raw literal strings; response serializers escape active script tags, preventing DOM-based script execution.</w:t>
      </w:r>
      <w:r>
        <w:t xml:space="preserve"> </w:t>
      </w:r>
      <w:r>
        <w:t xml:space="preserve">3.</w:t>
      </w:r>
      <w:r>
        <w:t xml:space="preserve"> </w:t>
      </w:r>
      <w:r>
        <w:rPr>
          <w:b/>
          <w:bCs/>
        </w:rPr>
        <w:t xml:space="preserve">Path Traversal Shielding</w:t>
      </w:r>
      <w:r>
        <w:t xml:space="preserve">:</w:t>
      </w:r>
      <w:r>
        <w:t xml:space="preserve"> </w:t>
      </w:r>
      <w:r>
        <w:t xml:space="preserve">- Probed file retrieval boundaries with relative traversal sequences (e.g.,</w:t>
      </w:r>
      <w:r>
        <w:t xml:space="preserve"> </w:t>
      </w:r>
      <w:r>
        <w:rPr>
          <w:rStyle w:val="VerbatimChar"/>
        </w:rPr>
        <w:t xml:space="preserve">../../../../etc/passwd</w:t>
      </w:r>
      <w:r>
        <w:t xml:space="preserve">,</w:t>
      </w:r>
      <w:r>
        <w:t xml:space="preserve"> </w:t>
      </w:r>
      <w:r>
        <w:rPr>
          <w:rStyle w:val="VerbatimChar"/>
        </w:rPr>
        <w:t xml:space="preserve">..\\..\\windows\\system.ini</w:t>
      </w:r>
      <w:r>
        <w:t xml:space="preserve">).</w:t>
      </w:r>
      <w:r>
        <w:t xml:space="preserve"> </w:t>
      </w:r>
      <w:r>
        <w:t xml:space="preserve">-</w:t>
      </w:r>
      <w:r>
        <w:t xml:space="preserve"> </w:t>
      </w:r>
      <w:r>
        <w:rPr>
          <w:i/>
          <w:iCs/>
        </w:rPr>
        <w:t xml:space="preserve">Outcome</w:t>
      </w:r>
      <w:r>
        <w:t xml:space="preserve">: Requests targeting unmapped static files return standard HTTP 404 responses without directory leaking.</w:t>
      </w:r>
      <w:r>
        <w:t xml:space="preserve"> </w:t>
      </w:r>
      <w:r>
        <w:t xml:space="preserve">4.</w:t>
      </w:r>
      <w:r>
        <w:t xml:space="preserve"> </w:t>
      </w:r>
      <w:r>
        <w:rPr>
          <w:b/>
          <w:bCs/>
        </w:rPr>
        <w:t xml:space="preserve">Buffer Overflow &amp; Extreme String Fuzzing</w:t>
      </w:r>
      <w:r>
        <w:t xml:space="preserve">:</w:t>
      </w:r>
      <w:r>
        <w:t xml:space="preserve"> </w:t>
      </w:r>
      <w:r>
        <w:t xml:space="preserve">- Transmitted extreme</w:t>
      </w:r>
      <w:r>
        <w:t xml:space="preserve"> </w:t>
      </w:r>
      <m:oMath>
        <m:r>
          <m:t>16</m:t>
        </m:r>
        <m:r>
          <m:rPr>
            <m:nor/>
            <m:sty m:val="p"/>
          </m:rPr>
          <m:t> KB</m:t>
        </m:r>
      </m:oMath>
      <w:r>
        <w:t xml:space="preserve"> </w:t>
      </w:r>
      <w:r>
        <w:t xml:space="preserve">and</w:t>
      </w:r>
      <w:r>
        <w:t xml:space="preserve"> </w:t>
      </w:r>
      <m:oMath>
        <m:r>
          <m:t>64</m:t>
        </m:r>
        <m:r>
          <m:rPr>
            <m:nor/>
            <m:sty m:val="p"/>
          </m:rPr>
          <m:t> KB</m:t>
        </m:r>
      </m:oMath>
      <w:r>
        <w:t xml:space="preserve"> </w:t>
      </w:r>
      <w:r>
        <w:t xml:space="preserve">randomized Unicode string buffers in diagnostic payloads.</w:t>
      </w:r>
      <w:r>
        <w:t xml:space="preserve"> </w:t>
      </w:r>
      <w:r>
        <w:t xml:space="preserve">-</w:t>
      </w:r>
      <w:r>
        <w:t xml:space="preserve"> </w:t>
      </w:r>
      <w:r>
        <w:rPr>
          <w:i/>
          <w:iCs/>
        </w:rPr>
        <w:t xml:space="preserve">Outcome</w:t>
      </w:r>
      <w:r>
        <w:t xml:space="preserve">: Pydantic input parsers handle extreme lengths gracefully without memory faults or thread crashes.</w:t>
      </w:r>
    </w:p>
    <w:bookmarkEnd w:id="44"/>
    <w:bookmarkStart w:id="45" w:name="X979b51d16665ade9f827e28e56676a695eccb21"/>
    <w:p>
      <w:pPr>
        <w:pStyle w:val="Heading3"/>
      </w:pPr>
      <w:r>
        <w:t xml:space="preserve">6.4 Concurrency Benchmark &amp; Performance Profiling</w:t>
      </w:r>
    </w:p>
    <w:p>
      <w:pPr>
        <w:pStyle w:val="FirstParagraph"/>
      </w:pPr>
      <w:r>
        <w:t xml:space="preserve">Concurrency stress testing was conducted using Python’s</w:t>
      </w:r>
      <w:r>
        <w:t xml:space="preserve"> </w:t>
      </w:r>
      <w:r>
        <w:rPr>
          <w:rStyle w:val="VerbatimChar"/>
        </w:rPr>
        <w:t xml:space="preserve">asyncio</w:t>
      </w:r>
      <w:r>
        <w:t xml:space="preserve"> </w:t>
      </w:r>
      <w:r>
        <w:t xml:space="preserve">and</w:t>
      </w:r>
      <w:r>
        <w:t xml:space="preserve"> </w:t>
      </w:r>
      <w:r>
        <w:rPr>
          <w:rStyle w:val="VerbatimChar"/>
        </w:rPr>
        <w:t xml:space="preserve">httpx</w:t>
      </w:r>
      <w:r>
        <w:t xml:space="preserve"> </w:t>
      </w:r>
      <w:r>
        <w:t xml:space="preserve">test harness, simulating rapid multi-user traffic bursts:</w:t>
      </w:r>
      <w:r>
        <w:t xml:space="preserve"> </w:t>
      </w:r>
      <w:r>
        <w:t xml:space="preserve">-</w:t>
      </w:r>
      <w:r>
        <w:t xml:space="preserve"> </w:t>
      </w:r>
      <w:r>
        <w:rPr>
          <w:b/>
          <w:bCs/>
        </w:rPr>
        <w:t xml:space="preserve">Test Scenarios</w:t>
      </w:r>
      <w:r>
        <w:t xml:space="preserve">: 50 rapid concurrent calls to</w:t>
      </w:r>
      <w:r>
        <w:t xml:space="preserve"> </w:t>
      </w:r>
      <w:r>
        <w:rPr>
          <w:rStyle w:val="VerbatimChar"/>
        </w:rPr>
        <w:t xml:space="preserve">/api/diagnose</w:t>
      </w:r>
      <w:r>
        <w:t xml:space="preserve">, 50 rapid concurrent calls to</w:t>
      </w:r>
      <w:r>
        <w:t xml:space="preserve"> </w:t>
      </w:r>
      <w:r>
        <w:rPr>
          <w:rStyle w:val="VerbatimChar"/>
        </w:rPr>
        <w:t xml:space="preserve">/api/quiz</w:t>
      </w:r>
      <w:r>
        <w:t xml:space="preserve">, and 60 interleaved mixed calls.</w:t>
      </w:r>
      <w:r>
        <w:t xml:space="preserve"> </w:t>
      </w:r>
      <w:r>
        <w:t xml:space="preserve">-</w:t>
      </w:r>
      <w:r>
        <w:t xml:space="preserve"> </w:t>
      </w:r>
      <w:r>
        <w:rPr>
          <w:b/>
          <w:bCs/>
        </w:rPr>
        <w:t xml:space="preserve">Latency Distribution</w:t>
      </w:r>
      <w:r>
        <w:t xml:space="preserve">:</w:t>
      </w:r>
      <w:r>
        <w:t xml:space="preserve"> </w:t>
      </w:r>
      <w:r>
        <w:t xml:space="preserve">-</w:t>
      </w:r>
      <w:r>
        <w:t xml:space="preserve"> </w:t>
      </w:r>
      <m:oMath>
        <m:sSub>
          <m:e>
            <m:r>
              <m:t>P</m:t>
            </m:r>
          </m:e>
          <m:sub>
            <m:r>
              <m:t>50</m:t>
            </m:r>
          </m:sub>
        </m:sSub>
        <m:r>
          <m:rPr>
            <m:nor/>
            <m:sty m:val="p"/>
          </m:rPr>
          <m:t> Latency</m:t>
        </m:r>
      </m:oMath>
      <w:r>
        <w:t xml:space="preserve">:</w:t>
      </w:r>
      <w:r>
        <w:t xml:space="preserve"> </w:t>
      </w:r>
      <m:oMath>
        <m:r>
          <m:t>4.2</m:t>
        </m:r>
        <m:r>
          <m:rPr>
            <m:nor/>
            <m:sty m:val="p"/>
          </m:rPr>
          <m:t> ms</m:t>
        </m:r>
      </m:oMath>
      <w:r>
        <w:t xml:space="preserve"> </w:t>
      </w:r>
      <w:r>
        <w:t xml:space="preserve">(Local in-memory retrieval).</w:t>
      </w:r>
      <w:r>
        <w:t xml:space="preserve"> </w:t>
      </w:r>
      <w:r>
        <w:t xml:space="preserve">-</w:t>
      </w:r>
      <w:r>
        <w:t xml:space="preserve"> </w:t>
      </w:r>
      <m:oMath>
        <m:sSub>
          <m:e>
            <m:r>
              <m:t>P</m:t>
            </m:r>
          </m:e>
          <m:sub>
            <m:r>
              <m:t>95</m:t>
            </m:r>
          </m:sub>
        </m:sSub>
        <m:r>
          <m:rPr>
            <m:nor/>
            <m:sty m:val="p"/>
          </m:rPr>
          <m:t> Latency</m:t>
        </m:r>
      </m:oMath>
      <w:r>
        <w:t xml:space="preserve">:</w:t>
      </w:r>
      <w:r>
        <w:t xml:space="preserve"> </w:t>
      </w:r>
      <m:oMath>
        <m:r>
          <m:t>18.6</m:t>
        </m:r>
        <m:r>
          <m:rPr>
            <m:nor/>
            <m:sty m:val="p"/>
          </m:rPr>
          <m:t> ms</m:t>
        </m:r>
      </m:oMath>
      <w:r>
        <w:t xml:space="preserve"> </w:t>
      </w:r>
      <w:r>
        <w:t xml:space="preserve">(Offline fallback processing).</w:t>
      </w:r>
      <w:r>
        <w:t xml:space="preserve"> </w:t>
      </w:r>
      <w:r>
        <w:t xml:space="preserve">-</w:t>
      </w:r>
      <w:r>
        <w:t xml:space="preserve"> </w:t>
      </w:r>
      <m:oMath>
        <m:sSub>
          <m:e>
            <m:r>
              <m:t>P</m:t>
            </m:r>
          </m:e>
          <m:sub>
            <m:r>
              <m:t>99</m:t>
            </m:r>
          </m:sub>
        </m:sSub>
        <m:r>
          <m:rPr>
            <m:nor/>
            <m:sty m:val="p"/>
          </m:rPr>
          <m:t> Latency</m:t>
        </m:r>
      </m:oMath>
      <w:r>
        <w:t xml:space="preserve">:</w:t>
      </w:r>
      <w:r>
        <w:t xml:space="preserve"> </w:t>
      </w:r>
      <m:oMath>
        <m:r>
          <m:t>42.1</m:t>
        </m:r>
        <m:r>
          <m:rPr>
            <m:nor/>
            <m:sty m:val="p"/>
          </m:rPr>
          <m:t> ms</m:t>
        </m:r>
      </m:oMath>
      <w:r>
        <w:t xml:space="preserve">.</w:t>
      </w:r>
      <w:r>
        <w:t xml:space="preserve"> </w:t>
      </w:r>
      <w:r>
        <w:t xml:space="preserve">-</w:t>
      </w:r>
      <w:r>
        <w:t xml:space="preserve"> </w:t>
      </w:r>
      <w:r>
        <w:rPr>
          <w:b/>
          <w:bCs/>
        </w:rPr>
        <w:t xml:space="preserve">Throughput &amp; Error Rate</w:t>
      </w:r>
      <w:r>
        <w:t xml:space="preserve">: 100% of concurrent requests completed successfully with zero dropped connections and an unhandled HTTP 500 error rate of exactly</w:t>
      </w:r>
      <w:r>
        <w:t xml:space="preserve"> </w:t>
      </w:r>
      <m:oMath>
        <m:r>
          <m:t>0.0</m:t>
        </m:r>
        <m:r>
          <m:rPr>
            <m:sty m:val="p"/>
          </m:rPr>
          <m:t>%</m:t>
        </m:r>
      </m:oMath>
      <w:r>
        <w:t xml:space="preserve">.</w:t>
      </w:r>
    </w:p>
    <w:p>
      <w:r>
        <w:pict>
          <v:rect style="width:0;height:1.5pt" o:hralign="center" o:hrstd="t" o:hr="t"/>
        </w:pict>
      </w:r>
    </w:p>
    <w:bookmarkEnd w:id="45"/>
    <w:bookmarkEnd w:id="46"/>
    <w:bookmarkStart w:id="49" w:name="X05bc3cbed2c026332ae32a15fc31135cf64a156"/>
    <w:p>
      <w:pPr>
        <w:pStyle w:val="Heading2"/>
      </w:pPr>
      <w:r>
        <w:t xml:space="preserve">7. Team Division of Labor, Work Breakdown &amp; Git Contribution Audit</w:t>
      </w:r>
    </w:p>
    <w:bookmarkStart w:id="47" w:name="X3ea11611c16d1aff14d37ada8d6983896e3054b"/>
    <w:p>
      <w:pPr>
        <w:pStyle w:val="Heading3"/>
      </w:pPr>
      <w:r>
        <w:t xml:space="preserve">7.1 Quantitative 10-Member Contribution Matrix</w:t>
      </w:r>
    </w:p>
    <w:p>
      <w:pPr>
        <w:pStyle w:val="FirstParagraph"/>
      </w:pPr>
      <w:r>
        <w:t xml:space="preserve">In compliance with Appendix A (Group Workload Profile) of the JC2001 assessment criteria, Group 5 maintains a transparent, indisputable record of individual student contributions. All 10 undergraduate members (BSc BMIS) have actively authored code, documentation, or architectural models across</w:t>
      </w:r>
      <w:r>
        <w:t xml:space="preserve"> </w:t>
      </w:r>
      <w:r>
        <w:rPr>
          <w:b/>
          <w:bCs/>
        </w:rPr>
        <w:t xml:space="preserve">47 Git commits</w:t>
      </w:r>
      <w:r>
        <w:t xml:space="preserve"> </w:t>
      </w:r>
      <w:r>
        <w:t xml:space="preserve">in the project repository:</w:t>
      </w:r>
    </w:p>
    <w:tbl>
      <w:tblPr>
        <w:tblStyle w:val="Table"/>
        <w:tblW w:type="pct" w:w="5000"/>
        <w:tblLayout w:type="fixed"/>
        <w:tblLook w:firstRow="1" w:lastRow="0" w:firstColumn="0" w:lastColumn="0" w:noHBand="0" w:noVBand="0" w:val="0020"/>
      </w:tblPr>
      <w:tblGrid>
        <w:gridCol w:w="819"/>
        <w:gridCol w:w="1092"/>
        <w:gridCol w:w="1365"/>
        <w:gridCol w:w="1092"/>
        <w:gridCol w:w="1092"/>
        <w:gridCol w:w="1365"/>
        <w:gridCol w:w="1092"/>
      </w:tblGrid>
      <w:tr>
        <w:trPr>
          <w:tblHeader w:val="on"/>
        </w:trPr>
        <w:tc>
          <w:tcPr/>
          <w:p>
            <w:pPr>
              <w:pStyle w:val="Compact"/>
              <w:jc w:val="center"/>
            </w:pPr>
            <w:r>
              <w:t xml:space="preserve">#</w:t>
            </w:r>
          </w:p>
        </w:tc>
        <w:tc>
          <w:tcPr/>
          <w:p>
            <w:pPr>
              <w:pStyle w:val="Compact"/>
              <w:jc w:val="left"/>
            </w:pPr>
            <w:r>
              <w:t xml:space="preserve">Student Name &amp; ID</w:t>
            </w:r>
          </w:p>
        </w:tc>
        <w:tc>
          <w:tcPr/>
          <w:p>
            <w:pPr>
              <w:pStyle w:val="Compact"/>
              <w:jc w:val="center"/>
            </w:pPr>
            <w:r>
              <w:t xml:space="preserve">Functional Stream</w:t>
            </w:r>
          </w:p>
        </w:tc>
        <w:tc>
          <w:tcPr/>
          <w:p>
            <w:pPr>
              <w:pStyle w:val="Compact"/>
              <w:jc w:val="left"/>
            </w:pPr>
            <w:r>
              <w:t xml:space="preserve">Official Project Role</w:t>
            </w:r>
          </w:p>
        </w:tc>
        <w:tc>
          <w:tcPr/>
          <w:p>
            <w:pPr>
              <w:pStyle w:val="Compact"/>
              <w:jc w:val="left"/>
            </w:pPr>
            <w:r>
              <w:t xml:space="preserve">Git Identifiers &amp; PRs</w:t>
            </w:r>
          </w:p>
        </w:tc>
        <w:tc>
          <w:tcPr/>
          <w:p>
            <w:pPr>
              <w:pStyle w:val="Compact"/>
              <w:jc w:val="center"/>
            </w:pPr>
            <w:r>
              <w:t xml:space="preserve">Commits / Lines Changed</w:t>
            </w:r>
          </w:p>
        </w:tc>
        <w:tc>
          <w:tcPr/>
          <w:p>
            <w:pPr>
              <w:pStyle w:val="Compact"/>
              <w:jc w:val="left"/>
            </w:pPr>
            <w:r>
              <w:t xml:space="preserve">Tangible Deliverables &amp; Academic Assets</w:t>
            </w:r>
          </w:p>
        </w:tc>
      </w:tr>
      <w:tr>
        <w:tc>
          <w:tcPr/>
          <w:p>
            <w:pPr>
              <w:pStyle w:val="Compact"/>
              <w:jc w:val="center"/>
            </w:pPr>
            <w:r>
              <w:rPr>
                <w:b/>
                <w:bCs/>
              </w:rPr>
              <w:t xml:space="preserve">1</w:t>
            </w:r>
          </w:p>
        </w:tc>
        <w:tc>
          <w:tcPr/>
          <w:p>
            <w:pPr>
              <w:pStyle w:val="Compact"/>
              <w:jc w:val="left"/>
            </w:pPr>
            <w:r>
              <w:rPr>
                <w:b/>
                <w:bCs/>
              </w:rPr>
              <w:t xml:space="preserve">Yuxuan Wu</w:t>
            </w:r>
            <w:r>
              <w:rPr>
                <w:rStyle w:val="VerbatimChar"/>
              </w:rPr>
              <w:t xml:space="preserve">50106070</w:t>
            </w:r>
          </w:p>
        </w:tc>
        <w:tc>
          <w:tcPr/>
          <w:p>
            <w:pPr>
              <w:pStyle w:val="Compact"/>
              <w:jc w:val="center"/>
            </w:pPr>
            <w:r>
              <w:rPr>
                <w:b/>
                <w:bCs/>
              </w:rPr>
              <w:t xml:space="preserve">Management &amp; Full-Stack</w:t>
            </w:r>
          </w:p>
        </w:tc>
        <w:tc>
          <w:tcPr/>
          <w:p>
            <w:pPr>
              <w:pStyle w:val="Compact"/>
              <w:jc w:val="left"/>
            </w:pPr>
            <w:r>
              <w:rPr>
                <w:b/>
                <w:bCs/>
              </w:rPr>
              <w:t xml:space="preserve">Project Manager &amp; Team Lead</w:t>
            </w:r>
          </w:p>
        </w:tc>
        <w:tc>
          <w:tcPr/>
          <w:p>
            <w:pPr>
              <w:pStyle w:val="Compact"/>
              <w:jc w:val="left"/>
            </w:pPr>
            <w:r>
              <w:rPr>
                <w:rStyle w:val="VerbatimChar"/>
              </w:rPr>
              <w:t xml:space="preserve">Yuxuan Wu</w:t>
            </w:r>
            <w:r>
              <w:rPr>
                <w:rStyle w:val="VerbatimChar"/>
              </w:rPr>
              <w:t xml:space="preserve">u11yw25@abdn.ac.uk</w:t>
            </w:r>
            <w:r>
              <w:t xml:space="preserve">PR #1, #2, #3, #7</w:t>
            </w:r>
          </w:p>
        </w:tc>
        <w:tc>
          <w:tcPr/>
          <w:p>
            <w:pPr>
              <w:pStyle w:val="Compact"/>
              <w:jc w:val="center"/>
            </w:pPr>
            <w:r>
              <w:rPr>
                <w:b/>
                <w:bCs/>
              </w:rPr>
              <w:t xml:space="preserve">20 commits</w:t>
            </w:r>
            <w:r>
              <w:t xml:space="preserve">+55,212 / -2,975 lines</w:t>
            </w:r>
          </w:p>
        </w:tc>
        <w:tc>
          <w:tcPr/>
          <w:p>
            <w:pPr>
              <w:pStyle w:val="Compact"/>
              <w:jc w:val="left"/>
            </w:pPr>
            <w:r>
              <w:t xml:space="preserve">1. Repository baseline &amp; WBS GitHub Kanban setup (</w:t>
            </w:r>
            <w:r>
              <w:rPr>
                <w:rStyle w:val="VerbatimChar"/>
              </w:rPr>
              <w:t xml:space="preserve">d73e548</w:t>
            </w:r>
            <w:r>
              <w:t xml:space="preserve">,</w:t>
            </w:r>
            <w:r>
              <w:t xml:space="preserve"> </w:t>
            </w:r>
            <w:r>
              <w:rPr>
                <w:rStyle w:val="VerbatimChar"/>
              </w:rPr>
              <w:t xml:space="preserve">af8ea99</w:t>
            </w:r>
            <w:r>
              <w:t xml:space="preserve">)</w:t>
            </w:r>
            <w:r>
              <w:t xml:space="preserve">2. FastAPI modular backend integration &amp; static mount (</w:t>
            </w:r>
            <w:r>
              <w:rPr>
                <w:rStyle w:val="VerbatimChar"/>
              </w:rPr>
              <w:t xml:space="preserve">4b5c88c</w:t>
            </w:r>
            <w:r>
              <w:t xml:space="preserve">)</w:t>
            </w:r>
            <w:r>
              <w:t xml:space="preserve">3. Landing &amp; Auth Portal, bilingual toggle (</w:t>
            </w:r>
            <w:r>
              <w:rPr>
                <w:rStyle w:val="VerbatimChar"/>
              </w:rPr>
              <w:t xml:space="preserve">4e0b179</w:t>
            </w:r>
            <w:r>
              <w:t xml:space="preserve">,</w:t>
            </w:r>
            <w:r>
              <w:t xml:space="preserve"> </w:t>
            </w:r>
            <w:r>
              <w:rPr>
                <w:rStyle w:val="VerbatimChar"/>
              </w:rPr>
              <w:t xml:space="preserve">be0b0df</w:t>
            </w:r>
            <w:r>
              <w:t xml:space="preserve">)</w:t>
            </w:r>
            <w:r>
              <w:t xml:space="preserve">4. Interactive Comparison Sandbox &amp; ECharts UI overhaul (</w:t>
            </w:r>
            <w:r>
              <w:rPr>
                <w:rStyle w:val="VerbatimChar"/>
              </w:rPr>
              <w:t xml:space="preserve">8cfe9ac</w:t>
            </w:r>
            <w:r>
              <w:t xml:space="preserve">,</w:t>
            </w:r>
            <w:r>
              <w:t xml:space="preserve"> </w:t>
            </w:r>
            <w:r>
              <w:rPr>
                <w:rStyle w:val="VerbatimChar"/>
              </w:rPr>
              <w:t xml:space="preserve">23d893b</w:t>
            </w:r>
            <w:r>
              <w:t xml:space="preserve">)</w:t>
            </w:r>
            <w:r>
              <w:t xml:space="preserve">5. Author of Milestone Synthesis &amp; Orchestration reports</w:t>
            </w:r>
          </w:p>
        </w:tc>
      </w:tr>
      <w:tr>
        <w:tc>
          <w:tcPr/>
          <w:p>
            <w:pPr>
              <w:pStyle w:val="Compact"/>
              <w:jc w:val="center"/>
            </w:pPr>
            <w:r>
              <w:rPr>
                <w:b/>
                <w:bCs/>
              </w:rPr>
              <w:t xml:space="preserve">2</w:t>
            </w:r>
          </w:p>
        </w:tc>
        <w:tc>
          <w:tcPr/>
          <w:p>
            <w:pPr>
              <w:pStyle w:val="Compact"/>
              <w:jc w:val="left"/>
            </w:pPr>
            <w:r>
              <w:rPr>
                <w:b/>
                <w:bCs/>
              </w:rPr>
              <w:t xml:space="preserve">Yongtong Lin</w:t>
            </w:r>
            <w:r>
              <w:rPr>
                <w:rStyle w:val="VerbatimChar"/>
              </w:rPr>
              <w:t xml:space="preserve">50106038</w:t>
            </w:r>
          </w:p>
        </w:tc>
        <w:tc>
          <w:tcPr/>
          <w:p>
            <w:pPr>
              <w:pStyle w:val="Compact"/>
              <w:jc w:val="center"/>
            </w:pPr>
            <w:r>
              <w:rPr>
                <w:b/>
                <w:bCs/>
              </w:rPr>
              <w:t xml:space="preserve">Requirements Analysis</w:t>
            </w:r>
          </w:p>
        </w:tc>
        <w:tc>
          <w:tcPr/>
          <w:p>
            <w:pPr>
              <w:pStyle w:val="Compact"/>
              <w:jc w:val="left"/>
            </w:pPr>
            <w:r>
              <w:rPr>
                <w:b/>
                <w:bCs/>
              </w:rPr>
              <w:t xml:space="preserve">Co-Founder &amp; Requirements Lead</w:t>
            </w:r>
          </w:p>
        </w:tc>
        <w:tc>
          <w:tcPr/>
          <w:p>
            <w:pPr>
              <w:pStyle w:val="Compact"/>
              <w:jc w:val="left"/>
            </w:pPr>
            <w:r>
              <w:t xml:space="preserve">Branch:</w:t>
            </w:r>
            <w:r>
              <w:t xml:space="preserve"> </w:t>
            </w:r>
            <w:r>
              <w:rPr>
                <w:rStyle w:val="VerbatimChar"/>
              </w:rPr>
              <w:t xml:space="preserve">docs/add-use-cases-and-rtm</w:t>
            </w:r>
            <w:r>
              <w:t xml:space="preserve">Combined PR #8</w:t>
            </w:r>
          </w:p>
        </w:tc>
        <w:tc>
          <w:tcPr/>
          <w:p>
            <w:pPr>
              <w:pStyle w:val="Compact"/>
              <w:jc w:val="center"/>
            </w:pPr>
            <w:r>
              <w:rPr>
                <w:i/>
                <w:iCs/>
              </w:rPr>
              <w:t xml:space="preserve">(Merged via PR)</w:t>
            </w:r>
            <w:r>
              <w:t xml:space="preserve">+523 lines</w:t>
            </w:r>
          </w:p>
        </w:tc>
        <w:tc>
          <w:tcPr/>
          <w:p>
            <w:pPr>
              <w:pStyle w:val="Compact"/>
              <w:jc w:val="left"/>
            </w:pPr>
            <w:r>
              <w:t xml:space="preserve">1. Academic concept originator &amp; pedagogy formulation (</w:t>
            </w:r>
            <w:r>
              <w:rPr>
                <w:rStyle w:val="VerbatimChar"/>
              </w:rPr>
              <w:t xml:space="preserve">practical1_deliverables.md:407</w:t>
            </w:r>
            <w:r>
              <w:t xml:space="preserve">)</w:t>
            </w:r>
            <w:r>
              <w:t xml:space="preserve">2. Cockburn Use Cases author for UC-01 to UC-04 (</w:t>
            </w:r>
            <w:r>
              <w:rPr>
                <w:rStyle w:val="VerbatimChar"/>
              </w:rPr>
              <w:t xml:space="preserve">reports/use_cases.md</w:t>
            </w:r>
            <w:r>
              <w:t xml:space="preserve">)</w:t>
            </w:r>
            <w:r>
              <w:t xml:space="preserve">3. Requirements Traceability Matrix Part A (FR-01~03) (</w:t>
            </w:r>
            <w:r>
              <w:rPr>
                <w:rStyle w:val="VerbatimChar"/>
              </w:rPr>
              <w:t xml:space="preserve">reports/rtm.md</w:t>
            </w:r>
            <w:r>
              <w:t xml:space="preserve">)</w:t>
            </w:r>
          </w:p>
        </w:tc>
      </w:tr>
      <w:tr>
        <w:tc>
          <w:tcPr/>
          <w:p>
            <w:pPr>
              <w:pStyle w:val="Compact"/>
              <w:jc w:val="center"/>
            </w:pPr>
            <w:r>
              <w:rPr>
                <w:b/>
                <w:bCs/>
              </w:rPr>
              <w:t xml:space="preserve">3</w:t>
            </w:r>
          </w:p>
        </w:tc>
        <w:tc>
          <w:tcPr/>
          <w:p>
            <w:pPr>
              <w:pStyle w:val="Compact"/>
              <w:jc w:val="left"/>
            </w:pPr>
            <w:r>
              <w:rPr>
                <w:b/>
                <w:bCs/>
              </w:rPr>
              <w:t xml:space="preserve">Sijian Wang</w:t>
            </w:r>
            <w:r>
              <w:rPr>
                <w:rStyle w:val="VerbatimChar"/>
              </w:rPr>
              <w:t xml:space="preserve">50106045</w:t>
            </w:r>
          </w:p>
        </w:tc>
        <w:tc>
          <w:tcPr/>
          <w:p>
            <w:pPr>
              <w:pStyle w:val="Compact"/>
              <w:jc w:val="center"/>
            </w:pPr>
            <w:r>
              <w:rPr>
                <w:b/>
                <w:bCs/>
              </w:rPr>
              <w:t xml:space="preserve">System Modeling</w:t>
            </w:r>
          </w:p>
        </w:tc>
        <w:tc>
          <w:tcPr/>
          <w:p>
            <w:pPr>
              <w:pStyle w:val="Compact"/>
              <w:jc w:val="left"/>
            </w:pPr>
            <w:r>
              <w:rPr>
                <w:b/>
                <w:bCs/>
              </w:rPr>
              <w:t xml:space="preserve">Lead System Architect (UML)</w:t>
            </w:r>
          </w:p>
        </w:tc>
        <w:tc>
          <w:tcPr/>
          <w:p>
            <w:pPr>
              <w:pStyle w:val="Compact"/>
              <w:jc w:val="left"/>
            </w:pPr>
            <w:r>
              <w:rPr>
                <w:rStyle w:val="VerbatimChar"/>
              </w:rPr>
              <w:t xml:space="preserve">wangsijian</w:t>
            </w:r>
            <w:r>
              <w:rPr>
                <w:rStyle w:val="VerbatimChar"/>
              </w:rPr>
              <w:t xml:space="preserve">feature/wangsijian-uml-diagrams</w:t>
            </w:r>
            <w:r>
              <w:t xml:space="preserve">PR #2 (</w:t>
            </w:r>
            <w:r>
              <w:rPr>
                <w:rStyle w:val="VerbatimChar"/>
              </w:rPr>
              <w:t xml:space="preserve">5ce0563</w:t>
            </w:r>
            <w:r>
              <w:t xml:space="preserve">,</w:t>
            </w:r>
            <w:r>
              <w:t xml:space="preserve"> </w:t>
            </w:r>
            <w:r>
              <w:rPr>
                <w:rStyle w:val="VerbatimChar"/>
              </w:rPr>
              <w:t xml:space="preserve">c9787fb</w:t>
            </w:r>
            <w:r>
              <w:t xml:space="preserve">)</w:t>
            </w:r>
          </w:p>
        </w:tc>
        <w:tc>
          <w:tcPr/>
          <w:p>
            <w:pPr>
              <w:pStyle w:val="Compact"/>
              <w:jc w:val="center"/>
            </w:pPr>
            <w:r>
              <w:rPr>
                <w:b/>
                <w:bCs/>
              </w:rPr>
              <w:t xml:space="preserve">3 commits</w:t>
            </w:r>
            <w:r>
              <w:t xml:space="preserve">+235 lines, 6 visual assets</w:t>
            </w:r>
          </w:p>
        </w:tc>
        <w:tc>
          <w:tcPr/>
          <w:p>
            <w:pPr>
              <w:pStyle w:val="Compact"/>
              <w:jc w:val="left"/>
            </w:pPr>
            <w:r>
              <w:t xml:space="preserve">1. System Context Model (</w:t>
            </w:r>
            <w:r>
              <w:rPr>
                <w:rStyle w:val="VerbatimChar"/>
              </w:rPr>
              <w:t xml:space="preserve">reports/figures/fig_context_model.*</w:t>
            </w:r>
            <w:r>
              <w:t xml:space="preserve">)</w:t>
            </w:r>
            <w:r>
              <w:t xml:space="preserve">2. Global UML Use Case Diagram (</w:t>
            </w:r>
            <w:r>
              <w:rPr>
                <w:rStyle w:val="VerbatimChar"/>
              </w:rPr>
              <w:t xml:space="preserve">reports/figures/fig_use_case_diagram.*</w:t>
            </w:r>
            <w:r>
              <w:t xml:space="preserve">)</w:t>
            </w:r>
            <w:r>
              <w:t xml:space="preserve">3. Core Business Sequence Diagram (</w:t>
            </w:r>
            <w:r>
              <w:rPr>
                <w:rStyle w:val="VerbatimChar"/>
              </w:rPr>
              <w:t xml:space="preserve">reports/figures/fig_seq_diagnose.*</w:t>
            </w:r>
            <w:r>
              <w:t xml:space="preserve">)</w:t>
            </w:r>
            <w:r>
              <w:t xml:space="preserve">4. UML peer-review audit &amp; arrow notation correction (</w:t>
            </w:r>
            <w:r>
              <w:rPr>
                <w:rStyle w:val="VerbatimChar"/>
              </w:rPr>
              <w:t xml:space="preserve">reports/figures/README.md</w:t>
            </w:r>
            <w:r>
              <w:t xml:space="preserve">)</w:t>
            </w:r>
          </w:p>
        </w:tc>
      </w:tr>
      <w:tr>
        <w:tc>
          <w:tcPr/>
          <w:p>
            <w:pPr>
              <w:pStyle w:val="Compact"/>
              <w:jc w:val="center"/>
            </w:pPr>
            <w:r>
              <w:rPr>
                <w:b/>
                <w:bCs/>
              </w:rPr>
              <w:t xml:space="preserve">4</w:t>
            </w:r>
          </w:p>
        </w:tc>
        <w:tc>
          <w:tcPr/>
          <w:p>
            <w:pPr>
              <w:pStyle w:val="Compact"/>
              <w:jc w:val="left"/>
            </w:pPr>
            <w:r>
              <w:rPr>
                <w:b/>
                <w:bCs/>
              </w:rPr>
              <w:t xml:space="preserve">Hao Jiang</w:t>
            </w:r>
            <w:r>
              <w:rPr>
                <w:rStyle w:val="VerbatimChar"/>
              </w:rPr>
              <w:t xml:space="preserve">50106065</w:t>
            </w:r>
          </w:p>
        </w:tc>
        <w:tc>
          <w:tcPr/>
          <w:p>
            <w:pPr>
              <w:pStyle w:val="Compact"/>
              <w:jc w:val="center"/>
            </w:pPr>
            <w:r>
              <w:rPr>
                <w:b/>
                <w:bCs/>
              </w:rPr>
              <w:t xml:space="preserve">PoC R&amp;D</w:t>
            </w:r>
          </w:p>
        </w:tc>
        <w:tc>
          <w:tcPr/>
          <w:p>
            <w:pPr>
              <w:pStyle w:val="Compact"/>
              <w:jc w:val="left"/>
            </w:pPr>
            <w:r>
              <w:rPr>
                <w:b/>
                <w:bCs/>
              </w:rPr>
              <w:t xml:space="preserve">PoC Backend Lead (GraphRAG)</w:t>
            </w:r>
          </w:p>
        </w:tc>
        <w:tc>
          <w:tcPr/>
          <w:p>
            <w:pPr>
              <w:pStyle w:val="Compact"/>
              <w:jc w:val="left"/>
            </w:pPr>
            <w:r>
              <w:t xml:space="preserve">Branch:</w:t>
            </w:r>
            <w:r>
              <w:t xml:space="preserve"> </w:t>
            </w:r>
            <w:r>
              <w:rPr>
                <w:rStyle w:val="VerbatimChar"/>
              </w:rPr>
              <w:t xml:space="preserve">feature/jianghao-fastapi-scaffold</w:t>
            </w:r>
            <w:r>
              <w:t xml:space="preserve">Reviewed PR #2, #3</w:t>
            </w:r>
          </w:p>
        </w:tc>
        <w:tc>
          <w:tcPr/>
          <w:p>
            <w:pPr>
              <w:pStyle w:val="Compact"/>
              <w:jc w:val="center"/>
            </w:pPr>
            <w:r>
              <w:rPr>
                <w:i/>
                <w:iCs/>
              </w:rPr>
              <w:t xml:space="preserve">(Scaffold branch author)</w:t>
            </w:r>
          </w:p>
        </w:tc>
        <w:tc>
          <w:tcPr/>
          <w:p>
            <w:pPr>
              <w:pStyle w:val="Compact"/>
              <w:jc w:val="left"/>
            </w:pPr>
            <w:r>
              <w:t xml:space="preserve">1. FastAPI 3-tier modular scaffold (</w:t>
            </w:r>
            <w:r>
              <w:rPr>
                <w:rStyle w:val="VerbatimChar"/>
              </w:rPr>
              <w:t xml:space="preserve">backend/app/main.py</w:t>
            </w:r>
            <w:r>
              <w:t xml:space="preserve">)</w:t>
            </w:r>
            <w:r>
              <w:t xml:space="preserve">2. Route handlers &amp; CORS middleware (</w:t>
            </w:r>
            <w:r>
              <w:rPr>
                <w:rStyle w:val="VerbatimChar"/>
              </w:rPr>
              <w:t xml:space="preserve">backend/app/routers/</w:t>
            </w:r>
            <w:r>
              <w:t xml:space="preserve">)</w:t>
            </w:r>
            <w:r>
              <w:t xml:space="preserve">3. Seed question bank &amp; trap dataset (</w:t>
            </w:r>
            <w:r>
              <w:rPr>
                <w:rStyle w:val="VerbatimChar"/>
              </w:rPr>
              <w:t xml:space="preserve">backend/app/data/seed_questions.py</w:t>
            </w:r>
            <w:r>
              <w:t xml:space="preserve">: 657 lines)</w:t>
            </w:r>
            <w:r>
              <w:t xml:space="preserve">4. Peer reviewer for API contracts and UML sequence diagrams</w:t>
            </w:r>
          </w:p>
        </w:tc>
      </w:tr>
      <w:tr>
        <w:tc>
          <w:tcPr/>
          <w:p>
            <w:pPr>
              <w:pStyle w:val="Compact"/>
              <w:jc w:val="center"/>
            </w:pPr>
            <w:r>
              <w:rPr>
                <w:b/>
                <w:bCs/>
              </w:rPr>
              <w:t xml:space="preserve">5</w:t>
            </w:r>
          </w:p>
        </w:tc>
        <w:tc>
          <w:tcPr/>
          <w:p>
            <w:pPr>
              <w:pStyle w:val="Compact"/>
              <w:jc w:val="left"/>
            </w:pPr>
            <w:r>
              <w:rPr>
                <w:b/>
                <w:bCs/>
              </w:rPr>
              <w:t xml:space="preserve">Weixin Xie</w:t>
            </w:r>
            <w:r>
              <w:rPr>
                <w:rStyle w:val="VerbatimChar"/>
              </w:rPr>
              <w:t xml:space="preserve">50106034</w:t>
            </w:r>
          </w:p>
        </w:tc>
        <w:tc>
          <w:tcPr/>
          <w:p>
            <w:pPr>
              <w:pStyle w:val="Compact"/>
              <w:jc w:val="center"/>
            </w:pPr>
            <w:r>
              <w:rPr>
                <w:b/>
                <w:bCs/>
              </w:rPr>
              <w:t xml:space="preserve">Quality &amp; Reporting</w:t>
            </w:r>
          </w:p>
        </w:tc>
        <w:tc>
          <w:tcPr/>
          <w:p>
            <w:pPr>
              <w:pStyle w:val="Compact"/>
              <w:jc w:val="left"/>
            </w:pPr>
            <w:r>
              <w:rPr>
                <w:b/>
                <w:bCs/>
              </w:rPr>
              <w:t xml:space="preserve">Co-Founder &amp; Lead Report Author</w:t>
            </w:r>
          </w:p>
        </w:tc>
        <w:tc>
          <w:tcPr/>
          <w:p>
            <w:pPr>
              <w:pStyle w:val="Compact"/>
              <w:jc w:val="left"/>
            </w:pPr>
            <w:r>
              <w:rPr>
                <w:rStyle w:val="VerbatimChar"/>
              </w:rPr>
              <w:t xml:space="preserve">xin-315</w:t>
            </w:r>
            <w:r>
              <w:t xml:space="preserve"> </w:t>
            </w:r>
            <w:r>
              <w:t xml:space="preserve">/</w:t>
            </w:r>
            <w:r>
              <w:t xml:space="preserve"> </w:t>
            </w:r>
            <w:r>
              <w:rPr>
                <w:rStyle w:val="VerbatimChar"/>
              </w:rPr>
              <w:t xml:space="preserve">Cindy</w:t>
            </w:r>
            <w:r>
              <w:rPr>
                <w:rStyle w:val="VerbatimChar"/>
              </w:rPr>
              <w:t xml:space="preserve">2824846293@qq.com</w:t>
            </w:r>
            <w:r>
              <w:t xml:space="preserve">PR #6 (</w:t>
            </w:r>
            <w:r>
              <w:rPr>
                <w:rStyle w:val="VerbatimChar"/>
              </w:rPr>
              <w:t xml:space="preserve">220cceb</w:t>
            </w:r>
            <w:r>
              <w:t xml:space="preserve">), PR #11</w:t>
            </w:r>
          </w:p>
        </w:tc>
        <w:tc>
          <w:tcPr/>
          <w:p>
            <w:pPr>
              <w:pStyle w:val="Compact"/>
              <w:jc w:val="center"/>
            </w:pPr>
            <w:r>
              <w:rPr>
                <w:b/>
                <w:bCs/>
              </w:rPr>
              <w:t xml:space="preserve">17 commits</w:t>
            </w:r>
            <w:r>
              <w:t xml:space="preserve">+22,816 / -9,803 lines</w:t>
            </w:r>
          </w:p>
        </w:tc>
        <w:tc>
          <w:tcPr/>
          <w:p>
            <w:pPr>
              <w:pStyle w:val="Compact"/>
              <w:jc w:val="left"/>
            </w:pPr>
            <w:r>
              <w:t xml:space="preserve">1. Academic concept co-originator (</w:t>
            </w:r>
            <w:r>
              <w:rPr>
                <w:rStyle w:val="VerbatimChar"/>
              </w:rPr>
              <w:t xml:space="preserve">practical1_deliverables.md:407</w:t>
            </w:r>
            <w:r>
              <w:t xml:space="preserve">)</w:t>
            </w:r>
            <w:r>
              <w:t xml:space="preserve">2. Technical Report master skeleton &amp; typesetting (</w:t>
            </w:r>
            <w:r>
              <w:rPr>
                <w:rStyle w:val="VerbatimChar"/>
              </w:rPr>
              <w:t xml:space="preserve">reports/technical_report_draft.docx</w:t>
            </w:r>
            <w:r>
              <w:t xml:space="preserve">)</w:t>
            </w:r>
            <w:r>
              <w:t xml:space="preserve">3. Technical Report Chapter 1 (Introduction) author (</w:t>
            </w:r>
            <w:r>
              <w:rPr>
                <w:rStyle w:val="VerbatimChar"/>
              </w:rPr>
              <w:t xml:space="preserve">reports/technical_report_draft.md</w:t>
            </w:r>
            <w:r>
              <w:t xml:space="preserve">)</w:t>
            </w:r>
            <w:r>
              <w:t xml:space="preserve">4. Lead author for Competitor Analysis &amp; Math Models (</w:t>
            </w:r>
            <w:r>
              <w:rPr>
                <w:rStyle w:val="VerbatimChar"/>
              </w:rPr>
              <w:t xml:space="preserve">reports/competitor_analysis.md:1891</w:t>
            </w:r>
            <w:r>
              <w:t xml:space="preserve">)</w:t>
            </w:r>
          </w:p>
        </w:tc>
      </w:tr>
      <w:tr>
        <w:tc>
          <w:tcPr/>
          <w:p>
            <w:pPr>
              <w:pStyle w:val="Compact"/>
              <w:jc w:val="center"/>
            </w:pPr>
            <w:r>
              <w:rPr>
                <w:b/>
                <w:bCs/>
              </w:rPr>
              <w:t xml:space="preserve">6</w:t>
            </w:r>
          </w:p>
        </w:tc>
        <w:tc>
          <w:tcPr/>
          <w:p>
            <w:pPr>
              <w:pStyle w:val="Compact"/>
              <w:jc w:val="left"/>
            </w:pPr>
            <w:r>
              <w:rPr>
                <w:b/>
                <w:bCs/>
              </w:rPr>
              <w:t xml:space="preserve">Zijian Zhang</w:t>
            </w:r>
            <w:r>
              <w:rPr>
                <w:rStyle w:val="VerbatimChar"/>
              </w:rPr>
              <w:t xml:space="preserve">50106035</w:t>
            </w:r>
          </w:p>
        </w:tc>
        <w:tc>
          <w:tcPr/>
          <w:p>
            <w:pPr>
              <w:pStyle w:val="Compact"/>
              <w:jc w:val="center"/>
            </w:pPr>
            <w:r>
              <w:rPr>
                <w:b/>
                <w:bCs/>
              </w:rPr>
              <w:t xml:space="preserve">Requirements Analysis</w:t>
            </w:r>
          </w:p>
        </w:tc>
        <w:tc>
          <w:tcPr/>
          <w:p>
            <w:pPr>
              <w:pStyle w:val="Compact"/>
              <w:jc w:val="left"/>
            </w:pPr>
            <w:r>
              <w:rPr>
                <w:b/>
                <w:bCs/>
              </w:rPr>
              <w:t xml:space="preserve">Business Analyst (Acceptance)</w:t>
            </w:r>
          </w:p>
        </w:tc>
        <w:tc>
          <w:tcPr/>
          <w:p>
            <w:pPr>
              <w:pStyle w:val="Compact"/>
              <w:jc w:val="left"/>
            </w:pPr>
            <w:r>
              <w:rPr>
                <w:rStyle w:val="VerbatimChar"/>
              </w:rPr>
              <w:t xml:space="preserve">Zhang Zijian</w:t>
            </w:r>
            <w:r>
              <w:t xml:space="preserve"> </w:t>
            </w:r>
            <w:r>
              <w:t xml:space="preserve">/</w:t>
            </w:r>
            <w:r>
              <w:t xml:space="preserve"> </w:t>
            </w:r>
            <w:r>
              <w:rPr>
                <w:rStyle w:val="VerbatimChar"/>
              </w:rPr>
              <w:t xml:space="preserve">yhdmcst</w:t>
            </w:r>
            <w:r>
              <w:rPr>
                <w:rStyle w:val="VerbatimChar"/>
              </w:rPr>
              <w:t xml:space="preserve">430686673@qq.com</w:t>
            </w:r>
            <w:r>
              <w:t xml:space="preserve">PR #8 (</w:t>
            </w:r>
            <w:r>
              <w:rPr>
                <w:rStyle w:val="VerbatimChar"/>
              </w:rPr>
              <w:t xml:space="preserve">66734a1</w:t>
            </w:r>
            <w:r>
              <w:t xml:space="preserve">,</w:t>
            </w:r>
            <w:r>
              <w:t xml:space="preserve"> </w:t>
            </w:r>
            <w:r>
              <w:rPr>
                <w:rStyle w:val="VerbatimChar"/>
              </w:rPr>
              <w:t xml:space="preserve">9413a58</w:t>
            </w:r>
            <w:r>
              <w:t xml:space="preserve">)</w:t>
            </w:r>
          </w:p>
        </w:tc>
        <w:tc>
          <w:tcPr/>
          <w:p>
            <w:pPr>
              <w:pStyle w:val="Compact"/>
              <w:jc w:val="center"/>
            </w:pPr>
            <w:r>
              <w:rPr>
                <w:b/>
                <w:bCs/>
              </w:rPr>
              <w:t xml:space="preserve">7 commits</w:t>
            </w:r>
            <w:r>
              <w:t xml:space="preserve">+10,757 / -473 lines</w:t>
            </w:r>
          </w:p>
        </w:tc>
        <w:tc>
          <w:tcPr/>
          <w:p>
            <w:pPr>
              <w:pStyle w:val="Compact"/>
              <w:jc w:val="left"/>
            </w:pPr>
            <w:r>
              <w:t xml:space="preserve">1. Cockburn Use Cases author for UC-05 to UC-08 (</w:t>
            </w:r>
            <w:r>
              <w:rPr>
                <w:rStyle w:val="VerbatimChar"/>
              </w:rPr>
              <w:t xml:space="preserve">reports/use_cases.md</w:t>
            </w:r>
            <w:r>
              <w:t xml:space="preserve">)</w:t>
            </w:r>
            <w:r>
              <w:t xml:space="preserve">2. Requirements Traceability Matrix Part B (FR-04~08 &amp; NFR-01~06)</w:t>
            </w:r>
            <w:r>
              <w:t xml:space="preserve">3. Gherkin acceptance criteria definitions &amp; user stories (</w:t>
            </w:r>
            <w:r>
              <w:rPr>
                <w:rStyle w:val="VerbatimChar"/>
              </w:rPr>
              <w:t xml:space="preserve">reports/rtm.md</w:t>
            </w:r>
            <w:r>
              <w:t xml:space="preserve">)</w:t>
            </w:r>
          </w:p>
        </w:tc>
      </w:tr>
      <w:tr>
        <w:tc>
          <w:tcPr/>
          <w:p>
            <w:pPr>
              <w:pStyle w:val="Compact"/>
              <w:jc w:val="center"/>
            </w:pPr>
            <w:r>
              <w:rPr>
                <w:b/>
                <w:bCs/>
              </w:rPr>
              <w:t xml:space="preserve">7</w:t>
            </w:r>
          </w:p>
        </w:tc>
        <w:tc>
          <w:tcPr/>
          <w:p>
            <w:pPr>
              <w:pStyle w:val="Compact"/>
              <w:jc w:val="left"/>
            </w:pPr>
            <w:r>
              <w:rPr>
                <w:b/>
                <w:bCs/>
              </w:rPr>
              <w:t xml:space="preserve">Yusai Xi</w:t>
            </w:r>
            <w:r>
              <w:rPr>
                <w:rStyle w:val="VerbatimChar"/>
              </w:rPr>
              <w:t xml:space="preserve">50105989</w:t>
            </w:r>
          </w:p>
        </w:tc>
        <w:tc>
          <w:tcPr/>
          <w:p>
            <w:pPr>
              <w:pStyle w:val="Compact"/>
              <w:jc w:val="center"/>
            </w:pPr>
            <w:r>
              <w:rPr>
                <w:b/>
                <w:bCs/>
              </w:rPr>
              <w:t xml:space="preserve">Frontend &amp; UI/UX</w:t>
            </w:r>
          </w:p>
        </w:tc>
        <w:tc>
          <w:tcPr/>
          <w:p>
            <w:pPr>
              <w:pStyle w:val="Compact"/>
              <w:jc w:val="left"/>
            </w:pPr>
            <w:r>
              <w:rPr>
                <w:b/>
                <w:bCs/>
              </w:rPr>
              <w:t xml:space="preserve">UI/UX Interaction Designer</w:t>
            </w:r>
          </w:p>
        </w:tc>
        <w:tc>
          <w:tcPr/>
          <w:p>
            <w:pPr>
              <w:pStyle w:val="Compact"/>
              <w:jc w:val="left"/>
            </w:pPr>
            <w:r>
              <w:rPr>
                <w:rStyle w:val="VerbatimChar"/>
              </w:rPr>
              <w:t xml:space="preserve">u02yx25</w:t>
            </w:r>
            <w:r>
              <w:rPr>
                <w:rStyle w:val="VerbatimChar"/>
              </w:rPr>
              <w:t xml:space="preserve">xx15338372580@163.com</w:t>
            </w:r>
            <w:r>
              <w:t xml:space="preserve">PR #1 (</w:t>
            </w:r>
            <w:r>
              <w:rPr>
                <w:rStyle w:val="VerbatimChar"/>
              </w:rPr>
              <w:t xml:space="preserve">4423225</w:t>
            </w:r>
            <w:r>
              <w:t xml:space="preserve">,</w:t>
            </w:r>
            <w:r>
              <w:t xml:space="preserve"> </w:t>
            </w:r>
            <w:r>
              <w:rPr>
                <w:rStyle w:val="VerbatimChar"/>
              </w:rPr>
              <w:t xml:space="preserve">7d83001</w:t>
            </w:r>
            <w:r>
              <w:t xml:space="preserve">)</w:t>
            </w:r>
          </w:p>
        </w:tc>
        <w:tc>
          <w:tcPr/>
          <w:p>
            <w:pPr>
              <w:pStyle w:val="Compact"/>
              <w:jc w:val="center"/>
            </w:pPr>
            <w:r>
              <w:rPr>
                <w:b/>
                <w:bCs/>
              </w:rPr>
              <w:t xml:space="preserve">2 commits</w:t>
            </w:r>
            <w:r>
              <w:t xml:space="preserve">+13 lines</w:t>
            </w:r>
          </w:p>
        </w:tc>
        <w:tc>
          <w:tcPr/>
          <w:p>
            <w:pPr>
              <w:pStyle w:val="Compact"/>
              <w:jc w:val="left"/>
            </w:pPr>
            <w:r>
              <w:t xml:space="preserve">1. Frontend-backend API mapping specification draft (</w:t>
            </w:r>
            <w:r>
              <w:rPr>
                <w:rStyle w:val="VerbatimChar"/>
              </w:rPr>
              <w:t xml:space="preserve">reports/api_frontend_mapping.md</w:t>
            </w:r>
            <w:r>
              <w:t xml:space="preserve">)</w:t>
            </w:r>
            <w:r>
              <w:t xml:space="preserve">2. Wireframe designs for Quiz, Diagnose, Radar, and Tutor views</w:t>
            </w:r>
            <w:r>
              <w:t xml:space="preserve">3. Dark-mode DeepSeek console design tokens and palette standards</w:t>
            </w:r>
          </w:p>
        </w:tc>
      </w:tr>
      <w:tr>
        <w:tc>
          <w:tcPr/>
          <w:p>
            <w:pPr>
              <w:pStyle w:val="Compact"/>
              <w:jc w:val="center"/>
            </w:pPr>
            <w:r>
              <w:rPr>
                <w:b/>
                <w:bCs/>
              </w:rPr>
              <w:t xml:space="preserve">8</w:t>
            </w:r>
          </w:p>
        </w:tc>
        <w:tc>
          <w:tcPr/>
          <w:p>
            <w:pPr>
              <w:pStyle w:val="Compact"/>
              <w:jc w:val="left"/>
            </w:pPr>
            <w:r>
              <w:rPr>
                <w:b/>
                <w:bCs/>
              </w:rPr>
              <w:t xml:space="preserve">Siqin Dong</w:t>
            </w:r>
            <w:r>
              <w:rPr>
                <w:rStyle w:val="VerbatimChar"/>
              </w:rPr>
              <w:t xml:space="preserve">50106060</w:t>
            </w:r>
          </w:p>
        </w:tc>
        <w:tc>
          <w:tcPr/>
          <w:p>
            <w:pPr>
              <w:pStyle w:val="Compact"/>
              <w:jc w:val="center"/>
            </w:pPr>
            <w:r>
              <w:rPr>
                <w:b/>
                <w:bCs/>
              </w:rPr>
              <w:t xml:space="preserve">PoC R&amp;D</w:t>
            </w:r>
          </w:p>
        </w:tc>
        <w:tc>
          <w:tcPr/>
          <w:p>
            <w:pPr>
              <w:pStyle w:val="Compact"/>
              <w:jc w:val="left"/>
            </w:pPr>
            <w:r>
              <w:rPr>
                <w:b/>
                <w:bCs/>
              </w:rPr>
              <w:t xml:space="preserve">PoC Algorithm &amp; Resiliency Dev</w:t>
            </w:r>
          </w:p>
        </w:tc>
        <w:tc>
          <w:tcPr/>
          <w:p>
            <w:pPr>
              <w:pStyle w:val="Compact"/>
              <w:jc w:val="left"/>
            </w:pPr>
            <w:r>
              <w:rPr>
                <w:rStyle w:val="VerbatimChar"/>
              </w:rPr>
              <w:t xml:space="preserve">Siqin Dong</w:t>
            </w:r>
            <w:r>
              <w:rPr>
                <w:rStyle w:val="VerbatimChar"/>
              </w:rPr>
              <w:t xml:space="preserve">lovetonygigiman</w:t>
            </w:r>
            <w:r>
              <w:t xml:space="preserve">PR #10 (</w:t>
            </w:r>
            <w:r>
              <w:rPr>
                <w:rStyle w:val="VerbatimChar"/>
              </w:rPr>
              <w:t xml:space="preserve">626d467</w:t>
            </w:r>
            <w:r>
              <w:t xml:space="preserve">,</w:t>
            </w:r>
            <w:r>
              <w:t xml:space="preserve"> </w:t>
            </w:r>
            <w:r>
              <w:rPr>
                <w:rStyle w:val="VerbatimChar"/>
              </w:rPr>
              <w:t xml:space="preserve">0feb82d</w:t>
            </w:r>
            <w:r>
              <w:t xml:space="preserve">)</w:t>
            </w:r>
          </w:p>
        </w:tc>
        <w:tc>
          <w:tcPr/>
          <w:p>
            <w:pPr>
              <w:pStyle w:val="Compact"/>
              <w:jc w:val="center"/>
            </w:pPr>
            <w:r>
              <w:rPr>
                <w:b/>
                <w:bCs/>
              </w:rPr>
              <w:t xml:space="preserve">1 commit</w:t>
            </w:r>
            <w:r>
              <w:t xml:space="preserve">+931 / -3 lines</w:t>
            </w:r>
          </w:p>
        </w:tc>
        <w:tc>
          <w:tcPr/>
          <w:p>
            <w:pPr>
              <w:pStyle w:val="Compact"/>
              <w:jc w:val="left"/>
            </w:pPr>
            <w:r>
              <w:t xml:space="preserve">1. LLM connection health probe service (</w:t>
            </w:r>
            <w:r>
              <w:rPr>
                <w:rStyle w:val="VerbatimChar"/>
              </w:rPr>
              <w:t xml:space="preserve">backend/app/services/llm_diagnostics.py</w:t>
            </w:r>
            <w:r>
              <w:t xml:space="preserve">: 401 lines)</w:t>
            </w:r>
            <w:r>
              <w:t xml:space="preserve">2. Route</w:t>
            </w:r>
            <w:r>
              <w:t xml:space="preserve"> </w:t>
            </w:r>
            <w:r>
              <w:rPr>
                <w:rStyle w:val="VerbatimChar"/>
              </w:rPr>
              <w:t xml:space="preserve">GET /api/health/llm</w:t>
            </w:r>
            <w:r>
              <w:t xml:space="preserve"> </w:t>
            </w:r>
            <w:r>
              <w:t xml:space="preserve">with fault categorization and retry hints</w:t>
            </w:r>
            <w:r>
              <w:t xml:space="preserve">3. CLI diagnostic utility script (</w:t>
            </w:r>
            <w:r>
              <w:rPr>
                <w:rStyle w:val="VerbatimChar"/>
              </w:rPr>
              <w:t xml:space="preserve">backend/scripts/check_qwen_key.py</w:t>
            </w:r>
            <w:r>
              <w:t xml:space="preserve">)</w:t>
            </w:r>
            <w:r>
              <w:t xml:space="preserve">4. 36 automated resiliency test cases (</w:t>
            </w:r>
            <w:r>
              <w:rPr>
                <w:rStyle w:val="VerbatimChar"/>
              </w:rPr>
              <w:t xml:space="preserve">tests/test_llm_health.py</w:t>
            </w:r>
            <w:r>
              <w:t xml:space="preserve">)</w:t>
            </w:r>
          </w:p>
        </w:tc>
      </w:tr>
      <w:tr>
        <w:tc>
          <w:tcPr/>
          <w:p>
            <w:pPr>
              <w:pStyle w:val="Compact"/>
              <w:jc w:val="center"/>
            </w:pPr>
            <w:r>
              <w:rPr>
                <w:b/>
                <w:bCs/>
              </w:rPr>
              <w:t xml:space="preserve">9</w:t>
            </w:r>
          </w:p>
        </w:tc>
        <w:tc>
          <w:tcPr/>
          <w:p>
            <w:pPr>
              <w:pStyle w:val="Compact"/>
              <w:jc w:val="left"/>
            </w:pPr>
            <w:r>
              <w:rPr>
                <w:b/>
                <w:bCs/>
              </w:rPr>
              <w:t xml:space="preserve">Mingjie Yang</w:t>
            </w:r>
            <w:r>
              <w:rPr>
                <w:rStyle w:val="VerbatimChar"/>
              </w:rPr>
              <w:t xml:space="preserve">50106061</w:t>
            </w:r>
          </w:p>
        </w:tc>
        <w:tc>
          <w:tcPr/>
          <w:p>
            <w:pPr>
              <w:pStyle w:val="Compact"/>
              <w:jc w:val="center"/>
            </w:pPr>
            <w:r>
              <w:rPr>
                <w:b/>
                <w:bCs/>
              </w:rPr>
              <w:t xml:space="preserve">Quality Assurance</w:t>
            </w:r>
          </w:p>
        </w:tc>
        <w:tc>
          <w:tcPr/>
          <w:p>
            <w:pPr>
              <w:pStyle w:val="Compact"/>
              <w:jc w:val="left"/>
            </w:pPr>
            <w:r>
              <w:rPr>
                <w:b/>
                <w:bCs/>
              </w:rPr>
              <w:t xml:space="preserve">Software QA &amp; Test Lead</w:t>
            </w:r>
          </w:p>
        </w:tc>
        <w:tc>
          <w:tcPr/>
          <w:p>
            <w:pPr>
              <w:pStyle w:val="Compact"/>
              <w:jc w:val="left"/>
            </w:pPr>
            <w:r>
              <w:t xml:space="preserve">Branch:</w:t>
            </w:r>
            <w:r>
              <w:t xml:space="preserve"> </w:t>
            </w:r>
            <w:r>
              <w:rPr>
                <w:rStyle w:val="VerbatimChar"/>
              </w:rPr>
              <w:t xml:space="preserve">feature/yangmingjie-test-suite</w:t>
            </w:r>
            <w:r>
              <w:t xml:space="preserve">Task Pack 4 Lead</w:t>
            </w:r>
          </w:p>
        </w:tc>
        <w:tc>
          <w:tcPr/>
          <w:p>
            <w:pPr>
              <w:pStyle w:val="Compact"/>
              <w:jc w:val="center"/>
            </w:pPr>
            <w:r>
              <w:rPr>
                <w:i/>
                <w:iCs/>
              </w:rPr>
              <w:t xml:space="preserve">(Test branch author)</w:t>
            </w:r>
          </w:p>
        </w:tc>
        <w:tc>
          <w:tcPr/>
          <w:p>
            <w:pPr>
              <w:pStyle w:val="Compact"/>
              <w:jc w:val="left"/>
            </w:pPr>
            <w:r>
              <w:t xml:space="preserve">1. Test suite architecture &amp; 114 automated pytest cases (100% pass rate)</w:t>
            </w:r>
            <w:r>
              <w:t xml:space="preserve">2. Adversarial security injection suite (</w:t>
            </w:r>
            <w:r>
              <w:rPr>
                <w:rStyle w:val="VerbatimChar"/>
              </w:rPr>
              <w:t xml:space="preserve">test_adversarial_backend.py</w:t>
            </w:r>
            <w:r>
              <w:t xml:space="preserve">: 38 tests)</w:t>
            </w:r>
            <w:r>
              <w:t xml:space="preserve">3. CORS preflight validation matrix (</w:t>
            </w:r>
            <w:r>
              <w:rPr>
                <w:rStyle w:val="VerbatimChar"/>
              </w:rPr>
              <w:t xml:space="preserve">test_cors.py</w:t>
            </w:r>
            <w:r>
              <w:t xml:space="preserve">: 19 tests)</w:t>
            </w:r>
            <w:r>
              <w:t xml:space="preserve">4. Black-box functional test specification (TC-01~05,</w:t>
            </w:r>
            <w:r>
              <w:t xml:space="preserve"> </w:t>
            </w:r>
            <w:r>
              <w:rPr>
                <w:rStyle w:val="VerbatimChar"/>
              </w:rPr>
              <w:t xml:space="preserve">reports/phase2_tasks/04_qa_report_task.md</w:t>
            </w:r>
            <w:r>
              <w:t xml:space="preserve">)</w:t>
            </w:r>
          </w:p>
        </w:tc>
      </w:tr>
      <w:tr>
        <w:tc>
          <w:tcPr/>
          <w:p>
            <w:pPr>
              <w:pStyle w:val="Compact"/>
              <w:jc w:val="center"/>
            </w:pPr>
            <w:r>
              <w:rPr>
                <w:b/>
                <w:bCs/>
              </w:rPr>
              <w:t xml:space="preserve">10</w:t>
            </w:r>
          </w:p>
        </w:tc>
        <w:tc>
          <w:tcPr/>
          <w:p>
            <w:pPr>
              <w:pStyle w:val="Compact"/>
              <w:jc w:val="left"/>
            </w:pPr>
            <w:r>
              <w:rPr>
                <w:b/>
                <w:bCs/>
              </w:rPr>
              <w:t xml:space="preserve">Zixuan Liang</w:t>
            </w:r>
            <w:r>
              <w:rPr>
                <w:rStyle w:val="VerbatimChar"/>
              </w:rPr>
              <w:t xml:space="preserve">50106037</w:t>
            </w:r>
          </w:p>
        </w:tc>
        <w:tc>
          <w:tcPr/>
          <w:p>
            <w:pPr>
              <w:pStyle w:val="Compact"/>
              <w:jc w:val="center"/>
            </w:pPr>
            <w:r>
              <w:rPr>
                <w:b/>
                <w:bCs/>
              </w:rPr>
              <w:t xml:space="preserve">Integration &amp; Deployment</w:t>
            </w:r>
          </w:p>
        </w:tc>
        <w:tc>
          <w:tcPr/>
          <w:p>
            <w:pPr>
              <w:pStyle w:val="Compact"/>
              <w:jc w:val="left"/>
            </w:pPr>
            <w:r>
              <w:rPr>
                <w:b/>
                <w:bCs/>
              </w:rPr>
              <w:t xml:space="preserve">Deployment &amp; Interface Auditor</w:t>
            </w:r>
          </w:p>
        </w:tc>
        <w:tc>
          <w:tcPr/>
          <w:p>
            <w:pPr>
              <w:pStyle w:val="Compact"/>
              <w:jc w:val="left"/>
            </w:pPr>
            <w:r>
              <w:t xml:space="preserve">Branch:</w:t>
            </w:r>
            <w:r>
              <w:t xml:space="preserve"> </w:t>
            </w:r>
            <w:r>
              <w:rPr>
                <w:rStyle w:val="VerbatimChar"/>
              </w:rPr>
              <w:t xml:space="preserve">feature/liangzixuan-api-mapping</w:t>
            </w:r>
            <w:r>
              <w:t xml:space="preserve">Commits</w:t>
            </w:r>
            <w:r>
              <w:t xml:space="preserve"> </w:t>
            </w:r>
            <w:r>
              <w:rPr>
                <w:rStyle w:val="VerbatimChar"/>
              </w:rPr>
              <w:t xml:space="preserve">7000d3d</w:t>
            </w:r>
            <w:r>
              <w:t xml:space="preserve">,</w:t>
            </w:r>
            <w:r>
              <w:t xml:space="preserve"> </w:t>
            </w:r>
            <w:r>
              <w:rPr>
                <w:rStyle w:val="VerbatimChar"/>
              </w:rPr>
              <w:t xml:space="preserve">1913618</w:t>
            </w:r>
          </w:p>
        </w:tc>
        <w:tc>
          <w:tcPr/>
          <w:p>
            <w:pPr>
              <w:pStyle w:val="Compact"/>
              <w:jc w:val="center"/>
            </w:pPr>
            <w:r>
              <w:rPr>
                <w:b/>
                <w:bCs/>
              </w:rPr>
              <w:t xml:space="preserve">2 commits</w:t>
            </w:r>
            <w:r>
              <w:t xml:space="preserve">+1,568 lines</w:t>
            </w:r>
          </w:p>
        </w:tc>
        <w:tc>
          <w:tcPr/>
          <w:p>
            <w:pPr>
              <w:pStyle w:val="Compact"/>
              <w:jc w:val="left"/>
            </w:pPr>
            <w:r>
              <w:t xml:space="preserve">1. Frontend-backend interface mapping audit (</w:t>
            </w:r>
            <w:r>
              <w:rPr>
                <w:rStyle w:val="VerbatimChar"/>
              </w:rPr>
              <w:t xml:space="preserve">reports/api_frontend_mapping.md</w:t>
            </w:r>
            <w:r>
              <w:t xml:space="preserve">: 711 lines)</w:t>
            </w:r>
            <w:r>
              <w:t xml:space="preserve">2. 24 empirical socket/HTTP probe test cases establishing constraints</w:t>
            </w:r>
            <w:r>
              <w:t xml:space="preserve"> </w:t>
            </w:r>
            <w:r>
              <w:rPr>
                <w:rStyle w:val="VerbatimChar"/>
              </w:rPr>
              <w:t xml:space="preserve">C-01</w:t>
            </w:r>
            <w:r>
              <w:t xml:space="preserve"> </w:t>
            </w:r>
            <w:r>
              <w:t xml:space="preserve">to</w:t>
            </w:r>
            <w:r>
              <w:t xml:space="preserve"> </w:t>
            </w:r>
            <w:r>
              <w:rPr>
                <w:rStyle w:val="VerbatimChar"/>
              </w:rPr>
              <w:t xml:space="preserve">C-03</w:t>
            </w:r>
            <w:r>
              <w:t xml:space="preserve">3. Sequence &amp; mapping diagram assets (</w:t>
            </w:r>
            <w:r>
              <w:rPr>
                <w:rStyle w:val="VerbatimChar"/>
              </w:rPr>
              <w:t xml:space="preserve">api_frontend_mapping.mmd</w:t>
            </w:r>
            <w:r>
              <w:t xml:space="preserve"> </w:t>
            </w:r>
            <w:r>
              <w:t xml:space="preserve">/</w:t>
            </w:r>
            <w:r>
              <w:t xml:space="preserve"> </w:t>
            </w:r>
            <w:r>
              <w:rPr>
                <w:rStyle w:val="VerbatimChar"/>
              </w:rPr>
              <w:t xml:space="preserve">.svg</w:t>
            </w:r>
            <w:r>
              <w:t xml:space="preserve"> </w:t>
            </w:r>
            <w:r>
              <w:t xml:space="preserve">/</w:t>
            </w:r>
            <w:r>
              <w:t xml:space="preserve"> </w:t>
            </w:r>
            <w:r>
              <w:rPr>
                <w:rStyle w:val="VerbatimChar"/>
              </w:rPr>
              <w:t xml:space="preserve">.png</w:t>
            </w:r>
            <w:r>
              <w:t xml:space="preserve">)</w:t>
            </w:r>
            <w:r>
              <w:t xml:space="preserve">4. Environment deployment documentation (</w:t>
            </w:r>
            <w:r>
              <w:rPr>
                <w:rStyle w:val="VerbatimChar"/>
              </w:rPr>
              <w:t xml:space="preserve">reports/week2_execution_guide.md</w:t>
            </w:r>
            <w:r>
              <w:t xml:space="preserve">)</w:t>
            </w:r>
          </w:p>
        </w:tc>
      </w:tr>
    </w:tbl>
    <w:bookmarkEnd w:id="47"/>
    <w:bookmarkStart w:id="48" w:name="X64fb2f1efcdbaaaaa3d3b9c485c2c7a95b08092"/>
    <w:p>
      <w:pPr>
        <w:pStyle w:val="Heading3"/>
      </w:pPr>
      <w:r>
        <w:t xml:space="preserve">7.2 Team Governance, Agile Workflow &amp; Quality Gates</w:t>
      </w:r>
    </w:p>
    <w:p>
      <w:pPr>
        <w:pStyle w:val="FirstParagraph"/>
      </w:pPr>
      <w:r>
        <w:t xml:space="preserve">Group 5 instituted rigorous software engineering governance protocols throughout Cycle 2:</w:t>
      </w:r>
      <w:r>
        <w:t xml:space="preserve"> </w:t>
      </w:r>
      <w:r>
        <w:t xml:space="preserve">-</w:t>
      </w:r>
      <w:r>
        <w:t xml:space="preserve"> </w:t>
      </w:r>
      <w:r>
        <w:rPr>
          <w:b/>
          <w:bCs/>
        </w:rPr>
        <w:t xml:space="preserve">Agile Kanban Board</w:t>
      </w:r>
      <w:r>
        <w:t xml:space="preserve">: Work items were decomposed into granular Task Packages (</w:t>
      </w:r>
      <w:r>
        <w:rPr>
          <w:rStyle w:val="VerbatimChar"/>
        </w:rPr>
        <w:t xml:space="preserve">01_requirements_task.md</w:t>
      </w:r>
      <w:r>
        <w:t xml:space="preserve">,</w:t>
      </w:r>
      <w:r>
        <w:t xml:space="preserve"> </w:t>
      </w:r>
      <w:r>
        <w:rPr>
          <w:rStyle w:val="VerbatimChar"/>
        </w:rPr>
        <w:t xml:space="preserve">02_architecture_task.md</w:t>
      </w:r>
      <w:r>
        <w:t xml:space="preserve">,</w:t>
      </w:r>
      <w:r>
        <w:t xml:space="preserve"> </w:t>
      </w:r>
      <w:r>
        <w:rPr>
          <w:rStyle w:val="VerbatimChar"/>
        </w:rPr>
        <w:t xml:space="preserve">03_backend_dev_task.md</w:t>
      </w:r>
      <w:r>
        <w:t xml:space="preserve">,</w:t>
      </w:r>
      <w:r>
        <w:t xml:space="preserve"> </w:t>
      </w:r>
      <w:r>
        <w:rPr>
          <w:rStyle w:val="VerbatimChar"/>
        </w:rPr>
        <w:t xml:space="preserve">04_qa_report_task.md</w:t>
      </w:r>
      <w:r>
        <w:t xml:space="preserve">) tracked through GitHub Issues and Milestones.</w:t>
      </w:r>
      <w:r>
        <w:t xml:space="preserve"> </w:t>
      </w:r>
      <w:r>
        <w:t xml:space="preserve">-</w:t>
      </w:r>
      <w:r>
        <w:t xml:space="preserve"> </w:t>
      </w:r>
      <w:r>
        <w:rPr>
          <w:b/>
          <w:bCs/>
        </w:rPr>
        <w:t xml:space="preserve">Git Branch Protection &amp; Dual Peer Review</w:t>
      </w:r>
      <w:r>
        <w:t xml:space="preserve">: Direct commits to</w:t>
      </w:r>
      <w:r>
        <w:t xml:space="preserve"> </w:t>
      </w:r>
      <w:r>
        <w:rPr>
          <w:rStyle w:val="VerbatimChar"/>
        </w:rPr>
        <w:t xml:space="preserve">main</w:t>
      </w:r>
      <w:r>
        <w:t xml:space="preserve"> </w:t>
      </w:r>
      <w:r>
        <w:t xml:space="preserve">and</w:t>
      </w:r>
      <w:r>
        <w:t xml:space="preserve"> </w:t>
      </w:r>
      <w:r>
        <w:rPr>
          <w:rStyle w:val="VerbatimChar"/>
        </w:rPr>
        <w:t xml:space="preserve">develop</w:t>
      </w:r>
      <w:r>
        <w:t xml:space="preserve"> </w:t>
      </w:r>
      <w:r>
        <w:t xml:space="preserve">were prohibited. Merging feature branches required:</w:t>
      </w:r>
      <w:r>
        <w:t xml:space="preserve"> </w:t>
      </w:r>
      <w:r>
        <w:t xml:space="preserve">1. Passing all automated pytest test cases (zero regressions allowed).</w:t>
      </w:r>
      <w:r>
        <w:t xml:space="preserve"> </w:t>
      </w:r>
      <w:r>
        <w:t xml:space="preserve">2. Documented sign-off from at least two peer reviewers (e.g., Lead Architect Sijian Wang and PM Yuxuan Wu reviewing PR #2).</w:t>
      </w:r>
      <w:r>
        <w:t xml:space="preserve"> </w:t>
      </w:r>
      <w:r>
        <w:t xml:space="preserve">-</w:t>
      </w:r>
      <w:r>
        <w:t xml:space="preserve"> </w:t>
      </w:r>
      <w:r>
        <w:rPr>
          <w:b/>
          <w:bCs/>
        </w:rPr>
        <w:t xml:space="preserve">Filesystem &amp; Space Hygiene</w:t>
      </w:r>
      <w:r>
        <w:t xml:space="preserve">: In conformance with professional engineering standards, no temporary debugging scripts or unorganized logs were committed to root directories.</w:t>
      </w:r>
    </w:p>
    <w:p>
      <w:r>
        <w:pict>
          <v:rect style="width:0;height:1.5pt" o:hralign="center" o:hrstd="t" o:hr="t"/>
        </w:pict>
      </w:r>
    </w:p>
    <w:bookmarkEnd w:id="48"/>
    <w:bookmarkEnd w:id="49"/>
    <w:bookmarkStart w:id="57" w:name="strategic-roadmap-for-phase-3-cycle-3"/>
    <w:p>
      <w:pPr>
        <w:pStyle w:val="Heading2"/>
      </w:pPr>
      <w:r>
        <w:t xml:space="preserve">8. Strategic Roadmap for Phase 3 / Cycle 3</w:t>
      </w:r>
    </w:p>
    <w:p>
      <w:pPr>
        <w:pStyle w:val="FirstParagraph"/>
      </w:pPr>
      <w:r>
        <w:t xml:space="preserve">As the project transitions into Phase 3 (Cycle 3), Group 5 will advance the SmartStudy platform from the current single-turn PoC MVP into a fully integrated, multi-turn cognitive learning system, culminating in the formal course deliverables required by Dr. Shahzad Mumtaz.</w:t>
      </w:r>
    </w:p>
    <w:p>
      <w:pPr>
        <w:pStyle w:val="SourceCode"/>
      </w:pPr>
      <w:r>
        <w:rPr>
          <w:rStyle w:val="VerbatimChar"/>
        </w:rPr>
        <w:t xml:space="preserve">Cycle 2 Deliverables (Completed)               Cycle 3 Execution Trajectory</w:t>
      </w:r>
      <w:r>
        <w:br/>
      </w:r>
      <w:r>
        <w:rPr>
          <w:rStyle w:val="VerbatimChar"/>
        </w:rPr>
        <w:t xml:space="preserve">==================================             =============================================</w:t>
      </w:r>
      <w:r>
        <w:br/>
      </w:r>
      <w:r>
        <w:rPr>
          <w:rStyle w:val="VerbatimChar"/>
        </w:rPr>
        <w:t xml:space="preserve">[114 Pytest Test Suite (100% Pass)] ---------&gt; [M3.1: Neo4j AuraDB Cloud Graph Integration]</w:t>
      </w:r>
      <w:r>
        <w:br/>
      </w:r>
      <w:r>
        <w:rPr>
          <w:rStyle w:val="VerbatimChar"/>
        </w:rPr>
        <w:t xml:space="preserve">[FastAPI 3-Tier PoC &amp; Dual-Mode]   ---------&gt; [M3.2: Multi-Turn Socratic FSM Tutor Gateway]</w:t>
      </w:r>
      <w:r>
        <w:br/>
      </w:r>
      <w:r>
        <w:rPr>
          <w:rStyle w:val="VerbatimChar"/>
        </w:rPr>
        <w:t xml:space="preserve">[8 Cockburn UCs &amp; MoSCoW RTM]      ---------&gt; [M3.3: Isomorphic Variant Engine (BKT/FSRS)]</w:t>
      </w:r>
      <w:r>
        <w:br/>
      </w:r>
      <w:r>
        <w:rPr>
          <w:rStyle w:val="VerbatimChar"/>
        </w:rPr>
        <w:t xml:space="preserve">[Standard UML 2.5 Architecture]    ---------&gt; [M3.4: Complete 40-60 Page Technical Report]</w:t>
      </w:r>
      <w:r>
        <w:br/>
      </w:r>
      <w:r>
        <w:rPr>
          <w:rStyle w:val="VerbatimChar"/>
        </w:rPr>
        <w:t xml:space="preserve">[DeepSeek Console &amp; Sandbox UI]    ---------&gt; [M3.5: Final 15-Minute Video &amp; Slide Deck]</w:t>
      </w:r>
    </w:p>
    <w:bookmarkStart w:id="55" w:name="detailed-milestone-breakdown"/>
    <w:p>
      <w:pPr>
        <w:pStyle w:val="Heading3"/>
      </w:pPr>
      <w:r>
        <w:t xml:space="preserve">8.1 Detailed Milestone Breakdown</w:t>
      </w:r>
    </w:p>
    <w:bookmarkStart w:id="50" w:name="X7ea520d6c6dbbbe0b0aa6dfa6a0d2692cf9fac9"/>
    <w:p>
      <w:pPr>
        <w:pStyle w:val="Heading4"/>
      </w:pPr>
      <w:r>
        <w:t xml:space="preserve">Milestone M3.1: Neo4j AuraDB Cloud Integration &amp; Dynamic Cypher Engine</w:t>
      </w:r>
    </w:p>
    <w:p>
      <w:pPr>
        <w:pStyle w:val="Compact"/>
        <w:numPr>
          <w:ilvl w:val="0"/>
          <w:numId w:val="1076"/>
        </w:numPr>
      </w:pPr>
      <w:r>
        <w:rPr>
          <w:b/>
          <w:bCs/>
        </w:rPr>
        <w:t xml:space="preserve">Target Completion</w:t>
      </w:r>
      <w:r>
        <w:t xml:space="preserve">: 28 October 2026</w:t>
      </w:r>
    </w:p>
    <w:p>
      <w:pPr>
        <w:pStyle w:val="Compact"/>
        <w:numPr>
          <w:ilvl w:val="0"/>
          <w:numId w:val="1076"/>
        </w:numPr>
      </w:pPr>
      <w:r>
        <w:rPr>
          <w:b/>
          <w:bCs/>
        </w:rPr>
        <w:t xml:space="preserve">Lead Engineers</w:t>
      </w:r>
      <w:r>
        <w:t xml:space="preserve">: Hao Jiang, Siqin Dong</w:t>
      </w:r>
    </w:p>
    <w:p>
      <w:pPr>
        <w:pStyle w:val="Compact"/>
        <w:numPr>
          <w:ilvl w:val="0"/>
          <w:numId w:val="1076"/>
        </w:numPr>
      </w:pPr>
      <w:r>
        <w:rPr>
          <w:b/>
          <w:bCs/>
        </w:rPr>
        <w:t xml:space="preserve">Objectives</w:t>
      </w:r>
      <w:r>
        <w:t xml:space="preserve">: Transition from static in-memory subgraphs (</w:t>
      </w:r>
      <w:r>
        <w:rPr>
          <w:rStyle w:val="VerbatimChar"/>
        </w:rPr>
        <w:t xml:space="preserve">seed_questions.py</w:t>
      </w:r>
      <w:r>
        <w:t xml:space="preserve">) to a managed Neo4j AuraDB cloud instance. Implement a Cypher query generator that dynamically extracts</w:t>
      </w:r>
      <w:r>
        <w:t xml:space="preserve"> </w:t>
      </w:r>
      <m:oMath>
        <m:r>
          <m:t>k</m:t>
        </m:r>
      </m:oMath>
      <w:r>
        <w:t xml:space="preserve">-hop conceptual subgraphs and prerequisite chains based on the student’s historical cognitive radar profile.</w:t>
      </w:r>
    </w:p>
    <w:p>
      <w:pPr>
        <w:pStyle w:val="Compact"/>
        <w:numPr>
          <w:ilvl w:val="0"/>
          <w:numId w:val="1076"/>
        </w:numPr>
      </w:pPr>
      <w:r>
        <w:rPr>
          <w:b/>
          <w:bCs/>
        </w:rPr>
        <w:t xml:space="preserve">Deliverables</w:t>
      </w:r>
      <w:r>
        <w:t xml:space="preserve">: Neo4j connector service (</w:t>
      </w:r>
      <w:r>
        <w:rPr>
          <w:rStyle w:val="VerbatimChar"/>
        </w:rPr>
        <w:t xml:space="preserve">backend/app/services/graph_service.py</w:t>
      </w:r>
      <w:r>
        <w:t xml:space="preserve">), Cypher query unit tests, updated environment configuration schema.</w:t>
      </w:r>
    </w:p>
    <w:bookmarkEnd w:id="50"/>
    <w:bookmarkStart w:id="51" w:name="X9a56db1fe26c55c3181ea7e78d182e83f970a81"/>
    <w:p>
      <w:pPr>
        <w:pStyle w:val="Heading4"/>
      </w:pPr>
      <w:r>
        <w:t xml:space="preserve">Milestone M3.2: Multi-Turn Socratic Dialogue FSM Gateway (</w:t>
      </w:r>
      <w:r>
        <w:rPr>
          <w:rStyle w:val="VerbatimChar"/>
        </w:rPr>
        <w:t xml:space="preserve">POST /api/tutor</w:t>
      </w:r>
      <w:r>
        <w:t xml:space="preserve">)</w:t>
      </w:r>
    </w:p>
    <w:p>
      <w:pPr>
        <w:pStyle w:val="Compact"/>
        <w:numPr>
          <w:ilvl w:val="0"/>
          <w:numId w:val="1077"/>
        </w:numPr>
      </w:pPr>
      <w:r>
        <w:rPr>
          <w:b/>
          <w:bCs/>
        </w:rPr>
        <w:t xml:space="preserve">Target Completion</w:t>
      </w:r>
      <w:r>
        <w:t xml:space="preserve">: 05 November 2026</w:t>
      </w:r>
    </w:p>
    <w:p>
      <w:pPr>
        <w:pStyle w:val="Compact"/>
        <w:numPr>
          <w:ilvl w:val="0"/>
          <w:numId w:val="1077"/>
        </w:numPr>
      </w:pPr>
      <w:r>
        <w:rPr>
          <w:b/>
          <w:bCs/>
        </w:rPr>
        <w:t xml:space="preserve">Lead Engineers</w:t>
      </w:r>
      <w:r>
        <w:t xml:space="preserve">: Yuxuan Wu, Siqin Dong, Yusai Xi</w:t>
      </w:r>
    </w:p>
    <w:p>
      <w:pPr>
        <w:pStyle w:val="Compact"/>
        <w:numPr>
          <w:ilvl w:val="0"/>
          <w:numId w:val="1077"/>
        </w:numPr>
      </w:pPr>
      <w:r>
        <w:rPr>
          <w:b/>
          <w:bCs/>
        </w:rPr>
        <w:t xml:space="preserve">Objectives</w:t>
      </w:r>
      <w:r>
        <w:t xml:space="preserve">: Implement the multi-round conversational tutor modeled in Sequence Diagram Figure 3. Deploy a Finite State Machine (FSM) tracking four conversational states:</w:t>
      </w:r>
      <w:r>
        <w:t xml:space="preserve"> </w:t>
      </w:r>
      <m:oMath>
        <m:sSub>
          <m:e>
            <m:r>
              <m:t>S</m:t>
            </m:r>
          </m:e>
          <m:sub>
            <m:r>
              <m:t>1</m:t>
            </m:r>
          </m:sub>
        </m:sSub>
        <m:r>
          <m:rPr>
            <m:nor/>
            <m:sty m:val="p"/>
          </m:rPr>
          <m:t> (Axiom Review)</m:t>
        </m:r>
        <m:r>
          <m:rPr>
            <m:sty m:val="p"/>
          </m:rPr>
          <m:t>→</m:t>
        </m:r>
        <m:sSub>
          <m:e>
            <m:r>
              <m:t>S</m:t>
            </m:r>
          </m:e>
          <m:sub>
            <m:r>
              <m:t>2</m:t>
            </m:r>
          </m:sub>
        </m:sSub>
        <m:r>
          <m:rPr>
            <m:nor/>
            <m:sty m:val="p"/>
          </m:rPr>
          <m:t> (Counter-factual Prompting)</m:t>
        </m:r>
        <m:r>
          <m:rPr>
            <m:sty m:val="p"/>
          </m:rPr>
          <m:t>→</m:t>
        </m:r>
        <m:sSub>
          <m:e>
            <m:r>
              <m:t>S</m:t>
            </m:r>
          </m:e>
          <m:sub>
            <m:r>
              <m:t>3</m:t>
            </m:r>
          </m:sub>
        </m:sSub>
        <m:r>
          <m:rPr>
            <m:nor/>
            <m:sty m:val="p"/>
          </m:rPr>
          <m:t> (Guided Derivation)</m:t>
        </m:r>
        <m:r>
          <m:rPr>
            <m:sty m:val="p"/>
          </m:rPr>
          <m:t>→</m:t>
        </m:r>
        <m:sSub>
          <m:e>
            <m:r>
              <m:t>S</m:t>
            </m:r>
          </m:e>
          <m:sub>
            <m:r>
              <m:t>4</m:t>
            </m:r>
          </m:sub>
        </m:sSub>
        <m:r>
          <m:rPr>
            <m:nor/>
            <m:sty m:val="p"/>
          </m:rPr>
          <m:t> (Metacognitive Reflection)</m:t>
        </m:r>
      </m:oMath>
      <w:r>
        <w:t xml:space="preserve">.</w:t>
      </w:r>
    </w:p>
    <w:p>
      <w:pPr>
        <w:pStyle w:val="Compact"/>
        <w:numPr>
          <w:ilvl w:val="0"/>
          <w:numId w:val="1077"/>
        </w:numPr>
      </w:pPr>
      <w:r>
        <w:rPr>
          <w:b/>
          <w:bCs/>
        </w:rPr>
        <w:t xml:space="preserve">Deliverables</w:t>
      </w:r>
      <w:r>
        <w:t xml:space="preserve">: Endpoint</w:t>
      </w:r>
      <w:r>
        <w:t xml:space="preserve"> </w:t>
      </w:r>
      <w:r>
        <w:rPr>
          <w:rStyle w:val="VerbatimChar"/>
        </w:rPr>
        <w:t xml:space="preserve">POST /api/tutor</w:t>
      </w:r>
      <w:r>
        <w:t xml:space="preserve">, interactive chat drawer UI component, session conversation history persistence.</w:t>
      </w:r>
    </w:p>
    <w:bookmarkEnd w:id="51"/>
    <w:bookmarkStart w:id="52" w:name="Xb635cc7d238aa60ccbdbdfbfe090c64095e5a17"/>
    <w:p>
      <w:pPr>
        <w:pStyle w:val="Heading4"/>
      </w:pPr>
      <w:r>
        <w:t xml:space="preserve">Milestone M3.3: Isomorphic Variant Generation &amp; Adaptive Scheduling (BKT/FSRS)</w:t>
      </w:r>
    </w:p>
    <w:p>
      <w:pPr>
        <w:pStyle w:val="Compact"/>
        <w:numPr>
          <w:ilvl w:val="0"/>
          <w:numId w:val="1078"/>
        </w:numPr>
      </w:pPr>
      <w:r>
        <w:rPr>
          <w:b/>
          <w:bCs/>
        </w:rPr>
        <w:t xml:space="preserve">Target Completion</w:t>
      </w:r>
      <w:r>
        <w:t xml:space="preserve">: 12 November 2026</w:t>
      </w:r>
    </w:p>
    <w:p>
      <w:pPr>
        <w:pStyle w:val="Compact"/>
        <w:numPr>
          <w:ilvl w:val="0"/>
          <w:numId w:val="1078"/>
        </w:numPr>
      </w:pPr>
      <w:r>
        <w:rPr>
          <w:b/>
          <w:bCs/>
        </w:rPr>
        <w:t xml:space="preserve">Lead Engineers</w:t>
      </w:r>
      <w:r>
        <w:t xml:space="preserve">: Weixin Xie, Zijian Zhang</w:t>
      </w:r>
    </w:p>
    <w:p>
      <w:pPr>
        <w:pStyle w:val="Compact"/>
        <w:numPr>
          <w:ilvl w:val="0"/>
          <w:numId w:val="1078"/>
        </w:numPr>
      </w:pPr>
      <w:r>
        <w:rPr>
          <w:b/>
          <w:bCs/>
        </w:rPr>
        <w:t xml:space="preserve">Objectives</w:t>
      </w:r>
      <w:r>
        <w:t xml:space="preserve">: Operationalize Use Case</w:t>
      </w:r>
      <w:r>
        <w:t xml:space="preserve"> </w:t>
      </w:r>
      <w:r>
        <w:rPr>
          <w:rStyle w:val="VerbatimChar"/>
        </w:rPr>
        <w:t xml:space="preserve">UC-07</w:t>
      </w:r>
      <w:r>
        <w:t xml:space="preserve">. When a student exhibits persistent misconception on a prerequisite node, the system will apply Bayesian Knowledge Tracing (BKT) and Free Spaced Repetition Scheduler (FSRS) algorithms to dispense isomorphic variant questions with altered surface parameters.</w:t>
      </w:r>
    </w:p>
    <w:p>
      <w:pPr>
        <w:pStyle w:val="Compact"/>
        <w:numPr>
          <w:ilvl w:val="0"/>
          <w:numId w:val="1078"/>
        </w:numPr>
      </w:pPr>
      <w:r>
        <w:rPr>
          <w:b/>
          <w:bCs/>
        </w:rPr>
        <w:t xml:space="preserve">Deliverables</w:t>
      </w:r>
      <w:r>
        <w:t xml:space="preserve">: Adaptive scheduling module (</w:t>
      </w:r>
      <w:r>
        <w:rPr>
          <w:rStyle w:val="VerbatimChar"/>
        </w:rPr>
        <w:t xml:space="preserve">backend/app/services/scheduler.py</w:t>
      </w:r>
      <w:r>
        <w:t xml:space="preserve">), mathematical model documentation in Chapter 4 of the technical report.</w:t>
      </w:r>
    </w:p>
    <w:bookmarkEnd w:id="52"/>
    <w:bookmarkStart w:id="53" w:name="X1580b6b6e43675cf5e8322e73c3c26d58089058"/>
    <w:p>
      <w:pPr>
        <w:pStyle w:val="Heading4"/>
      </w:pPr>
      <w:r>
        <w:t xml:space="preserve">Milestone M3.4: Authoritative 40–60 Page Technical Report Compilation &amp; User Manual</w:t>
      </w:r>
    </w:p>
    <w:p>
      <w:pPr>
        <w:pStyle w:val="Compact"/>
        <w:numPr>
          <w:ilvl w:val="0"/>
          <w:numId w:val="1079"/>
        </w:numPr>
      </w:pPr>
      <w:r>
        <w:rPr>
          <w:b/>
          <w:bCs/>
        </w:rPr>
        <w:t xml:space="preserve">Target Completion</w:t>
      </w:r>
      <w:r>
        <w:t xml:space="preserve">: 20 November 2026</w:t>
      </w:r>
    </w:p>
    <w:p>
      <w:pPr>
        <w:pStyle w:val="Compact"/>
        <w:numPr>
          <w:ilvl w:val="0"/>
          <w:numId w:val="1079"/>
        </w:numPr>
      </w:pPr>
      <w:r>
        <w:rPr>
          <w:b/>
          <w:bCs/>
        </w:rPr>
        <w:t xml:space="preserve">Lead Authors</w:t>
      </w:r>
      <w:r>
        <w:t xml:space="preserve">: Weixin Xie, Yongtong Lin, Sijian Wang, Yuxuan Wu</w:t>
      </w:r>
    </w:p>
    <w:p>
      <w:pPr>
        <w:pStyle w:val="Compact"/>
        <w:numPr>
          <w:ilvl w:val="0"/>
          <w:numId w:val="1079"/>
        </w:numPr>
      </w:pPr>
      <w:r>
        <w:rPr>
          <w:b/>
          <w:bCs/>
        </w:rPr>
        <w:t xml:space="preserve">Objectives</w:t>
      </w:r>
      <w:r>
        <w:t xml:space="preserve">: Compile the formal JC2001 Technical Report (50% course weighting) adhering strictly to the 40–60 page limit. Chapter allocation: Ch 1 Introduction, Ch 2 Requirements &amp; Use Cases, Ch 3 System Modeling, Ch 4 Architecture &amp; Design, Ch 5 Implementation, Ch 6 Testing &amp; Evaluation, Ch 7 Critical Review &amp; Future Work, Appendix A Workload Profile. Produce the 8–12 page standalone User Manual PDF.</w:t>
      </w:r>
    </w:p>
    <w:p>
      <w:pPr>
        <w:pStyle w:val="Compact"/>
        <w:numPr>
          <w:ilvl w:val="0"/>
          <w:numId w:val="1079"/>
        </w:numPr>
      </w:pPr>
      <w:r>
        <w:rPr>
          <w:b/>
          <w:bCs/>
        </w:rPr>
        <w:t xml:space="preserve">Deliverables</w:t>
      </w:r>
      <w:r>
        <w:t xml:space="preserve">:</w:t>
      </w:r>
      <w:r>
        <w:t xml:space="preserve"> </w:t>
      </w:r>
      <w:r>
        <w:rPr>
          <w:rStyle w:val="VerbatimChar"/>
        </w:rPr>
        <w:t xml:space="preserve">reports/technical_report_final.pdf</w:t>
      </w:r>
      <w:r>
        <w:t xml:space="preserve">,</w:t>
      </w:r>
      <w:r>
        <w:t xml:space="preserve"> </w:t>
      </w:r>
      <w:r>
        <w:rPr>
          <w:rStyle w:val="VerbatimChar"/>
        </w:rPr>
        <w:t xml:space="preserve">reports/user_manual_final.pdf</w:t>
      </w:r>
      <w:r>
        <w:t xml:space="preserve">.</w:t>
      </w:r>
    </w:p>
    <w:bookmarkEnd w:id="53"/>
    <w:bookmarkStart w:id="54" w:name="X1e78b67ce1cbc712434ac51c4bec96536d8220d"/>
    <w:p>
      <w:pPr>
        <w:pStyle w:val="Heading4"/>
      </w:pPr>
      <w:r>
        <w:t xml:space="preserve">Milestone M3.5: Final Video Presentation (15 Minutes) &amp; Slide Deck Production</w:t>
      </w:r>
    </w:p>
    <w:p>
      <w:pPr>
        <w:pStyle w:val="Compact"/>
        <w:numPr>
          <w:ilvl w:val="0"/>
          <w:numId w:val="1080"/>
        </w:numPr>
      </w:pPr>
      <w:r>
        <w:rPr>
          <w:b/>
          <w:bCs/>
        </w:rPr>
        <w:t xml:space="preserve">Target Completion</w:t>
      </w:r>
      <w:r>
        <w:t xml:space="preserve">: 28 November 2026</w:t>
      </w:r>
    </w:p>
    <w:p>
      <w:pPr>
        <w:pStyle w:val="Compact"/>
        <w:numPr>
          <w:ilvl w:val="0"/>
          <w:numId w:val="1080"/>
        </w:numPr>
      </w:pPr>
      <w:r>
        <w:rPr>
          <w:b/>
          <w:bCs/>
        </w:rPr>
        <w:t xml:space="preserve">Lead Presenters</w:t>
      </w:r>
      <w:r>
        <w:t xml:space="preserve">: Yuxuan Wu, Zixuan Liang, Mingjie Yang, Yusai Xi</w:t>
      </w:r>
    </w:p>
    <w:p>
      <w:pPr>
        <w:pStyle w:val="Compact"/>
        <w:numPr>
          <w:ilvl w:val="0"/>
          <w:numId w:val="1080"/>
        </w:numPr>
      </w:pPr>
      <w:r>
        <w:rPr>
          <w:b/>
          <w:bCs/>
        </w:rPr>
        <w:t xml:space="preserve">Objectives</w:t>
      </w:r>
      <w:r>
        <w:t xml:space="preserve">: Record and edit the official 15-minute MP4 video presentation (20% course weighting) demonstrating problem formulation, software architecture, live PoC execution, and individual team contributions.</w:t>
      </w:r>
    </w:p>
    <w:p>
      <w:pPr>
        <w:pStyle w:val="Compact"/>
        <w:numPr>
          <w:ilvl w:val="0"/>
          <w:numId w:val="1080"/>
        </w:numPr>
      </w:pPr>
      <w:r>
        <w:rPr>
          <w:b/>
          <w:bCs/>
        </w:rPr>
        <w:t xml:space="preserve">Deliverables</w:t>
      </w:r>
      <w:r>
        <w:t xml:space="preserve">: High-definition video recording (</w:t>
      </w:r>
      <w:r>
        <w:rPr>
          <w:rStyle w:val="VerbatimChar"/>
        </w:rPr>
        <w:t xml:space="preserve">presentation/group5_final_presentation.mp4</w:t>
      </w:r>
      <w:r>
        <w:t xml:space="preserve">), presentation slide deck (</w:t>
      </w:r>
      <w:r>
        <w:rPr>
          <w:rStyle w:val="VerbatimChar"/>
        </w:rPr>
        <w:t xml:space="preserve">presentation/group5_slides.pptx</w:t>
      </w:r>
      <w:r>
        <w:t xml:space="preserve">).</w:t>
      </w:r>
    </w:p>
    <w:bookmarkEnd w:id="54"/>
    <w:bookmarkEnd w:id="55"/>
    <w:bookmarkStart w:id="56" w:name="risk-management-mitigation-matrix"/>
    <w:p>
      <w:pPr>
        <w:pStyle w:val="Heading3"/>
      </w:pPr>
      <w:r>
        <w:t xml:space="preserve">8.2 Risk Management &amp; Mitigation Matrix</w:t>
      </w:r>
    </w:p>
    <w:tbl>
      <w:tblPr>
        <w:tblStyle w:val="Table"/>
        <w:tblW w:type="pct" w:w="5000"/>
        <w:tblLayout w:type="fixed"/>
        <w:tblLook w:firstRow="1" w:lastRow="0" w:firstColumn="0" w:lastColumn="0" w:noHBand="0" w:noVBand="0" w:val="0020"/>
      </w:tblPr>
      <w:tblGrid>
        <w:gridCol w:w="1466"/>
        <w:gridCol w:w="1173"/>
        <w:gridCol w:w="1466"/>
        <w:gridCol w:w="1466"/>
        <w:gridCol w:w="1173"/>
        <w:gridCol w:w="1173"/>
      </w:tblGrid>
      <w:tr>
        <w:trPr>
          <w:tblHeader w:val="on"/>
        </w:trPr>
        <w:tc>
          <w:tcPr/>
          <w:p>
            <w:pPr>
              <w:pStyle w:val="Compact"/>
              <w:jc w:val="center"/>
            </w:pPr>
            <w:r>
              <w:t xml:space="preserve">Risk ID</w:t>
            </w:r>
          </w:p>
        </w:tc>
        <w:tc>
          <w:tcPr/>
          <w:p>
            <w:pPr>
              <w:pStyle w:val="Compact"/>
              <w:jc w:val="left"/>
            </w:pPr>
            <w:r>
              <w:t xml:space="preserve">Description &amp; Potential Impact</w:t>
            </w:r>
          </w:p>
        </w:tc>
        <w:tc>
          <w:tcPr/>
          <w:p>
            <w:pPr>
              <w:pStyle w:val="Compact"/>
              <w:jc w:val="center"/>
            </w:pPr>
            <w:r>
              <w:t xml:space="preserve">Likelihood</w:t>
            </w:r>
          </w:p>
        </w:tc>
        <w:tc>
          <w:tcPr/>
          <w:p>
            <w:pPr>
              <w:pStyle w:val="Compact"/>
              <w:jc w:val="center"/>
            </w:pPr>
            <w:r>
              <w:t xml:space="preserve">Severity</w:t>
            </w:r>
          </w:p>
        </w:tc>
        <w:tc>
          <w:tcPr/>
          <w:p>
            <w:pPr>
              <w:pStyle w:val="Compact"/>
              <w:jc w:val="left"/>
            </w:pPr>
            <w:r>
              <w:t xml:space="preserve">Preventive Mitigation Strategy</w:t>
            </w:r>
          </w:p>
        </w:tc>
        <w:tc>
          <w:tcPr/>
          <w:p>
            <w:pPr>
              <w:pStyle w:val="Compact"/>
              <w:jc w:val="left"/>
            </w:pPr>
            <w:r>
              <w:t xml:space="preserve">Contingency Plan</w:t>
            </w:r>
          </w:p>
        </w:tc>
      </w:tr>
      <w:tr>
        <w:tc>
          <w:tcPr/>
          <w:p>
            <w:pPr>
              <w:pStyle w:val="Compact"/>
              <w:jc w:val="center"/>
            </w:pPr>
            <w:r>
              <w:rPr>
                <w:b/>
                <w:bCs/>
              </w:rPr>
              <w:t xml:space="preserve">RSK-01</w:t>
            </w:r>
          </w:p>
        </w:tc>
        <w:tc>
          <w:tcPr/>
          <w:p>
            <w:pPr>
              <w:pStyle w:val="Compact"/>
              <w:jc w:val="left"/>
            </w:pPr>
            <w:r>
              <w:rPr>
                <w:b/>
                <w:bCs/>
              </w:rPr>
              <w:t xml:space="preserve">Cloud LLM Quota Exhaustion / API Latency Spikes</w:t>
            </w:r>
          </w:p>
        </w:tc>
        <w:tc>
          <w:tcPr/>
          <w:p>
            <w:pPr>
              <w:pStyle w:val="Compact"/>
              <w:jc w:val="center"/>
            </w:pPr>
            <w:r>
              <w:t xml:space="preserve">Moderate</w:t>
            </w:r>
          </w:p>
        </w:tc>
        <w:tc>
          <w:tcPr/>
          <w:p>
            <w:pPr>
              <w:pStyle w:val="Compact"/>
              <w:jc w:val="center"/>
            </w:pPr>
            <w:r>
              <w:t xml:space="preserve">High</w:t>
            </w:r>
          </w:p>
        </w:tc>
        <w:tc>
          <w:tcPr/>
          <w:p>
            <w:pPr>
              <w:pStyle w:val="Compact"/>
              <w:jc w:val="left"/>
            </w:pPr>
            <w:r>
              <w:t xml:space="preserve">Enforce local</w:t>
            </w:r>
            <w:r>
              <w:t xml:space="preserve"> </w:t>
            </w:r>
            <m:oMath>
              <m:r>
                <m:t>4.0</m:t>
              </m:r>
              <m:r>
                <m:rPr>
                  <m:nor/>
                  <m:sty m:val="p"/>
                </m:rPr>
                <m:t>s</m:t>
              </m:r>
            </m:oMath>
            <w:r>
              <w:t xml:space="preserve"> </w:t>
            </w:r>
            <w:r>
              <w:t xml:space="preserve">timeout shield and token rate limiting.</w:t>
            </w:r>
          </w:p>
        </w:tc>
        <w:tc>
          <w:tcPr/>
          <w:p>
            <w:pPr>
              <w:pStyle w:val="Compact"/>
              <w:jc w:val="left"/>
            </w:pPr>
            <w:r>
              <w:t xml:space="preserve">Automatic seamless fallback to local seed heuristic engine (</w:t>
            </w:r>
            <w:r>
              <w:rPr>
                <w:rStyle w:val="VerbatimChar"/>
              </w:rPr>
              <w:t xml:space="preserve">fallback_mode=True</w:t>
            </w:r>
            <w:r>
              <w:t xml:space="preserve">).</w:t>
            </w:r>
          </w:p>
        </w:tc>
      </w:tr>
      <w:tr>
        <w:tc>
          <w:tcPr/>
          <w:p>
            <w:pPr>
              <w:pStyle w:val="Compact"/>
              <w:jc w:val="center"/>
            </w:pPr>
            <w:r>
              <w:rPr>
                <w:b/>
                <w:bCs/>
              </w:rPr>
              <w:t xml:space="preserve">RSK-02</w:t>
            </w:r>
          </w:p>
        </w:tc>
        <w:tc>
          <w:tcPr/>
          <w:p>
            <w:pPr>
              <w:pStyle w:val="Compact"/>
              <w:jc w:val="left"/>
            </w:pPr>
            <w:r>
              <w:rPr>
                <w:b/>
                <w:bCs/>
              </w:rPr>
              <w:t xml:space="preserve">Technical Report Page Budget Overrun (</w:t>
            </w:r>
            <m:oMath>
              <m:r>
                <m:rPr>
                  <m:sty m:val="p"/>
                </m:rPr>
                <m:t>&gt;</m:t>
              </m:r>
              <m:r>
                <m:t>60</m:t>
              </m:r>
            </m:oMath>
            <w:r>
              <w:rPr>
                <w:b/>
                <w:bCs/>
              </w:rPr>
              <w:t xml:space="preserve"> </w:t>
            </w:r>
            <w:r>
              <w:rPr>
                <w:b/>
                <w:bCs/>
              </w:rPr>
              <w:t xml:space="preserve">Pages)</w:t>
            </w:r>
          </w:p>
        </w:tc>
        <w:tc>
          <w:tcPr/>
          <w:p>
            <w:pPr>
              <w:pStyle w:val="Compact"/>
              <w:jc w:val="center"/>
            </w:pPr>
            <w:r>
              <w:t xml:space="preserve">High</w:t>
            </w:r>
          </w:p>
        </w:tc>
        <w:tc>
          <w:tcPr/>
          <w:p>
            <w:pPr>
              <w:pStyle w:val="Compact"/>
              <w:jc w:val="center"/>
            </w:pPr>
            <w:r>
              <w:t xml:space="preserve">Moderate</w:t>
            </w:r>
          </w:p>
        </w:tc>
        <w:tc>
          <w:tcPr/>
          <w:p>
            <w:pPr>
              <w:pStyle w:val="Compact"/>
              <w:jc w:val="left"/>
            </w:pPr>
            <w:r>
              <w:t xml:space="preserve">Establish strict chapter page quotas during outline drafting; relegate extensive data tables to appendices.</w:t>
            </w:r>
          </w:p>
        </w:tc>
        <w:tc>
          <w:tcPr/>
          <w:p>
            <w:pPr>
              <w:pStyle w:val="Compact"/>
              <w:jc w:val="left"/>
            </w:pPr>
            <w:r>
              <w:t xml:space="preserve">Conduct editorial condensing passes; convert verbose text into high-density analytical tables.</w:t>
            </w:r>
          </w:p>
        </w:tc>
      </w:tr>
      <w:tr>
        <w:tc>
          <w:tcPr/>
          <w:p>
            <w:pPr>
              <w:pStyle w:val="Compact"/>
              <w:jc w:val="center"/>
            </w:pPr>
            <w:r>
              <w:rPr>
                <w:b/>
                <w:bCs/>
              </w:rPr>
              <w:t xml:space="preserve">RSK-03</w:t>
            </w:r>
          </w:p>
        </w:tc>
        <w:tc>
          <w:tcPr/>
          <w:p>
            <w:pPr>
              <w:pStyle w:val="Compact"/>
              <w:jc w:val="left"/>
            </w:pPr>
            <w:r>
              <w:rPr>
                <w:b/>
                <w:bCs/>
              </w:rPr>
              <w:t xml:space="preserve">Neo4j AuraDB Connection Instability in Live Demos</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Maintain local in-memory fallback subgraphs embedded in the client bundle.</w:t>
            </w:r>
          </w:p>
        </w:tc>
        <w:tc>
          <w:tcPr/>
          <w:p>
            <w:pPr>
              <w:pStyle w:val="Compact"/>
              <w:jc w:val="left"/>
            </w:pPr>
            <w:r>
              <w:t xml:space="preserve">Demo runner automatically toggles to local seed graph mode if network latency exceeds</w:t>
            </w:r>
            <w:r>
              <w:t xml:space="preserve"> </w:t>
            </w:r>
            <m:oMath>
              <m:r>
                <m:t>1.5</m:t>
              </m:r>
              <m:r>
                <m:rPr>
                  <m:nor/>
                  <m:sty m:val="p"/>
                </m:rPr>
                <m:t>s</m:t>
              </m:r>
            </m:oMath>
            <w:r>
              <w:t xml:space="preserve">.</w:t>
            </w:r>
          </w:p>
        </w:tc>
      </w:tr>
      <w:tr>
        <w:tc>
          <w:tcPr/>
          <w:p>
            <w:pPr>
              <w:pStyle w:val="Compact"/>
              <w:jc w:val="center"/>
            </w:pPr>
            <w:r>
              <w:rPr>
                <w:b/>
                <w:bCs/>
              </w:rPr>
              <w:t xml:space="preserve">RSK-04</w:t>
            </w:r>
          </w:p>
        </w:tc>
        <w:tc>
          <w:tcPr/>
          <w:p>
            <w:pPr>
              <w:pStyle w:val="Compact"/>
              <w:jc w:val="left"/>
            </w:pPr>
            <w:r>
              <w:rPr>
                <w:b/>
                <w:bCs/>
              </w:rPr>
              <w:t xml:space="preserve">Browser Incompatibility with ECharts / Dark Canvas</w:t>
            </w:r>
          </w:p>
        </w:tc>
        <w:tc>
          <w:tcPr/>
          <w:p>
            <w:pPr>
              <w:pStyle w:val="Compact"/>
              <w:jc w:val="center"/>
            </w:pPr>
            <w:r>
              <w:t xml:space="preserve">Low</w:t>
            </w:r>
          </w:p>
        </w:tc>
        <w:tc>
          <w:tcPr/>
          <w:p>
            <w:pPr>
              <w:pStyle w:val="Compact"/>
              <w:jc w:val="center"/>
            </w:pPr>
            <w:r>
              <w:t xml:space="preserve">Low</w:t>
            </w:r>
          </w:p>
        </w:tc>
        <w:tc>
          <w:tcPr/>
          <w:p>
            <w:pPr>
              <w:pStyle w:val="Compact"/>
              <w:jc w:val="left"/>
            </w:pPr>
            <w:r>
              <w:t xml:space="preserve">Enforce CSS standard tokens; test across Chromium, Firefox, and WebKit rendering engines.</w:t>
            </w:r>
          </w:p>
        </w:tc>
        <w:tc>
          <w:tcPr/>
          <w:p>
            <w:pPr>
              <w:pStyle w:val="Compact"/>
              <w:jc w:val="left"/>
            </w:pPr>
            <w:r>
              <w:t xml:space="preserve">Provide static SVG graph fallbacks if WebGL / Canvas context initialization fails.</w:t>
            </w:r>
          </w:p>
        </w:tc>
      </w:tr>
    </w:tbl>
    <w:p>
      <w:r>
        <w:pict>
          <v:rect style="width:0;height:1.5pt" o:hralign="center" o:hrstd="t" o:hr="t"/>
        </w:pict>
      </w:r>
    </w:p>
    <w:bookmarkEnd w:id="56"/>
    <w:bookmarkEnd w:id="57"/>
    <w:bookmarkStart w:id="62" w:name="appendices-traceability-index"/>
    <w:p>
      <w:pPr>
        <w:pStyle w:val="Heading2"/>
      </w:pPr>
      <w:r>
        <w:t xml:space="preserve">9. Appendices &amp; Traceability Index</w:t>
      </w:r>
    </w:p>
    <w:bookmarkStart w:id="58" w:name="Xe02bfe553eee7982e9856b20d841c43238574fa"/>
    <w:p>
      <w:pPr>
        <w:pStyle w:val="Heading3"/>
      </w:pPr>
      <w:r>
        <w:t xml:space="preserve">Appendix A: Independent Verification &amp; Reproduction Guide</w:t>
      </w:r>
    </w:p>
    <w:p>
      <w:pPr>
        <w:pStyle w:val="FirstParagraph"/>
      </w:pPr>
      <w:r>
        <w:t xml:space="preserve">Academic evaluators and project supervisors may independently verify all empirical claims in this report by executing the following standard commands in the project root directory (</w:t>
      </w:r>
      <w:r>
        <w:rPr>
          <w:rStyle w:val="VerbatimChar"/>
        </w:rPr>
        <w:t xml:space="preserve">d:/jc2001</w:t>
      </w:r>
      <w:r>
        <w:t xml:space="preserve">):</w:t>
      </w:r>
    </w:p>
    <w:p>
      <w:pPr>
        <w:numPr>
          <w:ilvl w:val="0"/>
          <w:numId w:val="1081"/>
        </w:numPr>
      </w:pPr>
      <w:r>
        <w:rPr>
          <w:b/>
          <w:bCs/>
        </w:rPr>
        <w:t xml:space="preserve">Execute Complete Automated Pytest Suite</w:t>
      </w:r>
      <w:r>
        <w:t xml:space="preserve">:</w:t>
      </w:r>
    </w:p>
    <w:p>
      <w:pPr>
        <w:pStyle w:val="SourceCode"/>
        <w:numPr>
          <w:ilvl w:val="0"/>
          <w:numId w:val="1000"/>
        </w:numPr>
      </w:pPr>
      <w:r>
        <w:rPr>
          <w:rStyle w:val="NormalTok"/>
        </w:rPr>
        <w:t xml:space="preserve">python </w:t>
      </w:r>
      <w:r>
        <w:rPr>
          <w:rStyle w:val="OperatorTok"/>
        </w:rPr>
        <w:t xml:space="preserve">-</w:t>
      </w:r>
      <w:r>
        <w:rPr>
          <w:rStyle w:val="NormalTok"/>
        </w:rPr>
        <w:t xml:space="preserve">m pytest tests</w:t>
      </w:r>
      <w:r>
        <w:rPr>
          <w:rStyle w:val="OperatorTok"/>
        </w:rPr>
        <w:t xml:space="preserve">/</w:t>
      </w:r>
      <w:r>
        <w:rPr>
          <w:rStyle w:val="NormalTok"/>
        </w:rPr>
        <w:t xml:space="preserve"> </w:t>
      </w:r>
      <w:r>
        <w:rPr>
          <w:rStyle w:val="OperatorTok"/>
        </w:rPr>
        <w:t xml:space="preserve">-</w:t>
      </w:r>
      <w:r>
        <w:rPr>
          <w:rStyle w:val="NormalTok"/>
        </w:rPr>
        <w:t xml:space="preserve">v</w:t>
      </w:r>
    </w:p>
    <w:p>
      <w:pPr>
        <w:numPr>
          <w:ilvl w:val="0"/>
          <w:numId w:val="1000"/>
        </w:numPr>
      </w:pPr>
      <w:r>
        <w:rPr>
          <w:i/>
          <w:iCs/>
        </w:rPr>
        <w:t xml:space="preserve">Expected Output</w:t>
      </w:r>
      <w:r>
        <w:t xml:space="preserve">:</w:t>
      </w:r>
      <w:r>
        <w:t xml:space="preserve"> </w:t>
      </w:r>
      <w:r>
        <w:rPr>
          <w:rStyle w:val="VerbatimChar"/>
        </w:rPr>
        <w:t xml:space="preserve">114 passed, 1 warning in ~2.9s</w:t>
      </w:r>
      <w:r>
        <w:t xml:space="preserve"> </w:t>
      </w:r>
      <w:r>
        <w:t xml:space="preserve">(Exit code 0).</w:t>
      </w:r>
    </w:p>
    <w:p>
      <w:pPr>
        <w:numPr>
          <w:ilvl w:val="0"/>
          <w:numId w:val="1081"/>
        </w:numPr>
      </w:pPr>
      <w:r>
        <w:rPr>
          <w:b/>
          <w:bCs/>
        </w:rPr>
        <w:t xml:space="preserve">Verify Test Distribution Across Suites</w:t>
      </w:r>
      <w:r>
        <w:t xml:space="preserve">:</w:t>
      </w:r>
    </w:p>
    <w:p>
      <w:pPr>
        <w:pStyle w:val="SourceCode"/>
        <w:numPr>
          <w:ilvl w:val="0"/>
          <w:numId w:val="1000"/>
        </w:numPr>
      </w:pPr>
      <w:r>
        <w:rPr>
          <w:rStyle w:val="NormalTok"/>
        </w:rPr>
        <w:t xml:space="preserve">python </w:t>
      </w:r>
      <w:r>
        <w:rPr>
          <w:rStyle w:val="OperatorTok"/>
        </w:rPr>
        <w:t xml:space="preserve">-</w:t>
      </w:r>
      <w:r>
        <w:rPr>
          <w:rStyle w:val="NormalTok"/>
        </w:rPr>
        <w:t xml:space="preserve">c </w:t>
      </w:r>
      <w:r>
        <w:rPr>
          <w:rStyle w:val="StringTok"/>
        </w:rPr>
        <w:t xml:space="preserve">"import subprocess, collections; res = subprocess.run(['python', '-m', 'pytest', 'tests/', '--collect-only', '-q'], capture_output=True, text=True); lines = [l.strip() for l in res.stdout.splitlines() if '::' in l]; counts = collections.Counter(l.split('::')[0] for l in lines); [print(f'{k}: {v}') for k, v in sorted(counts.items())]; print('TOTAL:', sum(counts.values()))"</w:t>
      </w:r>
    </w:p>
    <w:p>
      <w:pPr>
        <w:numPr>
          <w:ilvl w:val="0"/>
          <w:numId w:val="1000"/>
        </w:numPr>
      </w:pPr>
      <w:r>
        <w:rPr>
          <w:i/>
          <w:iCs/>
        </w:rPr>
        <w:t xml:space="preserve">Expected Output</w:t>
      </w:r>
      <w:r>
        <w:t xml:space="preserve">:</w:t>
      </w:r>
    </w:p>
    <w:p>
      <w:pPr>
        <w:pStyle w:val="Compact"/>
        <w:numPr>
          <w:ilvl w:val="1"/>
          <w:numId w:val="1082"/>
        </w:numPr>
      </w:pPr>
      <w:r>
        <w:rPr>
          <w:rStyle w:val="VerbatimChar"/>
        </w:rPr>
        <w:t xml:space="preserve">tests/test_adversarial_backend.py</w:t>
      </w:r>
      <w:r>
        <w:t xml:space="preserve">: 38</w:t>
      </w:r>
    </w:p>
    <w:p>
      <w:pPr>
        <w:pStyle w:val="Compact"/>
        <w:numPr>
          <w:ilvl w:val="1"/>
          <w:numId w:val="1082"/>
        </w:numPr>
      </w:pPr>
      <w:r>
        <w:rPr>
          <w:rStyle w:val="VerbatimChar"/>
        </w:rPr>
        <w:t xml:space="preserve">tests/test_cors.py</w:t>
      </w:r>
      <w:r>
        <w:t xml:space="preserve">: 19</w:t>
      </w:r>
    </w:p>
    <w:p>
      <w:pPr>
        <w:pStyle w:val="Compact"/>
        <w:numPr>
          <w:ilvl w:val="1"/>
          <w:numId w:val="1082"/>
        </w:numPr>
      </w:pPr>
      <w:r>
        <w:rPr>
          <w:rStyle w:val="VerbatimChar"/>
        </w:rPr>
        <w:t xml:space="preserve">tests/test_diagnose.py</w:t>
      </w:r>
      <w:r>
        <w:t xml:space="preserve">: 10</w:t>
      </w:r>
    </w:p>
    <w:p>
      <w:pPr>
        <w:pStyle w:val="Compact"/>
        <w:numPr>
          <w:ilvl w:val="1"/>
          <w:numId w:val="1082"/>
        </w:numPr>
      </w:pPr>
      <w:r>
        <w:rPr>
          <w:rStyle w:val="VerbatimChar"/>
        </w:rPr>
        <w:t xml:space="preserve">tests/test_e2e_frontend.py</w:t>
      </w:r>
      <w:r>
        <w:t xml:space="preserve">: 6</w:t>
      </w:r>
    </w:p>
    <w:p>
      <w:pPr>
        <w:pStyle w:val="Compact"/>
        <w:numPr>
          <w:ilvl w:val="1"/>
          <w:numId w:val="1082"/>
        </w:numPr>
      </w:pPr>
      <w:r>
        <w:rPr>
          <w:rStyle w:val="VerbatimChar"/>
        </w:rPr>
        <w:t xml:space="preserve">tests/test_empirical_stress.py</w:t>
      </w:r>
      <w:r>
        <w:t xml:space="preserve">: 12</w:t>
      </w:r>
    </w:p>
    <w:p>
      <w:pPr>
        <w:pStyle w:val="Compact"/>
        <w:numPr>
          <w:ilvl w:val="1"/>
          <w:numId w:val="1082"/>
        </w:numPr>
      </w:pPr>
      <w:r>
        <w:rPr>
          <w:rStyle w:val="VerbatimChar"/>
        </w:rPr>
        <w:t xml:space="preserve">tests/test_health.py</w:t>
      </w:r>
      <w:r>
        <w:t xml:space="preserve">: 8</w:t>
      </w:r>
    </w:p>
    <w:p>
      <w:pPr>
        <w:pStyle w:val="Compact"/>
        <w:numPr>
          <w:ilvl w:val="1"/>
          <w:numId w:val="1082"/>
        </w:numPr>
      </w:pPr>
      <w:r>
        <w:rPr>
          <w:rStyle w:val="VerbatimChar"/>
        </w:rPr>
        <w:t xml:space="preserve">tests/test_quiz.py</w:t>
      </w:r>
      <w:r>
        <w:t xml:space="preserve">: 21</w:t>
      </w:r>
    </w:p>
    <w:p>
      <w:pPr>
        <w:pStyle w:val="Compact"/>
        <w:numPr>
          <w:ilvl w:val="1"/>
          <w:numId w:val="1082"/>
        </w:numPr>
      </w:pPr>
      <w:r>
        <w:rPr>
          <w:b/>
          <w:bCs/>
        </w:rPr>
        <w:t xml:space="preserve">TOTAL</w:t>
      </w:r>
      <w:r>
        <w:t xml:space="preserve">:</w:t>
      </w:r>
      <w:r>
        <w:t xml:space="preserve"> </w:t>
      </w:r>
      <w:r>
        <w:rPr>
          <w:b/>
          <w:bCs/>
        </w:rPr>
        <w:t xml:space="preserve">114</w:t>
      </w:r>
    </w:p>
    <w:p>
      <w:pPr>
        <w:numPr>
          <w:ilvl w:val="0"/>
          <w:numId w:val="1081"/>
        </w:numPr>
      </w:pPr>
      <w:r>
        <w:rPr>
          <w:b/>
          <w:bCs/>
        </w:rPr>
        <w:t xml:space="preserve">Launch the Unified Service for Interactive Preview</w:t>
      </w:r>
      <w:r>
        <w:t xml:space="preserve">:</w:t>
      </w:r>
    </w:p>
    <w:p>
      <w:pPr>
        <w:pStyle w:val="SourceCode"/>
        <w:numPr>
          <w:ilvl w:val="0"/>
          <w:numId w:val="1000"/>
        </w:numPr>
      </w:pPr>
      <w:r>
        <w:rPr>
          <w:rStyle w:val="NormalTok"/>
        </w:rPr>
        <w:t xml:space="preserve">python backend</w:t>
      </w:r>
      <w:r>
        <w:rPr>
          <w:rStyle w:val="OperatorTok"/>
        </w:rPr>
        <w:t xml:space="preserve">/</w:t>
      </w:r>
      <w:r>
        <w:rPr>
          <w:rStyle w:val="NormalTok"/>
        </w:rPr>
        <w:t xml:space="preserve">run</w:t>
      </w:r>
      <w:r>
        <w:rPr>
          <w:rStyle w:val="OperatorTok"/>
        </w:rPr>
        <w:t xml:space="preserve">.</w:t>
      </w:r>
      <w:r>
        <w:rPr>
          <w:rStyle w:val="FunctionTok"/>
        </w:rPr>
        <w:t xml:space="preserve">py</w:t>
      </w:r>
    </w:p>
    <w:p>
      <w:pPr>
        <w:pStyle w:val="Compact"/>
        <w:numPr>
          <w:ilvl w:val="1"/>
          <w:numId w:val="1083"/>
        </w:numPr>
      </w:pPr>
      <w:r>
        <w:t xml:space="preserve">Open</w:t>
      </w:r>
      <w:r>
        <w:t xml:space="preserve"> </w:t>
      </w:r>
      <w:r>
        <w:rPr>
          <w:rStyle w:val="VerbatimChar"/>
        </w:rPr>
        <w:t xml:space="preserve">http://127.0.0.1:8000/</w:t>
      </w:r>
      <w:r>
        <w:t xml:space="preserve"> </w:t>
      </w:r>
      <w:r>
        <w:t xml:space="preserve">in any modern web browser to access the live DeepSeek-style interactive console.</w:t>
      </w:r>
    </w:p>
    <w:p>
      <w:pPr>
        <w:pStyle w:val="Compact"/>
        <w:numPr>
          <w:ilvl w:val="1"/>
          <w:numId w:val="1083"/>
        </w:numPr>
      </w:pPr>
      <w:r>
        <w:t xml:space="preserve">Open</w:t>
      </w:r>
      <w:r>
        <w:t xml:space="preserve"> </w:t>
      </w:r>
      <w:r>
        <w:rPr>
          <w:rStyle w:val="VerbatimChar"/>
        </w:rPr>
        <w:t xml:space="preserve">http://127.0.0.1:8000/docs</w:t>
      </w:r>
      <w:r>
        <w:t xml:space="preserve"> </w:t>
      </w:r>
      <w:r>
        <w:t xml:space="preserve">to inspect the auto-generated OpenAPI / Swagger interactive documentation.</w:t>
      </w:r>
    </w:p>
    <w:bookmarkEnd w:id="58"/>
    <w:bookmarkStart w:id="59" w:name="appendix-b-architectural-figure-catalog"/>
    <w:p>
      <w:pPr>
        <w:pStyle w:val="Heading3"/>
      </w:pPr>
      <w:r>
        <w:t xml:space="preserve">Appendix B: Architectural Figure Catalog</w:t>
      </w:r>
    </w:p>
    <w:p>
      <w:pPr>
        <w:pStyle w:val="FirstParagraph"/>
      </w:pPr>
      <w:r>
        <w:t xml:space="preserve">All architectural diagrams are formally cataloged in</w:t>
      </w:r>
      <w:r>
        <w:t xml:space="preserve"> </w:t>
      </w:r>
      <w:r>
        <w:rPr>
          <w:rStyle w:val="VerbatimChar"/>
        </w:rPr>
        <w:t xml:space="preserve">reports/figures/</w:t>
      </w:r>
      <w:r>
        <w:t xml:space="preserve">:</w:t>
      </w:r>
      <w:r>
        <w:t xml:space="preserve"> </w:t>
      </w:r>
      <w:r>
        <w:t xml:space="preserve">-</w:t>
      </w:r>
      <w:r>
        <w:t xml:space="preserve"> </w:t>
      </w:r>
      <w:r>
        <w:rPr>
          <w:b/>
          <w:bCs/>
        </w:rPr>
        <w:t xml:space="preserve">Figure 1</w:t>
      </w:r>
      <w:r>
        <w:t xml:space="preserve">: System Context Model (</w:t>
      </w:r>
      <w:r>
        <w:rPr>
          <w:rStyle w:val="VerbatimChar"/>
        </w:rPr>
        <w:t xml:space="preserve">fig_context_model.svg</w:t>
      </w:r>
      <w:r>
        <w:t xml:space="preserve">,</w:t>
      </w:r>
      <w:r>
        <w:t xml:space="preserve"> </w:t>
      </w:r>
      <w:r>
        <w:rPr>
          <w:rStyle w:val="VerbatimChar"/>
        </w:rPr>
        <w:t xml:space="preserve">fig_context_model.png</w:t>
      </w:r>
      <w:r>
        <w:t xml:space="preserve">,</w:t>
      </w:r>
      <w:r>
        <w:t xml:space="preserve"> </w:t>
      </w:r>
      <w:r>
        <w:rPr>
          <w:rStyle w:val="VerbatimChar"/>
        </w:rPr>
        <w:t xml:space="preserve">fig_context_model.mmd</w:t>
      </w:r>
      <w:r>
        <w:t xml:space="preserve">)</w:t>
      </w:r>
      <w:r>
        <w:t xml:space="preserve"> </w:t>
      </w:r>
      <w:r>
        <w:t xml:space="preserve">-</w:t>
      </w:r>
      <w:r>
        <w:t xml:space="preserve"> </w:t>
      </w:r>
      <w:r>
        <w:rPr>
          <w:b/>
          <w:bCs/>
        </w:rPr>
        <w:t xml:space="preserve">Figure 2</w:t>
      </w:r>
      <w:r>
        <w:t xml:space="preserve">: Global UML Use Case Diagram (</w:t>
      </w:r>
      <w:r>
        <w:rPr>
          <w:rStyle w:val="VerbatimChar"/>
        </w:rPr>
        <w:t xml:space="preserve">fig_use_case_diagram.svg</w:t>
      </w:r>
      <w:r>
        <w:t xml:space="preserve">,</w:t>
      </w:r>
      <w:r>
        <w:t xml:space="preserve"> </w:t>
      </w:r>
      <w:r>
        <w:rPr>
          <w:rStyle w:val="VerbatimChar"/>
        </w:rPr>
        <w:t xml:space="preserve">fig_use_case_diagram.png</w:t>
      </w:r>
      <w:r>
        <w:t xml:space="preserve">,</w:t>
      </w:r>
      <w:r>
        <w:t xml:space="preserve"> </w:t>
      </w:r>
      <w:r>
        <w:rPr>
          <w:rStyle w:val="VerbatimChar"/>
        </w:rPr>
        <w:t xml:space="preserve">fig_use_case_diagram.mmd</w:t>
      </w:r>
      <w:r>
        <w:t xml:space="preserve">)</w:t>
      </w:r>
      <w:r>
        <w:t xml:space="preserve"> </w:t>
      </w:r>
      <w:r>
        <w:t xml:space="preserve">-</w:t>
      </w:r>
      <w:r>
        <w:t xml:space="preserve"> </w:t>
      </w:r>
      <w:r>
        <w:rPr>
          <w:b/>
          <w:bCs/>
        </w:rPr>
        <w:t xml:space="preserve">Figure 3</w:t>
      </w:r>
      <w:r>
        <w:t xml:space="preserve">: Core Business Sequence Diagram (</w:t>
      </w:r>
      <w:r>
        <w:rPr>
          <w:rStyle w:val="VerbatimChar"/>
        </w:rPr>
        <w:t xml:space="preserve">fig_seq_diagnose.svg</w:t>
      </w:r>
      <w:r>
        <w:t xml:space="preserve">,</w:t>
      </w:r>
      <w:r>
        <w:t xml:space="preserve"> </w:t>
      </w:r>
      <w:r>
        <w:rPr>
          <w:rStyle w:val="VerbatimChar"/>
        </w:rPr>
        <w:t xml:space="preserve">fig_seq_diagnose.png</w:t>
      </w:r>
      <w:r>
        <w:t xml:space="preserve">,</w:t>
      </w:r>
      <w:r>
        <w:t xml:space="preserve"> </w:t>
      </w:r>
      <w:r>
        <w:rPr>
          <w:rStyle w:val="VerbatimChar"/>
        </w:rPr>
        <w:t xml:space="preserve">fig_seq_diagnose.mmd</w:t>
      </w:r>
      <w:r>
        <w:t xml:space="preserve">)</w:t>
      </w:r>
      <w:r>
        <w:t xml:space="preserve"> </w:t>
      </w:r>
      <w:r>
        <w:t xml:space="preserve">-</w:t>
      </w:r>
      <w:r>
        <w:t xml:space="preserve"> </w:t>
      </w:r>
      <w:r>
        <w:rPr>
          <w:b/>
          <w:bCs/>
        </w:rPr>
        <w:t xml:space="preserve">Supplementary Figure 4</w:t>
      </w:r>
      <w:r>
        <w:t xml:space="preserve">: Interface Mapping Architecture (</w:t>
      </w:r>
      <w:r>
        <w:rPr>
          <w:rStyle w:val="VerbatimChar"/>
        </w:rPr>
        <w:t xml:space="preserve">reports/api_frontend_mapping/api_frontend_mapping.svg</w:t>
      </w:r>
      <w:r>
        <w:t xml:space="preserve">)</w:t>
      </w:r>
      <w:r>
        <w:t xml:space="preserve"> </w:t>
      </w:r>
      <w:r>
        <w:t xml:space="preserve">-</w:t>
      </w:r>
      <w:r>
        <w:t xml:space="preserve"> </w:t>
      </w:r>
      <w:r>
        <w:rPr>
          <w:b/>
          <w:bCs/>
        </w:rPr>
        <w:t xml:space="preserve">Supplementary Figure 5</w:t>
      </w:r>
      <w:r>
        <w:t xml:space="preserve">: UML Lab Practice Suite (</w:t>
      </w:r>
      <w:r>
        <w:rPr>
          <w:rStyle w:val="VerbatimChar"/>
        </w:rPr>
        <w:t xml:space="preserve">reports/diagrams/JC2001_Week6_UML_Lab_Practices.drawio</w:t>
      </w:r>
      <w:r>
        <w:t xml:space="preserve">)</w:t>
      </w:r>
    </w:p>
    <w:bookmarkEnd w:id="59"/>
    <w:bookmarkStart w:id="60" w:name="X0148eed125d3e5fdf2b25ef05fd0d199d750f28"/>
    <w:p>
      <w:pPr>
        <w:pStyle w:val="Heading3"/>
      </w:pPr>
      <w:r>
        <w:t xml:space="preserve">Appendix C: Complete Codebase File Registry</w:t>
      </w:r>
    </w:p>
    <w:p>
      <w:pPr>
        <w:pStyle w:val="SourceCode"/>
      </w:pPr>
      <w:r>
        <w:rPr>
          <w:rStyle w:val="VerbatimChar"/>
        </w:rPr>
        <w:t xml:space="preserve">d:/jc2001/</w:t>
      </w:r>
      <w:r>
        <w:br/>
      </w:r>
      <w:r>
        <w:rPr>
          <w:rStyle w:val="VerbatimChar"/>
        </w:rPr>
        <w:t xml:space="preserve">├── backend/</w:t>
      </w:r>
      <w:r>
        <w:br/>
      </w:r>
      <w:r>
        <w:rPr>
          <w:rStyle w:val="VerbatimChar"/>
        </w:rPr>
        <w:t xml:space="preserve">│   ├── app/</w:t>
      </w:r>
      <w:r>
        <w:br/>
      </w:r>
      <w:r>
        <w:rPr>
          <w:rStyle w:val="VerbatimChar"/>
        </w:rPr>
        <w:t xml:space="preserve">│   │   ├── data/</w:t>
      </w:r>
      <w:r>
        <w:br/>
      </w:r>
      <w:r>
        <w:rPr>
          <w:rStyle w:val="VerbatimChar"/>
        </w:rPr>
        <w:t xml:space="preserve">│   │   │   └── seed_questions.py        # 12 Curated Questions, 36 Traps, 12 Subgraphs</w:t>
      </w:r>
      <w:r>
        <w:br/>
      </w:r>
      <w:r>
        <w:rPr>
          <w:rStyle w:val="VerbatimChar"/>
        </w:rPr>
        <w:t xml:space="preserve">│   │   ├── models/</w:t>
      </w:r>
      <w:r>
        <w:br/>
      </w:r>
      <w:r>
        <w:rPr>
          <w:rStyle w:val="VerbatimChar"/>
        </w:rPr>
        <w:t xml:space="preserve">│   │   │   ├── common.py                # CamelModel Bidirectional Interoperability</w:t>
      </w:r>
      <w:r>
        <w:br/>
      </w:r>
      <w:r>
        <w:rPr>
          <w:rStyle w:val="VerbatimChar"/>
        </w:rPr>
        <w:t xml:space="preserve">│   │   │   ├── diagnose.py              # DiagnoseRequest &amp; DiagnoseResponse Schemas</w:t>
      </w:r>
      <w:r>
        <w:br/>
      </w:r>
      <w:r>
        <w:rPr>
          <w:rStyle w:val="VerbatimChar"/>
        </w:rPr>
        <w:t xml:space="preserve">│   │   │   └── quiz.py                  # QuizItem, OptionItem, TrapDetail Schemas</w:t>
      </w:r>
      <w:r>
        <w:br/>
      </w:r>
      <w:r>
        <w:rPr>
          <w:rStyle w:val="VerbatimChar"/>
        </w:rPr>
        <w:t xml:space="preserve">│   │   ├── routers/</w:t>
      </w:r>
      <w:r>
        <w:br/>
      </w:r>
      <w:r>
        <w:rPr>
          <w:rStyle w:val="VerbatimChar"/>
        </w:rPr>
        <w:t xml:space="preserve">│   │   │   ├── diagnose.py              # POST /api/diagnose Controller</w:t>
      </w:r>
      <w:r>
        <w:br/>
      </w:r>
      <w:r>
        <w:rPr>
          <w:rStyle w:val="VerbatimChar"/>
        </w:rPr>
        <w:t xml:space="preserve">│   │   │   ├── health.py                # GET /api/health Controller</w:t>
      </w:r>
      <w:r>
        <w:br/>
      </w:r>
      <w:r>
        <w:rPr>
          <w:rStyle w:val="VerbatimChar"/>
        </w:rPr>
        <w:t xml:space="preserve">│   │   │   └── quiz.py                  # GET /api/quiz Controller</w:t>
      </w:r>
      <w:r>
        <w:br/>
      </w:r>
      <w:r>
        <w:rPr>
          <w:rStyle w:val="VerbatimChar"/>
        </w:rPr>
        <w:t xml:space="preserve">│   │   ├── services/</w:t>
      </w:r>
      <w:r>
        <w:br/>
      </w:r>
      <w:r>
        <w:rPr>
          <w:rStyle w:val="VerbatimChar"/>
        </w:rPr>
        <w:t xml:space="preserve">│   │   │   ├── diagnostic_service.py    # Dual-Mode LLM &amp; Offline Fallback Engine</w:t>
      </w:r>
      <w:r>
        <w:br/>
      </w:r>
      <w:r>
        <w:rPr>
          <w:rStyle w:val="VerbatimChar"/>
        </w:rPr>
        <w:t xml:space="preserve">│   │   │   ├── llm_diagnostics.py (†)   # LLM Health Probe Diagnostic Engine (Staging)</w:t>
      </w:r>
      <w:r>
        <w:br/>
      </w:r>
      <w:r>
        <w:rPr>
          <w:rStyle w:val="VerbatimChar"/>
        </w:rPr>
        <w:t xml:space="preserve">│   │   │   └── quiz_service.py          # Subject Normalization &amp; Question Retrieval</w:t>
      </w:r>
      <w:r>
        <w:br/>
      </w:r>
      <w:r>
        <w:rPr>
          <w:rStyle w:val="VerbatimChar"/>
        </w:rPr>
        <w:t xml:space="preserve">│   │   ├── config.py                    # Environment Configuration Management</w:t>
      </w:r>
      <w:r>
        <w:br/>
      </w:r>
      <w:r>
        <w:rPr>
          <w:rStyle w:val="VerbatimChar"/>
        </w:rPr>
        <w:t xml:space="preserve">│   │   └── main.py                      # FastAPI Application Factory &amp; Static Mount</w:t>
      </w:r>
      <w:r>
        <w:br/>
      </w:r>
      <w:r>
        <w:rPr>
          <w:rStyle w:val="VerbatimChar"/>
        </w:rPr>
        <w:t xml:space="preserve">│   ├── scripts/</w:t>
      </w:r>
      <w:r>
        <w:br/>
      </w:r>
      <w:r>
        <w:rPr>
          <w:rStyle w:val="VerbatimChar"/>
        </w:rPr>
        <w:t xml:space="preserve">│   │   └── check_qwen_key.py (†)        # CLI LLM Diagnostic Health Check (Staging)</w:t>
      </w:r>
      <w:r>
        <w:br/>
      </w:r>
      <w:r>
        <w:rPr>
          <w:rStyle w:val="VerbatimChar"/>
        </w:rPr>
        <w:t xml:space="preserve">│   └── run.py                           # Standalone Production Server Runner</w:t>
      </w:r>
      <w:r>
        <w:br/>
      </w:r>
      <w:r>
        <w:rPr>
          <w:rStyle w:val="VerbatimChar"/>
        </w:rPr>
        <w:t xml:space="preserve">├── frontend/</w:t>
      </w:r>
      <w:r>
        <w:br/>
      </w:r>
      <w:r>
        <w:rPr>
          <w:rStyle w:val="VerbatimChar"/>
        </w:rPr>
        <w:t xml:space="preserve">│   ├── app.js                           # Client Controller, Drawer, &amp; ECharts Logic</w:t>
      </w:r>
      <w:r>
        <w:br/>
      </w:r>
      <w:r>
        <w:rPr>
          <w:rStyle w:val="VerbatimChar"/>
        </w:rPr>
        <w:t xml:space="preserve">│   ├── index.html                       # DeepSeek-Style Single-Page Application</w:t>
      </w:r>
      <w:r>
        <w:br/>
      </w:r>
      <w:r>
        <w:rPr>
          <w:rStyle w:val="VerbatimChar"/>
        </w:rPr>
        <w:t xml:space="preserve">│   └── style.css                        # Design System Tokens &amp; Responsive Styles</w:t>
      </w:r>
      <w:r>
        <w:br/>
      </w:r>
      <w:r>
        <w:rPr>
          <w:rStyle w:val="VerbatimChar"/>
        </w:rPr>
        <w:t xml:space="preserve">├── reports/</w:t>
      </w:r>
      <w:r>
        <w:br/>
      </w:r>
      <w:r>
        <w:rPr>
          <w:rStyle w:val="VerbatimChar"/>
        </w:rPr>
        <w:t xml:space="preserve">│   ├── api_frontend_mapping/            # 711-Line Interface Specification &amp; Diagrams</w:t>
      </w:r>
      <w:r>
        <w:br/>
      </w:r>
      <w:r>
        <w:rPr>
          <w:rStyle w:val="VerbatimChar"/>
        </w:rPr>
        <w:t xml:space="preserve">│   ├── diagrams/                        # Draw.io Lab Modeling Suites</w:t>
      </w:r>
      <w:r>
        <w:br/>
      </w:r>
      <w:r>
        <w:rPr>
          <w:rStyle w:val="VerbatimChar"/>
        </w:rPr>
        <w:t xml:space="preserve">│   ├── figures/                         # Peer-Reviewed SVG/PNG Architecture Models</w:t>
      </w:r>
      <w:r>
        <w:br/>
      </w:r>
      <w:r>
        <w:rPr>
          <w:rStyle w:val="VerbatimChar"/>
        </w:rPr>
        <w:t xml:space="preserve">│   ├── competitor_analysis.md           # Domain Class Models &amp; Benchmark Studies</w:t>
      </w:r>
      <w:r>
        <w:br/>
      </w:r>
      <w:r>
        <w:rPr>
          <w:rStyle w:val="VerbatimChar"/>
        </w:rPr>
        <w:t xml:space="preserve">│   ├── phase2_cycle2_progress_report.md # THIS AUTHORITATIVE PROGRESS REPORT</w:t>
      </w:r>
      <w:r>
        <w:br/>
      </w:r>
      <w:r>
        <w:rPr>
          <w:rStyle w:val="VerbatimChar"/>
        </w:rPr>
        <w:t xml:space="preserve">│   ├── rtm.md (†)                       # MoSCoW Requirements Traceability Matrix (PR #11)</w:t>
      </w:r>
      <w:r>
        <w:br/>
      </w:r>
      <w:r>
        <w:rPr>
          <w:rStyle w:val="VerbatimChar"/>
        </w:rPr>
        <w:t xml:space="preserve">│   ├── technical_report_draft.md (†)    # 40-60 Page Final Report Master Draft (PR #6)</w:t>
      </w:r>
      <w:r>
        <w:br/>
      </w:r>
      <w:r>
        <w:rPr>
          <w:rStyle w:val="VerbatimChar"/>
        </w:rPr>
        <w:t xml:space="preserve">│   └── use_cases.md (†)                 # Cockburn Formal Use Case Specifications (PR #11)</w:t>
      </w:r>
      <w:r>
        <w:br/>
      </w:r>
      <w:r>
        <w:rPr>
          <w:rStyle w:val="VerbatimChar"/>
        </w:rPr>
        <w:t xml:space="preserve">├── tests/</w:t>
      </w:r>
      <w:r>
        <w:br/>
      </w:r>
      <w:r>
        <w:rPr>
          <w:rStyle w:val="VerbatimChar"/>
        </w:rPr>
        <w:t xml:space="preserve">│   ├── conftest.py                      # Global TestClient Fixture</w:t>
      </w:r>
      <w:r>
        <w:br/>
      </w:r>
      <w:r>
        <w:rPr>
          <w:rStyle w:val="VerbatimChar"/>
        </w:rPr>
        <w:t xml:space="preserve">│   ├── test_adversarial_backend.py      # 38 Security &amp; Stress Test Cases</w:t>
      </w:r>
      <w:r>
        <w:br/>
      </w:r>
      <w:r>
        <w:rPr>
          <w:rStyle w:val="VerbatimChar"/>
        </w:rPr>
        <w:t xml:space="preserve">│   ├── test_cors.py                     # 19 Cross-Origin Preflight Test Cases</w:t>
      </w:r>
      <w:r>
        <w:br/>
      </w:r>
      <w:r>
        <w:rPr>
          <w:rStyle w:val="VerbatimChar"/>
        </w:rPr>
        <w:t xml:space="preserve">│   ├── test_diagnose.py                 # 10 Cognitive Diagnosis Contract Tests</w:t>
      </w:r>
      <w:r>
        <w:br/>
      </w:r>
      <w:r>
        <w:rPr>
          <w:rStyle w:val="VerbatimChar"/>
        </w:rPr>
        <w:t xml:space="preserve">│   ├── test_e2e_frontend.py             # 6 Static Mount &amp; DOM Integrity Tests</w:t>
      </w:r>
      <w:r>
        <w:br/>
      </w:r>
      <w:r>
        <w:rPr>
          <w:rStyle w:val="VerbatimChar"/>
        </w:rPr>
        <w:t xml:space="preserve">│   ├── test_empirical_stress.py         # 12 DOM Audit &amp; Click Simulation Tests</w:t>
      </w:r>
      <w:r>
        <w:br/>
      </w:r>
      <w:r>
        <w:rPr>
          <w:rStyle w:val="VerbatimChar"/>
        </w:rPr>
        <w:t xml:space="preserve">│   ├── test_health.py                   # 8 Operational Probe Tests</w:t>
      </w:r>
      <w:r>
        <w:br/>
      </w:r>
      <w:r>
        <w:rPr>
          <w:rStyle w:val="VerbatimChar"/>
        </w:rPr>
        <w:t xml:space="preserve">│   └── test_quiz.py                     # 21 Multi-Discipline Query Tests</w:t>
      </w:r>
      <w:r>
        <w:br/>
      </w:r>
      <w:r>
        <w:rPr>
          <w:rStyle w:val="VerbatimChar"/>
        </w:rPr>
        <w:t xml:space="preserve">├── requirements.txt                     # Minimal Dependency Specification</w:t>
      </w:r>
      <w:r>
        <w:br/>
      </w:r>
      <w:r>
        <w:rPr>
          <w:rStyle w:val="VerbatimChar"/>
        </w:rPr>
        <w:t xml:space="preserve">└── README.md                            # Comprehensive Developer Documentation</w:t>
      </w:r>
    </w:p>
    <w:p>
      <w:pPr>
        <w:pStyle w:val="BlockText"/>
      </w:pPr>
      <w:r>
        <w:rPr>
          <w:b/>
          <w:bCs/>
        </w:rPr>
        <w:t xml:space="preserve">(†) Staging Branch Provenance Note</w:t>
      </w:r>
      <w:r>
        <w:t xml:space="preserve">: Assets marked with</w:t>
      </w:r>
      <w:r>
        <w:t xml:space="preserve"> </w:t>
      </w:r>
      <w:r>
        <w:rPr>
          <w:rStyle w:val="VerbatimChar"/>
        </w:rPr>
        <w:t xml:space="preserve">(†)</w:t>
      </w:r>
      <w:r>
        <w:t xml:space="preserve"> </w:t>
      </w:r>
      <w:r>
        <w:t xml:space="preserve">(including</w:t>
      </w:r>
      <w:r>
        <w:t xml:space="preserve"> </w:t>
      </w:r>
      <w:r>
        <w:rPr>
          <w:rStyle w:val="VerbatimChar"/>
        </w:rPr>
        <w:t xml:space="preserve">llm_diagnostics.py</w:t>
      </w:r>
      <w:r>
        <w:t xml:space="preserve">,</w:t>
      </w:r>
      <w:r>
        <w:t xml:space="preserve"> </w:t>
      </w:r>
      <w:r>
        <w:rPr>
          <w:rStyle w:val="VerbatimChar"/>
        </w:rPr>
        <w:t xml:space="preserve">check_qwen_key.py</w:t>
      </w:r>
      <w:r>
        <w:t xml:space="preserve">,</w:t>
      </w:r>
      <w:r>
        <w:t xml:space="preserve"> </w:t>
      </w:r>
      <w:r>
        <w:rPr>
          <w:rStyle w:val="VerbatimChar"/>
        </w:rPr>
        <w:t xml:space="preserve">rtm.md</w:t>
      </w:r>
      <w:r>
        <w:t xml:space="preserve">,</w:t>
      </w:r>
      <w:r>
        <w:t xml:space="preserve"> </w:t>
      </w:r>
      <w:r>
        <w:rPr>
          <w:rStyle w:val="VerbatimChar"/>
        </w:rPr>
        <w:t xml:space="preserve">technical_report_draft.md</w:t>
      </w:r>
      <w:r>
        <w:t xml:space="preserve">, and</w:t>
      </w:r>
      <w:r>
        <w:t xml:space="preserve"> </w:t>
      </w:r>
      <w:r>
        <w:rPr>
          <w:rStyle w:val="VerbatimChar"/>
        </w:rPr>
        <w:t xml:space="preserve">use_cases.md</w:t>
      </w:r>
      <w:r>
        <w:t xml:space="preserve">) reside on the integration feature branches on</w:t>
      </w:r>
      <w:r>
        <w:t xml:space="preserve"> </w:t>
      </w:r>
      <w:r>
        <w:rPr>
          <w:rStyle w:val="VerbatimChar"/>
        </w:rPr>
        <w:t xml:space="preserve">remotes/xin/develop</w:t>
      </w:r>
      <w:r>
        <w:t xml:space="preserve"> </w:t>
      </w:r>
      <w:r>
        <w:t xml:space="preserve">(PR #6, PR #8, PR #10, and PR #11) authored by Weixin Xie, Zijian Zhang, and Siqin Dong. In conformance with Course Milestone 2 requirements, all 8 Cockburn Use Cases and the 14-row MoSCoW RTM are fully embedded and self-contained within Sections 3.2 and 3.3 of this report. Feature branch consolidation into</w:t>
      </w:r>
      <w:r>
        <w:t xml:space="preserve"> </w:t>
      </w:r>
      <w:r>
        <w:rPr>
          <w:rStyle w:val="VerbatimChar"/>
        </w:rPr>
        <w:t xml:space="preserve">main</w:t>
      </w:r>
      <w:r>
        <w:t xml:space="preserve"> </w:t>
      </w:r>
      <w:r>
        <w:t xml:space="preserve">will be completed during Milestone M3.1.</w:t>
      </w:r>
    </w:p>
    <w:bookmarkEnd w:id="60"/>
    <w:bookmarkStart w:id="61" w:name="appendix-d-academic-industry-references"/>
    <w:p>
      <w:pPr>
        <w:pStyle w:val="Heading3"/>
      </w:pPr>
      <w:r>
        <w:t xml:space="preserve">Appendix D: Academic &amp; Industry References</w:t>
      </w:r>
    </w:p>
    <w:p>
      <w:pPr>
        <w:pStyle w:val="Compact"/>
        <w:numPr>
          <w:ilvl w:val="0"/>
          <w:numId w:val="1084"/>
        </w:numPr>
      </w:pPr>
      <w:r>
        <w:rPr>
          <w:b/>
          <w:bCs/>
        </w:rPr>
        <w:t xml:space="preserve">Sommerville, I.</w:t>
      </w:r>
      <w:r>
        <w:t xml:space="preserve"> </w:t>
      </w:r>
      <w:r>
        <w:t xml:space="preserve">(2016).</w:t>
      </w:r>
      <w:r>
        <w:t xml:space="preserve"> </w:t>
      </w:r>
      <w:r>
        <w:rPr>
          <w:i/>
          <w:iCs/>
        </w:rPr>
        <w:t xml:space="preserve">Software Engineering</w:t>
      </w:r>
      <w:r>
        <w:t xml:space="preserve"> </w:t>
      </w:r>
      <w:r>
        <w:t xml:space="preserve">(10th ed.). Pearson Education.</w:t>
      </w:r>
    </w:p>
    <w:p>
      <w:pPr>
        <w:pStyle w:val="Compact"/>
        <w:numPr>
          <w:ilvl w:val="0"/>
          <w:numId w:val="1084"/>
        </w:numPr>
      </w:pPr>
      <w:r>
        <w:rPr>
          <w:b/>
          <w:bCs/>
        </w:rPr>
        <w:t xml:space="preserve">Cockburn, A.</w:t>
      </w:r>
      <w:r>
        <w:t xml:space="preserve"> </w:t>
      </w:r>
      <w:r>
        <w:t xml:space="preserve">(2000).</w:t>
      </w:r>
      <w:r>
        <w:t xml:space="preserve"> </w:t>
      </w:r>
      <w:r>
        <w:rPr>
          <w:i/>
          <w:iCs/>
        </w:rPr>
        <w:t xml:space="preserve">Writing Effective Use Cases</w:t>
      </w:r>
      <w:r>
        <w:t xml:space="preserve">. Addison-Wesley Professional.</w:t>
      </w:r>
    </w:p>
    <w:p>
      <w:pPr>
        <w:pStyle w:val="Compact"/>
        <w:numPr>
          <w:ilvl w:val="0"/>
          <w:numId w:val="1084"/>
        </w:numPr>
      </w:pPr>
      <w:r>
        <w:rPr>
          <w:b/>
          <w:bCs/>
        </w:rPr>
        <w:t xml:space="preserve">Anderson, L. W., &amp; Krathwohl, D. R.</w:t>
      </w:r>
      <w:r>
        <w:t xml:space="preserve"> </w:t>
      </w:r>
      <w:r>
        <w:t xml:space="preserve">(2001).</w:t>
      </w:r>
      <w:r>
        <w:t xml:space="preserve"> </w:t>
      </w:r>
      <w:r>
        <w:rPr>
          <w:i/>
          <w:iCs/>
        </w:rPr>
        <w:t xml:space="preserve">A Taxonomy for Learning, Teaching, and Assessing: A Revision of Bloom’s Taxonomy of Educational Objectives</w:t>
      </w:r>
      <w:r>
        <w:t xml:space="preserve">. Longman.</w:t>
      </w:r>
    </w:p>
    <w:p>
      <w:pPr>
        <w:pStyle w:val="Compact"/>
        <w:numPr>
          <w:ilvl w:val="0"/>
          <w:numId w:val="1084"/>
        </w:numPr>
      </w:pPr>
      <w:r>
        <w:rPr>
          <w:b/>
          <w:bCs/>
        </w:rPr>
        <w:t xml:space="preserve">Corbett, A. T., &amp; Anderson, J. R.</w:t>
      </w:r>
      <w:r>
        <w:t xml:space="preserve"> </w:t>
      </w:r>
      <w:r>
        <w:t xml:space="preserve">(1994). Knowledge tracing: Modeling the acquisition of procedural knowledge.</w:t>
      </w:r>
      <w:r>
        <w:t xml:space="preserve"> </w:t>
      </w:r>
      <w:r>
        <w:rPr>
          <w:i/>
          <w:iCs/>
        </w:rPr>
        <w:t xml:space="preserve">User Modeling and User-Adapted Interaction</w:t>
      </w:r>
      <w:r>
        <w:t xml:space="preserve">, 4(4), 253–278.</w:t>
      </w:r>
    </w:p>
    <w:p>
      <w:pPr>
        <w:pStyle w:val="Compact"/>
        <w:numPr>
          <w:ilvl w:val="0"/>
          <w:numId w:val="1084"/>
        </w:numPr>
      </w:pPr>
      <w:r>
        <w:rPr>
          <w:b/>
          <w:bCs/>
        </w:rPr>
        <w:t xml:space="preserve">Ye, H., et al.</w:t>
      </w:r>
      <w:r>
        <w:t xml:space="preserve"> </w:t>
      </w:r>
      <w:r>
        <w:t xml:space="preserve">(2023). A Survey on Graph Neural Networks for Knowledge Graph Construction and Reasoning.</w:t>
      </w:r>
      <w:r>
        <w:t xml:space="preserve"> </w:t>
      </w:r>
      <w:r>
        <w:rPr>
          <w:i/>
          <w:iCs/>
        </w:rPr>
        <w:t xml:space="preserve">IEEE Transactions on Knowledge and Data Engineering</w:t>
      </w:r>
      <w:r>
        <w:t xml:space="preserve">, 35(11), 11234–11252.</w:t>
      </w:r>
    </w:p>
    <w:p>
      <w:pPr>
        <w:pStyle w:val="Compact"/>
        <w:numPr>
          <w:ilvl w:val="0"/>
          <w:numId w:val="1084"/>
        </w:numPr>
      </w:pPr>
      <w:r>
        <w:rPr>
          <w:b/>
          <w:bCs/>
        </w:rPr>
        <w:t xml:space="preserve">Object Management Group (OMG)</w:t>
      </w:r>
      <w:r>
        <w:t xml:space="preserve">. (2015).</w:t>
      </w:r>
      <w:r>
        <w:t xml:space="preserve"> </w:t>
      </w:r>
      <w:r>
        <w:rPr>
          <w:i/>
          <w:iCs/>
        </w:rPr>
        <w:t xml:space="preserve">OMG Unified Modeling Language (OMG UML), Version 2.5</w:t>
      </w:r>
      <w:r>
        <w:t xml:space="preserve">. OMG Formal Specification.</w:t>
      </w:r>
    </w:p>
    <w:p>
      <w:pPr>
        <w:pStyle w:val="Compact"/>
        <w:numPr>
          <w:ilvl w:val="0"/>
          <w:numId w:val="1084"/>
        </w:numPr>
      </w:pPr>
      <w:r>
        <w:rPr>
          <w:b/>
          <w:bCs/>
        </w:rPr>
        <w:t xml:space="preserve">University of Aberdeen</w:t>
      </w:r>
      <w:r>
        <w:t xml:space="preserve">. (2026).</w:t>
      </w:r>
      <w:r>
        <w:t xml:space="preserve"> </w:t>
      </w:r>
      <w:r>
        <w:rPr>
          <w:i/>
          <w:iCs/>
        </w:rPr>
        <w:t xml:space="preserve">JC2001 Introduction to Software Engineering: Group Project Description and Requirements 2026–27</w:t>
      </w:r>
      <w:r>
        <w:t xml:space="preserve">. School of Natural and Computing Sciences.</w:t>
      </w:r>
    </w:p>
    <w:p>
      <w:r>
        <w:pict>
          <v:rect style="width:0;height:1.5pt" o:hralign="center" o:hrstd="t" o:hr="t"/>
        </w:pict>
      </w:r>
    </w:p>
    <w:p>
      <w:pPr>
        <w:pStyle w:val="FirstParagraph"/>
      </w:pPr>
      <w:r>
        <w:rPr>
          <w:i/>
          <w:iCs/>
        </w:rPr>
        <w:t xml:space="preserve">End of Phase 2 / Cycle 2 Formal Progress Report — Group 5 (SmartStudy)</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2026-10-15T10:13:10Z</dcterms:created>
  <dcterms:modified xsi:type="dcterms:W3CDTF">2026-10-15T10:13:10Z</dcterms:modified>
</cp:coreProperties>
</file>

<file path=docProps/custom.xml><?xml version="1.0" encoding="utf-8"?>
<Properties xmlns="http://schemas.openxmlformats.org/officeDocument/2006/custom-properties" xmlns:vt="http://schemas.openxmlformats.org/officeDocument/2006/docPropsVTypes"/>
</file>