
<file path=[Content_Types].xml><?xml version="1.0" encoding="utf-8"?>
<Types xmlns="http://schemas.openxmlformats.org/package/2006/content-types">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F0151">
      <w:pPr>
        <w:pStyle w:val="3"/>
        <w:keepNext w:val="0"/>
        <w:keepLines w:val="0"/>
        <w:widowControl/>
        <w:suppressLineNumbers w:val="0"/>
        <w:spacing w:after="288" w:afterAutospacing="0"/>
      </w:pPr>
      <w:r>
        <w:rPr>
          <w:rFonts w:ascii="微软雅黑" w:hAnsi="微软雅黑" w:eastAsia="微软雅黑" w:cs="微软雅黑"/>
          <w:color w:val="333333"/>
          <w:spacing w:val="6"/>
          <w:sz w:val="18"/>
          <w:szCs w:val="18"/>
        </w:rPr>
        <w:t>良率提升是半导体产业的终极挑战。每1%的良率提升，意味着数亿元的利润增加。</w:t>
      </w:r>
    </w:p>
    <w:p w14:paraId="0D7E7A4F">
      <w:pPr>
        <w:pStyle w:val="3"/>
        <w:keepNext w:val="0"/>
        <w:keepLines w:val="0"/>
        <w:widowControl/>
        <w:suppressLineNumbers w:val="0"/>
      </w:pPr>
      <w:r>
        <w:rPr>
          <w:rFonts w:hint="eastAsia" w:ascii="微软雅黑" w:hAnsi="微软雅黑" w:eastAsia="微软雅黑" w:cs="微软雅黑"/>
          <w:color w:val="333333"/>
          <w:spacing w:val="6"/>
          <w:sz w:val="18"/>
          <w:szCs w:val="18"/>
        </w:rPr>
        <w:t>传统异常处置方式依赖人工经验跨系统手动排查，耗时数小时甚至数天，往往存在跟踪处理不及时、排查有错漏等问题。若问题未能及时处理，将产生大量不良，甚至直接报废，导致每年数千万美元的潜在损失。</w:t>
      </w:r>
    </w:p>
    <w:p w14:paraId="4C0B11F8">
      <w:pPr>
        <w:pStyle w:val="3"/>
        <w:keepNext w:val="0"/>
        <w:keepLines w:val="0"/>
        <w:widowControl/>
        <w:suppressLineNumbers w:val="0"/>
        <w:pBdr>
          <w:top w:val="none" w:color="auto" w:sz="0" w:space="0"/>
          <w:left w:val="none" w:color="auto" w:sz="0" w:space="0"/>
          <w:bottom w:val="none" w:color="auto" w:sz="0" w:space="0"/>
          <w:right w:val="none" w:color="auto" w:sz="0" w:space="0"/>
        </w:pBdr>
      </w:pPr>
      <w:r>
        <w:rPr>
          <w:rFonts w:ascii="微软雅黑" w:hAnsi="微软雅黑" w:eastAsia="微软雅黑" w:cs="微软雅黑"/>
          <w:color w:val="333333"/>
          <w:spacing w:val="6"/>
          <w:sz w:val="18"/>
          <w:szCs w:val="18"/>
          <w:bdr w:val="none" w:color="auto" w:sz="0" w:space="0"/>
        </w:rPr>
        <w:t>具体问题体现为：</w:t>
      </w:r>
    </w:p>
    <w:p w14:paraId="63D87F73">
      <w:pPr>
        <w:pStyle w:val="3"/>
        <w:keepNext w:val="0"/>
        <w:keepLines w:val="0"/>
        <w:widowControl/>
        <w:suppressLineNumbers w:val="0"/>
        <w:ind w:left="720"/>
      </w:pPr>
      <w:r>
        <w:rPr>
          <w:rStyle w:val="6"/>
          <w:rFonts w:hint="eastAsia" w:ascii="微软雅黑" w:hAnsi="微软雅黑" w:eastAsia="微软雅黑" w:cs="微软雅黑"/>
          <w:color w:val="234EAD"/>
          <w:spacing w:val="6"/>
          <w:sz w:val="18"/>
          <w:szCs w:val="18"/>
        </w:rPr>
        <w:t>问</w:t>
      </w:r>
      <w:r>
        <w:rPr>
          <w:rStyle w:val="6"/>
          <w:rFonts w:hint="eastAsia" w:ascii="微软雅黑" w:hAnsi="微软雅黑" w:eastAsia="微软雅黑" w:cs="微软雅黑"/>
          <w:b/>
          <w:bCs/>
          <w:color w:val="234EAD"/>
          <w:spacing w:val="6"/>
          <w:sz w:val="18"/>
          <w:szCs w:val="18"/>
        </w:rPr>
        <w:t>题棘</w:t>
      </w:r>
      <w:r>
        <w:rPr>
          <w:rStyle w:val="6"/>
          <w:rFonts w:hint="eastAsia" w:ascii="微软雅黑" w:hAnsi="微软雅黑" w:eastAsia="微软雅黑" w:cs="微软雅黑"/>
          <w:color w:val="234EAD"/>
          <w:spacing w:val="6"/>
          <w:sz w:val="18"/>
          <w:szCs w:val="18"/>
        </w:rPr>
        <w:t>手：</w:t>
      </w:r>
      <w:r>
        <w:rPr>
          <w:rFonts w:hint="eastAsia" w:ascii="微软雅黑" w:hAnsi="微软雅黑" w:eastAsia="微软雅黑" w:cs="微软雅黑"/>
          <w:color w:val="333333"/>
          <w:spacing w:val="6"/>
          <w:sz w:val="18"/>
          <w:szCs w:val="18"/>
        </w:rPr>
        <w:t>良率波动牵涉设备状态、工艺参数、物料质量、环境因素等多重因子及其交互作用。传统统计手段难以捕捉非线性关联。</w:t>
      </w:r>
    </w:p>
    <w:p w14:paraId="4267DB6A">
      <w:pPr>
        <w:keepNext w:val="0"/>
        <w:keepLines w:val="0"/>
        <w:widowControl/>
        <w:numPr>
          <w:numId w:val="0"/>
        </w:numPr>
        <w:suppressLineNumbers w:val="0"/>
        <w:spacing w:before="0" w:beforeAutospacing="1" w:after="0" w:afterAutospacing="1"/>
      </w:pPr>
    </w:p>
    <w:p w14:paraId="7826BFDC">
      <w:pPr>
        <w:pStyle w:val="3"/>
        <w:keepNext w:val="0"/>
        <w:keepLines w:val="0"/>
        <w:widowControl/>
        <w:suppressLineNumbers w:val="0"/>
        <w:ind w:left="720"/>
      </w:pPr>
      <w:r>
        <w:rPr>
          <w:rStyle w:val="6"/>
          <w:rFonts w:hint="eastAsia" w:ascii="微软雅黑" w:hAnsi="微软雅黑" w:eastAsia="微软雅黑" w:cs="微软雅黑"/>
          <w:color w:val="234EAD"/>
          <w:spacing w:val="6"/>
          <w:sz w:val="18"/>
          <w:szCs w:val="18"/>
        </w:rPr>
        <w:t>数据壁垒：</w:t>
      </w:r>
      <w:r>
        <w:rPr>
          <w:rFonts w:hint="eastAsia" w:ascii="微软雅黑" w:hAnsi="微软雅黑" w:eastAsia="微软雅黑" w:cs="微软雅黑"/>
          <w:color w:val="333333"/>
          <w:spacing w:val="6"/>
          <w:sz w:val="18"/>
          <w:szCs w:val="18"/>
        </w:rPr>
        <w:t>生产数据割裂，数据分散在多个系统中。工程师在处理异常Case时，常需要频繁跨多个系统手动拉取数据，数据整合困难，过程费时费力。</w:t>
      </w:r>
    </w:p>
    <w:p w14:paraId="36CEBA68">
      <w:pPr>
        <w:keepNext w:val="0"/>
        <w:keepLines w:val="0"/>
        <w:widowControl/>
        <w:numPr>
          <w:numId w:val="0"/>
        </w:numPr>
        <w:suppressLineNumbers w:val="0"/>
        <w:spacing w:before="0" w:beforeAutospacing="1" w:after="0" w:afterAutospacing="1"/>
      </w:pPr>
    </w:p>
    <w:p w14:paraId="483DDB63">
      <w:pPr>
        <w:pStyle w:val="3"/>
        <w:keepNext w:val="0"/>
        <w:keepLines w:val="0"/>
        <w:widowControl/>
        <w:suppressLineNumbers w:val="0"/>
        <w:ind w:left="720"/>
      </w:pPr>
      <w:r>
        <w:rPr>
          <w:rStyle w:val="6"/>
          <w:rFonts w:hint="eastAsia" w:ascii="微软雅黑" w:hAnsi="微软雅黑" w:eastAsia="微软雅黑" w:cs="微软雅黑"/>
          <w:color w:val="234EAD"/>
          <w:spacing w:val="6"/>
          <w:sz w:val="18"/>
          <w:szCs w:val="18"/>
        </w:rPr>
        <w:t>经验依赖：</w:t>
      </w:r>
      <w:r>
        <w:rPr>
          <w:rFonts w:hint="eastAsia" w:ascii="微软雅黑" w:hAnsi="微软雅黑" w:eastAsia="微软雅黑" w:cs="微软雅黑"/>
          <w:color w:val="333333"/>
          <w:spacing w:val="6"/>
          <w:sz w:val="18"/>
          <w:szCs w:val="18"/>
        </w:rPr>
        <w:t>异常Case处置严重依赖工程师经验，排查问题流程复杂多样，易出现排查错漏分析，而核心人员离职，将造成核心Know-How流失。</w:t>
      </w:r>
    </w:p>
    <w:p w14:paraId="0B66B6C5">
      <w:pPr>
        <w:keepNext w:val="0"/>
        <w:keepLines w:val="0"/>
        <w:widowControl/>
        <w:numPr>
          <w:numId w:val="0"/>
        </w:numPr>
        <w:suppressLineNumbers w:val="0"/>
        <w:spacing w:before="0" w:beforeAutospacing="1" w:after="0" w:afterAutospacing="1"/>
      </w:pPr>
    </w:p>
    <w:p w14:paraId="55514D32">
      <w:pPr>
        <w:pStyle w:val="3"/>
        <w:keepNext w:val="0"/>
        <w:keepLines w:val="0"/>
        <w:widowControl/>
        <w:suppressLineNumbers w:val="0"/>
        <w:ind w:left="720"/>
      </w:pPr>
      <w:r>
        <w:rPr>
          <w:rStyle w:val="6"/>
          <w:rFonts w:hint="eastAsia" w:ascii="微软雅黑" w:hAnsi="微软雅黑" w:eastAsia="微软雅黑" w:cs="微软雅黑"/>
          <w:color w:val="234EAD"/>
          <w:spacing w:val="6"/>
          <w:sz w:val="18"/>
          <w:szCs w:val="18"/>
        </w:rPr>
        <w:t>响应滞后：</w:t>
      </w:r>
      <w:r>
        <w:rPr>
          <w:rFonts w:hint="eastAsia" w:ascii="微软雅黑" w:hAnsi="微软雅黑" w:eastAsia="微软雅黑" w:cs="微软雅黑"/>
          <w:color w:val="333333"/>
          <w:spacing w:val="6"/>
          <w:sz w:val="18"/>
          <w:szCs w:val="18"/>
        </w:rPr>
        <w:t>传统SPC管控方式缺少预警机制，只有当问题出现或严重时才能发现问题，拉长了问题解决的平均周期，且无法在良率大幅下滑前及时发现信号，导致产量损失</w:t>
      </w:r>
    </w:p>
    <w:p w14:paraId="0E12F377">
      <w:r>
        <w:drawing>
          <wp:inline distT="0" distB="0" distL="114300" distR="114300">
            <wp:extent cx="5479415" cy="5501640"/>
            <wp:effectExtent l="0" t="0" r="698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rcRect l="289" b="1645"/>
                    <a:stretch>
                      <a:fillRect/>
                    </a:stretch>
                  </pic:blipFill>
                  <pic:spPr>
                    <a:xfrm>
                      <a:off x="0" y="0"/>
                      <a:ext cx="5479415" cy="5501640"/>
                    </a:xfrm>
                    <a:prstGeom prst="rect">
                      <a:avLst/>
                    </a:prstGeom>
                    <a:noFill/>
                    <a:ln>
                      <a:noFill/>
                    </a:ln>
                  </pic:spPr>
                </pic:pic>
              </a:graphicData>
            </a:graphic>
          </wp:inline>
        </w:drawing>
      </w:r>
    </w:p>
    <w:p w14:paraId="5A30C3A4"/>
    <w:p w14:paraId="7CF7D983"/>
    <w:p w14:paraId="0EF6305B"/>
    <w:p w14:paraId="6BAC5F3A">
      <w:pPr>
        <w:pStyle w:val="3"/>
        <w:keepNext w:val="0"/>
        <w:keepLines w:val="0"/>
        <w:widowControl/>
        <w:suppressLineNumbers w:val="0"/>
        <w:rPr>
          <w:sz w:val="18"/>
          <w:szCs w:val="18"/>
        </w:rPr>
      </w:pPr>
      <w:r>
        <w:rPr>
          <w:rStyle w:val="6"/>
          <w:rFonts w:ascii="微软雅黑" w:hAnsi="微软雅黑" w:eastAsia="微软雅黑" w:cs="微软雅黑"/>
          <w:color w:val="021EAA"/>
          <w:sz w:val="18"/>
          <w:szCs w:val="18"/>
        </w:rPr>
        <w:t>功能一：</w:t>
      </w:r>
      <w:r>
        <w:rPr>
          <w:color w:val="021EAA"/>
          <w:sz w:val="18"/>
          <w:szCs w:val="18"/>
        </w:rPr>
        <w:t>Sensitivity</w:t>
      </w:r>
      <w:r>
        <w:rPr>
          <w:rStyle w:val="6"/>
          <w:color w:val="021EAA"/>
          <w:sz w:val="18"/>
          <w:szCs w:val="18"/>
        </w:rPr>
        <w:t>敏感度分析</w:t>
      </w:r>
    </w:p>
    <w:p w14:paraId="3FB07CB2">
      <w:pPr>
        <w:pStyle w:val="3"/>
        <w:keepNext w:val="0"/>
        <w:keepLines w:val="0"/>
        <w:widowControl/>
        <w:suppressLineNumbers w:val="0"/>
        <w:rPr>
          <w:sz w:val="18"/>
          <w:szCs w:val="18"/>
        </w:rPr>
      </w:pPr>
      <w:r>
        <w:rPr>
          <w:rFonts w:hint="eastAsia" w:ascii="微软雅黑" w:hAnsi="微软雅黑" w:eastAsia="微软雅黑" w:cs="微软雅黑"/>
          <w:color w:val="323232"/>
          <w:spacing w:val="24"/>
          <w:sz w:val="18"/>
          <w:szCs w:val="18"/>
        </w:rPr>
        <w:t>类比：</w:t>
      </w:r>
      <w:r>
        <w:rPr>
          <w:rStyle w:val="6"/>
          <w:rFonts w:hint="eastAsia" w:ascii="微软雅黑" w:hAnsi="微软雅黑" w:eastAsia="微软雅黑" w:cs="微软雅黑"/>
          <w:color w:val="000000"/>
          <w:spacing w:val="24"/>
          <w:sz w:val="18"/>
          <w:szCs w:val="18"/>
          <w:u w:val="none"/>
        </w:rPr>
        <w:t>生产</w:t>
      </w:r>
      <w:r>
        <w:rPr>
          <w:rStyle w:val="6"/>
          <w:rFonts w:hint="eastAsia" w:ascii="微软雅黑" w:hAnsi="微软雅黑" w:eastAsia="微软雅黑" w:cs="微软雅黑"/>
          <w:b/>
          <w:bCs/>
          <w:color w:val="000000"/>
          <w:spacing w:val="24"/>
          <w:sz w:val="18"/>
          <w:szCs w:val="18"/>
          <w:u w:val="none"/>
        </w:rPr>
        <w:t>线上的</w:t>
      </w:r>
      <w:r>
        <w:rPr>
          <w:rStyle w:val="6"/>
          <w:rFonts w:hint="eastAsia" w:ascii="微软雅黑" w:hAnsi="微软雅黑" w:eastAsia="微软雅黑" w:cs="微软雅黑"/>
          <w:color w:val="000000"/>
          <w:spacing w:val="24"/>
          <w:sz w:val="18"/>
          <w:szCs w:val="18"/>
          <w:u w:val="none"/>
        </w:rPr>
        <w:t>“晴雨表”</w:t>
      </w:r>
    </w:p>
    <w:p w14:paraId="37DAA456">
      <w:pPr>
        <w:pStyle w:val="3"/>
        <w:keepNext w:val="0"/>
        <w:keepLines w:val="0"/>
        <w:widowControl/>
        <w:suppressLineNumbers w:val="0"/>
        <w:rPr>
          <w:sz w:val="18"/>
          <w:szCs w:val="18"/>
        </w:rPr>
      </w:pPr>
    </w:p>
    <w:p w14:paraId="673B9C20">
      <w:pPr>
        <w:pStyle w:val="3"/>
        <w:keepNext w:val="0"/>
        <w:keepLines w:val="0"/>
        <w:widowControl/>
        <w:suppressLineNumbers w:val="0"/>
        <w:rPr>
          <w:sz w:val="18"/>
          <w:szCs w:val="18"/>
        </w:rPr>
      </w:pPr>
      <w:r>
        <w:rPr>
          <w:rFonts w:hint="eastAsia" w:ascii="微软雅黑" w:hAnsi="微软雅黑" w:eastAsia="微软雅黑" w:cs="微软雅黑"/>
          <w:color w:val="323232"/>
          <w:spacing w:val="24"/>
          <w:sz w:val="18"/>
          <w:szCs w:val="18"/>
        </w:rPr>
        <w:t>通过建立map及数据间的Sensitivity模型，敏感性分析可建模预测变量及变量组合的变化对最终产品性能的影响，提供可量化的数据依据，从而实现生产参数优化及预警。适用于</w:t>
      </w:r>
      <w:r>
        <w:rPr>
          <w:rFonts w:hint="eastAsia" w:ascii="微软雅黑" w:hAnsi="微软雅黑" w:eastAsia="微软雅黑" w:cs="微软雅黑"/>
          <w:color w:val="0C17AB"/>
          <w:spacing w:val="24"/>
          <w:sz w:val="18"/>
          <w:szCs w:val="18"/>
        </w:rPr>
        <w:t>故障诊断、性能预测、过程控制、仿真</w:t>
      </w:r>
      <w:r>
        <w:rPr>
          <w:rFonts w:hint="eastAsia" w:ascii="微软雅黑" w:hAnsi="微软雅黑" w:eastAsia="微软雅黑" w:cs="微软雅黑"/>
          <w:color w:val="323232"/>
          <w:spacing w:val="24"/>
          <w:sz w:val="18"/>
          <w:szCs w:val="18"/>
        </w:rPr>
        <w:t>等场景。</w:t>
      </w:r>
    </w:p>
    <w:p w14:paraId="222BA3EA">
      <w:pPr>
        <w:pStyle w:val="3"/>
        <w:keepNext w:val="0"/>
        <w:keepLines w:val="0"/>
        <w:widowControl/>
        <w:suppressLineNumbers w:val="0"/>
        <w:rPr>
          <w:sz w:val="18"/>
          <w:szCs w:val="18"/>
        </w:rPr>
      </w:pPr>
    </w:p>
    <w:p w14:paraId="255F5A63">
      <w:pPr>
        <w:keepNext w:val="0"/>
        <w:keepLines w:val="0"/>
        <w:widowControl/>
        <w:suppressLineNumbers w:val="0"/>
        <w:jc w:val="left"/>
        <w:rPr>
          <w:sz w:val="18"/>
          <w:szCs w:val="18"/>
        </w:rPr>
      </w:pPr>
      <w:r>
        <w:rPr>
          <w:rFonts w:ascii="宋体" w:hAnsi="宋体" w:eastAsia="宋体" w:cs="宋体"/>
          <w:kern w:val="0"/>
          <w:sz w:val="18"/>
          <w:szCs w:val="18"/>
          <w:lang w:val="en-US" w:eastAsia="zh-CN" w:bidi="ar"/>
        </w:rPr>
        <w:drawing>
          <wp:inline distT="0" distB="0" distL="114300" distR="114300">
            <wp:extent cx="685800" cy="733425"/>
            <wp:effectExtent l="0" t="0" r="0" b="0"/>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5"/>
                    <a:stretch>
                      <a:fillRect/>
                    </a:stretch>
                  </pic:blipFill>
                  <pic:spPr>
                    <a:xfrm>
                      <a:off x="0" y="0"/>
                      <a:ext cx="685800" cy="733425"/>
                    </a:xfrm>
                    <a:prstGeom prst="rect">
                      <a:avLst/>
                    </a:prstGeom>
                    <a:noFill/>
                    <a:ln w="9525">
                      <a:noFill/>
                    </a:ln>
                  </pic:spPr>
                </pic:pic>
              </a:graphicData>
            </a:graphic>
          </wp:inline>
        </w:drawing>
      </w:r>
    </w:p>
    <w:p w14:paraId="68C90E5C">
      <w:pPr>
        <w:pStyle w:val="3"/>
        <w:keepNext w:val="0"/>
        <w:keepLines w:val="0"/>
        <w:widowControl/>
        <w:suppressLineNumbers w:val="0"/>
        <w:rPr>
          <w:sz w:val="18"/>
          <w:szCs w:val="18"/>
        </w:rPr>
      </w:pPr>
      <w:r>
        <w:rPr>
          <w:rStyle w:val="6"/>
          <w:rFonts w:hint="eastAsia" w:ascii="微软雅黑" w:hAnsi="微软雅黑" w:eastAsia="微软雅黑" w:cs="微软雅黑"/>
          <w:b/>
          <w:bCs/>
          <w:color w:val="021EAA"/>
          <w:spacing w:val="24"/>
          <w:sz w:val="18"/>
          <w:szCs w:val="18"/>
        </w:rPr>
        <w:t>功能二：以图搜图</w:t>
      </w:r>
    </w:p>
    <w:p w14:paraId="0D254753">
      <w:pPr>
        <w:pStyle w:val="3"/>
        <w:keepNext w:val="0"/>
        <w:keepLines w:val="0"/>
        <w:widowControl/>
        <w:suppressLineNumbers w:val="0"/>
        <w:rPr>
          <w:sz w:val="18"/>
          <w:szCs w:val="18"/>
        </w:rPr>
      </w:pPr>
      <w:r>
        <w:rPr>
          <w:rFonts w:hint="eastAsia" w:ascii="微软雅黑" w:hAnsi="微软雅黑" w:eastAsia="微软雅黑" w:cs="微软雅黑"/>
          <w:color w:val="323232"/>
          <w:spacing w:val="24"/>
          <w:sz w:val="18"/>
          <w:szCs w:val="18"/>
        </w:rPr>
        <w:t>类比：</w:t>
      </w:r>
      <w:r>
        <w:rPr>
          <w:rStyle w:val="6"/>
          <w:rFonts w:hint="eastAsia" w:ascii="微软雅黑" w:hAnsi="微软雅黑" w:eastAsia="微软雅黑" w:cs="微软雅黑"/>
          <w:b/>
          <w:bCs/>
          <w:color w:val="000000"/>
          <w:spacing w:val="24"/>
          <w:sz w:val="18"/>
          <w:szCs w:val="18"/>
          <w:u w:val="none"/>
        </w:rPr>
        <w:t>半导体行业的“人脸识别”</w:t>
      </w:r>
    </w:p>
    <w:p w14:paraId="677745C6">
      <w:pPr>
        <w:pStyle w:val="3"/>
        <w:keepNext w:val="0"/>
        <w:keepLines w:val="0"/>
        <w:widowControl/>
        <w:suppressLineNumbers w:val="0"/>
        <w:rPr>
          <w:sz w:val="18"/>
          <w:szCs w:val="18"/>
        </w:rPr>
      </w:pPr>
    </w:p>
    <w:p w14:paraId="3828FDEF">
      <w:pPr>
        <w:pStyle w:val="3"/>
        <w:keepNext w:val="0"/>
        <w:keepLines w:val="0"/>
        <w:widowControl/>
        <w:suppressLineNumbers w:val="0"/>
        <w:rPr>
          <w:sz w:val="18"/>
          <w:szCs w:val="18"/>
        </w:rPr>
      </w:pPr>
      <w:r>
        <w:rPr>
          <w:rFonts w:hint="eastAsia" w:ascii="微软雅黑" w:hAnsi="微软雅黑" w:eastAsia="微软雅黑" w:cs="微软雅黑"/>
          <w:color w:val="323232"/>
          <w:spacing w:val="24"/>
          <w:sz w:val="18"/>
          <w:szCs w:val="18"/>
        </w:rPr>
        <w:t>将计算机视觉、向量化数据分析和人工智能技术相结合，实现不同数据类型之间跨源以图搜图，并深入Defect/Die/site level多数据维度的Pattern快速识别、标记及归类溯因。</w:t>
      </w:r>
    </w:p>
    <w:p w14:paraId="6425D4D2">
      <w:pPr>
        <w:keepNext w:val="0"/>
        <w:keepLines w:val="0"/>
        <w:widowControl/>
        <w:suppressLineNumbers w:val="0"/>
        <w:jc w:val="left"/>
        <w:rPr>
          <w:sz w:val="18"/>
          <w:szCs w:val="18"/>
        </w:rPr>
      </w:pPr>
      <w:r>
        <w:rPr>
          <w:rFonts w:ascii="宋体" w:hAnsi="宋体" w:eastAsia="宋体" w:cs="宋体"/>
          <w:kern w:val="0"/>
          <w:sz w:val="18"/>
          <w:szCs w:val="18"/>
          <w:lang w:val="en-US" w:eastAsia="zh-CN" w:bidi="ar"/>
        </w:rPr>
        <w:drawing>
          <wp:inline distT="0" distB="0" distL="114300" distR="114300">
            <wp:extent cx="685800" cy="733425"/>
            <wp:effectExtent l="0" t="0" r="0" b="0"/>
            <wp:docPr id="3"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7"/>
                    <pic:cNvPicPr>
                      <a:picLocks noChangeAspect="1"/>
                    </pic:cNvPicPr>
                  </pic:nvPicPr>
                  <pic:blipFill>
                    <a:blip r:embed="rId5"/>
                    <a:stretch>
                      <a:fillRect/>
                    </a:stretch>
                  </pic:blipFill>
                  <pic:spPr>
                    <a:xfrm>
                      <a:off x="0" y="0"/>
                      <a:ext cx="685800" cy="733425"/>
                    </a:xfrm>
                    <a:prstGeom prst="rect">
                      <a:avLst/>
                    </a:prstGeom>
                    <a:noFill/>
                    <a:ln w="9525">
                      <a:noFill/>
                    </a:ln>
                  </pic:spPr>
                </pic:pic>
              </a:graphicData>
            </a:graphic>
          </wp:inline>
        </w:drawing>
      </w:r>
    </w:p>
    <w:p w14:paraId="1ABA1D3F">
      <w:pPr>
        <w:pStyle w:val="3"/>
        <w:keepNext w:val="0"/>
        <w:keepLines w:val="0"/>
        <w:widowControl/>
        <w:suppressLineNumbers w:val="0"/>
        <w:rPr>
          <w:sz w:val="18"/>
          <w:szCs w:val="18"/>
        </w:rPr>
      </w:pPr>
      <w:r>
        <w:rPr>
          <w:rStyle w:val="6"/>
          <w:rFonts w:hint="eastAsia" w:ascii="微软雅黑" w:hAnsi="微软雅黑" w:eastAsia="微软雅黑" w:cs="微软雅黑"/>
          <w:b/>
          <w:bCs/>
          <w:color w:val="021EAA"/>
          <w:spacing w:val="24"/>
          <w:sz w:val="18"/>
          <w:szCs w:val="18"/>
        </w:rPr>
        <w:t>功能三：智能异常溯因</w:t>
      </w:r>
    </w:p>
    <w:p w14:paraId="173FAFFA">
      <w:pPr>
        <w:pStyle w:val="3"/>
        <w:keepNext w:val="0"/>
        <w:keepLines w:val="0"/>
        <w:widowControl/>
        <w:suppressLineNumbers w:val="0"/>
        <w:rPr>
          <w:sz w:val="18"/>
          <w:szCs w:val="18"/>
        </w:rPr>
      </w:pPr>
      <w:r>
        <w:rPr>
          <w:rFonts w:hint="eastAsia" w:ascii="微软雅黑" w:hAnsi="微软雅黑" w:eastAsia="微软雅黑" w:cs="微软雅黑"/>
          <w:color w:val="323232"/>
          <w:spacing w:val="24"/>
          <w:sz w:val="18"/>
          <w:szCs w:val="18"/>
        </w:rPr>
        <w:t>类比：</w:t>
      </w:r>
      <w:r>
        <w:rPr>
          <w:rStyle w:val="6"/>
          <w:rFonts w:hint="eastAsia" w:ascii="微软雅黑" w:hAnsi="微软雅黑" w:eastAsia="微软雅黑" w:cs="微软雅黑"/>
          <w:b/>
          <w:bCs/>
          <w:color w:val="000000"/>
          <w:spacing w:val="24"/>
          <w:sz w:val="18"/>
          <w:szCs w:val="18"/>
          <w:u w:val="none"/>
        </w:rPr>
        <w:t>产线会诊专家</w:t>
      </w:r>
    </w:p>
    <w:p w14:paraId="3491D29D">
      <w:pPr>
        <w:pStyle w:val="3"/>
        <w:keepNext w:val="0"/>
        <w:keepLines w:val="0"/>
        <w:widowControl/>
        <w:suppressLineNumbers w:val="0"/>
        <w:rPr>
          <w:sz w:val="18"/>
          <w:szCs w:val="18"/>
        </w:rPr>
      </w:pPr>
    </w:p>
    <w:p w14:paraId="72F43707">
      <w:pPr>
        <w:pStyle w:val="3"/>
        <w:keepNext w:val="0"/>
        <w:keepLines w:val="0"/>
        <w:widowControl/>
        <w:suppressLineNumbers w:val="0"/>
        <w:rPr>
          <w:sz w:val="18"/>
          <w:szCs w:val="18"/>
        </w:rPr>
      </w:pPr>
      <w:r>
        <w:rPr>
          <w:rFonts w:hint="eastAsia" w:ascii="微软雅黑" w:hAnsi="微软雅黑" w:eastAsia="微软雅黑" w:cs="微软雅黑"/>
          <w:color w:val="323232"/>
          <w:spacing w:val="24"/>
          <w:sz w:val="18"/>
          <w:szCs w:val="18"/>
        </w:rPr>
        <w:t>智现未来首创“大模型+小模型+知识中台”多维诊断引擎，为工程师精准生成异常可疑因子排行榜，让千头万绪的溯因工作变得快捷、方便、准确。针对新型异常，大模型能自主提供分析思路、溯因结论与处置方案，溯因准确率超过90%。</w:t>
      </w:r>
    </w:p>
    <w:p w14:paraId="232CC121">
      <w:pPr>
        <w:pStyle w:val="3"/>
        <w:keepNext w:val="0"/>
        <w:keepLines w:val="0"/>
        <w:widowControl/>
        <w:suppressLineNumbers w:val="0"/>
        <w:rPr>
          <w:sz w:val="18"/>
          <w:szCs w:val="18"/>
        </w:rPr>
      </w:pPr>
    </w:p>
    <w:p w14:paraId="4F446865">
      <w:pPr>
        <w:keepNext w:val="0"/>
        <w:keepLines w:val="0"/>
        <w:widowControl/>
        <w:suppressLineNumbers w:val="0"/>
        <w:jc w:val="left"/>
        <w:rPr>
          <w:sz w:val="18"/>
          <w:szCs w:val="18"/>
        </w:rPr>
      </w:pPr>
      <w:r>
        <w:rPr>
          <w:rFonts w:ascii="宋体" w:hAnsi="宋体" w:eastAsia="宋体" w:cs="宋体"/>
          <w:kern w:val="0"/>
          <w:sz w:val="18"/>
          <w:szCs w:val="18"/>
          <w:lang w:val="en-US" w:eastAsia="zh-CN" w:bidi="ar"/>
        </w:rPr>
        <w:drawing>
          <wp:inline distT="0" distB="0" distL="114300" distR="114300">
            <wp:extent cx="685800" cy="733425"/>
            <wp:effectExtent l="0" t="0" r="0" b="0"/>
            <wp:docPr id="4"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8"/>
                    <pic:cNvPicPr>
                      <a:picLocks noChangeAspect="1"/>
                    </pic:cNvPicPr>
                  </pic:nvPicPr>
                  <pic:blipFill>
                    <a:blip r:embed="rId5"/>
                    <a:stretch>
                      <a:fillRect/>
                    </a:stretch>
                  </pic:blipFill>
                  <pic:spPr>
                    <a:xfrm>
                      <a:off x="0" y="0"/>
                      <a:ext cx="685800" cy="733425"/>
                    </a:xfrm>
                    <a:prstGeom prst="rect">
                      <a:avLst/>
                    </a:prstGeom>
                    <a:noFill/>
                    <a:ln w="9525">
                      <a:noFill/>
                    </a:ln>
                  </pic:spPr>
                </pic:pic>
              </a:graphicData>
            </a:graphic>
          </wp:inline>
        </w:drawing>
      </w:r>
    </w:p>
    <w:p w14:paraId="3B8B649F">
      <w:pPr>
        <w:pStyle w:val="3"/>
        <w:keepNext w:val="0"/>
        <w:keepLines w:val="0"/>
        <w:widowControl/>
        <w:suppressLineNumbers w:val="0"/>
        <w:rPr>
          <w:sz w:val="18"/>
          <w:szCs w:val="18"/>
        </w:rPr>
      </w:pPr>
      <w:r>
        <w:rPr>
          <w:rStyle w:val="6"/>
          <w:rFonts w:hint="eastAsia" w:ascii="微软雅黑" w:hAnsi="微软雅黑" w:eastAsia="微软雅黑" w:cs="微软雅黑"/>
          <w:b/>
          <w:bCs/>
          <w:color w:val="021EAA"/>
          <w:spacing w:val="24"/>
          <w:sz w:val="18"/>
          <w:szCs w:val="18"/>
        </w:rPr>
        <w:t>功能四：Wafer履历分析&amp;Golden Path生成</w:t>
      </w:r>
    </w:p>
    <w:p w14:paraId="7891AF91">
      <w:pPr>
        <w:pStyle w:val="3"/>
        <w:keepNext w:val="0"/>
        <w:keepLines w:val="0"/>
        <w:widowControl/>
        <w:suppressLineNumbers w:val="0"/>
        <w:rPr>
          <w:sz w:val="18"/>
          <w:szCs w:val="18"/>
        </w:rPr>
      </w:pPr>
      <w:r>
        <w:rPr>
          <w:rFonts w:hint="eastAsia" w:ascii="微软雅黑" w:hAnsi="微软雅黑" w:eastAsia="微软雅黑" w:cs="微软雅黑"/>
          <w:color w:val="323232"/>
          <w:spacing w:val="24"/>
          <w:sz w:val="18"/>
          <w:szCs w:val="18"/>
        </w:rPr>
        <w:t>类比：</w:t>
      </w:r>
      <w:r>
        <w:rPr>
          <w:rFonts w:hint="eastAsia" w:ascii="微软雅黑" w:hAnsi="微软雅黑" w:eastAsia="微软雅黑" w:cs="微软雅黑"/>
          <w:b/>
          <w:bCs/>
          <w:color w:val="000000"/>
          <w:spacing w:val="24"/>
          <w:sz w:val="18"/>
          <w:szCs w:val="18"/>
          <w:u w:val="none"/>
        </w:rPr>
        <w:t>产线上的“智能记忆管家”&amp;“智能领航员”</w:t>
      </w:r>
    </w:p>
    <w:p w14:paraId="153656E8">
      <w:pPr>
        <w:pStyle w:val="3"/>
        <w:keepNext w:val="0"/>
        <w:keepLines w:val="0"/>
        <w:widowControl/>
        <w:suppressLineNumbers w:val="0"/>
        <w:rPr>
          <w:sz w:val="18"/>
          <w:szCs w:val="18"/>
        </w:rPr>
      </w:pPr>
    </w:p>
    <w:p w14:paraId="14528DC1">
      <w:pPr>
        <w:keepNext w:val="0"/>
        <w:keepLines w:val="0"/>
        <w:widowControl/>
        <w:numPr>
          <w:ilvl w:val="0"/>
          <w:numId w:val="1"/>
        </w:numPr>
        <w:suppressLineNumbers w:val="0"/>
        <w:spacing w:before="0" w:beforeAutospacing="1" w:after="0" w:afterAutospacing="1"/>
        <w:ind w:left="1440" w:hanging="360"/>
        <w:rPr>
          <w:sz w:val="18"/>
          <w:szCs w:val="18"/>
        </w:rPr>
      </w:pPr>
    </w:p>
    <w:p w14:paraId="375B4221">
      <w:pPr>
        <w:pStyle w:val="3"/>
        <w:keepNext w:val="0"/>
        <w:keepLines w:val="0"/>
        <w:widowControl/>
        <w:suppressLineNumbers w:val="0"/>
        <w:ind w:left="720"/>
        <w:rPr>
          <w:sz w:val="18"/>
          <w:szCs w:val="18"/>
        </w:rPr>
      </w:pPr>
      <w:r>
        <w:rPr>
          <w:rFonts w:hint="eastAsia" w:ascii="微软雅黑" w:hAnsi="微软雅黑" w:eastAsia="微软雅黑" w:cs="微软雅黑"/>
          <w:color w:val="323232"/>
          <w:spacing w:val="24"/>
          <w:sz w:val="18"/>
          <w:szCs w:val="18"/>
        </w:rPr>
        <w:t>通过自然语言对话，直接生成多Wafer/Lot履历信息、履历比对报告、自动履历异常数据溯因，助力产品历史追溯和异常根因分析。</w:t>
      </w:r>
    </w:p>
    <w:p w14:paraId="225FE110">
      <w:pPr>
        <w:keepNext w:val="0"/>
        <w:keepLines w:val="0"/>
        <w:widowControl/>
        <w:numPr>
          <w:ilvl w:val="0"/>
          <w:numId w:val="1"/>
        </w:numPr>
        <w:suppressLineNumbers w:val="0"/>
        <w:spacing w:before="0" w:beforeAutospacing="1" w:after="0" w:afterAutospacing="1"/>
        <w:ind w:left="1440" w:hanging="360"/>
        <w:rPr>
          <w:sz w:val="18"/>
          <w:szCs w:val="18"/>
        </w:rPr>
      </w:pPr>
    </w:p>
    <w:p w14:paraId="3FB44EEC">
      <w:pPr>
        <w:keepNext w:val="0"/>
        <w:keepLines w:val="0"/>
        <w:widowControl/>
        <w:numPr>
          <w:ilvl w:val="0"/>
          <w:numId w:val="1"/>
        </w:numPr>
        <w:suppressLineNumbers w:val="0"/>
        <w:spacing w:before="0" w:beforeAutospacing="1" w:after="0" w:afterAutospacing="1"/>
        <w:ind w:left="720" w:hanging="360"/>
        <w:rPr>
          <w:sz w:val="18"/>
          <w:szCs w:val="18"/>
        </w:rPr>
      </w:pPr>
      <w:r>
        <w:rPr>
          <w:rFonts w:hint="eastAsia" w:ascii="微软雅黑" w:hAnsi="微软雅黑" w:eastAsia="微软雅黑" w:cs="微软雅黑"/>
          <w:color w:val="323232"/>
          <w:spacing w:val="24"/>
          <w:sz w:val="18"/>
          <w:szCs w:val="18"/>
        </w:rPr>
        <w:t>并基于履历，结合多种数据分析（Defect、WIP、Met Inline、Offline、WAT、CP、FDC），自动生成Golden Path及推理分析报告，为产线派工系统（RTD）提供依据，助力产品良率提升。</w:t>
      </w:r>
    </w:p>
    <w:p w14:paraId="580018CA">
      <w:pPr>
        <w:pStyle w:val="3"/>
        <w:keepNext w:val="0"/>
        <w:keepLines w:val="0"/>
        <w:widowControl/>
        <w:suppressLineNumbers w:val="0"/>
        <w:rPr>
          <w:sz w:val="18"/>
          <w:szCs w:val="18"/>
        </w:rPr>
      </w:pPr>
    </w:p>
    <w:p w14:paraId="56FF6566">
      <w:pPr>
        <w:keepNext w:val="0"/>
        <w:keepLines w:val="0"/>
        <w:widowControl/>
        <w:suppressLineNumbers w:val="0"/>
        <w:jc w:val="left"/>
        <w:rPr>
          <w:sz w:val="18"/>
          <w:szCs w:val="18"/>
        </w:rPr>
      </w:pPr>
      <w:r>
        <w:rPr>
          <w:rFonts w:ascii="宋体" w:hAnsi="宋体" w:eastAsia="宋体" w:cs="宋体"/>
          <w:kern w:val="0"/>
          <w:sz w:val="18"/>
          <w:szCs w:val="18"/>
          <w:lang w:val="en-US" w:eastAsia="zh-CN" w:bidi="ar"/>
        </w:rPr>
        <w:drawing>
          <wp:inline distT="0" distB="0" distL="114300" distR="114300">
            <wp:extent cx="685800" cy="733425"/>
            <wp:effectExtent l="0" t="0" r="0" b="0"/>
            <wp:docPr id="7"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9"/>
                    <pic:cNvPicPr>
                      <a:picLocks noChangeAspect="1"/>
                    </pic:cNvPicPr>
                  </pic:nvPicPr>
                  <pic:blipFill>
                    <a:blip r:embed="rId5"/>
                    <a:stretch>
                      <a:fillRect/>
                    </a:stretch>
                  </pic:blipFill>
                  <pic:spPr>
                    <a:xfrm>
                      <a:off x="0" y="0"/>
                      <a:ext cx="685800" cy="733425"/>
                    </a:xfrm>
                    <a:prstGeom prst="rect">
                      <a:avLst/>
                    </a:prstGeom>
                    <a:noFill/>
                    <a:ln w="9525">
                      <a:noFill/>
                    </a:ln>
                  </pic:spPr>
                </pic:pic>
              </a:graphicData>
            </a:graphic>
          </wp:inline>
        </w:drawing>
      </w:r>
    </w:p>
    <w:p w14:paraId="35A454D2">
      <w:pPr>
        <w:pStyle w:val="3"/>
        <w:keepNext w:val="0"/>
        <w:keepLines w:val="0"/>
        <w:widowControl/>
        <w:suppressLineNumbers w:val="0"/>
        <w:rPr>
          <w:sz w:val="18"/>
          <w:szCs w:val="18"/>
        </w:rPr>
      </w:pPr>
      <w:r>
        <w:rPr>
          <w:rStyle w:val="6"/>
          <w:rFonts w:hint="eastAsia" w:ascii="微软雅黑" w:hAnsi="微软雅黑" w:eastAsia="微软雅黑" w:cs="微软雅黑"/>
          <w:b/>
          <w:bCs/>
          <w:color w:val="021EAA"/>
          <w:spacing w:val="24"/>
          <w:sz w:val="18"/>
          <w:szCs w:val="18"/>
        </w:rPr>
        <w:t>功能五：全自动异常处置</w:t>
      </w:r>
    </w:p>
    <w:p w14:paraId="7CBF794B">
      <w:pPr>
        <w:pStyle w:val="3"/>
        <w:keepNext w:val="0"/>
        <w:keepLines w:val="0"/>
        <w:widowControl/>
        <w:suppressLineNumbers w:val="0"/>
        <w:rPr>
          <w:sz w:val="18"/>
          <w:szCs w:val="18"/>
        </w:rPr>
      </w:pPr>
      <w:r>
        <w:rPr>
          <w:rFonts w:hint="eastAsia" w:ascii="微软雅黑" w:hAnsi="微软雅黑" w:eastAsia="微软雅黑" w:cs="微软雅黑"/>
          <w:color w:val="323232"/>
          <w:spacing w:val="24"/>
          <w:sz w:val="18"/>
          <w:szCs w:val="18"/>
        </w:rPr>
        <w:t>类比：</w:t>
      </w:r>
      <w:r>
        <w:rPr>
          <w:rStyle w:val="6"/>
          <w:rFonts w:hint="eastAsia" w:ascii="微软雅黑" w:hAnsi="微软雅黑" w:eastAsia="微软雅黑" w:cs="微软雅黑"/>
          <w:b/>
          <w:bCs/>
          <w:color w:val="000000"/>
          <w:spacing w:val="24"/>
          <w:sz w:val="18"/>
          <w:szCs w:val="18"/>
          <w:u w:val="none"/>
        </w:rPr>
        <w:t>产线异常“统一作战中心”</w:t>
      </w:r>
    </w:p>
    <w:p w14:paraId="2FBF9A96">
      <w:pPr>
        <w:pStyle w:val="3"/>
        <w:keepNext w:val="0"/>
        <w:keepLines w:val="0"/>
        <w:widowControl/>
        <w:suppressLineNumbers w:val="0"/>
        <w:rPr>
          <w:sz w:val="18"/>
          <w:szCs w:val="18"/>
        </w:rPr>
      </w:pPr>
    </w:p>
    <w:p w14:paraId="1DA1C679">
      <w:pPr>
        <w:pStyle w:val="3"/>
        <w:keepNext w:val="0"/>
        <w:keepLines w:val="0"/>
        <w:widowControl/>
        <w:suppressLineNumbers w:val="0"/>
        <w:rPr>
          <w:sz w:val="18"/>
          <w:szCs w:val="18"/>
        </w:rPr>
      </w:pPr>
      <w:r>
        <w:rPr>
          <w:rFonts w:hint="eastAsia" w:ascii="微软雅黑" w:hAnsi="微软雅黑" w:eastAsia="微软雅黑" w:cs="微软雅黑"/>
          <w:color w:val="323232"/>
          <w:spacing w:val="24"/>
          <w:sz w:val="18"/>
          <w:szCs w:val="18"/>
        </w:rPr>
        <w:t>系统对Fab全量数据实时监控，当捕捉到异常信号，系统会自动触发“实时异常报警—&gt;大模型异常溯因与处置建议—&gt;异常处置—&gt;智能报告生成—&gt;知识中台固化经验”全流程自动化异常处置，助力业务部门完成良率问题的快速闭环。</w:t>
      </w:r>
    </w:p>
    <w:p w14:paraId="413570AB">
      <w:pPr>
        <w:pStyle w:val="3"/>
        <w:keepNext w:val="0"/>
        <w:keepLines w:val="0"/>
        <w:widowControl/>
        <w:suppressLineNumbers w:val="0"/>
        <w:rPr>
          <w:sz w:val="18"/>
          <w:szCs w:val="18"/>
        </w:rPr>
      </w:pPr>
    </w:p>
    <w:p w14:paraId="3D9D5AE9">
      <w:pPr>
        <w:keepNext w:val="0"/>
        <w:keepLines w:val="0"/>
        <w:widowControl/>
        <w:suppressLineNumbers w:val="0"/>
        <w:jc w:val="left"/>
        <w:rPr>
          <w:sz w:val="18"/>
          <w:szCs w:val="18"/>
        </w:rPr>
      </w:pPr>
      <w:r>
        <w:rPr>
          <w:rFonts w:ascii="宋体" w:hAnsi="宋体" w:eastAsia="宋体" w:cs="宋体"/>
          <w:kern w:val="0"/>
          <w:sz w:val="18"/>
          <w:szCs w:val="18"/>
          <w:lang w:val="en-US" w:eastAsia="zh-CN" w:bidi="ar"/>
        </w:rPr>
        <w:drawing>
          <wp:inline distT="0" distB="0" distL="114300" distR="114300">
            <wp:extent cx="685800" cy="733425"/>
            <wp:effectExtent l="0" t="0" r="0" b="0"/>
            <wp:docPr id="6"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0"/>
                    <pic:cNvPicPr>
                      <a:picLocks noChangeAspect="1"/>
                    </pic:cNvPicPr>
                  </pic:nvPicPr>
                  <pic:blipFill>
                    <a:blip r:embed="rId5"/>
                    <a:stretch>
                      <a:fillRect/>
                    </a:stretch>
                  </pic:blipFill>
                  <pic:spPr>
                    <a:xfrm>
                      <a:off x="0" y="0"/>
                      <a:ext cx="685800" cy="733425"/>
                    </a:xfrm>
                    <a:prstGeom prst="rect">
                      <a:avLst/>
                    </a:prstGeom>
                    <a:noFill/>
                    <a:ln w="9525">
                      <a:noFill/>
                    </a:ln>
                  </pic:spPr>
                </pic:pic>
              </a:graphicData>
            </a:graphic>
          </wp:inline>
        </w:drawing>
      </w:r>
    </w:p>
    <w:p w14:paraId="64B76BD9">
      <w:pPr>
        <w:pStyle w:val="3"/>
        <w:keepNext w:val="0"/>
        <w:keepLines w:val="0"/>
        <w:widowControl/>
        <w:suppressLineNumbers w:val="0"/>
        <w:rPr>
          <w:sz w:val="18"/>
          <w:szCs w:val="18"/>
        </w:rPr>
      </w:pPr>
      <w:r>
        <w:rPr>
          <w:rStyle w:val="6"/>
          <w:rFonts w:hint="eastAsia" w:ascii="微软雅黑" w:hAnsi="微软雅黑" w:eastAsia="微软雅黑" w:cs="微软雅黑"/>
          <w:b/>
          <w:bCs/>
          <w:color w:val="021EAA"/>
          <w:spacing w:val="24"/>
          <w:sz w:val="18"/>
          <w:szCs w:val="18"/>
        </w:rPr>
        <w:t>功能六：Chat BI智能报表</w:t>
      </w:r>
    </w:p>
    <w:p w14:paraId="285C2227">
      <w:pPr>
        <w:pStyle w:val="3"/>
        <w:keepNext w:val="0"/>
        <w:keepLines w:val="0"/>
        <w:widowControl/>
        <w:suppressLineNumbers w:val="0"/>
        <w:rPr>
          <w:sz w:val="18"/>
          <w:szCs w:val="18"/>
        </w:rPr>
      </w:pPr>
      <w:r>
        <w:rPr>
          <w:rFonts w:hint="eastAsia" w:ascii="微软雅黑" w:hAnsi="微软雅黑" w:eastAsia="微软雅黑" w:cs="微软雅黑"/>
          <w:color w:val="323232"/>
          <w:spacing w:val="24"/>
          <w:sz w:val="18"/>
          <w:szCs w:val="18"/>
        </w:rPr>
        <w:t>类比：</w:t>
      </w:r>
      <w:r>
        <w:rPr>
          <w:rStyle w:val="6"/>
          <w:rFonts w:hint="eastAsia" w:ascii="微软雅黑" w:hAnsi="微软雅黑" w:eastAsia="微软雅黑" w:cs="微软雅黑"/>
          <w:b/>
          <w:bCs/>
          <w:color w:val="000000"/>
          <w:spacing w:val="24"/>
          <w:sz w:val="18"/>
          <w:szCs w:val="18"/>
          <w:u w:val="none"/>
        </w:rPr>
        <w:t>产线智能诊断报告</w:t>
      </w:r>
    </w:p>
    <w:p w14:paraId="20CDF87B">
      <w:pPr>
        <w:pStyle w:val="3"/>
        <w:keepNext w:val="0"/>
        <w:keepLines w:val="0"/>
        <w:widowControl/>
        <w:suppressLineNumbers w:val="0"/>
        <w:rPr>
          <w:sz w:val="18"/>
          <w:szCs w:val="18"/>
        </w:rPr>
      </w:pPr>
    </w:p>
    <w:p w14:paraId="62A74331">
      <w:pPr>
        <w:pStyle w:val="3"/>
        <w:keepNext w:val="0"/>
        <w:keepLines w:val="0"/>
        <w:widowControl/>
        <w:suppressLineNumbers w:val="0"/>
        <w:rPr>
          <w:sz w:val="18"/>
          <w:szCs w:val="18"/>
        </w:rPr>
      </w:pPr>
      <w:r>
        <w:rPr>
          <w:rFonts w:hint="eastAsia" w:ascii="微软雅黑" w:hAnsi="微软雅黑" w:eastAsia="微软雅黑" w:cs="微软雅黑"/>
          <w:color w:val="323232"/>
          <w:spacing w:val="24"/>
          <w:sz w:val="18"/>
          <w:szCs w:val="18"/>
        </w:rPr>
        <w:t>只需简单对话，10秒内智能生成目标报告，大大解放工程师生产力，告别繁杂SQL语句编写、巨量数据拉取整合，定制化报表开发的低效循环。</w:t>
      </w:r>
    </w:p>
    <w:p w14:paraId="1F614E11"/>
    <w:p w14:paraId="62D0F8BE"/>
    <w:p w14:paraId="29759E87"/>
    <w:p w14:paraId="25A019B3"/>
    <w:p w14:paraId="553A4645"/>
    <w:p w14:paraId="1F507FBC">
      <w:pPr>
        <w:pStyle w:val="3"/>
        <w:keepNext w:val="0"/>
        <w:keepLines w:val="0"/>
        <w:widowControl/>
        <w:suppressLineNumbers w:val="0"/>
      </w:pPr>
      <w:r>
        <w:rPr>
          <w:rFonts w:ascii="微软雅黑" w:hAnsi="微软雅黑" w:eastAsia="微软雅黑" w:cs="微软雅黑"/>
          <w:color w:val="333333"/>
          <w:spacing w:val="6"/>
          <w:sz w:val="18"/>
          <w:szCs w:val="18"/>
        </w:rPr>
        <w:t>下面我们以晶圆厂刻蚀工序生产做模拟解析，了解YES的各功能如何紧密协作：</w:t>
      </w:r>
    </w:p>
    <w:p w14:paraId="6E0573D9">
      <w:pPr>
        <w:pStyle w:val="3"/>
        <w:keepNext w:val="0"/>
        <w:keepLines w:val="0"/>
        <w:widowControl/>
        <w:numPr>
          <w:ilvl w:val="0"/>
          <w:numId w:val="2"/>
        </w:numPr>
        <w:suppressLineNumbers w:val="0"/>
        <w:ind w:left="720"/>
      </w:pPr>
      <w:r>
        <w:rPr>
          <w:rFonts w:hint="eastAsia" w:ascii="微软雅黑" w:hAnsi="微软雅黑" w:eastAsia="微软雅黑" w:cs="微软雅黑"/>
          <w:color w:val="333333"/>
          <w:spacing w:val="6"/>
          <w:sz w:val="18"/>
          <w:szCs w:val="18"/>
        </w:rPr>
        <w:t>自动化生产数据异常监控环节，比如对ETCH 关键参数进行</w:t>
      </w:r>
      <w:r>
        <w:rPr>
          <w:rFonts w:hint="eastAsia" w:ascii="微软雅黑" w:hAnsi="微软雅黑" w:eastAsia="微软雅黑" w:cs="微软雅黑"/>
          <w:color w:val="0C17AB"/>
          <w:spacing w:val="6"/>
          <w:sz w:val="18"/>
          <w:szCs w:val="18"/>
        </w:rPr>
        <w:t>Sensitivity 敏感度分析</w:t>
      </w:r>
      <w:r>
        <w:rPr>
          <w:rFonts w:hint="eastAsia" w:ascii="微软雅黑" w:hAnsi="微软雅黑" w:eastAsia="微软雅黑" w:cs="微软雅黑"/>
          <w:color w:val="333333"/>
          <w:spacing w:val="6"/>
          <w:sz w:val="18"/>
          <w:szCs w:val="18"/>
        </w:rPr>
        <w:t>，能实时监测射频功率、温度、机台Chamber压力、气体流量等关键参数。当系统获知其中某项参数异常，如气体流量出现一定幅度偏移，会模拟推演预测该工序可能的最终良率数值，预警工程师采取行动。</w:t>
      </w:r>
    </w:p>
    <w:p w14:paraId="7EAAD2D8">
      <w:pPr>
        <w:keepNext w:val="0"/>
        <w:keepLines w:val="0"/>
        <w:widowControl/>
        <w:numPr>
          <w:ilvl w:val="0"/>
          <w:numId w:val="2"/>
        </w:numPr>
        <w:suppressLineNumbers w:val="0"/>
        <w:spacing w:before="0" w:beforeAutospacing="1" w:after="0" w:afterAutospacing="1"/>
        <w:ind w:left="720" w:leftChars="0" w:firstLine="0" w:firstLineChars="0"/>
      </w:pPr>
      <w:r>
        <w:rPr>
          <w:color w:val="25303E"/>
          <w:spacing w:val="24"/>
          <w:sz w:val="18"/>
          <w:szCs w:val="18"/>
          <w:shd w:val="clear" w:fill="F9FBFF"/>
        </w:rPr>
        <w:t>随后</w:t>
      </w:r>
      <w:r>
        <w:rPr>
          <w:color w:val="0C17AB"/>
          <w:spacing w:val="24"/>
          <w:sz w:val="18"/>
          <w:szCs w:val="18"/>
          <w:shd w:val="clear" w:fill="F9FBFF"/>
        </w:rPr>
        <w:t>智能异常溯因</w:t>
      </w:r>
      <w:r>
        <w:rPr>
          <w:color w:val="25303E"/>
          <w:spacing w:val="24"/>
          <w:sz w:val="18"/>
          <w:szCs w:val="18"/>
          <w:shd w:val="clear" w:fill="F9FBFF"/>
        </w:rPr>
        <w:t>启动，“大模型 + 小模型 + 知识中台” 结合全量数据与行业案例提供异常可疑因子排查方向；还可以扩展数据范围，使用</w:t>
      </w:r>
      <w:r>
        <w:rPr>
          <w:color w:val="0C17AB"/>
          <w:spacing w:val="24"/>
          <w:sz w:val="18"/>
          <w:szCs w:val="18"/>
          <w:shd w:val="clear" w:fill="F9FBFF"/>
        </w:rPr>
        <w:t>数据相关性分析、以图搜图</w:t>
      </w:r>
      <w:r>
        <w:rPr>
          <w:color w:val="25303E"/>
          <w:spacing w:val="24"/>
          <w:sz w:val="18"/>
          <w:szCs w:val="18"/>
          <w:shd w:val="clear" w:fill="F9FBFF"/>
        </w:rPr>
        <w:t>秒级匹配相似特征的异常Wafer；</w:t>
      </w:r>
      <w:r>
        <w:rPr>
          <w:color w:val="0C17AB"/>
          <w:spacing w:val="24"/>
          <w:sz w:val="18"/>
          <w:szCs w:val="18"/>
          <w:shd w:val="clear" w:fill="F9FBFF"/>
        </w:rPr>
        <w:t>Wafer履历分析</w:t>
      </w:r>
      <w:r>
        <w:rPr>
          <w:color w:val="25303E"/>
          <w:spacing w:val="24"/>
          <w:sz w:val="18"/>
          <w:szCs w:val="18"/>
          <w:shd w:val="clear" w:fill="F9FBFF"/>
        </w:rPr>
        <w:t>进行历史溯因和异常根因分析。以上多种途径配合最终定位问题所在。</w:t>
      </w:r>
    </w:p>
    <w:p w14:paraId="5AF27B72">
      <w:pPr>
        <w:keepNext w:val="0"/>
        <w:keepLines w:val="0"/>
        <w:widowControl/>
        <w:numPr>
          <w:ilvl w:val="0"/>
          <w:numId w:val="2"/>
        </w:numPr>
        <w:suppressLineNumbers w:val="0"/>
        <w:spacing w:before="0" w:beforeAutospacing="1" w:after="0" w:afterAutospacing="1"/>
        <w:ind w:left="720" w:leftChars="0" w:firstLine="0" w:firstLineChars="0"/>
      </w:pPr>
      <w:r>
        <w:rPr>
          <w:color w:val="0C17AB"/>
          <w:spacing w:val="24"/>
          <w:sz w:val="18"/>
          <w:szCs w:val="18"/>
          <w:shd w:val="clear" w:fill="F9FBFF"/>
        </w:rPr>
        <w:t>全自动异常处置</w:t>
      </w:r>
      <w:r>
        <w:rPr>
          <w:color w:val="25303E"/>
          <w:spacing w:val="24"/>
          <w:sz w:val="18"/>
          <w:szCs w:val="18"/>
          <w:shd w:val="clear" w:fill="F9FBFF"/>
        </w:rPr>
        <w:t>，就像产线异常“统一作战中心”，推动全自动化异常处置的完整流程闭环，同步生成报告。</w:t>
      </w:r>
      <w:r>
        <w:rPr>
          <w:color w:val="0C17AB"/>
          <w:spacing w:val="24"/>
          <w:sz w:val="18"/>
          <w:szCs w:val="18"/>
          <w:shd w:val="clear" w:fill="F9FBFF"/>
        </w:rPr>
        <w:t>Chat BI</w:t>
      </w:r>
      <w:r>
        <w:rPr>
          <w:color w:val="25303E"/>
          <w:spacing w:val="24"/>
          <w:sz w:val="18"/>
          <w:szCs w:val="18"/>
          <w:shd w:val="clear" w:fill="F9FBFF"/>
        </w:rPr>
        <w:t>快速输出可视化分析报告，整套经验沉淀至知识中台，形成可复用资产助力后续生产。</w:t>
      </w:r>
    </w:p>
    <w:p w14:paraId="6E33F031">
      <w:pPr>
        <w:keepNext w:val="0"/>
        <w:keepLines w:val="0"/>
        <w:widowControl/>
        <w:numPr>
          <w:numId w:val="0"/>
        </w:numPr>
        <w:suppressLineNumbers w:val="0"/>
        <w:spacing w:before="0" w:beforeAutospacing="1" w:after="0" w:afterAutospacing="1"/>
        <w:ind w:left="720" w:leftChars="0"/>
      </w:pPr>
    </w:p>
    <w:p w14:paraId="2ECCAAF8">
      <w:pPr>
        <w:pStyle w:val="3"/>
        <w:keepNext w:val="0"/>
        <w:keepLines w:val="0"/>
        <w:widowControl/>
        <w:suppressLineNumbers w:val="0"/>
        <w:jc w:val="center"/>
      </w:pPr>
      <w:r>
        <w:rPr>
          <w:rStyle w:val="6"/>
          <w:rFonts w:ascii="微软雅黑" w:hAnsi="微软雅黑" w:eastAsia="微软雅黑" w:cs="微软雅黑"/>
          <w:b/>
          <w:bCs/>
          <w:color w:val="000000"/>
          <w:spacing w:val="24"/>
          <w:sz w:val="28"/>
          <w:szCs w:val="28"/>
        </w:rPr>
        <w:t>YES 实战：</w:t>
      </w:r>
      <w:r>
        <w:rPr>
          <w:rStyle w:val="6"/>
          <w:rFonts w:hint="eastAsia" w:ascii="微软雅黑" w:hAnsi="微软雅黑" w:eastAsia="微软雅黑" w:cs="微软雅黑"/>
          <w:b/>
          <w:bCs/>
          <w:color w:val="000000"/>
          <w:spacing w:val="24"/>
          <w:sz w:val="28"/>
          <w:szCs w:val="28"/>
        </w:rPr>
        <w:t>在尖端制造现场创造新的增益曲线</w:t>
      </w:r>
    </w:p>
    <w:p w14:paraId="73AF4692">
      <w:pPr>
        <w:pStyle w:val="3"/>
        <w:keepNext w:val="0"/>
        <w:keepLines w:val="0"/>
        <w:widowControl/>
        <w:suppressLineNumbers w:val="0"/>
      </w:pPr>
      <w:r>
        <w:rPr>
          <w:rFonts w:hint="eastAsia" w:ascii="微软雅黑" w:hAnsi="微软雅黑" w:eastAsia="微软雅黑" w:cs="微软雅黑"/>
          <w:color w:val="333333"/>
          <w:spacing w:val="6"/>
          <w:sz w:val="18"/>
          <w:szCs w:val="18"/>
        </w:rPr>
        <w:t>走进某头部半导体企业的12英寸晶圆厂，你会看到YES正发挥着关键作用。它凭借精准的预测能力和良率优化能力，多次在异常初现端倪时就快速响应、及时处置，有效稳定了生产线，保障了每一片晶圆的品质。</w:t>
      </w:r>
    </w:p>
    <w:p w14:paraId="3712BDF0">
      <w:pPr>
        <w:pStyle w:val="3"/>
        <w:keepNext w:val="0"/>
        <w:keepLines w:val="0"/>
        <w:widowControl/>
        <w:suppressLineNumbers w:val="0"/>
      </w:pPr>
      <w:r>
        <w:rPr>
          <w:rFonts w:hint="eastAsia" w:ascii="微软雅黑" w:hAnsi="微软雅黑" w:eastAsia="微软雅黑" w:cs="微软雅黑"/>
          <w:color w:val="333333"/>
          <w:spacing w:val="6"/>
          <w:sz w:val="18"/>
          <w:szCs w:val="18"/>
        </w:rPr>
        <w:t>项目实测显示，YES方案预测准确率超过 90%，能精准完成良率预测、优化和管理，实际效益清晰可见：</w:t>
      </w:r>
    </w:p>
    <w:p w14:paraId="75343127">
      <w:pPr>
        <w:pStyle w:val="3"/>
        <w:keepNext w:val="0"/>
        <w:keepLines w:val="0"/>
        <w:widowControl/>
        <w:suppressLineNumbers w:val="0"/>
        <w:ind w:left="720"/>
      </w:pPr>
      <w:r>
        <w:rPr>
          <w:rStyle w:val="6"/>
          <w:rFonts w:hint="eastAsia" w:ascii="微软雅黑" w:hAnsi="微软雅黑" w:eastAsia="微软雅黑" w:cs="微软雅黑"/>
          <w:b/>
          <w:bCs/>
          <w:color w:val="234EAD"/>
          <w:spacing w:val="6"/>
          <w:sz w:val="18"/>
          <w:szCs w:val="18"/>
        </w:rPr>
        <w:t>良率抓得稳、提得上：</w:t>
      </w:r>
      <w:r>
        <w:rPr>
          <w:rFonts w:hint="eastAsia" w:ascii="微软雅黑" w:hAnsi="微软雅黑" w:eastAsia="微软雅黑" w:cs="微软雅黑"/>
          <w:color w:val="333333"/>
          <w:spacing w:val="6"/>
          <w:sz w:val="18"/>
          <w:szCs w:val="18"/>
        </w:rPr>
        <w:t>YES早早就盯住良率下滑的苗头，提供量化依据，提醒工程师及时处理，有效拦住批量出次品，让良率更稳当，客户自然也更满意。</w:t>
      </w:r>
    </w:p>
    <w:p w14:paraId="732BA994">
      <w:pPr>
        <w:pStyle w:val="3"/>
        <w:keepNext w:val="0"/>
        <w:keepLines w:val="0"/>
        <w:widowControl/>
        <w:suppressLineNumbers w:val="0"/>
        <w:ind w:left="720"/>
      </w:pPr>
      <w:r>
        <w:rPr>
          <w:rStyle w:val="6"/>
          <w:rFonts w:hint="eastAsia" w:ascii="微软雅黑" w:hAnsi="微软雅黑" w:eastAsia="微软雅黑" w:cs="微软雅黑"/>
          <w:b/>
          <w:bCs/>
          <w:color w:val="234EAD"/>
          <w:spacing w:val="6"/>
          <w:sz w:val="18"/>
          <w:szCs w:val="18"/>
        </w:rPr>
        <w:t>预警时间提前：</w:t>
      </w:r>
      <w:r>
        <w:rPr>
          <w:rFonts w:hint="eastAsia" w:ascii="微软雅黑" w:hAnsi="微软雅黑" w:eastAsia="微软雅黑" w:cs="微软雅黑"/>
          <w:color w:val="333333"/>
          <w:spacing w:val="6"/>
          <w:sz w:val="18"/>
          <w:szCs w:val="18"/>
        </w:rPr>
        <w:t>将良率异常预警时间提前2-8小时，为工程师提前干预赢得宝贵时间；</w:t>
      </w:r>
    </w:p>
    <w:p w14:paraId="04C82B86">
      <w:pPr>
        <w:pStyle w:val="3"/>
        <w:keepNext w:val="0"/>
        <w:keepLines w:val="0"/>
        <w:widowControl/>
        <w:suppressLineNumbers w:val="0"/>
        <w:ind w:left="720"/>
      </w:pPr>
      <w:r>
        <w:rPr>
          <w:rStyle w:val="6"/>
          <w:rFonts w:hint="eastAsia" w:ascii="微软雅黑" w:hAnsi="微软雅黑" w:eastAsia="微软雅黑" w:cs="微软雅黑"/>
          <w:b/>
          <w:bCs/>
          <w:color w:val="234EAD"/>
          <w:spacing w:val="6"/>
          <w:sz w:val="18"/>
          <w:szCs w:val="18"/>
        </w:rPr>
        <w:t>效率显著提升</w:t>
      </w:r>
      <w:r>
        <w:rPr>
          <w:rFonts w:hint="eastAsia" w:ascii="微软雅黑" w:hAnsi="微软雅黑" w:eastAsia="微软雅黑" w:cs="微软雅黑"/>
          <w:color w:val="333333"/>
          <w:spacing w:val="6"/>
          <w:sz w:val="18"/>
          <w:szCs w:val="18"/>
        </w:rPr>
        <w:t>：系统整体提高工程师溯因效率，将溯因分析时间从5-6h缩短至2-5min；单Case平均处理时间节省2~6小时。</w:t>
      </w:r>
    </w:p>
    <w:p w14:paraId="1C108450">
      <w:pPr>
        <w:pStyle w:val="3"/>
        <w:keepNext w:val="0"/>
        <w:keepLines w:val="0"/>
        <w:widowControl/>
        <w:suppressLineNumbers w:val="0"/>
        <w:ind w:left="720"/>
      </w:pPr>
      <w:r>
        <w:rPr>
          <w:rStyle w:val="6"/>
          <w:rFonts w:hint="eastAsia" w:ascii="微软雅黑" w:hAnsi="微软雅黑" w:eastAsia="微软雅黑" w:cs="微软雅黑"/>
          <w:b/>
          <w:bCs/>
          <w:color w:val="234EAD"/>
          <w:spacing w:val="6"/>
          <w:sz w:val="18"/>
          <w:szCs w:val="18"/>
        </w:rPr>
        <w:t>经济效益显著</w:t>
      </w:r>
      <w:r>
        <w:rPr>
          <w:rFonts w:hint="eastAsia" w:ascii="微软雅黑" w:hAnsi="微软雅黑" w:eastAsia="微软雅黑" w:cs="微软雅黑"/>
          <w:color w:val="333333"/>
          <w:spacing w:val="6"/>
          <w:sz w:val="18"/>
          <w:szCs w:val="18"/>
        </w:rPr>
        <w:t>：有效减少50%宕机时间，降低60%的不良影响，提速整体Cycle Time 2%，年度增效近亿元。</w:t>
      </w:r>
    </w:p>
    <w:p w14:paraId="7E527C24">
      <w:pPr>
        <w:pStyle w:val="3"/>
        <w:keepNext w:val="0"/>
        <w:keepLines w:val="0"/>
        <w:widowControl/>
        <w:suppressLineNumbers w:val="0"/>
        <w:ind w:left="720"/>
        <w:rPr>
          <w:rFonts w:hint="eastAsia" w:ascii="微软雅黑" w:hAnsi="微软雅黑" w:eastAsia="微软雅黑" w:cs="微软雅黑"/>
          <w:color w:val="333333"/>
          <w:spacing w:val="6"/>
          <w:sz w:val="18"/>
          <w:szCs w:val="18"/>
        </w:rPr>
      </w:pPr>
      <w:r>
        <w:rPr>
          <w:rStyle w:val="6"/>
          <w:rFonts w:hint="eastAsia" w:ascii="微软雅黑" w:hAnsi="微软雅黑" w:eastAsia="微软雅黑" w:cs="微软雅黑"/>
          <w:b/>
          <w:bCs/>
          <w:color w:val="234EAD"/>
          <w:spacing w:val="6"/>
          <w:sz w:val="18"/>
          <w:szCs w:val="18"/>
        </w:rPr>
        <w:t>可复制性强</w:t>
      </w:r>
      <w:r>
        <w:rPr>
          <w:rFonts w:hint="eastAsia" w:ascii="微软雅黑" w:hAnsi="微软雅黑" w:eastAsia="微软雅黑" w:cs="微软雅黑"/>
          <w:color w:val="333333"/>
          <w:spacing w:val="6"/>
          <w:sz w:val="18"/>
          <w:szCs w:val="18"/>
        </w:rPr>
        <w:t>：该方案可以广泛应用于不同产线、不同产品，帮助客户构建起统一、标准化的良率管理框架，实现横向推广与价值复用。</w:t>
      </w:r>
    </w:p>
    <w:p w14:paraId="77896B42">
      <w:pPr>
        <w:pStyle w:val="3"/>
        <w:keepNext w:val="0"/>
        <w:keepLines w:val="0"/>
        <w:widowControl/>
        <w:suppressLineNumbers w:val="0"/>
        <w:ind w:left="720"/>
        <w:rPr>
          <w:rFonts w:hint="eastAsia" w:ascii="微软雅黑" w:hAnsi="微软雅黑" w:eastAsia="微软雅黑" w:cs="微软雅黑"/>
          <w:color w:val="333333"/>
          <w:spacing w:val="6"/>
          <w:sz w:val="18"/>
          <w:szCs w:val="18"/>
        </w:rPr>
      </w:pPr>
    </w:p>
    <w:p w14:paraId="7871A765">
      <w:pPr>
        <w:pStyle w:val="3"/>
        <w:keepNext w:val="0"/>
        <w:keepLines w:val="0"/>
        <w:widowControl/>
        <w:suppressLineNumbers w:val="0"/>
        <w:rPr>
          <w:rFonts w:hint="eastAsia" w:ascii="微软雅黑" w:hAnsi="微软雅黑" w:eastAsia="微软雅黑" w:cs="微软雅黑"/>
          <w:color w:val="333333"/>
          <w:spacing w:val="6"/>
          <w:sz w:val="18"/>
          <w:szCs w:val="18"/>
        </w:rPr>
      </w:pPr>
    </w:p>
    <w:p w14:paraId="6C48D943">
      <w:pPr>
        <w:pStyle w:val="3"/>
        <w:keepNext w:val="0"/>
        <w:keepLines w:val="0"/>
        <w:widowControl/>
        <w:suppressLineNumbers w:val="0"/>
        <w:rPr>
          <w:rFonts w:hint="eastAsia" w:ascii="微软雅黑" w:hAnsi="微软雅黑" w:eastAsia="微软雅黑" w:cs="微软雅黑"/>
          <w:color w:val="333333"/>
          <w:spacing w:val="6"/>
          <w:sz w:val="18"/>
          <w:szCs w:val="18"/>
        </w:rPr>
      </w:pPr>
    </w:p>
    <w:p w14:paraId="7E2D3A44">
      <w:pPr>
        <w:pStyle w:val="3"/>
        <w:keepNext w:val="0"/>
        <w:keepLines w:val="0"/>
        <w:widowControl/>
        <w:suppressLineNumbers w:val="0"/>
        <w:rPr>
          <w:rFonts w:hint="eastAsia" w:ascii="微软雅黑" w:hAnsi="微软雅黑" w:eastAsia="微软雅黑" w:cs="微软雅黑"/>
          <w:color w:val="333333"/>
          <w:spacing w:val="6"/>
          <w:sz w:val="30"/>
          <w:szCs w:val="30"/>
        </w:rPr>
      </w:pPr>
      <w:r>
        <w:rPr>
          <w:rFonts w:hint="eastAsia" w:ascii="微软雅黑" w:hAnsi="微软雅黑" w:eastAsia="微软雅黑" w:cs="微软雅黑"/>
          <w:color w:val="333333"/>
          <w:spacing w:val="6"/>
          <w:sz w:val="30"/>
          <w:szCs w:val="30"/>
        </w:rPr>
        <w:t>小智大模型应用 10：WRA（晶圆履历分析）锚定良率症结，指引最优生产路径</w:t>
      </w:r>
    </w:p>
    <w:p w14:paraId="7C7AD6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spacing w:val="24"/>
          <w:bdr w:val="none" w:color="auto" w:sz="0" w:space="0"/>
        </w:rPr>
        <w:t>01</w:t>
      </w:r>
    </w:p>
    <w:p w14:paraId="3916E7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6"/>
          <w:rFonts w:ascii="微软雅黑" w:hAnsi="微软雅黑" w:eastAsia="微软雅黑" w:cs="微软雅黑"/>
          <w:spacing w:val="24"/>
          <w:sz w:val="20"/>
          <w:szCs w:val="20"/>
          <w:bdr w:val="none" w:color="auto" w:sz="0" w:space="0"/>
        </w:rPr>
        <w:t>什么是WRA</w:t>
      </w:r>
    </w:p>
    <w:p w14:paraId="3D654146">
      <w:pPr>
        <w:keepNext w:val="0"/>
        <w:keepLines w:val="0"/>
        <w:widowControl/>
        <w:suppressLineNumbers w:val="0"/>
        <w:jc w:val="left"/>
      </w:pPr>
    </w:p>
    <w:p w14:paraId="699FD0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7"/>
          <w:sz w:val="20"/>
          <w:szCs w:val="20"/>
        </w:rPr>
      </w:pPr>
    </w:p>
    <w:p w14:paraId="28B3E5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ascii="Microsoft YaHei UI" w:hAnsi="Microsoft YaHei UI" w:eastAsia="Microsoft YaHei UI" w:cs="Microsoft YaHei UI"/>
          <w:i w:val="0"/>
          <w:iCs w:val="0"/>
          <w:caps w:val="0"/>
          <w:spacing w:val="7"/>
          <w:sz w:val="20"/>
          <w:szCs w:val="20"/>
        </w:rPr>
      </w:pPr>
      <w:r>
        <w:rPr>
          <w:rFonts w:hint="eastAsia" w:ascii="微软雅黑" w:hAnsi="微软雅黑" w:eastAsia="微软雅黑" w:cs="微软雅黑"/>
          <w:i w:val="0"/>
          <w:iCs w:val="0"/>
          <w:caps w:val="0"/>
          <w:color w:val="333333"/>
          <w:spacing w:val="6"/>
          <w:sz w:val="18"/>
          <w:szCs w:val="18"/>
          <w:bdr w:val="none" w:color="auto" w:sz="0" w:space="0"/>
          <w:shd w:val="clear" w:fill="F7FBFF"/>
        </w:rPr>
        <w:t>在半导体制造中，晶圆缺陷排查与良率问题溯源是保障生产的关键环节。传统模式下，工程师需从多个系统拉取数据，通过Excel或PPT手动整合分析，最终依赖经验形成溯因报告。这种方式不仅耗时费力，且受限于个人经验，难以应对海量数据与复杂异常。</w:t>
      </w:r>
    </w:p>
    <w:p w14:paraId="1180E3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p>
    <w:p w14:paraId="24FF97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r>
        <w:rPr>
          <w:rFonts w:hint="eastAsia" w:ascii="微软雅黑" w:hAnsi="微软雅黑" w:eastAsia="微软雅黑" w:cs="微软雅黑"/>
          <w:i w:val="0"/>
          <w:iCs w:val="0"/>
          <w:caps w:val="0"/>
          <w:color w:val="333333"/>
          <w:spacing w:val="6"/>
          <w:sz w:val="18"/>
          <w:szCs w:val="18"/>
          <w:bdr w:val="none" w:color="auto" w:sz="0" w:space="0"/>
          <w:shd w:val="clear" w:fill="F7FBFF"/>
        </w:rPr>
        <w:t>而</w:t>
      </w:r>
      <w:r>
        <w:rPr>
          <w:rStyle w:val="6"/>
          <w:rFonts w:hint="eastAsia" w:ascii="微软雅黑" w:hAnsi="微软雅黑" w:eastAsia="微软雅黑" w:cs="微软雅黑"/>
          <w:i w:val="0"/>
          <w:iCs w:val="0"/>
          <w:caps w:val="0"/>
          <w:color w:val="0C17AB"/>
          <w:spacing w:val="6"/>
          <w:sz w:val="18"/>
          <w:szCs w:val="18"/>
          <w:bdr w:val="none" w:color="auto" w:sz="0" w:space="0"/>
          <w:shd w:val="clear" w:fill="F7FBFF"/>
        </w:rPr>
        <w:t>WRA晶圆履历分析（Wafer Resume Analysis）</w:t>
      </w:r>
      <w:r>
        <w:rPr>
          <w:rFonts w:hint="eastAsia" w:ascii="微软雅黑" w:hAnsi="微软雅黑" w:eastAsia="微软雅黑" w:cs="微软雅黑"/>
          <w:i w:val="0"/>
          <w:iCs w:val="0"/>
          <w:caps w:val="0"/>
          <w:color w:val="333333"/>
          <w:spacing w:val="6"/>
          <w:sz w:val="18"/>
          <w:szCs w:val="18"/>
          <w:bdr w:val="none" w:color="auto" w:sz="0" w:space="0"/>
          <w:shd w:val="clear" w:fill="F7FBFF"/>
        </w:rPr>
        <w:t>则实现了突破性升级：运用“大模型+小模型+知识中台”多维诊断引擎，智能调用</w:t>
      </w:r>
      <w:r>
        <w:rPr>
          <w:rFonts w:hint="eastAsia" w:ascii="微软雅黑" w:hAnsi="微软雅黑" w:eastAsia="微软雅黑" w:cs="微软雅黑"/>
          <w:i w:val="0"/>
          <w:iCs w:val="0"/>
          <w:caps w:val="0"/>
          <w:color w:val="0C17AB"/>
          <w:spacing w:val="6"/>
          <w:sz w:val="18"/>
          <w:szCs w:val="18"/>
          <w:bdr w:val="none" w:color="auto" w:sz="0" w:space="0"/>
          <w:shd w:val="clear" w:fill="F7FBFF"/>
        </w:rPr>
        <w:t>RCA数据相关性分析、Map相关性分析、Sensitivity分析、以图搜图、知识库</w:t>
      </w:r>
      <w:r>
        <w:rPr>
          <w:rFonts w:hint="eastAsia" w:ascii="微软雅黑" w:hAnsi="微软雅黑" w:eastAsia="微软雅黑" w:cs="微软雅黑"/>
          <w:i w:val="0"/>
          <w:iCs w:val="0"/>
          <w:caps w:val="0"/>
          <w:color w:val="333333"/>
          <w:spacing w:val="6"/>
          <w:sz w:val="18"/>
          <w:szCs w:val="18"/>
          <w:bdr w:val="none" w:color="auto" w:sz="0" w:space="0"/>
          <w:shd w:val="clear" w:fill="F7FBFF"/>
        </w:rPr>
        <w:t>等多种溯因工具，为工程师精准生成异常可疑因子排行榜，让千头万绪的溯因工作变得快捷、方便、准确。</w:t>
      </w:r>
    </w:p>
    <w:p w14:paraId="30986C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p>
    <w:p w14:paraId="1B1C2F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r>
        <w:rPr>
          <w:rFonts w:hint="eastAsia" w:ascii="微软雅黑" w:hAnsi="微软雅黑" w:eastAsia="微软雅黑" w:cs="微软雅黑"/>
          <w:i w:val="0"/>
          <w:iCs w:val="0"/>
          <w:caps w:val="0"/>
          <w:color w:val="333333"/>
          <w:spacing w:val="6"/>
          <w:sz w:val="18"/>
          <w:szCs w:val="18"/>
          <w:bdr w:val="none" w:color="auto" w:sz="0" w:space="0"/>
          <w:shd w:val="clear" w:fill="F7FBFF"/>
        </w:rPr>
        <w:t>此外，针对新型异常，WRA能自主提供分析思路、溯因结论与处置方案，溯因准确率超过90%。全过程实现智能化与自动化。</w:t>
      </w:r>
    </w:p>
    <w:p w14:paraId="1BD13A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p>
    <w:p w14:paraId="498AA6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r>
        <w:rPr>
          <w:rFonts w:hint="eastAsia" w:ascii="微软雅黑" w:hAnsi="微软雅黑" w:eastAsia="微软雅黑" w:cs="微软雅黑"/>
          <w:i w:val="0"/>
          <w:iCs w:val="0"/>
          <w:caps w:val="0"/>
          <w:color w:val="333333"/>
          <w:spacing w:val="6"/>
          <w:sz w:val="18"/>
          <w:szCs w:val="18"/>
          <w:bdr w:val="none" w:color="auto" w:sz="0" w:space="0"/>
          <w:shd w:val="clear" w:fill="F7FBFF"/>
        </w:rPr>
        <w:t>WRA的使用场景包括：履历查询对比、wafer缺陷溯因、良率波动根因定位、Golden Path（黄金路径）等。</w:t>
      </w:r>
    </w:p>
    <w:p w14:paraId="798DCE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p>
    <w:p w14:paraId="2D6DF7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r>
        <w:rPr>
          <w:rFonts w:hint="eastAsia" w:ascii="微软雅黑" w:hAnsi="微软雅黑" w:eastAsia="微软雅黑" w:cs="微软雅黑"/>
          <w:i w:val="0"/>
          <w:iCs w:val="0"/>
          <w:caps w:val="0"/>
          <w:color w:val="333333"/>
          <w:spacing w:val="6"/>
          <w:sz w:val="18"/>
          <w:szCs w:val="18"/>
          <w:u w:val="single"/>
          <w:bdr w:val="none" w:color="auto" w:sz="0" w:space="0"/>
          <w:shd w:val="clear" w:fill="F7FBFF"/>
        </w:rPr>
        <w:t>接下来，以缺陷/良率波动溯因为例，小智将WRA类比为“产线问题的智能会诊专家”，帮助大家理解WRA的完整工作流程。</w:t>
      </w:r>
    </w:p>
    <w:p w14:paraId="134478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204" w:afterAutospacing="0"/>
        <w:ind w:left="0" w:right="0" w:firstLine="0"/>
        <w:jc w:val="both"/>
        <w:rPr>
          <w:rFonts w:hint="eastAsia" w:ascii="Microsoft YaHei UI" w:hAnsi="Microsoft YaHei UI" w:eastAsia="Microsoft YaHei UI" w:cs="Microsoft YaHei UI"/>
          <w:i w:val="0"/>
          <w:iCs w:val="0"/>
          <w:caps w:val="0"/>
          <w:spacing w:val="7"/>
          <w:sz w:val="20"/>
          <w:szCs w:val="20"/>
        </w:rPr>
      </w:pPr>
    </w:p>
    <w:p w14:paraId="42D46F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p>
    <w:p w14:paraId="462179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spacing w:val="24"/>
          <w:bdr w:val="none" w:color="auto" w:sz="0" w:space="0"/>
        </w:rPr>
        <w:t>02</w:t>
      </w:r>
    </w:p>
    <w:p w14:paraId="40509E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spacing w:val="7"/>
          <w:sz w:val="20"/>
          <w:szCs w:val="20"/>
          <w:bdr w:val="none" w:color="auto" w:sz="0" w:space="0"/>
        </w:rPr>
        <w:t>WRA</w:t>
      </w:r>
      <w:r>
        <w:rPr>
          <w:rStyle w:val="6"/>
          <w:sz w:val="20"/>
          <w:szCs w:val="20"/>
          <w:bdr w:val="none" w:color="auto" w:sz="0" w:space="0"/>
        </w:rPr>
        <w:t>精准定位缺陷/良率“病灶”，</w:t>
      </w:r>
    </w:p>
    <w:p w14:paraId="56058E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sz w:val="20"/>
          <w:szCs w:val="20"/>
          <w:bdr w:val="none" w:color="auto" w:sz="0" w:space="0"/>
        </w:rPr>
        <w:t>总结根因“共性”</w:t>
      </w:r>
    </w:p>
    <w:p w14:paraId="39F1934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b/>
          <w:bCs/>
          <w:i w:val="0"/>
          <w:iCs w:val="0"/>
          <w:color w:val="0C17AB"/>
          <w:kern w:val="0"/>
          <w:sz w:val="24"/>
          <w:szCs w:val="24"/>
          <w:bdr w:val="none" w:color="auto" w:sz="0" w:space="0"/>
          <w:lang w:val="en-US" w:eastAsia="zh-CN" w:bidi="ar"/>
        </w:rPr>
        <w:t>Step1. 对话</w:t>
      </w:r>
      <w:r>
        <w:rPr>
          <w:rFonts w:ascii="宋体" w:hAnsi="宋体" w:eastAsia="宋体" w:cs="宋体"/>
          <w:b/>
          <w:bCs/>
          <w:i w:val="0"/>
          <w:iCs w:val="0"/>
          <w:color w:val="0C17AB"/>
          <w:kern w:val="0"/>
          <w:sz w:val="24"/>
          <w:szCs w:val="24"/>
          <w:bdr w:val="none" w:color="auto" w:sz="0" w:space="0"/>
          <w:shd w:val="clear" w:fill="F7FBFF"/>
          <w:lang w:val="en-US" w:eastAsia="zh-CN" w:bidi="ar"/>
        </w:rPr>
        <w:t>“问询”：自然语</w:t>
      </w:r>
      <w:r>
        <w:rPr>
          <w:rFonts w:ascii="宋体" w:hAnsi="宋体" w:eastAsia="宋体" w:cs="宋体"/>
          <w:b/>
          <w:bCs/>
          <w:i w:val="0"/>
          <w:iCs w:val="0"/>
          <w:color w:val="0C17AB"/>
          <w:kern w:val="0"/>
          <w:sz w:val="24"/>
          <w:szCs w:val="24"/>
          <w:bdr w:val="none" w:color="auto" w:sz="0" w:space="0"/>
          <w:lang w:val="en-US" w:eastAsia="zh-CN" w:bidi="ar"/>
        </w:rPr>
        <w:t>言查履历</w:t>
      </w:r>
    </w:p>
    <w:p w14:paraId="2EE5BA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r>
        <w:rPr>
          <w:rFonts w:hint="eastAsia" w:ascii="微软雅黑" w:hAnsi="微软雅黑" w:eastAsia="微软雅黑" w:cs="微软雅黑"/>
          <w:i w:val="0"/>
          <w:iCs w:val="0"/>
          <w:caps w:val="0"/>
          <w:color w:val="333333"/>
          <w:spacing w:val="6"/>
          <w:sz w:val="18"/>
          <w:szCs w:val="18"/>
          <w:bdr w:val="none" w:color="auto" w:sz="0" w:space="0"/>
          <w:shd w:val="clear" w:fill="F7FBFF"/>
        </w:rPr>
        <w:t>系统融合了大语言模型技术，工程师用对话查询的方式，便可在45秒内得到履历数据查询结果。如“查询#01片wafer在XX时间段经过的机台、Recipe及运行时间”，WRA能迅速调出该批次晶圆在对应工序的详细履历，包括站点、机台、Chamber、Recipe、Run time、Qtime等详细信息。</w:t>
      </w:r>
    </w:p>
    <w:p w14:paraId="03738C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p>
    <w:p w14:paraId="27DA6B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p>
    <w:p w14:paraId="7E2476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b/>
          <w:bCs/>
          <w:i w:val="0"/>
          <w:iCs w:val="0"/>
          <w:caps w:val="0"/>
          <w:color w:val="0C17AB"/>
          <w:spacing w:val="7"/>
          <w:sz w:val="20"/>
          <w:szCs w:val="20"/>
          <w:bdr w:val="none" w:color="auto" w:sz="0" w:space="0"/>
          <w:shd w:val="clear" w:fill="F7FBFF"/>
        </w:rPr>
      </w:pPr>
      <w:r>
        <w:rPr>
          <w:rFonts w:hint="eastAsia" w:ascii="Microsoft YaHei UI" w:hAnsi="Microsoft YaHei UI" w:eastAsia="Microsoft YaHei UI" w:cs="Microsoft YaHei UI"/>
          <w:b/>
          <w:bCs/>
          <w:i w:val="0"/>
          <w:iCs w:val="0"/>
          <w:caps w:val="0"/>
          <w:color w:val="0C17AB"/>
          <w:spacing w:val="7"/>
          <w:sz w:val="20"/>
          <w:szCs w:val="20"/>
          <w:bdr w:val="none" w:color="auto" w:sz="0" w:space="0"/>
          <w:shd w:val="clear" w:fill="F7FBFF"/>
        </w:rPr>
        <w:t>Step2. 初步 “诊断”：履历比对找差异</w:t>
      </w:r>
    </w:p>
    <w:p w14:paraId="0A3FB3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b/>
          <w:bCs/>
          <w:i w:val="0"/>
          <w:iCs w:val="0"/>
          <w:caps w:val="0"/>
          <w:color w:val="0C17AB"/>
          <w:spacing w:val="7"/>
          <w:sz w:val="20"/>
          <w:szCs w:val="20"/>
          <w:bdr w:val="none" w:color="auto" w:sz="0" w:space="0"/>
          <w:shd w:val="clear" w:fill="F7FBFF"/>
        </w:rPr>
      </w:pPr>
    </w:p>
    <w:p w14:paraId="6A65CD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368" w:lineRule="atLeast"/>
        <w:ind w:left="0" w:right="0" w:firstLine="0"/>
        <w:jc w:val="both"/>
        <w:rPr>
          <w:rFonts w:hint="eastAsia" w:ascii="Microsoft YaHei UI" w:hAnsi="Microsoft YaHei UI" w:eastAsia="Microsoft YaHei UI" w:cs="Microsoft YaHei UI"/>
          <w:i w:val="0"/>
          <w:iCs w:val="0"/>
          <w:caps w:val="0"/>
          <w:spacing w:val="7"/>
          <w:sz w:val="18"/>
          <w:szCs w:val="18"/>
        </w:rPr>
      </w:pPr>
      <w:r>
        <w:rPr>
          <w:rFonts w:hint="eastAsia" w:ascii="微软雅黑" w:hAnsi="微软雅黑" w:eastAsia="微软雅黑" w:cs="微软雅黑"/>
          <w:i w:val="0"/>
          <w:iCs w:val="0"/>
          <w:caps w:val="0"/>
          <w:color w:val="333333"/>
          <w:spacing w:val="6"/>
          <w:sz w:val="18"/>
          <w:szCs w:val="18"/>
          <w:bdr w:val="none" w:color="auto" w:sz="0" w:space="0"/>
          <w:shd w:val="clear" w:fill="F7FBFF"/>
        </w:rPr>
        <w:t>晶圆（Wafer）在后续进行在制品（WIP）测试、良率测试后，便可得出wafer合格与不良的分型。</w:t>
      </w:r>
    </w:p>
    <w:p w14:paraId="1CF53C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368" w:lineRule="atLeast"/>
        <w:ind w:left="0" w:right="0" w:firstLine="0"/>
        <w:jc w:val="both"/>
        <w:rPr>
          <w:rFonts w:hint="eastAsia" w:ascii="Microsoft YaHei UI" w:hAnsi="Microsoft YaHei UI" w:eastAsia="Microsoft YaHei UI" w:cs="Microsoft YaHei UI"/>
          <w:i w:val="0"/>
          <w:iCs w:val="0"/>
          <w:caps w:val="0"/>
          <w:spacing w:val="7"/>
          <w:sz w:val="18"/>
          <w:szCs w:val="18"/>
        </w:rPr>
      </w:pPr>
      <w:r>
        <w:rPr>
          <w:rFonts w:hint="eastAsia" w:ascii="微软雅黑" w:hAnsi="微软雅黑" w:eastAsia="微软雅黑" w:cs="微软雅黑"/>
          <w:i w:val="0"/>
          <w:iCs w:val="0"/>
          <w:caps w:val="0"/>
          <w:color w:val="333333"/>
          <w:spacing w:val="6"/>
          <w:sz w:val="18"/>
          <w:szCs w:val="18"/>
          <w:bdr w:val="none" w:color="auto" w:sz="0" w:space="0"/>
          <w:shd w:val="clear" w:fill="F7FBFF"/>
        </w:rPr>
        <w:t>接着，工程师使用WRA（晶圆履历分析）的自然语言对话功能，快速调用Good wafer/Bad wafer两类晶圆的全流程履历数据，对机台、Chamber、Recipe、Run time等关键数据进行差异比对，为后续深入“问诊”找准方向。</w:t>
      </w:r>
    </w:p>
    <w:p w14:paraId="2A3896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p>
    <w:p w14:paraId="28066A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b/>
          <w:bCs/>
          <w:i w:val="0"/>
          <w:iCs w:val="0"/>
          <w:caps w:val="0"/>
          <w:color w:val="0C17AB"/>
          <w:spacing w:val="7"/>
          <w:sz w:val="20"/>
          <w:szCs w:val="20"/>
          <w:bdr w:val="none" w:color="auto" w:sz="0" w:space="0"/>
          <w:shd w:val="clear" w:fill="F7FBFF"/>
        </w:rPr>
      </w:pPr>
      <w:r>
        <w:rPr>
          <w:rFonts w:hint="eastAsia" w:ascii="Microsoft YaHei UI" w:hAnsi="Microsoft YaHei UI" w:eastAsia="Microsoft YaHei UI" w:cs="Microsoft YaHei UI"/>
          <w:b/>
          <w:bCs/>
          <w:i w:val="0"/>
          <w:iCs w:val="0"/>
          <w:caps w:val="0"/>
          <w:color w:val="0C17AB"/>
          <w:spacing w:val="7"/>
          <w:sz w:val="20"/>
          <w:szCs w:val="20"/>
          <w:bdr w:val="none" w:color="auto" w:sz="0" w:space="0"/>
          <w:shd w:val="clear" w:fill="F7FBFF"/>
        </w:rPr>
        <w:t>Step3. 深入“探查”：履历溯因揪根源</w:t>
      </w:r>
    </w:p>
    <w:p w14:paraId="723DE0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b/>
          <w:bCs/>
          <w:i w:val="0"/>
          <w:iCs w:val="0"/>
          <w:caps w:val="0"/>
          <w:color w:val="0C17AB"/>
          <w:spacing w:val="7"/>
          <w:sz w:val="20"/>
          <w:szCs w:val="20"/>
          <w:bdr w:val="none" w:color="auto" w:sz="0" w:space="0"/>
          <w:shd w:val="clear" w:fill="F7FBFF"/>
        </w:rPr>
      </w:pPr>
    </w:p>
    <w:p w14:paraId="4D2687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368" w:lineRule="atLeast"/>
        <w:ind w:left="0" w:right="0" w:firstLine="0"/>
        <w:jc w:val="both"/>
        <w:rPr>
          <w:rFonts w:hint="eastAsia" w:ascii="Microsoft YaHei UI" w:hAnsi="Microsoft YaHei UI" w:eastAsia="Microsoft YaHei UI" w:cs="Microsoft YaHei UI"/>
          <w:i w:val="0"/>
          <w:iCs w:val="0"/>
          <w:caps w:val="0"/>
          <w:spacing w:val="7"/>
          <w:sz w:val="18"/>
          <w:szCs w:val="18"/>
        </w:rPr>
      </w:pPr>
      <w:r>
        <w:rPr>
          <w:rFonts w:hint="eastAsia" w:ascii="微软雅黑" w:hAnsi="微软雅黑" w:eastAsia="微软雅黑" w:cs="微软雅黑"/>
          <w:i w:val="0"/>
          <w:iCs w:val="0"/>
          <w:caps w:val="0"/>
          <w:color w:val="333333"/>
          <w:spacing w:val="6"/>
          <w:sz w:val="18"/>
          <w:szCs w:val="18"/>
          <w:bdr w:val="none" w:color="auto" w:sz="0" w:space="0"/>
          <w:shd w:val="clear" w:fill="F7FBFF"/>
        </w:rPr>
        <w:t>WRA智能调用多种溯因工具展开深入分析，包含RCA数据相关性、Map相关性、以图搜图溯因，同时引用Library经验库、知识中台等手段进行溯因，找出引发缺陷或者良率问题的根本原因。其中：</w:t>
      </w:r>
    </w:p>
    <w:p w14:paraId="5EA666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368" w:lineRule="atLeast"/>
        <w:ind w:left="0" w:right="0" w:firstLine="0"/>
        <w:jc w:val="both"/>
        <w:rPr>
          <w:rFonts w:hint="eastAsia" w:ascii="Microsoft YaHei UI" w:hAnsi="Microsoft YaHei UI" w:eastAsia="Microsoft YaHei UI" w:cs="Microsoft YaHei UI"/>
          <w:i w:val="0"/>
          <w:iCs w:val="0"/>
          <w:caps w:val="0"/>
          <w:spacing w:val="7"/>
          <w:sz w:val="18"/>
          <w:szCs w:val="18"/>
        </w:rPr>
      </w:pPr>
    </w:p>
    <w:p w14:paraId="4BAAEE8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962025" cy="828675"/>
            <wp:effectExtent l="0" t="0" r="13335" b="9525"/>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6"/>
                    <a:stretch>
                      <a:fillRect/>
                    </a:stretch>
                  </pic:blipFill>
                  <pic:spPr>
                    <a:xfrm>
                      <a:off x="0" y="0"/>
                      <a:ext cx="962025" cy="828675"/>
                    </a:xfrm>
                    <a:prstGeom prst="rect">
                      <a:avLst/>
                    </a:prstGeom>
                    <a:noFill/>
                    <a:ln w="9525">
                      <a:noFill/>
                    </a:ln>
                  </pic:spPr>
                </pic:pic>
              </a:graphicData>
            </a:graphic>
          </wp:inline>
        </w:drawing>
      </w:r>
    </w:p>
    <w:p w14:paraId="129911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z w:val="18"/>
          <w:szCs w:val="18"/>
        </w:rPr>
      </w:pPr>
      <w:r>
        <w:rPr>
          <w:rStyle w:val="6"/>
          <w:rFonts w:hint="eastAsia" w:ascii="微软雅黑" w:hAnsi="微软雅黑" w:eastAsia="微软雅黑" w:cs="微软雅黑"/>
          <w:b/>
          <w:bCs/>
          <w:color w:val="021EAA"/>
          <w:spacing w:val="6"/>
          <w:sz w:val="18"/>
          <w:szCs w:val="18"/>
          <w:bdr w:val="none" w:color="auto" w:sz="0" w:space="0"/>
        </w:rPr>
        <w:t>以图搜图：</w:t>
      </w:r>
      <w:r>
        <w:rPr>
          <w:rFonts w:hint="eastAsia" w:ascii="微软雅黑" w:hAnsi="微软雅黑" w:eastAsia="微软雅黑" w:cs="微软雅黑"/>
          <w:color w:val="333333"/>
          <w:spacing w:val="6"/>
          <w:sz w:val="18"/>
          <w:szCs w:val="18"/>
          <w:bdr w:val="none" w:color="auto" w:sz="0" w:space="0"/>
        </w:rPr>
        <w:t>通过计算机视觉、向量化数据分析和大语言模型等融合技术手段，进行以图搜图检索，得到相似的问题Map图形。整体用时约6秒。</w:t>
      </w:r>
    </w:p>
    <w:p w14:paraId="14897C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E4C43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eastAsia" w:ascii="微软雅黑" w:hAnsi="微软雅黑" w:eastAsia="微软雅黑" w:cs="微软雅黑"/>
          <w:b/>
          <w:bCs/>
          <w:color w:val="021EAA"/>
          <w:spacing w:val="6"/>
          <w:sz w:val="18"/>
          <w:szCs w:val="18"/>
          <w:bdr w:val="none" w:color="auto" w:sz="0" w:space="0"/>
          <w:shd w:val="clear" w:fill="DAEBFF"/>
        </w:rPr>
        <w:t>Map相关性分析：</w:t>
      </w:r>
      <w:r>
        <w:rPr>
          <w:rFonts w:hint="eastAsia" w:ascii="微软雅黑" w:hAnsi="微软雅黑" w:eastAsia="微软雅黑" w:cs="微软雅黑"/>
          <w:color w:val="333333"/>
          <w:spacing w:val="6"/>
          <w:sz w:val="18"/>
          <w:szCs w:val="18"/>
          <w:bdr w:val="none" w:color="auto" w:sz="0" w:space="0"/>
        </w:rPr>
        <w:t>借助大语言模型与小模型协同技术，对map进行同源或跨源相关性分析，生成可疑问题排行榜，为工程师提供问题排查方向。系统默认显示Top1工序及其对应的map数量；还可以查看最高风险的“根因分析排行榜”及详细的根因佐证信息。</w:t>
      </w:r>
    </w:p>
    <w:p w14:paraId="311B50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3E4E6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color w:val="333333"/>
          <w:spacing w:val="6"/>
          <w:sz w:val="18"/>
          <w:szCs w:val="18"/>
          <w:bdr w:val="none" w:color="auto" w:sz="0" w:space="0"/>
        </w:rPr>
      </w:pPr>
      <w:r>
        <w:rPr>
          <w:rStyle w:val="6"/>
          <w:rFonts w:hint="eastAsia" w:ascii="微软雅黑" w:hAnsi="微软雅黑" w:eastAsia="微软雅黑" w:cs="微软雅黑"/>
          <w:b/>
          <w:bCs/>
          <w:color w:val="021EAA"/>
          <w:spacing w:val="6"/>
          <w:sz w:val="18"/>
          <w:szCs w:val="18"/>
          <w:bdr w:val="none" w:color="auto" w:sz="0" w:space="0"/>
          <w:shd w:val="clear" w:fill="DAEBFF"/>
        </w:rPr>
        <w:t>经验库检索分析：</w:t>
      </w:r>
      <w:r>
        <w:rPr>
          <w:rFonts w:hint="eastAsia" w:ascii="微软雅黑" w:hAnsi="微软雅黑" w:eastAsia="微软雅黑" w:cs="微软雅黑"/>
          <w:color w:val="333333"/>
          <w:spacing w:val="6"/>
          <w:sz w:val="18"/>
          <w:szCs w:val="18"/>
          <w:bdr w:val="none" w:color="auto" w:sz="0" w:space="0"/>
        </w:rPr>
        <w:t>针对当前wafer的缺陷问题，借助知识中台或者调用缺陷、Inline 等数据的Library经验库检索所有历史上的相似案例，结合大语言模型自身推理能力进行溯因分析，直接报告到对应模块的Owner。整个过程用时约24秒。</w:t>
      </w:r>
    </w:p>
    <w:p w14:paraId="17ADBD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color w:val="333333"/>
          <w:spacing w:val="6"/>
          <w:sz w:val="18"/>
          <w:szCs w:val="18"/>
          <w:bdr w:val="none" w:color="auto" w:sz="0" w:space="0"/>
        </w:rPr>
      </w:pPr>
    </w:p>
    <w:p w14:paraId="2702D79D">
      <w:pPr>
        <w:keepNext w:val="0"/>
        <w:keepLines w:val="0"/>
        <w:widowControl/>
        <w:suppressLineNumbers w:val="0"/>
        <w:jc w:val="left"/>
      </w:pPr>
    </w:p>
    <w:p w14:paraId="473C32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ascii="微软雅黑" w:hAnsi="微软雅黑" w:eastAsia="微软雅黑" w:cs="微软雅黑"/>
          <w:spacing w:val="24"/>
          <w:sz w:val="20"/>
          <w:szCs w:val="20"/>
          <w:bdr w:val="none" w:color="auto" w:sz="0" w:space="0"/>
        </w:rPr>
        <w:t>WRA特色用途：基于履历比对&amp;</w:t>
      </w:r>
    </w:p>
    <w:p w14:paraId="71DB4E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Microsoft YaHei UI" w:hAnsi="Microsoft YaHei UI" w:eastAsia="Microsoft YaHei UI" w:cs="Microsoft YaHei UI"/>
          <w:i w:val="0"/>
          <w:iCs w:val="0"/>
          <w:caps w:val="0"/>
          <w:spacing w:val="7"/>
          <w:sz w:val="20"/>
          <w:szCs w:val="20"/>
        </w:rPr>
      </w:pPr>
      <w:r>
        <w:rPr>
          <w:rStyle w:val="6"/>
          <w:rFonts w:hint="eastAsia" w:ascii="微软雅黑" w:hAnsi="微软雅黑" w:eastAsia="微软雅黑" w:cs="微软雅黑"/>
          <w:spacing w:val="24"/>
          <w:sz w:val="20"/>
          <w:szCs w:val="20"/>
          <w:bdr w:val="none" w:color="auto" w:sz="0" w:space="0"/>
        </w:rPr>
        <w:t>履历溯因生成Golden Path</w:t>
      </w:r>
    </w:p>
    <w:p w14:paraId="184D37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r>
        <w:rPr>
          <w:rFonts w:hint="eastAsia" w:ascii="微软雅黑" w:hAnsi="微软雅黑" w:eastAsia="微软雅黑" w:cs="微软雅黑"/>
          <w:i w:val="0"/>
          <w:iCs w:val="0"/>
          <w:caps w:val="0"/>
          <w:color w:val="333333"/>
          <w:spacing w:val="6"/>
          <w:sz w:val="18"/>
          <w:szCs w:val="18"/>
          <w:bdr w:val="none" w:color="auto" w:sz="0" w:space="0"/>
          <w:shd w:val="clear" w:fill="F7FBFF"/>
        </w:rPr>
        <w:t>什么是Golden Path（黄金路径）？</w:t>
      </w:r>
    </w:p>
    <w:p w14:paraId="62CFF0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r>
        <w:rPr>
          <w:rFonts w:hint="eastAsia" w:ascii="微软雅黑" w:hAnsi="微软雅黑" w:eastAsia="微软雅黑" w:cs="微软雅黑"/>
          <w:i w:val="0"/>
          <w:iCs w:val="0"/>
          <w:caps w:val="0"/>
          <w:color w:val="333333"/>
          <w:spacing w:val="6"/>
          <w:sz w:val="18"/>
          <w:szCs w:val="18"/>
          <w:bdr w:val="none" w:color="auto" w:sz="0" w:space="0"/>
          <w:shd w:val="clear" w:fill="F7FBFF"/>
        </w:rPr>
        <w:t>整个Wafer制造过程会按照Process Flow(工艺流程)每个工艺步骤顺序进行。一条完整的Process Flow涵盖多个站点、设备集群、Chamber及差异化Recipe。即便是同一产品，在相同站点采用不同Chamber与Recipe组合，其良率与缺陷率也存在显著差异。</w:t>
      </w:r>
      <w:r>
        <w:rPr>
          <w:rFonts w:hint="eastAsia" w:ascii="微软雅黑" w:hAnsi="微软雅黑" w:eastAsia="微软雅黑" w:cs="微软雅黑"/>
          <w:i w:val="0"/>
          <w:iCs w:val="0"/>
          <w:caps w:val="0"/>
          <w:color w:val="0C17AB"/>
          <w:spacing w:val="6"/>
          <w:sz w:val="18"/>
          <w:szCs w:val="18"/>
          <w:bdr w:val="none" w:color="auto" w:sz="0" w:space="0"/>
          <w:shd w:val="clear" w:fill="F7FBFF"/>
        </w:rPr>
        <w:t>Golden Path就是那条最低缺陷率、最高生产效率和最佳产品质量的生产路径组合</w:t>
      </w:r>
      <w:r>
        <w:rPr>
          <w:rFonts w:hint="eastAsia" w:ascii="微软雅黑" w:hAnsi="微软雅黑" w:eastAsia="微软雅黑" w:cs="微软雅黑"/>
          <w:i w:val="0"/>
          <w:iCs w:val="0"/>
          <w:caps w:val="0"/>
          <w:color w:val="333333"/>
          <w:spacing w:val="6"/>
          <w:sz w:val="18"/>
          <w:szCs w:val="18"/>
          <w:bdr w:val="none" w:color="auto" w:sz="0" w:space="0"/>
          <w:shd w:val="clear" w:fill="F7FBFF"/>
        </w:rPr>
        <w:t>。</w:t>
      </w:r>
    </w:p>
    <w:p w14:paraId="23FDF4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p>
    <w:p w14:paraId="618C4F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r>
        <w:rPr>
          <w:rStyle w:val="6"/>
          <w:rFonts w:hint="eastAsia" w:ascii="微软雅黑" w:hAnsi="微软雅黑" w:eastAsia="微软雅黑" w:cs="微软雅黑"/>
          <w:i w:val="0"/>
          <w:iCs w:val="0"/>
          <w:caps w:val="0"/>
          <w:color w:val="0C17AB"/>
          <w:spacing w:val="6"/>
          <w:sz w:val="18"/>
          <w:szCs w:val="18"/>
          <w:bdr w:val="none" w:color="auto" w:sz="0" w:space="0"/>
          <w:shd w:val="clear" w:fill="F7FBFF"/>
        </w:rPr>
        <w:t>获得Golden Path的方法有多种，而基于履历比对&amp;履历溯因生成Golden Path是其中一种有效方式。</w:t>
      </w:r>
    </w:p>
    <w:p w14:paraId="0E3465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p>
    <w:p w14:paraId="0B6065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r>
        <w:rPr>
          <w:rFonts w:hint="eastAsia" w:ascii="微软雅黑" w:hAnsi="微软雅黑" w:eastAsia="微软雅黑" w:cs="微软雅黑"/>
          <w:i w:val="0"/>
          <w:iCs w:val="0"/>
          <w:caps w:val="0"/>
          <w:color w:val="333333"/>
          <w:spacing w:val="6"/>
          <w:sz w:val="18"/>
          <w:szCs w:val="18"/>
          <w:bdr w:val="none" w:color="auto" w:sz="0" w:space="0"/>
          <w:shd w:val="clear" w:fill="F7FBFF"/>
        </w:rPr>
        <w:t>WRA依托履历比对&amp;履历溯因，能够准确分析机台/Chamber/Recipe等晶圆生产状态的好坏，进而科学确立最佳生产路径Golden Path。同时，还可依据根因分析结果，优化偏离基准的环节，推动其向黄金路径Golden Path趋近看齐。</w:t>
      </w:r>
    </w:p>
    <w:p w14:paraId="1E4314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p>
    <w:p w14:paraId="4CDB68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400" w:lineRule="atLeast"/>
        <w:ind w:left="0" w:right="0" w:firstLine="0"/>
        <w:jc w:val="left"/>
        <w:rPr>
          <w:rFonts w:hint="eastAsia" w:ascii="Microsoft YaHei UI" w:hAnsi="Microsoft YaHei UI" w:eastAsia="Microsoft YaHei UI" w:cs="Microsoft YaHei UI"/>
          <w:i w:val="0"/>
          <w:iCs w:val="0"/>
          <w:caps w:val="0"/>
          <w:spacing w:val="7"/>
          <w:sz w:val="20"/>
          <w:szCs w:val="20"/>
        </w:rPr>
      </w:pPr>
      <w:r>
        <w:rPr>
          <w:rFonts w:hint="eastAsia" w:ascii="微软雅黑" w:hAnsi="微软雅黑" w:eastAsia="微软雅黑" w:cs="微软雅黑"/>
          <w:i w:val="0"/>
          <w:iCs w:val="0"/>
          <w:caps w:val="0"/>
          <w:color w:val="333333"/>
          <w:spacing w:val="6"/>
          <w:sz w:val="18"/>
          <w:szCs w:val="18"/>
          <w:u w:val="single"/>
          <w:bdr w:val="none" w:color="auto" w:sz="0" w:space="0"/>
          <w:shd w:val="clear" w:fill="F7FBFF"/>
        </w:rPr>
        <w:t>PS：后续，我们也会重点围绕 Golden Path（黄金路径）展开详细讲解，请继续关注。</w:t>
      </w:r>
    </w:p>
    <w:p w14:paraId="60B307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p>
    <w:p w14:paraId="0C63DC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b/>
          <w:bCs/>
          <w:i w:val="0"/>
          <w:iCs w:val="0"/>
          <w:caps w:val="0"/>
          <w:color w:val="0C17AB"/>
          <w:spacing w:val="7"/>
          <w:sz w:val="20"/>
          <w:szCs w:val="20"/>
          <w:bdr w:val="none" w:color="auto" w:sz="0" w:space="0"/>
          <w:shd w:val="clear" w:fill="F7FBFF"/>
        </w:rPr>
        <w:t>Step4. 出具 “诊断报告”：溯因报告全面又详细</w:t>
      </w:r>
    </w:p>
    <w:p w14:paraId="103409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368" w:lineRule="atLeast"/>
        <w:ind w:left="0" w:right="0" w:firstLine="0"/>
        <w:jc w:val="both"/>
        <w:rPr>
          <w:rFonts w:hint="eastAsia" w:ascii="Microsoft YaHei UI" w:hAnsi="Microsoft YaHei UI" w:eastAsia="Microsoft YaHei UI" w:cs="Microsoft YaHei UI"/>
          <w:i w:val="0"/>
          <w:iCs w:val="0"/>
          <w:caps w:val="0"/>
          <w:spacing w:val="7"/>
          <w:sz w:val="18"/>
          <w:szCs w:val="18"/>
        </w:rPr>
      </w:pPr>
    </w:p>
    <w:p w14:paraId="4C41C1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368" w:lineRule="atLeast"/>
        <w:ind w:left="0" w:right="0" w:firstLine="0"/>
        <w:jc w:val="both"/>
        <w:rPr>
          <w:rFonts w:hint="eastAsia" w:ascii="Microsoft YaHei UI" w:hAnsi="Microsoft YaHei UI" w:eastAsia="Microsoft YaHei UI" w:cs="Microsoft YaHei UI"/>
          <w:i w:val="0"/>
          <w:iCs w:val="0"/>
          <w:caps w:val="0"/>
          <w:spacing w:val="7"/>
          <w:sz w:val="18"/>
          <w:szCs w:val="18"/>
        </w:rPr>
      </w:pPr>
      <w:r>
        <w:rPr>
          <w:rFonts w:hint="eastAsia" w:ascii="微软雅黑" w:hAnsi="微软雅黑" w:eastAsia="微软雅黑" w:cs="微软雅黑"/>
          <w:i w:val="0"/>
          <w:iCs w:val="0"/>
          <w:caps w:val="0"/>
          <w:spacing w:val="18"/>
          <w:sz w:val="16"/>
          <w:szCs w:val="16"/>
          <w:bdr w:val="none" w:color="auto" w:sz="0" w:space="0"/>
          <w:shd w:val="clear" w:fill="F7FBFF"/>
        </w:rPr>
        <w:t>分析完成后，3秒内自动生成Wafer履历、缺陷溯因报告、良率溯因报告、Lot Report等各类报告，报告内包含Data、Chart、Map、溯因结论、推理说明等丰富内容。</w:t>
      </w:r>
    </w:p>
    <w:p w14:paraId="135795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368" w:lineRule="atLeast"/>
        <w:ind w:left="0" w:right="0" w:firstLine="0"/>
        <w:jc w:val="both"/>
        <w:rPr>
          <w:rFonts w:hint="eastAsia" w:ascii="Microsoft YaHei UI" w:hAnsi="Microsoft YaHei UI" w:eastAsia="Microsoft YaHei UI" w:cs="Microsoft YaHei UI"/>
          <w:i w:val="0"/>
          <w:iCs w:val="0"/>
          <w:caps w:val="0"/>
          <w:spacing w:val="7"/>
          <w:sz w:val="18"/>
          <w:szCs w:val="18"/>
        </w:rPr>
      </w:pPr>
    </w:p>
    <w:p w14:paraId="7E818F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368" w:lineRule="atLeast"/>
        <w:ind w:left="0" w:right="0" w:firstLine="0"/>
        <w:jc w:val="both"/>
        <w:rPr>
          <w:rFonts w:hint="eastAsia" w:ascii="Microsoft YaHei UI" w:hAnsi="Microsoft YaHei UI" w:eastAsia="Microsoft YaHei UI" w:cs="Microsoft YaHei UI"/>
          <w:i w:val="0"/>
          <w:iCs w:val="0"/>
          <w:caps w:val="0"/>
          <w:spacing w:val="7"/>
          <w:sz w:val="18"/>
          <w:szCs w:val="18"/>
        </w:rPr>
      </w:pPr>
      <w:r>
        <w:rPr>
          <w:rFonts w:hint="eastAsia" w:ascii="微软雅黑" w:hAnsi="微软雅黑" w:eastAsia="微软雅黑" w:cs="微软雅黑"/>
          <w:i w:val="0"/>
          <w:iCs w:val="0"/>
          <w:caps w:val="0"/>
          <w:spacing w:val="18"/>
          <w:sz w:val="16"/>
          <w:szCs w:val="16"/>
          <w:bdr w:val="none" w:color="auto" w:sz="0" w:space="0"/>
          <w:shd w:val="clear" w:fill="F7FBFF"/>
        </w:rPr>
        <w:t>用户确认后，相关报告及信息存入知识库，持续优化迭代，助力WRA后续提升溯因准确率。</w:t>
      </w:r>
    </w:p>
    <w:p w14:paraId="0DB8FC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368" w:lineRule="atLeast"/>
        <w:ind w:left="0" w:right="0" w:firstLine="0"/>
        <w:jc w:val="both"/>
        <w:rPr>
          <w:rFonts w:hint="eastAsia" w:ascii="Microsoft YaHei UI" w:hAnsi="Microsoft YaHei UI" w:eastAsia="Microsoft YaHei UI" w:cs="Microsoft YaHei UI"/>
          <w:i w:val="0"/>
          <w:iCs w:val="0"/>
          <w:caps w:val="0"/>
          <w:spacing w:val="7"/>
          <w:sz w:val="18"/>
          <w:szCs w:val="18"/>
        </w:rPr>
      </w:pPr>
    </w:p>
    <w:p w14:paraId="77767A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368" w:lineRule="atLeast"/>
        <w:ind w:left="0" w:right="0" w:firstLine="0"/>
        <w:jc w:val="both"/>
        <w:rPr>
          <w:rFonts w:hint="eastAsia" w:ascii="Microsoft YaHei UI" w:hAnsi="Microsoft YaHei UI" w:eastAsia="Microsoft YaHei UI" w:cs="Microsoft YaHei UI"/>
          <w:i w:val="0"/>
          <w:iCs w:val="0"/>
          <w:caps w:val="0"/>
          <w:spacing w:val="7"/>
          <w:sz w:val="18"/>
          <w:szCs w:val="18"/>
        </w:rPr>
      </w:pPr>
    </w:p>
    <w:p w14:paraId="5CF2DA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368" w:lineRule="atLeast"/>
        <w:ind w:left="0" w:right="0" w:firstLine="0"/>
        <w:jc w:val="both"/>
        <w:rPr>
          <w:rFonts w:hint="eastAsia" w:ascii="Microsoft YaHei UI" w:hAnsi="Microsoft YaHei UI" w:eastAsia="Microsoft YaHei UI" w:cs="Microsoft YaHei UI"/>
          <w:i w:val="0"/>
          <w:iCs w:val="0"/>
          <w:caps w:val="0"/>
          <w:spacing w:val="7"/>
          <w:sz w:val="18"/>
          <w:szCs w:val="18"/>
        </w:rPr>
      </w:pPr>
      <w:r>
        <w:rPr>
          <w:rFonts w:hint="eastAsia" w:ascii="Microsoft YaHei UI" w:hAnsi="Microsoft YaHei UI" w:eastAsia="Microsoft YaHei UI" w:cs="Microsoft YaHei UI"/>
          <w:b/>
          <w:bCs/>
          <w:i w:val="0"/>
          <w:iCs w:val="0"/>
          <w:caps w:val="0"/>
          <w:color w:val="0C17AB"/>
          <w:spacing w:val="7"/>
          <w:sz w:val="20"/>
          <w:szCs w:val="20"/>
          <w:bdr w:val="none" w:color="auto" w:sz="0" w:space="0"/>
          <w:shd w:val="clear" w:fill="F7FBFF"/>
        </w:rPr>
        <w:t>Step5. 总结“共性”，指引生产</w:t>
      </w:r>
    </w:p>
    <w:p w14:paraId="09E9B1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368" w:lineRule="atLeast"/>
        <w:ind w:left="0" w:right="0" w:firstLine="0"/>
        <w:jc w:val="both"/>
        <w:rPr>
          <w:rFonts w:hint="eastAsia" w:ascii="Microsoft YaHei UI" w:hAnsi="Microsoft YaHei UI" w:eastAsia="Microsoft YaHei UI" w:cs="Microsoft YaHei UI"/>
          <w:i w:val="0"/>
          <w:iCs w:val="0"/>
          <w:caps w:val="0"/>
          <w:spacing w:val="7"/>
          <w:sz w:val="18"/>
          <w:szCs w:val="18"/>
        </w:rPr>
      </w:pPr>
    </w:p>
    <w:p w14:paraId="119031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368" w:lineRule="atLeast"/>
        <w:ind w:left="0" w:right="0" w:firstLine="0"/>
        <w:jc w:val="both"/>
        <w:rPr>
          <w:rFonts w:hint="eastAsia" w:ascii="Microsoft YaHei UI" w:hAnsi="Microsoft YaHei UI" w:eastAsia="Microsoft YaHei UI" w:cs="Microsoft YaHei UI"/>
          <w:i w:val="0"/>
          <w:iCs w:val="0"/>
          <w:caps w:val="0"/>
          <w:spacing w:val="7"/>
          <w:sz w:val="18"/>
          <w:szCs w:val="18"/>
        </w:rPr>
      </w:pPr>
      <w:r>
        <w:rPr>
          <w:rFonts w:hint="eastAsia" w:ascii="微软雅黑" w:hAnsi="微软雅黑" w:eastAsia="微软雅黑" w:cs="微软雅黑"/>
          <w:i w:val="0"/>
          <w:iCs w:val="0"/>
          <w:caps w:val="0"/>
          <w:spacing w:val="18"/>
          <w:sz w:val="16"/>
          <w:szCs w:val="16"/>
          <w:bdr w:val="none" w:color="auto" w:sz="0" w:space="0"/>
          <w:shd w:val="clear" w:fill="F7FBFF"/>
        </w:rPr>
        <w:t>WRA 不仅能够精准追溯晶圆缺陷及良率异常的根因，还能对其展开根因共性分析，提炼问题产生的共同特征。基于这些共性特征，明确机台、Chamber、Recipe 等生产环境要素的Good/Bad状态，WRA 即可据此规划并指引最优生产路径，从而实现产品良率的提升。</w:t>
      </w:r>
    </w:p>
    <w:p w14:paraId="20D7D5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line="368" w:lineRule="atLeast"/>
        <w:ind w:left="0" w:right="0" w:firstLine="0"/>
        <w:jc w:val="both"/>
        <w:rPr>
          <w:rFonts w:hint="eastAsia" w:ascii="Microsoft YaHei UI" w:hAnsi="Microsoft YaHei UI" w:eastAsia="Microsoft YaHei UI" w:cs="Microsoft YaHei UI"/>
          <w:i w:val="0"/>
          <w:iCs w:val="0"/>
          <w:caps w:val="0"/>
          <w:spacing w:val="7"/>
          <w:sz w:val="18"/>
          <w:szCs w:val="18"/>
        </w:rPr>
      </w:pPr>
    </w:p>
    <w:p w14:paraId="1966C5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B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p>
    <w:p w14:paraId="16CCA32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266690" cy="2964815"/>
            <wp:effectExtent l="0" t="0" r="6350" b="6985"/>
            <wp:docPr id="9" name="图片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57"/>
                    <pic:cNvPicPr>
                      <a:picLocks noChangeAspect="1"/>
                    </pic:cNvPicPr>
                  </pic:nvPicPr>
                  <pic:blipFill>
                    <a:blip r:embed="rId7"/>
                    <a:stretch>
                      <a:fillRect/>
                    </a:stretch>
                  </pic:blipFill>
                  <pic:spPr>
                    <a:xfrm>
                      <a:off x="0" y="0"/>
                      <a:ext cx="5266690" cy="2964815"/>
                    </a:xfrm>
                    <a:prstGeom prst="rect">
                      <a:avLst/>
                    </a:prstGeom>
                    <a:noFill/>
                    <a:ln w="9525">
                      <a:noFill/>
                    </a:ln>
                  </pic:spPr>
                </pic:pic>
              </a:graphicData>
            </a:graphic>
          </wp:inline>
        </w:drawing>
      </w:r>
    </w:p>
    <w:p w14:paraId="5F0952DA">
      <w:pPr>
        <w:keepNext w:val="0"/>
        <w:keepLines w:val="0"/>
        <w:widowControl/>
        <w:suppressLineNumbers w:val="0"/>
        <w:jc w:val="left"/>
      </w:pPr>
    </w:p>
    <w:p w14:paraId="5A406F8D">
      <w:pPr>
        <w:keepNext w:val="0"/>
        <w:keepLines w:val="0"/>
        <w:widowControl/>
        <w:suppressLineNumbers w:val="0"/>
        <w:jc w:val="left"/>
      </w:pPr>
    </w:p>
    <w:p w14:paraId="47CA1906">
      <w:pPr>
        <w:keepNext w:val="0"/>
        <w:keepLines w:val="0"/>
        <w:widowControl/>
        <w:suppressLineNumbers w:val="0"/>
        <w:jc w:val="left"/>
      </w:pPr>
    </w:p>
    <w:p w14:paraId="37860DA6">
      <w:pPr>
        <w:keepNext w:val="0"/>
        <w:keepLines w:val="0"/>
        <w:widowControl/>
        <w:suppressLineNumbers w:val="0"/>
        <w:jc w:val="left"/>
      </w:pPr>
    </w:p>
    <w:p w14:paraId="5A287DD7">
      <w:pPr>
        <w:keepNext w:val="0"/>
        <w:keepLines w:val="0"/>
        <w:widowControl/>
        <w:suppressLineNumbers w:val="0"/>
        <w:jc w:val="left"/>
      </w:pPr>
    </w:p>
    <w:p w14:paraId="73A8D258">
      <w:pPr>
        <w:keepNext w:val="0"/>
        <w:keepLines w:val="0"/>
        <w:widowControl/>
        <w:suppressLineNumbers w:val="0"/>
        <w:jc w:val="left"/>
      </w:pPr>
    </w:p>
    <w:p w14:paraId="5B51D4B7">
      <w:pPr>
        <w:keepNext w:val="0"/>
        <w:keepLines w:val="0"/>
        <w:widowControl/>
        <w:suppressLineNumbers w:val="0"/>
        <w:jc w:val="left"/>
      </w:pPr>
    </w:p>
    <w:p w14:paraId="0D132DBC">
      <w:pPr>
        <w:keepNext w:val="0"/>
        <w:keepLines w:val="0"/>
        <w:widowControl/>
        <w:suppressLineNumbers w:val="0"/>
        <w:jc w:val="left"/>
      </w:pPr>
    </w:p>
    <w:p w14:paraId="6D3019AD">
      <w:pPr>
        <w:keepNext w:val="0"/>
        <w:keepLines w:val="0"/>
        <w:widowControl/>
        <w:suppressLineNumbers w:val="0"/>
        <w:jc w:val="left"/>
      </w:pPr>
    </w:p>
    <w:p w14:paraId="22DFC7CD">
      <w:pPr>
        <w:keepNext w:val="0"/>
        <w:keepLines w:val="0"/>
        <w:widowControl/>
        <w:suppressLineNumbers w:val="0"/>
        <w:jc w:val="left"/>
      </w:pPr>
    </w:p>
    <w:p w14:paraId="78348832">
      <w:pPr>
        <w:keepNext w:val="0"/>
        <w:keepLines w:val="0"/>
        <w:widowControl/>
        <w:suppressLineNumbers w:val="0"/>
        <w:jc w:val="left"/>
      </w:pPr>
    </w:p>
    <w:p w14:paraId="1AFAFB23">
      <w:pPr>
        <w:keepNext w:val="0"/>
        <w:keepLines w:val="0"/>
        <w:widowControl/>
        <w:suppressLineNumbers w:val="0"/>
        <w:jc w:val="left"/>
      </w:pPr>
    </w:p>
    <w:p w14:paraId="68710AAE">
      <w:pPr>
        <w:keepNext w:val="0"/>
        <w:keepLines w:val="0"/>
        <w:widowControl/>
        <w:suppressLineNumbers w:val="0"/>
        <w:jc w:val="left"/>
      </w:pPr>
    </w:p>
    <w:p w14:paraId="0E6F8184">
      <w:pPr>
        <w:keepNext w:val="0"/>
        <w:keepLines w:val="0"/>
        <w:widowControl/>
        <w:suppressLineNumbers w:val="0"/>
        <w:jc w:val="left"/>
      </w:pPr>
    </w:p>
    <w:p w14:paraId="653EB370">
      <w:pPr>
        <w:keepNext w:val="0"/>
        <w:keepLines w:val="0"/>
        <w:widowControl/>
        <w:suppressLineNumbers w:val="0"/>
        <w:jc w:val="left"/>
      </w:pPr>
    </w:p>
    <w:p w14:paraId="0FB2D9CC">
      <w:pPr>
        <w:keepNext w:val="0"/>
        <w:keepLines w:val="0"/>
        <w:widowControl/>
        <w:suppressLineNumbers w:val="0"/>
        <w:jc w:val="left"/>
      </w:pPr>
    </w:p>
    <w:p w14:paraId="4634E8A0">
      <w:pPr>
        <w:keepNext w:val="0"/>
        <w:keepLines w:val="0"/>
        <w:widowControl/>
        <w:suppressLineNumbers w:val="0"/>
        <w:jc w:val="left"/>
      </w:pPr>
    </w:p>
    <w:p w14:paraId="55055B0A">
      <w:pPr>
        <w:keepNext w:val="0"/>
        <w:keepLines w:val="0"/>
        <w:widowControl/>
        <w:suppressLineNumbers w:val="0"/>
        <w:jc w:val="left"/>
      </w:pPr>
    </w:p>
    <w:p w14:paraId="5A6603F2">
      <w:pPr>
        <w:keepNext w:val="0"/>
        <w:keepLines w:val="0"/>
        <w:widowControl/>
        <w:suppressLineNumbers w:val="0"/>
        <w:jc w:val="left"/>
      </w:pPr>
    </w:p>
    <w:p w14:paraId="04D904FD">
      <w:pPr>
        <w:keepNext w:val="0"/>
        <w:keepLines w:val="0"/>
        <w:widowControl/>
        <w:suppressLineNumbers w:val="0"/>
        <w:jc w:val="left"/>
      </w:pPr>
    </w:p>
    <w:p w14:paraId="13F14A80">
      <w:pPr>
        <w:keepNext w:val="0"/>
        <w:keepLines w:val="0"/>
        <w:widowControl/>
        <w:suppressLineNumbers w:val="0"/>
        <w:jc w:val="left"/>
      </w:pPr>
    </w:p>
    <w:p w14:paraId="38285A43">
      <w:pPr>
        <w:keepNext w:val="0"/>
        <w:keepLines w:val="0"/>
        <w:widowControl/>
        <w:suppressLineNumbers w:val="0"/>
        <w:jc w:val="left"/>
      </w:pPr>
    </w:p>
    <w:p w14:paraId="1C38E902">
      <w:pPr>
        <w:keepNext w:val="0"/>
        <w:keepLines w:val="0"/>
        <w:widowControl/>
        <w:suppressLineNumbers w:val="0"/>
        <w:jc w:val="left"/>
      </w:pPr>
    </w:p>
    <w:p w14:paraId="40B563F2">
      <w:pPr>
        <w:keepNext w:val="0"/>
        <w:keepLines w:val="0"/>
        <w:widowControl/>
        <w:suppressLineNumbers w:val="0"/>
        <w:jc w:val="left"/>
      </w:pPr>
    </w:p>
    <w:p w14:paraId="3782B68C">
      <w:pPr>
        <w:keepNext w:val="0"/>
        <w:keepLines w:val="0"/>
        <w:widowControl/>
        <w:suppressLineNumbers w:val="0"/>
        <w:jc w:val="left"/>
      </w:pPr>
    </w:p>
    <w:p w14:paraId="51BF1AC2">
      <w:pPr>
        <w:keepNext w:val="0"/>
        <w:keepLines w:val="0"/>
        <w:widowControl/>
        <w:suppressLineNumbers w:val="0"/>
        <w:jc w:val="left"/>
      </w:pPr>
    </w:p>
    <w:p w14:paraId="0D8BA6C3">
      <w:pPr>
        <w:keepNext w:val="0"/>
        <w:keepLines w:val="0"/>
        <w:widowControl/>
        <w:suppressLineNumbers w:val="0"/>
        <w:jc w:val="left"/>
      </w:pPr>
    </w:p>
    <w:p w14:paraId="0FB191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Microsoft YaHei UI" w:hAnsi="Microsoft YaHei UI" w:eastAsia="Microsoft YaHei UI" w:cs="Microsoft YaHei UI"/>
          <w:i w:val="0"/>
          <w:iCs w:val="0"/>
          <w:caps w:val="0"/>
          <w:spacing w:val="7"/>
        </w:rPr>
      </w:pPr>
      <w:r>
        <w:rPr>
          <w:rFonts w:hint="eastAsia" w:ascii="Microsoft YaHei UI" w:hAnsi="Microsoft YaHei UI" w:eastAsia="Microsoft YaHei UI" w:cs="Microsoft YaHei UI"/>
          <w:b/>
          <w:bCs/>
          <w:i w:val="0"/>
          <w:iCs w:val="0"/>
          <w:caps w:val="0"/>
          <w:spacing w:val="7"/>
          <w:sz w:val="26"/>
          <w:szCs w:val="26"/>
          <w:bdr w:val="none" w:color="auto" w:sz="0" w:space="0"/>
          <w:shd w:val="clear" w:fill="FFFFFF"/>
        </w:rPr>
        <w:t>小智大模型应用分享：EqFuse设备智能系列，让每一台设备拥有“可对话、会思考、能优化”的智能脑</w:t>
      </w:r>
    </w:p>
    <w:p w14:paraId="7760022A">
      <w:pPr>
        <w:keepNext w:val="0"/>
        <w:keepLines w:val="0"/>
        <w:widowControl/>
        <w:suppressLineNumbers w:val="0"/>
        <w:jc w:val="left"/>
      </w:pPr>
    </w:p>
    <w:p w14:paraId="552FD5B2">
      <w:pPr>
        <w:keepNext w:val="0"/>
        <w:keepLines w:val="0"/>
        <w:widowControl/>
        <w:suppressLineNumbers w:val="0"/>
        <w:jc w:val="left"/>
      </w:pPr>
    </w:p>
    <w:p w14:paraId="0FE2ABC2">
      <w:pPr>
        <w:keepNext w:val="0"/>
        <w:keepLines w:val="0"/>
        <w:widowControl/>
        <w:suppressLineNumbers w:val="0"/>
        <w:spacing w:after="240" w:afterAutospacing="0"/>
        <w:jc w:val="left"/>
        <w:rPr>
          <w:rFonts w:hint="default"/>
          <w:lang w:val="en-US"/>
        </w:rPr>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6"/>
          <w:rFonts w:ascii="宋体" w:hAnsi="宋体" w:eastAsia="宋体" w:cs="宋体"/>
          <w:color w:val="0070C0"/>
          <w:spacing w:val="18"/>
          <w:kern w:val="0"/>
          <w:sz w:val="21"/>
          <w:szCs w:val="21"/>
          <w:bdr w:val="none" w:color="auto" w:sz="0" w:space="0"/>
          <w:lang w:val="en-US" w:eastAsia="zh-CN" w:bidi="ar"/>
        </w:rPr>
        <w:t>0</w:t>
      </w:r>
      <w:r>
        <w:rPr>
          <w:rStyle w:val="6"/>
          <w:rFonts w:hint="eastAsia" w:ascii="宋体" w:hAnsi="宋体" w:eastAsia="宋体" w:cs="宋体"/>
          <w:color w:val="0070C0"/>
          <w:spacing w:val="18"/>
          <w:kern w:val="0"/>
          <w:sz w:val="21"/>
          <w:szCs w:val="21"/>
          <w:bdr w:val="none" w:color="auto" w:sz="0" w:space="0"/>
          <w:lang w:val="en-US" w:eastAsia="zh-CN" w:bidi="ar"/>
        </w:rPr>
        <w:t>1</w:t>
      </w:r>
    </w:p>
    <w:p w14:paraId="62C828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Microsoft YaHei UI" w:hAnsi="Microsoft YaHei UI" w:eastAsia="Microsoft YaHei UI" w:cs="Microsoft YaHei UI"/>
          <w:i w:val="0"/>
          <w:iCs w:val="0"/>
          <w:caps w:val="0"/>
          <w:spacing w:val="7"/>
          <w:sz w:val="20"/>
          <w:szCs w:val="20"/>
        </w:rPr>
      </w:pPr>
      <w:r>
        <w:rPr>
          <w:rStyle w:val="6"/>
          <w:rFonts w:ascii="微软雅黑" w:hAnsi="微软雅黑" w:eastAsia="微软雅黑" w:cs="微软雅黑"/>
          <w:i w:val="0"/>
          <w:iCs w:val="0"/>
          <w:caps w:val="0"/>
          <w:color w:val="262626"/>
          <w:spacing w:val="18"/>
          <w:sz w:val="21"/>
          <w:szCs w:val="21"/>
          <w:bdr w:val="none" w:color="auto" w:sz="0" w:space="0"/>
          <w:shd w:val="clear" w:fill="FFFFFF"/>
        </w:rPr>
        <w:t>什么是EqFuse？</w:t>
      </w:r>
    </w:p>
    <w:p w14:paraId="173B02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sz w:val="20"/>
          <w:szCs w:val="20"/>
        </w:rPr>
      </w:pPr>
    </w:p>
    <w:p w14:paraId="74FE9655">
      <w:pPr>
        <w:keepNext w:val="0"/>
        <w:keepLines w:val="0"/>
        <w:widowControl/>
        <w:suppressLineNumbers w:val="0"/>
        <w:spacing w:after="240" w:afterAutospacing="0"/>
        <w:jc w:val="left"/>
      </w:pPr>
    </w:p>
    <w:p w14:paraId="196394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b/>
          <w:bCs/>
          <w:color w:val="0C17AB"/>
          <w:spacing w:val="6"/>
          <w:sz w:val="18"/>
          <w:szCs w:val="18"/>
          <w:bdr w:val="none" w:color="auto" w:sz="0" w:space="0"/>
        </w:rPr>
        <w:t>EqFuse设备智能系列</w:t>
      </w:r>
      <w:r>
        <w:rPr>
          <w:rFonts w:hint="eastAsia" w:ascii="微软雅黑" w:hAnsi="微软雅黑" w:eastAsia="微软雅黑" w:cs="微软雅黑"/>
          <w:spacing w:val="6"/>
          <w:sz w:val="18"/>
          <w:szCs w:val="18"/>
          <w:bdr w:val="none" w:color="auto" w:sz="0" w:space="0"/>
        </w:rPr>
        <w:t>，是智现未来专为半导体设备厂商打造的设备内置OEM智能化解决方案。方案凝聚了智现未来20余年的半导体工业软件积淀，深度融合</w:t>
      </w:r>
      <w:r>
        <w:rPr>
          <w:rFonts w:hint="eastAsia" w:ascii="微软雅黑" w:hAnsi="微软雅黑" w:eastAsia="微软雅黑" w:cs="微软雅黑"/>
          <w:color w:val="021EAA"/>
          <w:spacing w:val="6"/>
          <w:sz w:val="18"/>
          <w:szCs w:val="18"/>
          <w:bdr w:val="none" w:color="auto" w:sz="0" w:space="0"/>
        </w:rPr>
        <w:t>腔室匹配（Chamber Matching）、故障监测与分类（FDC）</w:t>
      </w:r>
      <w:r>
        <w:rPr>
          <w:rFonts w:hint="eastAsia" w:ascii="微软雅黑" w:hAnsi="微软雅黑" w:eastAsia="微软雅黑" w:cs="微软雅黑"/>
          <w:color w:val="333333"/>
          <w:spacing w:val="6"/>
          <w:sz w:val="18"/>
          <w:szCs w:val="18"/>
          <w:bdr w:val="none" w:color="auto" w:sz="0" w:space="0"/>
        </w:rPr>
        <w:t>及</w:t>
      </w:r>
      <w:r>
        <w:rPr>
          <w:rFonts w:hint="eastAsia" w:ascii="微软雅黑" w:hAnsi="微软雅黑" w:eastAsia="微软雅黑" w:cs="微软雅黑"/>
          <w:color w:val="021EAA"/>
          <w:spacing w:val="6"/>
          <w:sz w:val="18"/>
          <w:szCs w:val="18"/>
          <w:bdr w:val="none" w:color="auto" w:sz="0" w:space="0"/>
        </w:rPr>
        <w:t>配方管理系统（RMS）</w:t>
      </w:r>
      <w:r>
        <w:rPr>
          <w:rFonts w:hint="eastAsia" w:ascii="微软雅黑" w:hAnsi="微软雅黑" w:eastAsia="微软雅黑" w:cs="微软雅黑"/>
          <w:spacing w:val="6"/>
          <w:sz w:val="18"/>
          <w:szCs w:val="18"/>
          <w:bdr w:val="none" w:color="auto" w:sz="0" w:space="0"/>
        </w:rPr>
        <w:t>等工程智能产品功能。并结合最优算法、大数据、大语言模型及AI技术，为设备配置“可对话、会思考、能优化”的智能脑，实现</w:t>
      </w:r>
      <w:r>
        <w:rPr>
          <w:rFonts w:hint="eastAsia" w:ascii="微软雅黑" w:hAnsi="微软雅黑" w:eastAsia="微软雅黑" w:cs="微软雅黑"/>
          <w:color w:val="021EAA"/>
          <w:spacing w:val="6"/>
          <w:sz w:val="18"/>
          <w:szCs w:val="18"/>
          <w:bdr w:val="none" w:color="auto" w:sz="0" w:space="0"/>
        </w:rPr>
        <w:t>智能化故障诊断及预测、自我调优与智能制造</w:t>
      </w:r>
      <w:r>
        <w:rPr>
          <w:rFonts w:hint="eastAsia" w:ascii="微软雅黑" w:hAnsi="微软雅黑" w:eastAsia="微软雅黑" w:cs="微软雅黑"/>
          <w:spacing w:val="6"/>
          <w:sz w:val="18"/>
          <w:szCs w:val="18"/>
          <w:bdr w:val="none" w:color="auto" w:sz="0" w:space="0"/>
        </w:rPr>
        <w:t>，最大化设备价值和生产效率。</w:t>
      </w:r>
    </w:p>
    <w:p w14:paraId="15D90F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p>
    <w:p w14:paraId="7D7CAD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b/>
          <w:bCs/>
          <w:color w:val="021EAA"/>
          <w:spacing w:val="6"/>
          <w:sz w:val="18"/>
          <w:szCs w:val="18"/>
          <w:bdr w:val="none" w:color="auto" w:sz="0" w:space="0"/>
        </w:rPr>
        <w:t>凭借卓越的性能表现，</w:t>
      </w:r>
      <w:r>
        <w:rPr>
          <w:rStyle w:val="6"/>
          <w:rFonts w:hint="eastAsia" w:ascii="微软雅黑" w:hAnsi="微软雅黑" w:eastAsia="微软雅黑" w:cs="微软雅黑"/>
          <w:b/>
          <w:bCs/>
          <w:color w:val="021EAA"/>
          <w:spacing w:val="6"/>
          <w:sz w:val="18"/>
          <w:szCs w:val="18"/>
          <w:bdr w:val="none" w:color="auto" w:sz="0" w:space="0"/>
        </w:rPr>
        <w:t>E</w:t>
      </w:r>
      <w:r>
        <w:rPr>
          <w:rStyle w:val="6"/>
          <w:rFonts w:hint="eastAsia" w:ascii="微软雅黑" w:hAnsi="微软雅黑" w:eastAsia="微软雅黑" w:cs="微软雅黑"/>
          <w:color w:val="021EAA"/>
          <w:spacing w:val="6"/>
          <w:sz w:val="18"/>
          <w:szCs w:val="18"/>
          <w:bdr w:val="none" w:color="auto" w:sz="0" w:space="0"/>
        </w:rPr>
        <w:t>qFuse已获得国产设备巨头的青睐并成功应用。</w:t>
      </w:r>
    </w:p>
    <w:p w14:paraId="4111414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drawing>
          <wp:inline distT="0" distB="0" distL="114300" distR="114300">
            <wp:extent cx="5266690" cy="2574925"/>
            <wp:effectExtent l="0" t="0" r="6350" b="635"/>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8"/>
                    <a:stretch>
                      <a:fillRect/>
                    </a:stretch>
                  </pic:blipFill>
                  <pic:spPr>
                    <a:xfrm>
                      <a:off x="0" y="0"/>
                      <a:ext cx="5266690" cy="2574925"/>
                    </a:xfrm>
                    <a:prstGeom prst="rect">
                      <a:avLst/>
                    </a:prstGeom>
                    <a:noFill/>
                    <a:ln w="9525">
                      <a:noFill/>
                    </a:ln>
                  </pic:spPr>
                </pic:pic>
              </a:graphicData>
            </a:graphic>
          </wp:inline>
        </w:draw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6"/>
          <w:rFonts w:ascii="宋体" w:hAnsi="宋体" w:eastAsia="宋体" w:cs="宋体"/>
          <w:color w:val="0070C0"/>
          <w:spacing w:val="18"/>
          <w:kern w:val="0"/>
          <w:sz w:val="21"/>
          <w:szCs w:val="21"/>
          <w:bdr w:val="none" w:color="auto" w:sz="0" w:space="0"/>
          <w:lang w:val="en-US" w:eastAsia="zh-CN" w:bidi="ar"/>
        </w:rPr>
        <w:t>02</w:t>
      </w:r>
    </w:p>
    <w:p w14:paraId="16E174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rFonts w:hint="eastAsia" w:ascii="微软雅黑" w:hAnsi="微软雅黑" w:eastAsia="微软雅黑" w:cs="微软雅黑"/>
          <w:color w:val="262626"/>
          <w:spacing w:val="18"/>
          <w:sz w:val="21"/>
          <w:szCs w:val="21"/>
          <w:bdr w:val="none" w:color="auto" w:sz="0" w:space="0"/>
        </w:rPr>
        <w:t>这些功能，让设备从</w:t>
      </w:r>
    </w:p>
    <w:p w14:paraId="3F2875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rFonts w:hint="eastAsia" w:ascii="微软雅黑" w:hAnsi="微软雅黑" w:eastAsia="微软雅黑" w:cs="微软雅黑"/>
          <w:color w:val="262626"/>
          <w:spacing w:val="18"/>
          <w:sz w:val="21"/>
          <w:szCs w:val="21"/>
          <w:bdr w:val="none" w:color="auto" w:sz="0" w:space="0"/>
        </w:rPr>
        <w:t>“按部就班”变“智能生产”</w:t>
      </w:r>
    </w:p>
    <w:p w14:paraId="3EA1F8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14:paraId="1B2892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14:paraId="39B98D6E">
      <w:pPr>
        <w:keepNext w:val="0"/>
        <w:keepLines w:val="0"/>
        <w:widowControl/>
        <w:suppressLineNumbers w:val="0"/>
        <w:jc w:val="left"/>
      </w:pPr>
    </w:p>
    <w:p w14:paraId="30E3CF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eastAsia" w:ascii="微软雅黑" w:hAnsi="微软雅黑" w:eastAsia="微软雅黑" w:cs="微软雅黑"/>
          <w:spacing w:val="18"/>
          <w:bdr w:val="none" w:color="auto" w:sz="0" w:space="0"/>
        </w:rPr>
        <w:t>① 腔室匹配（Chamber Matching）</w:t>
      </w:r>
    </w:p>
    <w:p w14:paraId="2DF6B8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color w:val="333333"/>
          <w:spacing w:val="6"/>
          <w:sz w:val="18"/>
          <w:szCs w:val="18"/>
          <w:bdr w:val="none" w:color="auto" w:sz="0" w:space="0"/>
        </w:rPr>
        <w:t>腔室匹配（Chamber Matching）是EqFuse的核心功能，能帮助设备工程师快速分析设备/腔室（Chamber）之间差距，节约调机时间。</w:t>
      </w:r>
    </w:p>
    <w:p w14:paraId="130386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63C7B8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color w:val="333333"/>
          <w:spacing w:val="6"/>
          <w:sz w:val="18"/>
          <w:szCs w:val="18"/>
          <w:bdr w:val="none" w:color="auto" w:sz="0" w:space="0"/>
        </w:rPr>
        <w:t>以薄膜沉积为例，芯片加工Layer往往达到百层之多，因设备和腔室的差异，无法确保工艺表现的一致性。传统方式依赖工程师经验和手动对比分析，寻找问题根因，通常要耗费数小时甚至数天时间。</w:t>
      </w:r>
    </w:p>
    <w:p w14:paraId="7A2AA1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18ECD8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266690" cy="2604135"/>
            <wp:effectExtent l="0" t="0" r="6350" b="1905"/>
            <wp:docPr id="13"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7"/>
                    <pic:cNvPicPr>
                      <a:picLocks noChangeAspect="1"/>
                    </pic:cNvPicPr>
                  </pic:nvPicPr>
                  <pic:blipFill>
                    <a:blip r:embed="rId9"/>
                    <a:stretch>
                      <a:fillRect/>
                    </a:stretch>
                  </pic:blipFill>
                  <pic:spPr>
                    <a:xfrm>
                      <a:off x="0" y="0"/>
                      <a:ext cx="5266690" cy="2604135"/>
                    </a:xfrm>
                    <a:prstGeom prst="rect">
                      <a:avLst/>
                    </a:prstGeom>
                    <a:noFill/>
                    <a:ln w="9525">
                      <a:noFill/>
                    </a:ln>
                  </pic:spPr>
                </pic:pic>
              </a:graphicData>
            </a:graphic>
          </wp:inline>
        </w:drawing>
      </w:r>
    </w:p>
    <w:p w14:paraId="710319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color w:val="333333"/>
          <w:spacing w:val="6"/>
          <w:sz w:val="15"/>
          <w:szCs w:val="15"/>
          <w:bdr w:val="none" w:color="auto" w:sz="0" w:space="0"/>
        </w:rPr>
        <w:t>薄膜沉积的非一致性</w:t>
      </w:r>
    </w:p>
    <w:p w14:paraId="6E7A3B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14:paraId="0D6C0B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color w:val="333333"/>
          <w:spacing w:val="6"/>
          <w:sz w:val="18"/>
          <w:szCs w:val="18"/>
          <w:bdr w:val="none" w:color="auto" w:sz="0" w:space="0"/>
        </w:rPr>
        <w:t>设备内置Chamber Matching腔室匹配功能，可实现全面自动化智能分析，大大缩短分析时间，重新定义智能设备解决方案：</w:t>
      </w:r>
    </w:p>
    <w:p w14:paraId="76B449B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81F0C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b/>
          <w:bCs/>
          <w:color w:val="0C17AB"/>
          <w:spacing w:val="6"/>
          <w:sz w:val="18"/>
          <w:szCs w:val="18"/>
          <w:bdr w:val="none" w:color="auto" w:sz="0" w:space="0"/>
        </w:rPr>
        <w:t>腔室并行分析，不受个数限制</w:t>
      </w:r>
      <w:r>
        <w:rPr>
          <w:rFonts w:hint="eastAsia" w:ascii="微软雅黑" w:hAnsi="微软雅黑" w:eastAsia="微软雅黑" w:cs="微软雅黑"/>
          <w:color w:val="333333"/>
          <w:spacing w:val="6"/>
          <w:sz w:val="18"/>
          <w:szCs w:val="18"/>
          <w:bdr w:val="none" w:color="auto" w:sz="0" w:space="0"/>
        </w:rPr>
        <w:t>。</w:t>
      </w:r>
    </w:p>
    <w:p w14:paraId="232FCB1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923488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572B5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color w:val="333333"/>
          <w:spacing w:val="6"/>
          <w:sz w:val="18"/>
          <w:szCs w:val="18"/>
          <w:bdr w:val="none" w:color="auto" w:sz="0" w:space="0"/>
        </w:rPr>
        <w:t>基于成功验证的最优算法</w:t>
      </w:r>
      <w:r>
        <w:rPr>
          <w:rFonts w:hint="eastAsia" w:ascii="微软雅黑" w:hAnsi="微软雅黑" w:eastAsia="微软雅黑" w:cs="微软雅黑"/>
          <w:b/>
          <w:bCs/>
          <w:color w:val="0C17AB"/>
          <w:spacing w:val="6"/>
          <w:sz w:val="18"/>
          <w:szCs w:val="18"/>
          <w:bdr w:val="none" w:color="auto" w:sz="0" w:space="0"/>
        </w:rPr>
        <w:t>自动识别匹配“最佳腔室”</w:t>
      </w:r>
      <w:r>
        <w:rPr>
          <w:rFonts w:hint="eastAsia" w:ascii="微软雅黑" w:hAnsi="微软雅黑" w:eastAsia="微软雅黑" w:cs="微软雅黑"/>
          <w:color w:val="333333"/>
          <w:spacing w:val="6"/>
          <w:sz w:val="18"/>
          <w:szCs w:val="18"/>
          <w:bdr w:val="none" w:color="auto" w:sz="0" w:space="0"/>
        </w:rPr>
        <w:t>，进行差异比对</w:t>
      </w:r>
    </w:p>
    <w:p w14:paraId="52DEC8A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60CC5F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b/>
          <w:bCs/>
        </w:rPr>
      </w:pPr>
    </w:p>
    <w:p w14:paraId="438163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b/>
          <w:bCs/>
          <w:color w:val="0C17AB"/>
          <w:spacing w:val="6"/>
          <w:sz w:val="18"/>
          <w:szCs w:val="18"/>
          <w:bdr w:val="none" w:color="auto" w:sz="0" w:space="0"/>
        </w:rPr>
        <w:t>Full Trace全参数对比分析</w:t>
      </w:r>
    </w:p>
    <w:p w14:paraId="70D7BC1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b/>
          <w:bCs/>
        </w:rPr>
      </w:pPr>
    </w:p>
    <w:p w14:paraId="2B7B7DD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340EE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color w:val="333333"/>
          <w:spacing w:val="6"/>
          <w:sz w:val="18"/>
          <w:szCs w:val="18"/>
          <w:bdr w:val="none" w:color="auto" w:sz="0" w:space="0"/>
        </w:rPr>
        <w:t>精确</w:t>
      </w:r>
      <w:r>
        <w:rPr>
          <w:rFonts w:hint="eastAsia" w:ascii="微软雅黑" w:hAnsi="微软雅黑" w:eastAsia="微软雅黑" w:cs="微软雅黑"/>
          <w:b/>
          <w:bCs/>
          <w:color w:val="0C17AB"/>
          <w:spacing w:val="6"/>
          <w:sz w:val="18"/>
          <w:szCs w:val="18"/>
          <w:bdr w:val="none" w:color="auto" w:sz="0" w:space="0"/>
        </w:rPr>
        <w:t>定位失配参数和具体失配Step</w:t>
      </w:r>
    </w:p>
    <w:p w14:paraId="763C2DE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8A2854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2CD77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b/>
          <w:bCs/>
          <w:color w:val="0C17AB"/>
          <w:spacing w:val="6"/>
          <w:sz w:val="18"/>
          <w:szCs w:val="18"/>
          <w:bdr w:val="none" w:color="auto" w:sz="0" w:space="0"/>
        </w:rPr>
        <w:t>一键关联FDC验证：</w:t>
      </w:r>
      <w:r>
        <w:rPr>
          <w:rFonts w:hint="eastAsia" w:ascii="微软雅黑" w:hAnsi="微软雅黑" w:eastAsia="微软雅黑" w:cs="微软雅黑"/>
          <w:color w:val="333333"/>
          <w:spacing w:val="6"/>
          <w:sz w:val="18"/>
          <w:szCs w:val="18"/>
          <w:bdr w:val="none" w:color="auto" w:sz="0" w:space="0"/>
        </w:rPr>
        <w:t>一键跳转FDC追溯详情分析页面，验证失配参数的匹配度结果。</w:t>
      </w:r>
    </w:p>
    <w:p w14:paraId="35537B6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9A323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6BBEEF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740168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269865" cy="2972435"/>
            <wp:effectExtent l="0" t="0" r="3175" b="14605"/>
            <wp:docPr id="11" name="图片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58"/>
                    <pic:cNvPicPr>
                      <a:picLocks noChangeAspect="1"/>
                    </pic:cNvPicPr>
                  </pic:nvPicPr>
                  <pic:blipFill>
                    <a:blip r:embed="rId10"/>
                    <a:stretch>
                      <a:fillRect/>
                    </a:stretch>
                  </pic:blipFill>
                  <pic:spPr>
                    <a:xfrm>
                      <a:off x="0" y="0"/>
                      <a:ext cx="5269865" cy="2972435"/>
                    </a:xfrm>
                    <a:prstGeom prst="rect">
                      <a:avLst/>
                    </a:prstGeom>
                    <a:noFill/>
                    <a:ln w="9525">
                      <a:noFill/>
                    </a:ln>
                  </pic:spPr>
                </pic:pic>
              </a:graphicData>
            </a:graphic>
          </wp:inline>
        </w:drawing>
      </w:r>
    </w:p>
    <w:p w14:paraId="66D709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06733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3A235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6CCCC42">
      <w:pPr>
        <w:keepNext w:val="0"/>
        <w:keepLines w:val="0"/>
        <w:widowControl/>
        <w:suppressLineNumbers w:val="0"/>
        <w:jc w:val="left"/>
      </w:pPr>
    </w:p>
    <w:p w14:paraId="1788B9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eastAsia" w:ascii="微软雅黑" w:hAnsi="微软雅黑" w:eastAsia="微软雅黑" w:cs="微软雅黑"/>
          <w:spacing w:val="18"/>
          <w:bdr w:val="none" w:color="auto" w:sz="0" w:space="0"/>
        </w:rPr>
        <w:t>② FDC 故障监测与分类——故障预警哨兵</w:t>
      </w:r>
    </w:p>
    <w:p w14:paraId="5B0AF9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color w:val="333333"/>
          <w:spacing w:val="6"/>
          <w:sz w:val="18"/>
          <w:szCs w:val="18"/>
          <w:bdr w:val="none" w:color="auto" w:sz="0" w:space="0"/>
        </w:rPr>
        <w:t>实时监测生产过程中设备的运行状态，取代生产结束后检测，提前捕捉异常，精准定位问题源头，为排查问题、设备优化提供有力支撑。</w:t>
      </w:r>
      <w:r>
        <w:rPr>
          <w:rFonts w:hint="eastAsia" w:ascii="微软雅黑" w:hAnsi="微软雅黑" w:eastAsia="微软雅黑" w:cs="微软雅黑"/>
          <w:spacing w:val="6"/>
          <w:sz w:val="18"/>
          <w:szCs w:val="18"/>
          <w:u w:val="none"/>
          <w:bdr w:val="none" w:color="auto" w:sz="0" w:space="0"/>
        </w:rPr>
        <w:fldChar w:fldCharType="begin"/>
      </w:r>
      <w:r>
        <w:rPr>
          <w:rFonts w:hint="eastAsia" w:ascii="微软雅黑" w:hAnsi="微软雅黑" w:eastAsia="微软雅黑" w:cs="微软雅黑"/>
          <w:spacing w:val="6"/>
          <w:sz w:val="18"/>
          <w:szCs w:val="18"/>
          <w:u w:val="none"/>
          <w:bdr w:val="none" w:color="auto" w:sz="0" w:space="0"/>
        </w:rPr>
        <w:instrText xml:space="preserve"> HYPERLINK "https://mp.weixin.qq.com/s?__biz=Mzg4Mjc5ODE0OQ==&amp;mid=2247484529&amp;idx=1&amp;sn=165420aae893ec648a25d95da9a822b3&amp;scene=21" \l "wechat_redirect" \t "https://mp.weixin.qq.com/_blank" </w:instrText>
      </w:r>
      <w:r>
        <w:rPr>
          <w:rFonts w:hint="eastAsia" w:ascii="微软雅黑" w:hAnsi="微软雅黑" w:eastAsia="微软雅黑" w:cs="微软雅黑"/>
          <w:spacing w:val="6"/>
          <w:sz w:val="18"/>
          <w:szCs w:val="18"/>
          <w:u w:val="none"/>
          <w:bdr w:val="none" w:color="auto" w:sz="0" w:space="0"/>
        </w:rPr>
        <w:fldChar w:fldCharType="separate"/>
      </w:r>
      <w:r>
        <w:rPr>
          <w:rStyle w:val="8"/>
          <w:rFonts w:hint="eastAsia" w:ascii="微软雅黑" w:hAnsi="微软雅黑" w:eastAsia="微软雅黑" w:cs="微软雅黑"/>
          <w:spacing w:val="6"/>
          <w:sz w:val="18"/>
          <w:szCs w:val="18"/>
          <w:u w:val="none"/>
          <w:bdr w:val="none" w:color="auto" w:sz="0" w:space="0"/>
        </w:rPr>
        <w:t>（点击了解FDC详细功能介绍）</w:t>
      </w:r>
      <w:r>
        <w:rPr>
          <w:rFonts w:hint="eastAsia" w:ascii="微软雅黑" w:hAnsi="微软雅黑" w:eastAsia="微软雅黑" w:cs="微软雅黑"/>
          <w:spacing w:val="6"/>
          <w:sz w:val="18"/>
          <w:szCs w:val="18"/>
          <w:u w:val="none"/>
          <w:bdr w:val="none" w:color="auto" w:sz="0" w:space="0"/>
        </w:rPr>
        <w:fldChar w:fldCharType="end"/>
      </w:r>
    </w:p>
    <w:p w14:paraId="50890D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9D599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3BD66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264BA84">
      <w:pPr>
        <w:keepNext w:val="0"/>
        <w:keepLines w:val="0"/>
        <w:widowControl/>
        <w:suppressLineNumbers w:val="0"/>
        <w:jc w:val="left"/>
      </w:pPr>
    </w:p>
    <w:p w14:paraId="2D3D6D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eastAsia" w:ascii="微软雅黑" w:hAnsi="微软雅黑" w:eastAsia="微软雅黑" w:cs="微软雅黑"/>
          <w:spacing w:val="18"/>
          <w:bdr w:val="none" w:color="auto" w:sz="0" w:space="0"/>
        </w:rPr>
        <w:t>③ RMS 工艺配方管理——配方安全堡垒</w:t>
      </w:r>
    </w:p>
    <w:p w14:paraId="5C5558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color w:val="333333"/>
          <w:spacing w:val="6"/>
          <w:sz w:val="18"/>
          <w:szCs w:val="18"/>
          <w:bdr w:val="none" w:color="auto" w:sz="0" w:space="0"/>
        </w:rPr>
        <w:t>通过中央控制将配方与设备无缝对接，优化生产流程，大幅提升管理效率，实现智能化、高效化配方管理。</w:t>
      </w:r>
    </w:p>
    <w:p w14:paraId="086E40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76511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2915A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BE83E83">
      <w:pPr>
        <w:keepNext w:val="0"/>
        <w:keepLines w:val="0"/>
        <w:widowControl/>
        <w:suppressLineNumbers w:val="0"/>
        <w:jc w:val="left"/>
      </w:pPr>
    </w:p>
    <w:p w14:paraId="2303C8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eastAsia" w:ascii="微软雅黑" w:hAnsi="微软雅黑" w:eastAsia="微软雅黑" w:cs="微软雅黑"/>
          <w:spacing w:val="18"/>
          <w:bdr w:val="none" w:color="auto" w:sz="0" w:space="0"/>
        </w:rPr>
        <w:t>④ AI+RCA故障根因分析——故障定位雷达</w:t>
      </w:r>
    </w:p>
    <w:p w14:paraId="377EC0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color w:val="333333"/>
          <w:spacing w:val="6"/>
          <w:sz w:val="18"/>
          <w:szCs w:val="18"/>
          <w:bdr w:val="none" w:color="auto" w:sz="0" w:space="0"/>
        </w:rPr>
        <w:t>融合智现未来行业垂直大模型“灵犀”，智能诊断设备原因。综合分析配方/设备常数/设备变更记录等多方面数据，从而快速、精准定位设备问题的根源。</w:t>
      </w:r>
    </w:p>
    <w:p w14:paraId="164054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24D46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C960E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F87E681">
      <w:pPr>
        <w:keepNext w:val="0"/>
        <w:keepLines w:val="0"/>
        <w:widowControl/>
        <w:suppressLineNumbers w:val="0"/>
        <w:jc w:val="left"/>
      </w:pPr>
    </w:p>
    <w:p w14:paraId="762FDD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eastAsia" w:ascii="微软雅黑" w:hAnsi="微软雅黑" w:eastAsia="微软雅黑" w:cs="微软雅黑"/>
          <w:spacing w:val="18"/>
          <w:bdr w:val="none" w:color="auto" w:sz="0" w:space="0"/>
        </w:rPr>
        <w:t>⑤ AI Assistant：设备“百事通”，比设备工程师更“懂”设备</w:t>
      </w:r>
    </w:p>
    <w:p w14:paraId="4FC42D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color w:val="333333"/>
          <w:spacing w:val="6"/>
          <w:sz w:val="18"/>
          <w:szCs w:val="18"/>
          <w:bdr w:val="none" w:color="auto" w:sz="0" w:space="0"/>
        </w:rPr>
        <w:t>融合智现未来</w:t>
      </w:r>
      <w:r>
        <w:rPr>
          <w:rStyle w:val="6"/>
          <w:rFonts w:hint="eastAsia" w:ascii="微软雅黑" w:hAnsi="微软雅黑" w:eastAsia="微软雅黑" w:cs="微软雅黑"/>
          <w:color w:val="0046C5"/>
          <w:spacing w:val="6"/>
          <w:sz w:val="18"/>
          <w:szCs w:val="18"/>
          <w:bdr w:val="none" w:color="auto" w:sz="0" w:space="0"/>
        </w:rPr>
        <w:t>200+行业场景、40TB半导体行业资料、专业论文知识、工程师工单/报告</w:t>
      </w:r>
      <w:r>
        <w:rPr>
          <w:rFonts w:hint="eastAsia" w:ascii="微软雅黑" w:hAnsi="微软雅黑" w:eastAsia="微软雅黑" w:cs="微软雅黑"/>
          <w:color w:val="333333"/>
          <w:spacing w:val="6"/>
          <w:sz w:val="18"/>
          <w:szCs w:val="18"/>
          <w:bdr w:val="none" w:color="auto" w:sz="0" w:space="0"/>
        </w:rPr>
        <w:t>等打造的AI Assistant知识库服务，可实现故障解答、故障案例的快速召回显示、出处定位可视化、自动调取设备参数、设备故障排查与维修方案推荐等，极大提升了故障排查效率，比设备工程师更“懂”设备。</w:t>
      </w:r>
    </w:p>
    <w:p w14:paraId="226CE7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015C7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D76B1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5AAB1CA">
      <w:pPr>
        <w:keepNext w:val="0"/>
        <w:keepLines w:val="0"/>
        <w:widowControl/>
        <w:suppressLineNumbers w:val="0"/>
        <w:jc w:val="left"/>
      </w:pPr>
    </w:p>
    <w:p w14:paraId="37FB6E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eastAsia" w:ascii="微软雅黑" w:hAnsi="微软雅黑" w:eastAsia="微软雅黑" w:cs="微软雅黑"/>
          <w:spacing w:val="18"/>
          <w:bdr w:val="none" w:color="auto" w:sz="0" w:space="0"/>
        </w:rPr>
        <w:t>⑥ AI+EHM健康预测管理</w:t>
      </w:r>
    </w:p>
    <w:p w14:paraId="2A0334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color w:val="333333"/>
          <w:spacing w:val="6"/>
          <w:sz w:val="18"/>
          <w:szCs w:val="18"/>
          <w:bdr w:val="none" w:color="auto" w:sz="0" w:space="0"/>
        </w:rPr>
        <w:t>结合历史数据与云计算能力、预测算法、大语言模型等技术手段，识别出非正常模式下的早期异常信号，提前精准预测故障，生成详尽的维护计划。这一举措改变了以往严重依赖老师傅经验、缺乏系统科学预判手段的局面，从“被动处理”到“自主防御”，大幅提升了设备故障的预防与处理能力，减少了因设备故障造成的生产中断。</w:t>
      </w:r>
    </w:p>
    <w:p w14:paraId="005BF3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E283B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1AD83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60EB496">
      <w:pPr>
        <w:keepNext w:val="0"/>
        <w:keepLines w:val="0"/>
        <w:widowControl/>
        <w:suppressLineNumbers w:val="0"/>
        <w:jc w:val="left"/>
      </w:pPr>
    </w:p>
    <w:p w14:paraId="5B4462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eastAsia" w:ascii="微软雅黑" w:hAnsi="微软雅黑" w:eastAsia="微软雅黑" w:cs="微软雅黑"/>
          <w:spacing w:val="18"/>
          <w:bdr w:val="none" w:color="auto" w:sz="0" w:space="0"/>
        </w:rPr>
        <w:t>More+</w:t>
      </w:r>
    </w:p>
    <w:p w14:paraId="0CCEB8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color w:val="333333"/>
          <w:spacing w:val="6"/>
          <w:sz w:val="18"/>
          <w:szCs w:val="18"/>
          <w:bdr w:val="none" w:color="auto" w:sz="0" w:space="0"/>
        </w:rPr>
        <w:t>EqFuse还支持</w:t>
      </w:r>
      <w:r>
        <w:rPr>
          <w:rStyle w:val="6"/>
          <w:rFonts w:hint="eastAsia" w:ascii="微软雅黑" w:hAnsi="微软雅黑" w:eastAsia="微软雅黑" w:cs="微软雅黑"/>
          <w:color w:val="0046C5"/>
          <w:spacing w:val="6"/>
          <w:sz w:val="18"/>
          <w:szCs w:val="18"/>
          <w:bdr w:val="none" w:color="auto" w:sz="0" w:space="0"/>
        </w:rPr>
        <w:t>“设备监控-设备分析-设备预测-设备控制及智能监控-智能决策”</w:t>
      </w:r>
      <w:r>
        <w:rPr>
          <w:rFonts w:hint="eastAsia" w:ascii="微软雅黑" w:hAnsi="微软雅黑" w:eastAsia="微软雅黑" w:cs="微软雅黑"/>
          <w:color w:val="333333"/>
          <w:spacing w:val="6"/>
          <w:sz w:val="18"/>
          <w:szCs w:val="18"/>
          <w:bdr w:val="none" w:color="auto" w:sz="0" w:space="0"/>
        </w:rPr>
        <w:t>全链条定制开发方案，为客户打造更智能、更稳定的半导体设备。</w:t>
      </w:r>
    </w:p>
    <w:p w14:paraId="444F08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14:paraId="69A167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jc w:val="center"/>
        <w:rPr>
          <w:sz w:val="19"/>
          <w:szCs w:val="19"/>
        </w:rPr>
      </w:pPr>
    </w:p>
    <w:p w14:paraId="6B5D522A">
      <w:pPr>
        <w:keepNext w:val="0"/>
        <w:keepLines w:val="0"/>
        <w:widowControl/>
        <w:suppressLineNumbers w:val="0"/>
        <w:jc w:val="left"/>
      </w:pPr>
    </w:p>
    <w:p w14:paraId="5618A6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jc w:val="center"/>
        <w:rPr>
          <w:spacing w:val="7"/>
          <w:sz w:val="21"/>
          <w:szCs w:val="21"/>
        </w:rPr>
      </w:pPr>
    </w:p>
    <w:p w14:paraId="3587584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rPr>
          <w:spacing w:val="7"/>
          <w:sz w:val="20"/>
          <w:szCs w:val="20"/>
        </w:rPr>
      </w:pPr>
    </w:p>
    <w:p w14:paraId="551FE62D">
      <w:pPr>
        <w:keepNext w:val="0"/>
        <w:keepLines w:val="0"/>
        <w:widowControl/>
        <w:suppressLineNumbers w:val="0"/>
        <w:spacing w:after="240" w:afterAutospacing="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6"/>
          <w:rFonts w:ascii="宋体" w:hAnsi="宋体" w:eastAsia="宋体" w:cs="宋体"/>
          <w:color w:val="0070C0"/>
          <w:spacing w:val="18"/>
          <w:kern w:val="0"/>
          <w:sz w:val="21"/>
          <w:szCs w:val="21"/>
          <w:bdr w:val="none" w:color="auto" w:sz="0" w:space="0"/>
          <w:lang w:val="en-US" w:eastAsia="zh-CN" w:bidi="ar"/>
        </w:rPr>
        <w:t>03</w:t>
      </w:r>
      <w:r>
        <w:rPr>
          <w:rFonts w:ascii="宋体" w:hAnsi="宋体" w:eastAsia="宋体" w:cs="宋体"/>
          <w:kern w:val="0"/>
          <w:sz w:val="24"/>
          <w:szCs w:val="24"/>
          <w:bdr w:val="none" w:color="auto" w:sz="0" w:space="0"/>
          <w:lang w:val="en-US" w:eastAsia="zh-CN" w:bidi="ar"/>
        </w:rPr>
        <w:br w:type="textWrapping"/>
      </w:r>
    </w:p>
    <w:p w14:paraId="611851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rFonts w:hint="eastAsia" w:ascii="微软雅黑" w:hAnsi="微软雅黑" w:eastAsia="微软雅黑" w:cs="微软雅黑"/>
          <w:color w:val="262626"/>
          <w:spacing w:val="18"/>
          <w:sz w:val="21"/>
          <w:szCs w:val="21"/>
          <w:bdr w:val="none" w:color="auto" w:sz="0" w:space="0"/>
        </w:rPr>
        <w:t>EqFuse，为设备厂商打造</w:t>
      </w:r>
    </w:p>
    <w:p w14:paraId="3D3A3E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rFonts w:hint="eastAsia" w:ascii="微软雅黑" w:hAnsi="微软雅黑" w:eastAsia="微软雅黑" w:cs="微软雅黑"/>
          <w:color w:val="262626"/>
          <w:spacing w:val="18"/>
          <w:sz w:val="21"/>
          <w:szCs w:val="21"/>
          <w:bdr w:val="none" w:color="auto" w:sz="0" w:space="0"/>
        </w:rPr>
        <w:t>差异化竞争力</w:t>
      </w:r>
    </w:p>
    <w:p w14:paraId="516E0C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14:paraId="35652D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rPr>
          <w:sz w:val="18"/>
          <w:szCs w:val="18"/>
        </w:rPr>
      </w:pPr>
      <w:r>
        <w:rPr>
          <w:rFonts w:hint="eastAsia" w:ascii="微软雅黑" w:hAnsi="微软雅黑" w:eastAsia="微软雅黑" w:cs="微软雅黑"/>
          <w:color w:val="333333"/>
          <w:spacing w:val="6"/>
          <w:sz w:val="18"/>
          <w:szCs w:val="18"/>
          <w:bdr w:val="none" w:color="auto" w:sz="0" w:space="0"/>
        </w:rPr>
        <w:t>对设备厂商而言，EqFuse可不是简单的“软件加成”，而是能让设备在市场中脱颖而出的“制胜法宝”。</w:t>
      </w:r>
    </w:p>
    <w:p w14:paraId="63F8DCE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EBA16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0"/>
        <w:jc w:val="both"/>
        <w:rPr>
          <w:sz w:val="18"/>
          <w:szCs w:val="18"/>
        </w:rPr>
      </w:pPr>
      <w:r>
        <w:rPr>
          <w:rFonts w:hint="eastAsia" w:ascii="微软雅黑" w:hAnsi="微软雅黑" w:eastAsia="微软雅黑" w:cs="微软雅黑"/>
          <w:b/>
          <w:bCs/>
          <w:color w:val="0046C5"/>
          <w:spacing w:val="6"/>
          <w:sz w:val="18"/>
          <w:szCs w:val="18"/>
          <w:bdr w:val="none" w:color="auto" w:sz="0" w:space="0"/>
        </w:rPr>
        <w:t>交付快一步，客户更满意</w:t>
      </w:r>
    </w:p>
    <w:p w14:paraId="4D546EF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5E2F3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0"/>
        <w:jc w:val="both"/>
      </w:pPr>
      <w:r>
        <w:rPr>
          <w:sz w:val="18"/>
          <w:szCs w:val="18"/>
          <w:bdr w:val="none" w:color="auto" w:sz="0" w:space="0"/>
        </w:rPr>
        <w:t>EqFuse显著增强设备的生产控制能力，实现实时监控与智能调优，大大节省设备在客户现场的安装和调优时间，加速交付流程，客户早投产，设备厂商口碑与复购率也能大幅提升。</w:t>
      </w:r>
    </w:p>
    <w:p w14:paraId="3CE9A2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0"/>
        <w:jc w:val="both"/>
      </w:pPr>
    </w:p>
    <w:p w14:paraId="13805AD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6117D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0"/>
        <w:jc w:val="both"/>
        <w:rPr>
          <w:sz w:val="18"/>
          <w:szCs w:val="18"/>
        </w:rPr>
      </w:pPr>
      <w:r>
        <w:rPr>
          <w:rStyle w:val="6"/>
          <w:rFonts w:hint="eastAsia" w:ascii="微软雅黑" w:hAnsi="微软雅黑" w:eastAsia="微软雅黑" w:cs="微软雅黑"/>
          <w:color w:val="0046C5"/>
          <w:spacing w:val="6"/>
          <w:sz w:val="18"/>
          <w:szCs w:val="18"/>
          <w:bdr w:val="none" w:color="auto" w:sz="0" w:space="0"/>
        </w:rPr>
        <w:t>装机即用，降低开发门槛</w:t>
      </w:r>
    </w:p>
    <w:p w14:paraId="074F36D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D07A5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0"/>
        <w:jc w:val="both"/>
      </w:pPr>
      <w:r>
        <w:rPr>
          <w:sz w:val="18"/>
          <w:szCs w:val="18"/>
          <w:bdr w:val="none" w:color="auto" w:sz="0" w:space="0"/>
        </w:rPr>
        <w:t>内置多种工程智能软件，设备厂商无需额外研发即可让设备实现“装机即用”的智能脑。相比传统设备，智能化属性让产品在竞标中更易脱颖而出。</w:t>
      </w:r>
    </w:p>
    <w:p w14:paraId="37BA17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0"/>
        <w:jc w:val="both"/>
      </w:pPr>
    </w:p>
    <w:p w14:paraId="7096217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1146C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0"/>
        <w:jc w:val="both"/>
        <w:rPr>
          <w:sz w:val="18"/>
          <w:szCs w:val="18"/>
        </w:rPr>
      </w:pPr>
      <w:r>
        <w:rPr>
          <w:rStyle w:val="6"/>
          <w:rFonts w:hint="eastAsia" w:ascii="微软雅黑" w:hAnsi="微软雅黑" w:eastAsia="微软雅黑" w:cs="微软雅黑"/>
          <w:color w:val="0046C5"/>
          <w:spacing w:val="6"/>
          <w:sz w:val="18"/>
          <w:szCs w:val="18"/>
          <w:bdr w:val="none" w:color="auto" w:sz="0" w:space="0"/>
        </w:rPr>
        <w:t>从“硬件”到“方案”，利润空间再提升</w:t>
      </w:r>
    </w:p>
    <w:p w14:paraId="4ABBA40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71773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0"/>
        <w:jc w:val="both"/>
      </w:pPr>
      <w:r>
        <w:rPr>
          <w:sz w:val="18"/>
          <w:szCs w:val="18"/>
          <w:bdr w:val="none" w:color="auto" w:sz="0" w:space="0"/>
        </w:rPr>
        <w:t>打破“纯销售设备+客户后期采购软件”的旧模式，以“设备+内置智能系统”的整体方案切入市场，形成有利的差异化竞争优势，凭借高附加值软件服务提升盈利空间。</w:t>
      </w:r>
    </w:p>
    <w:p w14:paraId="7763AE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0"/>
        <w:jc w:val="both"/>
      </w:pPr>
    </w:p>
    <w:p w14:paraId="2197913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882B7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0"/>
        <w:jc w:val="both"/>
        <w:rPr>
          <w:sz w:val="18"/>
          <w:szCs w:val="18"/>
        </w:rPr>
      </w:pPr>
      <w:r>
        <w:rPr>
          <w:rStyle w:val="6"/>
          <w:rFonts w:hint="eastAsia" w:ascii="微软雅黑" w:hAnsi="微软雅黑" w:eastAsia="微软雅黑" w:cs="微软雅黑"/>
          <w:color w:val="0046C5"/>
          <w:spacing w:val="6"/>
          <w:sz w:val="18"/>
          <w:szCs w:val="18"/>
          <w:bdr w:val="none" w:color="auto" w:sz="0" w:space="0"/>
        </w:rPr>
        <w:t>从追求“局部最优”到“全局最优”，生产效能再升级</w:t>
      </w:r>
    </w:p>
    <w:p w14:paraId="53119A9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96671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0"/>
        <w:jc w:val="both"/>
      </w:pPr>
      <w:r>
        <w:rPr>
          <w:sz w:val="18"/>
          <w:szCs w:val="18"/>
          <w:bdr w:val="none" w:color="auto" w:sz="0" w:space="0"/>
        </w:rPr>
        <w:t>以往设备优化可能局限于单一环节，比如只专注腔室匹配或者只盯故障监测。而 EqFuse能打通“设备监控-设备分析-设备预测-设备控制及智能监控-智能决策”运行全流程，做到“全局最优”，帮助客户实现生产效能的系统性提升。</w:t>
      </w:r>
    </w:p>
    <w:p w14:paraId="70323C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3528B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BC65B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color w:val="333333"/>
          <w:spacing w:val="6"/>
          <w:sz w:val="18"/>
          <w:szCs w:val="18"/>
          <w:bdr w:val="none" w:color="auto" w:sz="0" w:space="0"/>
        </w:rPr>
        <w:t>数据驱动决策，设备因智而强——这是智现未来对EqFuse工具的研发初衷。我们希望通过EqFuse设备智能系列，让每一台设备都拥有“可对话、会思考、能优化”的智能脑，实现设备性能的“全局最优”；更希望以此为支点，助力设备厂商客户以“设备+软件”的创新模式突破竞争壁垒，在半导体设备智能化的浪潮里筑牢核心优势。</w:t>
      </w:r>
    </w:p>
    <w:p w14:paraId="07DB8082">
      <w:pPr>
        <w:keepNext w:val="0"/>
        <w:keepLines w:val="0"/>
        <w:widowControl/>
        <w:suppressLineNumbers w:val="0"/>
        <w:jc w:val="left"/>
      </w:pPr>
    </w:p>
    <w:p w14:paraId="6ED1D44B">
      <w:pPr>
        <w:pStyle w:val="3"/>
        <w:keepNext w:val="0"/>
        <w:keepLines w:val="0"/>
        <w:widowControl/>
        <w:suppressLineNumbers w:val="0"/>
        <w:rPr>
          <w:rFonts w:hint="eastAsia" w:ascii="微软雅黑" w:hAnsi="微软雅黑" w:eastAsia="微软雅黑" w:cs="微软雅黑"/>
          <w:color w:val="333333"/>
          <w:spacing w:val="6"/>
          <w:sz w:val="30"/>
          <w:szCs w:val="30"/>
          <w:lang w:val="en-US" w:eastAsia="zh-CN"/>
        </w:rPr>
      </w:pPr>
      <w:r>
        <w:rPr>
          <w:rFonts w:hint="eastAsia" w:ascii="微软雅黑" w:hAnsi="微软雅黑" w:eastAsia="微软雅黑" w:cs="微软雅黑"/>
          <w:color w:val="333333"/>
          <w:spacing w:val="6"/>
          <w:sz w:val="30"/>
          <w:szCs w:val="30"/>
          <w:lang w:val="en-US" w:eastAsia="zh-CN"/>
        </w:rPr>
        <w:t>FDC产品应用：</w:t>
      </w:r>
    </w:p>
    <w:p w14:paraId="5E5D2F0E">
      <w:pPr>
        <w:pStyle w:val="3"/>
        <w:keepNext w:val="0"/>
        <w:keepLines w:val="0"/>
        <w:widowControl/>
        <w:suppressLineNumbers w:val="0"/>
        <w:rPr>
          <w:rFonts w:hint="default" w:ascii="微软雅黑" w:hAnsi="微软雅黑" w:eastAsia="微软雅黑" w:cs="微软雅黑"/>
          <w:b/>
          <w:bCs/>
          <w:color w:val="333333"/>
          <w:spacing w:val="6"/>
          <w:sz w:val="24"/>
          <w:szCs w:val="24"/>
          <w:lang w:val="en-US" w:eastAsia="zh-CN"/>
        </w:rPr>
      </w:pPr>
      <w:r>
        <w:rPr>
          <w:rFonts w:hint="eastAsia" w:ascii="微软雅黑" w:hAnsi="微软雅黑" w:eastAsia="微软雅黑" w:cs="微软雅黑"/>
          <w:b/>
          <w:bCs/>
          <w:color w:val="333333"/>
          <w:spacing w:val="6"/>
          <w:sz w:val="24"/>
          <w:szCs w:val="24"/>
          <w:lang w:val="en-US" w:eastAsia="zh-CN"/>
        </w:rPr>
        <w:t>数据采集</w:t>
      </w:r>
    </w:p>
    <w:p w14:paraId="23F24707">
      <w:pPr>
        <w:pStyle w:val="3"/>
        <w:keepNext w:val="0"/>
        <w:keepLines w:val="0"/>
        <w:widowControl/>
        <w:suppressLineNumbers w:val="0"/>
      </w:pPr>
      <w:r>
        <w:drawing>
          <wp:inline distT="0" distB="0" distL="114300" distR="114300">
            <wp:extent cx="5349240" cy="2409190"/>
            <wp:effectExtent l="0" t="0" r="0"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1"/>
                    <a:srcRect l="24" t="8606"/>
                    <a:stretch>
                      <a:fillRect/>
                    </a:stretch>
                  </pic:blipFill>
                  <pic:spPr>
                    <a:xfrm>
                      <a:off x="0" y="0"/>
                      <a:ext cx="5349240" cy="2409190"/>
                    </a:xfrm>
                    <a:prstGeom prst="rect">
                      <a:avLst/>
                    </a:prstGeom>
                    <a:noFill/>
                    <a:ln>
                      <a:noFill/>
                    </a:ln>
                  </pic:spPr>
                </pic:pic>
              </a:graphicData>
            </a:graphic>
          </wp:inline>
        </w:drawing>
      </w:r>
    </w:p>
    <w:p w14:paraId="5BA03801">
      <w:pPr>
        <w:pStyle w:val="3"/>
        <w:keepNext w:val="0"/>
        <w:keepLines w:val="0"/>
        <w:widowControl/>
        <w:suppressLineNumbers w:val="0"/>
      </w:pPr>
    </w:p>
    <w:p w14:paraId="03D70C2F">
      <w:pPr>
        <w:pStyle w:val="3"/>
        <w:keepNext w:val="0"/>
        <w:keepLines w:val="0"/>
        <w:widowControl/>
        <w:suppressLineNumbers w:val="0"/>
        <w:rPr>
          <w:rFonts w:hint="eastAsia"/>
          <w:lang w:val="en-US" w:eastAsia="zh-CN"/>
        </w:rPr>
      </w:pPr>
    </w:p>
    <w:p w14:paraId="10CE51C6">
      <w:pPr>
        <w:pStyle w:val="3"/>
        <w:keepNext w:val="0"/>
        <w:keepLines w:val="0"/>
        <w:widowControl/>
        <w:suppressLineNumbers w:val="0"/>
        <w:rPr>
          <w:rFonts w:hint="eastAsia"/>
          <w:lang w:val="en-US" w:eastAsia="zh-CN"/>
        </w:rPr>
      </w:pPr>
    </w:p>
    <w:p w14:paraId="58F58F35">
      <w:pPr>
        <w:pStyle w:val="3"/>
        <w:keepNext w:val="0"/>
        <w:keepLines w:val="0"/>
        <w:widowControl/>
        <w:suppressLineNumbers w:val="0"/>
        <w:rPr>
          <w:rFonts w:hint="eastAsia"/>
          <w:lang w:val="en-US" w:eastAsia="zh-CN"/>
        </w:rPr>
      </w:pPr>
    </w:p>
    <w:p w14:paraId="2C2EA69C">
      <w:pPr>
        <w:pStyle w:val="3"/>
        <w:keepNext w:val="0"/>
        <w:keepLines w:val="0"/>
        <w:widowControl/>
        <w:suppressLineNumbers w:val="0"/>
        <w:rPr>
          <w:rFonts w:hint="eastAsia"/>
          <w:lang w:val="en-US" w:eastAsia="zh-CN"/>
        </w:rPr>
      </w:pPr>
    </w:p>
    <w:p w14:paraId="5B3E0B3E">
      <w:pPr>
        <w:pStyle w:val="3"/>
        <w:keepNext w:val="0"/>
        <w:keepLines w:val="0"/>
        <w:widowControl/>
        <w:suppressLineNumbers w:val="0"/>
        <w:rPr>
          <w:rFonts w:hint="eastAsia"/>
          <w:lang w:val="en-US" w:eastAsia="zh-CN"/>
        </w:rPr>
      </w:pPr>
    </w:p>
    <w:p w14:paraId="73213628">
      <w:pPr>
        <w:pStyle w:val="3"/>
        <w:keepNext w:val="0"/>
        <w:keepLines w:val="0"/>
        <w:widowControl/>
        <w:suppressLineNumbers w:val="0"/>
        <w:rPr>
          <w:rFonts w:hint="eastAsia"/>
          <w:lang w:val="en-US" w:eastAsia="zh-CN"/>
        </w:rPr>
      </w:pPr>
    </w:p>
    <w:p w14:paraId="7DE1B20F">
      <w:pPr>
        <w:pStyle w:val="3"/>
        <w:keepNext w:val="0"/>
        <w:keepLines w:val="0"/>
        <w:widowControl/>
        <w:suppressLineNumbers w:val="0"/>
        <w:rPr>
          <w:rFonts w:hint="eastAsia"/>
          <w:lang w:val="en-US" w:eastAsia="zh-CN"/>
        </w:rPr>
      </w:pPr>
    </w:p>
    <w:p w14:paraId="7D1AD3B8">
      <w:pPr>
        <w:pStyle w:val="3"/>
        <w:keepNext w:val="0"/>
        <w:keepLines w:val="0"/>
        <w:widowControl/>
        <w:suppressLineNumbers w:val="0"/>
        <w:rPr>
          <w:rFonts w:hint="eastAsia"/>
          <w:lang w:val="en-US" w:eastAsia="zh-CN"/>
        </w:rPr>
      </w:pPr>
    </w:p>
    <w:p w14:paraId="4E33278F">
      <w:pPr>
        <w:pStyle w:val="3"/>
        <w:keepNext w:val="0"/>
        <w:keepLines w:val="0"/>
        <w:widowControl/>
        <w:suppressLineNumbers w:val="0"/>
        <w:rPr>
          <w:rFonts w:hint="eastAsia"/>
          <w:lang w:val="en-US" w:eastAsia="zh-CN"/>
        </w:rPr>
      </w:pPr>
    </w:p>
    <w:p w14:paraId="522470C5">
      <w:pPr>
        <w:pStyle w:val="3"/>
        <w:keepNext w:val="0"/>
        <w:keepLines w:val="0"/>
        <w:widowControl/>
        <w:suppressLineNumbers w:val="0"/>
        <w:rPr>
          <w:rFonts w:hint="eastAsia"/>
          <w:lang w:val="en-US" w:eastAsia="zh-CN"/>
        </w:rPr>
      </w:pPr>
    </w:p>
    <w:p w14:paraId="1624A325">
      <w:pPr>
        <w:pStyle w:val="3"/>
        <w:keepNext w:val="0"/>
        <w:keepLines w:val="0"/>
        <w:widowControl/>
        <w:suppressLineNumbers w:val="0"/>
        <w:rPr>
          <w:rFonts w:hint="eastAsia"/>
          <w:lang w:val="en-US" w:eastAsia="zh-CN"/>
        </w:rPr>
      </w:pPr>
    </w:p>
    <w:p w14:paraId="6DE8B62A">
      <w:pPr>
        <w:pStyle w:val="3"/>
        <w:keepNext w:val="0"/>
        <w:keepLines w:val="0"/>
        <w:widowControl/>
        <w:suppressLineNumbers w:val="0"/>
        <w:rPr>
          <w:rFonts w:hint="default"/>
          <w:lang w:val="en-US" w:eastAsia="zh-CN"/>
        </w:rPr>
      </w:pPr>
      <w:r>
        <w:rPr>
          <w:rFonts w:hint="eastAsia"/>
          <w:lang w:val="en-US" w:eastAsia="zh-CN"/>
        </w:rPr>
        <w:t>单变量与多变量建模</w:t>
      </w:r>
    </w:p>
    <w:p w14:paraId="1101FDF2">
      <w:pPr>
        <w:pStyle w:val="3"/>
        <w:keepNext w:val="0"/>
        <w:keepLines w:val="0"/>
        <w:widowControl/>
        <w:suppressLineNumbers w:val="0"/>
        <w:rPr>
          <w:rFonts w:hint="eastAsia"/>
          <w:lang w:val="en-US" w:eastAsia="zh-CN"/>
        </w:rPr>
      </w:pPr>
      <w:r>
        <w:drawing>
          <wp:inline distT="0" distB="0" distL="114300" distR="114300">
            <wp:extent cx="4966335" cy="2585085"/>
            <wp:effectExtent l="0" t="0" r="1905"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srcRect r="2470" b="1450"/>
                    <a:stretch>
                      <a:fillRect/>
                    </a:stretch>
                  </pic:blipFill>
                  <pic:spPr>
                    <a:xfrm>
                      <a:off x="0" y="0"/>
                      <a:ext cx="4966335" cy="2585085"/>
                    </a:xfrm>
                    <a:prstGeom prst="rect">
                      <a:avLst/>
                    </a:prstGeom>
                    <a:noFill/>
                    <a:ln>
                      <a:noFill/>
                    </a:ln>
                  </pic:spPr>
                </pic:pic>
              </a:graphicData>
            </a:graphic>
          </wp:inline>
        </w:drawing>
      </w:r>
      <w:r>
        <w:drawing>
          <wp:inline distT="0" distB="0" distL="114300" distR="114300">
            <wp:extent cx="4963795" cy="2381250"/>
            <wp:effectExtent l="0" t="0" r="4445" b="1143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3"/>
                    <a:stretch>
                      <a:fillRect/>
                    </a:stretch>
                  </pic:blipFill>
                  <pic:spPr>
                    <a:xfrm>
                      <a:off x="0" y="0"/>
                      <a:ext cx="4963795" cy="2381250"/>
                    </a:xfrm>
                    <a:prstGeom prst="rect">
                      <a:avLst/>
                    </a:prstGeom>
                    <a:noFill/>
                    <a:ln>
                      <a:noFill/>
                    </a:ln>
                  </pic:spPr>
                </pic:pic>
              </a:graphicData>
            </a:graphic>
          </wp:inline>
        </w:drawing>
      </w:r>
    </w:p>
    <w:p w14:paraId="5DD57D93">
      <w:pPr>
        <w:pStyle w:val="3"/>
        <w:keepNext w:val="0"/>
        <w:keepLines w:val="0"/>
        <w:widowControl/>
        <w:suppressLineNumbers w:val="0"/>
        <w:rPr>
          <w:rFonts w:hint="eastAsia"/>
          <w:lang w:val="en-US" w:eastAsia="zh-CN"/>
        </w:rPr>
      </w:pPr>
    </w:p>
    <w:p w14:paraId="7C52C4AA">
      <w:pPr>
        <w:pStyle w:val="3"/>
        <w:keepNext w:val="0"/>
        <w:keepLines w:val="0"/>
        <w:widowControl/>
        <w:suppressLineNumbers w:val="0"/>
        <w:rPr>
          <w:rFonts w:hint="eastAsia"/>
          <w:lang w:val="en-US" w:eastAsia="zh-CN"/>
        </w:rPr>
      </w:pPr>
    </w:p>
    <w:p w14:paraId="1D19C9BA">
      <w:pPr>
        <w:pStyle w:val="3"/>
        <w:keepNext w:val="0"/>
        <w:keepLines w:val="0"/>
        <w:widowControl/>
        <w:suppressLineNumbers w:val="0"/>
        <w:rPr>
          <w:rFonts w:hint="eastAsia"/>
          <w:lang w:val="en-US" w:eastAsia="zh-CN"/>
        </w:rPr>
      </w:pPr>
    </w:p>
    <w:p w14:paraId="53E4A1EA">
      <w:pPr>
        <w:pStyle w:val="3"/>
        <w:keepNext w:val="0"/>
        <w:keepLines w:val="0"/>
        <w:widowControl/>
        <w:suppressLineNumbers w:val="0"/>
        <w:rPr>
          <w:rFonts w:hint="eastAsia"/>
          <w:lang w:val="en-US" w:eastAsia="zh-CN"/>
        </w:rPr>
      </w:pPr>
    </w:p>
    <w:p w14:paraId="63116B37">
      <w:pPr>
        <w:pStyle w:val="3"/>
        <w:keepNext w:val="0"/>
        <w:keepLines w:val="0"/>
        <w:widowControl/>
        <w:suppressLineNumbers w:val="0"/>
        <w:rPr>
          <w:rFonts w:hint="eastAsia"/>
          <w:lang w:val="en-US" w:eastAsia="zh-CN"/>
        </w:rPr>
      </w:pPr>
    </w:p>
    <w:p w14:paraId="26921F07">
      <w:pPr>
        <w:pStyle w:val="3"/>
        <w:keepNext w:val="0"/>
        <w:keepLines w:val="0"/>
        <w:widowControl/>
        <w:suppressLineNumbers w:val="0"/>
        <w:rPr>
          <w:rFonts w:hint="eastAsia"/>
          <w:lang w:val="en-US" w:eastAsia="zh-CN"/>
        </w:rPr>
      </w:pPr>
    </w:p>
    <w:p w14:paraId="3005682E">
      <w:pPr>
        <w:pStyle w:val="3"/>
        <w:keepNext w:val="0"/>
        <w:keepLines w:val="0"/>
        <w:widowControl/>
        <w:suppressLineNumbers w:val="0"/>
        <w:rPr>
          <w:rFonts w:hint="eastAsia"/>
          <w:lang w:val="en-US" w:eastAsia="zh-CN"/>
        </w:rPr>
      </w:pPr>
    </w:p>
    <w:p w14:paraId="23234088">
      <w:pPr>
        <w:pStyle w:val="3"/>
        <w:keepNext w:val="0"/>
        <w:keepLines w:val="0"/>
        <w:widowControl/>
        <w:suppressLineNumbers w:val="0"/>
        <w:rPr>
          <w:rFonts w:hint="eastAsia"/>
          <w:lang w:val="en-US" w:eastAsia="zh-CN"/>
        </w:rPr>
      </w:pPr>
    </w:p>
    <w:p w14:paraId="25067705">
      <w:pPr>
        <w:pStyle w:val="3"/>
        <w:keepNext w:val="0"/>
        <w:keepLines w:val="0"/>
        <w:widowControl/>
        <w:suppressLineNumbers w:val="0"/>
        <w:rPr>
          <w:rFonts w:hint="eastAsia"/>
          <w:b/>
          <w:bCs/>
          <w:lang w:val="en-US" w:eastAsia="zh-CN"/>
        </w:rPr>
      </w:pPr>
      <w:r>
        <w:rPr>
          <w:rFonts w:hint="eastAsia"/>
          <w:b/>
          <w:bCs/>
          <w:lang w:val="en-US" w:eastAsia="zh-CN"/>
        </w:rPr>
        <w:t>模型监控</w:t>
      </w:r>
    </w:p>
    <w:p w14:paraId="0C2878BD">
      <w:pPr>
        <w:pStyle w:val="3"/>
        <w:keepNext w:val="0"/>
        <w:keepLines w:val="0"/>
        <w:widowControl/>
        <w:suppressLineNumbers w:val="0"/>
      </w:pPr>
      <w:r>
        <w:drawing>
          <wp:inline distT="0" distB="0" distL="114300" distR="114300">
            <wp:extent cx="5459095" cy="2919095"/>
            <wp:effectExtent l="0" t="0" r="12065"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
                    <a:stretch>
                      <a:fillRect/>
                    </a:stretch>
                  </pic:blipFill>
                  <pic:spPr>
                    <a:xfrm>
                      <a:off x="0" y="0"/>
                      <a:ext cx="5459095" cy="2919095"/>
                    </a:xfrm>
                    <a:prstGeom prst="rect">
                      <a:avLst/>
                    </a:prstGeom>
                    <a:noFill/>
                    <a:ln>
                      <a:noFill/>
                    </a:ln>
                  </pic:spPr>
                </pic:pic>
              </a:graphicData>
            </a:graphic>
          </wp:inline>
        </w:drawing>
      </w:r>
    </w:p>
    <w:p w14:paraId="184D8D2F">
      <w:pPr>
        <w:pStyle w:val="3"/>
        <w:keepNext w:val="0"/>
        <w:keepLines w:val="0"/>
        <w:widowControl/>
        <w:suppressLineNumbers w:val="0"/>
      </w:pPr>
    </w:p>
    <w:p w14:paraId="0C2BEB0D">
      <w:pPr>
        <w:pStyle w:val="3"/>
        <w:keepNext w:val="0"/>
        <w:keepLines w:val="0"/>
        <w:widowControl/>
        <w:suppressLineNumbers w:val="0"/>
        <w:rPr>
          <w:rFonts w:hint="default"/>
          <w:b/>
          <w:bCs/>
          <w:lang w:val="en-US" w:eastAsia="zh-CN"/>
        </w:rPr>
      </w:pPr>
      <w:r>
        <w:rPr>
          <w:rFonts w:hint="eastAsia"/>
          <w:b/>
          <w:bCs/>
          <w:lang w:val="en-US" w:eastAsia="zh-CN"/>
        </w:rPr>
        <w:t>Trace数据分析</w:t>
      </w:r>
    </w:p>
    <w:p w14:paraId="725652DB">
      <w:pPr>
        <w:pStyle w:val="3"/>
        <w:keepNext w:val="0"/>
        <w:keepLines w:val="0"/>
        <w:widowControl/>
        <w:suppressLineNumbers w:val="0"/>
      </w:pPr>
      <w:r>
        <w:drawing>
          <wp:inline distT="0" distB="0" distL="114300" distR="114300">
            <wp:extent cx="5494020" cy="2265680"/>
            <wp:effectExtent l="0" t="0" r="762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rcRect l="181" t="3010" b="9159"/>
                    <a:stretch>
                      <a:fillRect/>
                    </a:stretch>
                  </pic:blipFill>
                  <pic:spPr>
                    <a:xfrm>
                      <a:off x="0" y="0"/>
                      <a:ext cx="5494020" cy="2265680"/>
                    </a:xfrm>
                    <a:prstGeom prst="rect">
                      <a:avLst/>
                    </a:prstGeom>
                    <a:noFill/>
                    <a:ln>
                      <a:noFill/>
                    </a:ln>
                  </pic:spPr>
                </pic:pic>
              </a:graphicData>
            </a:graphic>
          </wp:inline>
        </w:drawing>
      </w:r>
    </w:p>
    <w:p w14:paraId="6D2C8286">
      <w:pPr>
        <w:pStyle w:val="3"/>
        <w:keepNext w:val="0"/>
        <w:keepLines w:val="0"/>
        <w:widowControl/>
        <w:suppressLineNumbers w:val="0"/>
        <w:rPr>
          <w:rFonts w:hint="default"/>
          <w:lang w:val="en-US" w:eastAsia="zh-CN"/>
        </w:rPr>
      </w:pPr>
    </w:p>
    <w:p w14:paraId="602E313F">
      <w:pPr>
        <w:pStyle w:val="3"/>
        <w:keepNext w:val="0"/>
        <w:keepLines w:val="0"/>
        <w:widowControl/>
        <w:suppressLineNumbers w:val="0"/>
        <w:rPr>
          <w:rFonts w:hint="default"/>
          <w:lang w:val="en-US" w:eastAsia="zh-CN"/>
        </w:rPr>
      </w:pPr>
    </w:p>
    <w:p w14:paraId="7493ED2B">
      <w:pPr>
        <w:pStyle w:val="3"/>
        <w:keepNext w:val="0"/>
        <w:keepLines w:val="0"/>
        <w:widowControl/>
        <w:suppressLineNumbers w:val="0"/>
        <w:rPr>
          <w:rFonts w:hint="eastAsia"/>
          <w:lang w:val="en-US" w:eastAsia="zh-CN"/>
        </w:rPr>
      </w:pPr>
      <w:r>
        <w:rPr>
          <w:rFonts w:hint="eastAsia"/>
          <w:lang w:val="en-US" w:eastAsia="zh-CN"/>
        </w:rPr>
        <w:t>OCAP管理</w:t>
      </w:r>
    </w:p>
    <w:p w14:paraId="77BD2CE3">
      <w:pPr>
        <w:pStyle w:val="3"/>
        <w:keepNext w:val="0"/>
        <w:keepLines w:val="0"/>
        <w:widowControl/>
        <w:suppressLineNumbers w:val="0"/>
        <w:rPr>
          <w:rFonts w:hint="default"/>
          <w:lang w:val="en-US" w:eastAsia="zh-CN"/>
        </w:rPr>
      </w:pPr>
    </w:p>
    <w:p w14:paraId="128FF868">
      <w:pPr>
        <w:pStyle w:val="3"/>
        <w:keepNext w:val="0"/>
        <w:keepLines w:val="0"/>
        <w:widowControl/>
        <w:suppressLineNumbers w:val="0"/>
      </w:pPr>
      <w:r>
        <w:drawing>
          <wp:inline distT="0" distB="0" distL="114300" distR="114300">
            <wp:extent cx="5597525" cy="3717925"/>
            <wp:effectExtent l="0" t="0" r="10795"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6"/>
                    <a:stretch>
                      <a:fillRect/>
                    </a:stretch>
                  </pic:blipFill>
                  <pic:spPr>
                    <a:xfrm>
                      <a:off x="0" y="0"/>
                      <a:ext cx="5597525" cy="3717925"/>
                    </a:xfrm>
                    <a:prstGeom prst="rect">
                      <a:avLst/>
                    </a:prstGeom>
                    <a:noFill/>
                    <a:ln>
                      <a:noFill/>
                    </a:ln>
                  </pic:spPr>
                </pic:pic>
              </a:graphicData>
            </a:graphic>
          </wp:inline>
        </w:drawing>
      </w:r>
    </w:p>
    <w:p w14:paraId="02661D30">
      <w:pPr>
        <w:pStyle w:val="3"/>
        <w:keepNext w:val="0"/>
        <w:keepLines w:val="0"/>
        <w:widowControl/>
        <w:suppressLineNumbers w:val="0"/>
      </w:pPr>
    </w:p>
    <w:p w14:paraId="033BFD7E">
      <w:pPr>
        <w:pStyle w:val="3"/>
        <w:keepNext w:val="0"/>
        <w:keepLines w:val="0"/>
        <w:widowControl/>
        <w:suppressLineNumbers w:val="0"/>
      </w:pPr>
    </w:p>
    <w:p w14:paraId="527ED787">
      <w:pPr>
        <w:pStyle w:val="3"/>
        <w:keepNext w:val="0"/>
        <w:keepLines w:val="0"/>
        <w:widowControl/>
        <w:suppressLineNumbers w:val="0"/>
      </w:pPr>
    </w:p>
    <w:p w14:paraId="017FA400">
      <w:pPr>
        <w:pStyle w:val="3"/>
        <w:keepNext w:val="0"/>
        <w:keepLines w:val="0"/>
        <w:widowControl/>
        <w:suppressLineNumbers w:val="0"/>
      </w:pPr>
    </w:p>
    <w:p w14:paraId="38C03D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8" w:afterAutospacing="0" w:line="17" w:lineRule="atLeast"/>
        <w:ind w:left="0" w:right="0"/>
        <w:rPr>
          <w:b/>
          <w:bCs/>
          <w:sz w:val="26"/>
          <w:szCs w:val="26"/>
        </w:rPr>
      </w:pPr>
      <w:r>
        <w:rPr>
          <w:b/>
          <w:bCs/>
          <w:i w:val="0"/>
          <w:iCs w:val="0"/>
          <w:caps w:val="0"/>
          <w:spacing w:val="7"/>
          <w:sz w:val="26"/>
          <w:szCs w:val="26"/>
          <w:bdr w:val="none" w:color="auto" w:sz="0" w:space="0"/>
        </w:rPr>
        <w:t>小智课堂①：FabSyn FDC</w:t>
      </w:r>
      <w:r>
        <w:rPr>
          <w:b/>
          <w:bCs/>
          <w:i w:val="0"/>
          <w:iCs w:val="0"/>
          <w:caps w:val="0"/>
          <w:spacing w:val="0"/>
          <w:sz w:val="26"/>
          <w:szCs w:val="26"/>
          <w:bdr w:val="none" w:color="auto" w:sz="0" w:space="0"/>
        </w:rPr>
        <w:t>——</w:t>
      </w:r>
      <w:r>
        <w:rPr>
          <w:b/>
          <w:bCs/>
          <w:i w:val="0"/>
          <w:iCs w:val="0"/>
          <w:caps w:val="0"/>
          <w:spacing w:val="7"/>
          <w:sz w:val="26"/>
          <w:szCs w:val="26"/>
          <w:bdr w:val="none" w:color="auto" w:sz="0" w:space="0"/>
        </w:rPr>
        <w:t>12吋厂实战，超越传统FDC手动运营局限的AI超级自动化</w:t>
      </w:r>
    </w:p>
    <w:p w14:paraId="1C12B5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19"/>
          <w:szCs w:val="19"/>
        </w:rPr>
      </w:pPr>
    </w:p>
    <w:p w14:paraId="294930B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ascii="微软雅黑" w:hAnsi="微软雅黑" w:eastAsia="微软雅黑" w:cs="微软雅黑"/>
          <w:i w:val="0"/>
          <w:iCs w:val="0"/>
          <w:caps w:val="0"/>
          <w:color w:val="333333"/>
          <w:spacing w:val="6"/>
          <w:sz w:val="18"/>
          <w:szCs w:val="18"/>
          <w:bdr w:val="none" w:color="auto" w:sz="0" w:space="0"/>
        </w:rPr>
        <w:t>随着先进制程不断演进，FDC（</w:t>
      </w:r>
      <w:r>
        <w:rPr>
          <w:rFonts w:hint="eastAsia" w:ascii="微软雅黑" w:hAnsi="微软雅黑" w:eastAsia="微软雅黑" w:cs="微软雅黑"/>
          <w:i w:val="0"/>
          <w:iCs w:val="0"/>
          <w:caps w:val="0"/>
          <w:color w:val="333333"/>
          <w:spacing w:val="6"/>
          <w:sz w:val="18"/>
          <w:szCs w:val="18"/>
          <w:bdr w:val="none" w:color="auto" w:sz="0" w:space="0"/>
        </w:rPr>
        <w:t>异常监控系统）已成为产线稳定运行的核心基础设施。然而，传统 FDC 的能力边界日益凸显：它能发现异常，却难以解读异常；真假告警混杂，人工甄别耗时费力；新制程建模周期长，严重依赖经验；静态模型随工艺变更极易失效；复杂问题排查动辄数小时乃至数天……</w:t>
      </w:r>
    </w:p>
    <w:p w14:paraId="69B886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5E8158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333333"/>
          <w:spacing w:val="6"/>
          <w:sz w:val="18"/>
          <w:szCs w:val="18"/>
          <w:bdr w:val="none" w:color="auto" w:sz="0" w:space="0"/>
        </w:rPr>
        <w:t>FabSyn FDC——基于智现未来“灵犀”大模型打造的AI升级形态，正是对传统FDC的一次全面升华。它融合设备工艺知识库、自适应算法、自然语言交互引擎，构建覆盖</w:t>
      </w:r>
      <w:r>
        <w:rPr>
          <w:rFonts w:hint="eastAsia" w:ascii="微软雅黑" w:hAnsi="微软雅黑" w:eastAsia="微软雅黑" w:cs="微软雅黑"/>
          <w:b/>
          <w:bCs/>
          <w:i w:val="0"/>
          <w:iCs w:val="0"/>
          <w:caps w:val="0"/>
          <w:color w:val="2459EB"/>
          <w:spacing w:val="6"/>
          <w:sz w:val="18"/>
          <w:szCs w:val="18"/>
          <w:bdr w:val="none" w:color="auto" w:sz="0" w:space="0"/>
        </w:rPr>
        <w:t>智能选参、自适应建模、告警分拣、智能诊断、联动分析、经验沉淀全链路的AI自动化闭环</w:t>
      </w:r>
      <w:r>
        <w:rPr>
          <w:rFonts w:hint="eastAsia" w:ascii="微软雅黑" w:hAnsi="微软雅黑" w:eastAsia="微软雅黑" w:cs="微软雅黑"/>
          <w:i w:val="0"/>
          <w:iCs w:val="0"/>
          <w:caps w:val="0"/>
          <w:color w:val="333333"/>
          <w:spacing w:val="6"/>
          <w:sz w:val="18"/>
          <w:szCs w:val="18"/>
          <w:bdr w:val="none" w:color="auto" w:sz="0" w:space="0"/>
        </w:rPr>
        <w:t>。同时具备极强兼容性，无需替换现有厂商 FDC 系统，轻量化无缝接入，为产线低成本补齐 AI 能力。</w:t>
      </w:r>
    </w:p>
    <w:p w14:paraId="5A1A2D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2F5630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68"/>
        <w:jc w:val="both"/>
        <w:rPr>
          <w:color w:val="0074C6"/>
          <w:sz w:val="19"/>
          <w:szCs w:val="19"/>
        </w:rPr>
      </w:pPr>
      <w:r>
        <w:rPr>
          <w:rStyle w:val="6"/>
          <w:rFonts w:hint="eastAsia" w:ascii="Microsoft YaHei UI" w:hAnsi="Microsoft YaHei UI" w:eastAsia="Microsoft YaHei UI" w:cs="Microsoft YaHei UI"/>
          <w:b/>
          <w:bCs/>
          <w:i/>
          <w:iCs/>
          <w:caps w:val="0"/>
          <w:color w:val="0074C6"/>
          <w:spacing w:val="7"/>
          <w:sz w:val="20"/>
          <w:szCs w:val="20"/>
          <w:bdr w:val="none" w:color="auto" w:sz="0" w:space="0"/>
        </w:rPr>
        <w:t>关键参数推荐，缩短新制程（</w:t>
      </w:r>
      <w:r>
        <w:rPr>
          <w:rFonts w:hint="eastAsia" w:ascii="Microsoft YaHei UI" w:hAnsi="Microsoft YaHei UI" w:eastAsia="Microsoft YaHei UI" w:cs="Microsoft YaHei UI"/>
          <w:b/>
          <w:bCs/>
          <w:i/>
          <w:iCs/>
          <w:caps w:val="0"/>
          <w:color w:val="0074C6"/>
          <w:spacing w:val="7"/>
          <w:sz w:val="20"/>
          <w:szCs w:val="20"/>
          <w:bdr w:val="none" w:color="auto" w:sz="0" w:space="0"/>
        </w:rPr>
        <w:t>NPI</w:t>
      </w:r>
      <w:r>
        <w:rPr>
          <w:rStyle w:val="6"/>
          <w:rFonts w:hint="eastAsia" w:ascii="Microsoft YaHei UI" w:hAnsi="Microsoft YaHei UI" w:eastAsia="Microsoft YaHei UI" w:cs="Microsoft YaHei UI"/>
          <w:b/>
          <w:bCs/>
          <w:i/>
          <w:iCs/>
          <w:caps w:val="0"/>
          <w:color w:val="0074C6"/>
          <w:spacing w:val="7"/>
          <w:sz w:val="20"/>
          <w:szCs w:val="20"/>
          <w:bdr w:val="none" w:color="auto" w:sz="0" w:space="0"/>
        </w:rPr>
        <w:t>）配置周期</w:t>
      </w:r>
    </w:p>
    <w:p w14:paraId="54B04383">
      <w:pPr>
        <w:keepNext w:val="0"/>
        <w:keepLines w:val="0"/>
        <w:widowControl/>
        <w:suppressLineNumbers w:val="0"/>
        <w:spacing w:before="0" w:beforeAutospacing="0" w:after="240" w:afterAutospacing="0"/>
        <w:ind w:left="0" w:right="0"/>
        <w:jc w:val="left"/>
      </w:pPr>
    </w:p>
    <w:p w14:paraId="68A609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Microsoft YaHei UI" w:hAnsi="Microsoft YaHei UI" w:eastAsia="Microsoft YaHei UI" w:cs="Microsoft YaHei UI"/>
          <w:i w:val="0"/>
          <w:iCs w:val="0"/>
          <w:caps w:val="0"/>
          <w:spacing w:val="7"/>
          <w:sz w:val="19"/>
          <w:szCs w:val="19"/>
          <w:bdr w:val="none" w:color="auto" w:sz="0" w:space="0"/>
        </w:rPr>
        <w:t>01</w:t>
      </w:r>
    </w:p>
    <w:p w14:paraId="0D2DA7A5">
      <w:pPr>
        <w:keepNext w:val="0"/>
        <w:keepLines w:val="0"/>
        <w:widowControl/>
        <w:suppressLineNumbers w:val="0"/>
        <w:spacing w:before="0" w:beforeAutospacing="0" w:after="0" w:afterAutospacing="0"/>
        <w:ind w:left="0" w:right="0"/>
        <w:jc w:val="left"/>
      </w:pPr>
    </w:p>
    <w:p w14:paraId="199C82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19"/>
          <w:szCs w:val="19"/>
        </w:rPr>
      </w:pPr>
      <w:r>
        <w:rPr>
          <w:rStyle w:val="6"/>
          <w:rFonts w:hint="eastAsia" w:ascii="微软雅黑" w:hAnsi="微软雅黑" w:eastAsia="微软雅黑" w:cs="微软雅黑"/>
          <w:i w:val="0"/>
          <w:iCs w:val="0"/>
          <w:caps w:val="0"/>
          <w:color w:val="333333"/>
          <w:spacing w:val="6"/>
          <w:sz w:val="19"/>
          <w:szCs w:val="19"/>
          <w:bdr w:val="none" w:color="auto" w:sz="0" w:space="0"/>
        </w:rPr>
        <w:t>客户难点</w:t>
      </w:r>
    </w:p>
    <w:p w14:paraId="55BF8C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333333"/>
          <w:spacing w:val="6"/>
          <w:sz w:val="18"/>
          <w:szCs w:val="18"/>
          <w:bdr w:val="none" w:color="auto" w:sz="0" w:space="0"/>
        </w:rPr>
        <w:t>新配方引入时，在数据量不足的情况下，难以从数千个SVID（参数变量）中甄别出需要重点管理的对象。即便是资深工程师手动筛选，完成NPI配置也要花费1~4周时间。</w:t>
      </w:r>
    </w:p>
    <w:p w14:paraId="792FB7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Microsoft YaHei UI" w:hAnsi="Microsoft YaHei UI" w:eastAsia="Microsoft YaHei UI" w:cs="Microsoft YaHei UI"/>
          <w:i w:val="0"/>
          <w:iCs w:val="0"/>
          <w:caps w:val="0"/>
          <w:spacing w:val="7"/>
          <w:sz w:val="19"/>
          <w:szCs w:val="19"/>
          <w:bdr w:val="none" w:color="auto" w:sz="0" w:space="0"/>
        </w:rPr>
        <w:t>02</w:t>
      </w:r>
    </w:p>
    <w:p w14:paraId="4F0F1CF8">
      <w:pPr>
        <w:keepNext w:val="0"/>
        <w:keepLines w:val="0"/>
        <w:widowControl/>
        <w:suppressLineNumbers w:val="0"/>
        <w:spacing w:before="0" w:beforeAutospacing="0" w:after="0" w:afterAutospacing="0"/>
        <w:ind w:left="0" w:right="0"/>
        <w:jc w:val="left"/>
      </w:pPr>
    </w:p>
    <w:p w14:paraId="678552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333333"/>
          <w:spacing w:val="6"/>
          <w:sz w:val="19"/>
          <w:szCs w:val="19"/>
          <w:bdr w:val="none" w:color="auto" w:sz="0" w:space="0"/>
        </w:rPr>
        <w:t>FabSyn FDC</w:t>
      </w:r>
      <w:r>
        <w:rPr>
          <w:rStyle w:val="6"/>
          <w:rFonts w:hint="eastAsia" w:ascii="微软雅黑" w:hAnsi="微软雅黑" w:eastAsia="微软雅黑" w:cs="微软雅黑"/>
          <w:i w:val="0"/>
          <w:iCs w:val="0"/>
          <w:caps w:val="0"/>
          <w:color w:val="333333"/>
          <w:spacing w:val="6"/>
          <w:sz w:val="19"/>
          <w:szCs w:val="19"/>
          <w:bdr w:val="none" w:color="auto" w:sz="0" w:space="0"/>
        </w:rPr>
        <w:t>关键参数推荐</w:t>
      </w:r>
    </w:p>
    <w:p w14:paraId="52FA78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333333"/>
          <w:spacing w:val="6"/>
          <w:sz w:val="18"/>
          <w:szCs w:val="18"/>
          <w:bdr w:val="none" w:color="auto" w:sz="0" w:space="0"/>
        </w:rPr>
        <w:t>FabSyn FDC不仅能采集设备传感器数据，还能深度融合半导体行业专业知识，精准推荐与质量直接相关的核心传感器，由AI自动分析完成</w:t>
      </w:r>
      <w:r>
        <w:rPr>
          <w:rFonts w:hint="eastAsia" w:ascii="微软雅黑" w:hAnsi="微软雅黑" w:eastAsia="微软雅黑" w:cs="微软雅黑"/>
          <w:b/>
          <w:bCs/>
          <w:i w:val="0"/>
          <w:iCs w:val="0"/>
          <w:caps w:val="0"/>
          <w:color w:val="2459EB"/>
          <w:spacing w:val="6"/>
          <w:sz w:val="18"/>
          <w:szCs w:val="18"/>
          <w:bdr w:val="none" w:color="auto" w:sz="0" w:space="0"/>
          <w:shd w:val="clear" w:fill="F7FBFF"/>
        </w:rPr>
        <w:t>关键工艺参数重要性计算与关联分析的</w:t>
      </w:r>
      <w:r>
        <w:rPr>
          <w:rFonts w:hint="eastAsia" w:ascii="微软雅黑" w:hAnsi="微软雅黑" w:eastAsia="微软雅黑" w:cs="微软雅黑"/>
          <w:b/>
          <w:bCs/>
          <w:i w:val="0"/>
          <w:iCs w:val="0"/>
          <w:caps w:val="0"/>
          <w:color w:val="2459EB"/>
          <w:spacing w:val="6"/>
          <w:sz w:val="18"/>
          <w:szCs w:val="18"/>
          <w:bdr w:val="none" w:color="auto" w:sz="0" w:space="0"/>
        </w:rPr>
        <w:t>权重列表</w:t>
      </w:r>
      <w:r>
        <w:rPr>
          <w:rFonts w:hint="eastAsia" w:ascii="微软雅黑" w:hAnsi="微软雅黑" w:eastAsia="微软雅黑" w:cs="微软雅黑"/>
          <w:i w:val="0"/>
          <w:iCs w:val="0"/>
          <w:caps w:val="0"/>
          <w:color w:val="333333"/>
          <w:spacing w:val="6"/>
          <w:sz w:val="18"/>
          <w:szCs w:val="18"/>
          <w:bdr w:val="none" w:color="auto" w:sz="0" w:space="0"/>
        </w:rPr>
        <w:t>。即便新制程样本数据稀缺，仍可依托知识库和历史数据精准筛选。</w:t>
      </w:r>
    </w:p>
    <w:p w14:paraId="35A268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2B5F4F6A">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66690" cy="2682240"/>
            <wp:effectExtent l="0" t="0" r="6350" b="0"/>
            <wp:docPr id="35" name="图片 2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descr="IMG_259"/>
                    <pic:cNvPicPr>
                      <a:picLocks noChangeAspect="1"/>
                    </pic:cNvPicPr>
                  </pic:nvPicPr>
                  <pic:blipFill>
                    <a:blip r:embed="rId17"/>
                    <a:stretch>
                      <a:fillRect/>
                    </a:stretch>
                  </pic:blipFill>
                  <pic:spPr>
                    <a:xfrm>
                      <a:off x="0" y="0"/>
                      <a:ext cx="5266690" cy="2682240"/>
                    </a:xfrm>
                    <a:prstGeom prst="rect">
                      <a:avLst/>
                    </a:prstGeom>
                    <a:noFill/>
                    <a:ln w="9525">
                      <a:noFill/>
                    </a:ln>
                  </pic:spPr>
                </pic:pic>
              </a:graphicData>
            </a:graphic>
          </wp:inline>
        </w:drawing>
      </w:r>
    </w:p>
    <w:p w14:paraId="76DC8E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101514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333333"/>
          <w:spacing w:val="6"/>
          <w:sz w:val="18"/>
          <w:szCs w:val="18"/>
          <w:bdr w:val="none" w:color="auto" w:sz="0" w:space="0"/>
        </w:rPr>
        <w:t>列表的参数影响度排序从高到低，一目了然，附带自然语言推荐理由，一键调取各参数详细加工履历，让决策更精准。</w:t>
      </w:r>
    </w:p>
    <w:p w14:paraId="08954B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4B7E1AAF">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66690" cy="2658110"/>
            <wp:effectExtent l="0" t="0" r="6350" b="8890"/>
            <wp:docPr id="38" name="图片 2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descr="IMG_260"/>
                    <pic:cNvPicPr>
                      <a:picLocks noChangeAspect="1"/>
                    </pic:cNvPicPr>
                  </pic:nvPicPr>
                  <pic:blipFill>
                    <a:blip r:embed="rId18"/>
                    <a:stretch>
                      <a:fillRect/>
                    </a:stretch>
                  </pic:blipFill>
                  <pic:spPr>
                    <a:xfrm>
                      <a:off x="0" y="0"/>
                      <a:ext cx="5266690" cy="2658110"/>
                    </a:xfrm>
                    <a:prstGeom prst="rect">
                      <a:avLst/>
                    </a:prstGeom>
                    <a:noFill/>
                    <a:ln w="9525">
                      <a:noFill/>
                    </a:ln>
                  </pic:spPr>
                </pic:pic>
              </a:graphicData>
            </a:graphic>
          </wp:inline>
        </w:drawing>
      </w:r>
    </w:p>
    <w:p w14:paraId="4BDD9B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both"/>
      </w:pPr>
      <w:r>
        <w:rPr>
          <w:rStyle w:val="6"/>
          <w:rFonts w:hint="eastAsia" w:ascii="微软雅黑" w:hAnsi="微软雅黑" w:eastAsia="微软雅黑" w:cs="微软雅黑"/>
          <w:i w:val="0"/>
          <w:iCs w:val="0"/>
          <w:caps w:val="0"/>
          <w:color w:val="000000"/>
          <w:spacing w:val="6"/>
          <w:sz w:val="16"/>
          <w:szCs w:val="16"/>
          <w:bdr w:val="none" w:color="auto" w:sz="0" w:space="0"/>
        </w:rPr>
        <w:t>小智总结：</w:t>
      </w:r>
    </w:p>
    <w:p w14:paraId="475D25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both"/>
      </w:pPr>
      <w:r>
        <w:rPr>
          <w:rFonts w:hint="eastAsia" w:ascii="微软雅黑" w:hAnsi="微软雅黑" w:eastAsia="微软雅黑" w:cs="微软雅黑"/>
          <w:i w:val="0"/>
          <w:iCs w:val="0"/>
          <w:caps w:val="0"/>
          <w:color w:val="333333"/>
          <w:spacing w:val="6"/>
          <w:sz w:val="16"/>
          <w:szCs w:val="16"/>
          <w:bdr w:val="none" w:color="auto" w:sz="0" w:space="0"/>
        </w:rPr>
        <w:t>AI 自动选参建模，告别繁琐的人工手动操作，将 NPI 配置周期</w:t>
      </w:r>
      <w:r>
        <w:rPr>
          <w:rFonts w:hint="eastAsia" w:ascii="微软雅黑" w:hAnsi="微软雅黑" w:eastAsia="微软雅黑" w:cs="微软雅黑"/>
          <w:b/>
          <w:bCs/>
          <w:i w:val="0"/>
          <w:iCs w:val="0"/>
          <w:caps w:val="0"/>
          <w:color w:val="2459EB"/>
          <w:spacing w:val="6"/>
          <w:sz w:val="16"/>
          <w:szCs w:val="16"/>
          <w:bdr w:val="none" w:color="auto" w:sz="0" w:space="0"/>
          <w:shd w:val="clear" w:fill="E8F4FF"/>
        </w:rPr>
        <w:t>由数周压缩至数分钟</w:t>
      </w:r>
      <w:r>
        <w:rPr>
          <w:rFonts w:hint="eastAsia" w:ascii="微软雅黑" w:hAnsi="微软雅黑" w:eastAsia="微软雅黑" w:cs="微软雅黑"/>
          <w:i w:val="0"/>
          <w:iCs w:val="0"/>
          <w:caps w:val="0"/>
          <w:color w:val="333333"/>
          <w:spacing w:val="6"/>
          <w:sz w:val="16"/>
          <w:szCs w:val="16"/>
          <w:bdr w:val="none" w:color="auto" w:sz="0" w:space="0"/>
        </w:rPr>
        <w:t>，人效大幅提升。系统自主触发“自适应建模”，根据数据特征自动调整参数、优化结构，短时间内生成高质量模型，</w:t>
      </w:r>
      <w:r>
        <w:rPr>
          <w:rFonts w:hint="eastAsia" w:ascii="微软雅黑" w:hAnsi="微软雅黑" w:eastAsia="微软雅黑" w:cs="微软雅黑"/>
          <w:b/>
          <w:bCs/>
          <w:i w:val="0"/>
          <w:iCs w:val="0"/>
          <w:caps w:val="0"/>
          <w:color w:val="2459EB"/>
          <w:spacing w:val="6"/>
          <w:sz w:val="16"/>
          <w:szCs w:val="16"/>
          <w:bdr w:val="none" w:color="auto" w:sz="0" w:space="0"/>
        </w:rPr>
        <w:t>模型准确率提升70%以上</w:t>
      </w:r>
      <w:r>
        <w:rPr>
          <w:rFonts w:hint="eastAsia" w:ascii="微软雅黑" w:hAnsi="微软雅黑" w:eastAsia="微软雅黑" w:cs="微软雅黑"/>
          <w:i w:val="0"/>
          <w:iCs w:val="0"/>
          <w:caps w:val="0"/>
          <w:color w:val="333333"/>
          <w:spacing w:val="6"/>
          <w:sz w:val="16"/>
          <w:szCs w:val="16"/>
          <w:bdr w:val="none" w:color="auto" w:sz="0" w:space="0"/>
        </w:rPr>
        <w:t>。</w:t>
      </w:r>
    </w:p>
    <w:p w14:paraId="1A18E306">
      <w:pPr>
        <w:keepNext w:val="0"/>
        <w:keepLines w:val="0"/>
        <w:widowControl/>
        <w:suppressLineNumbers w:val="0"/>
        <w:spacing w:before="0" w:beforeAutospacing="0" w:after="0" w:afterAutospacing="0"/>
        <w:ind w:left="0" w:right="0"/>
        <w:jc w:val="left"/>
        <w:rPr>
          <w:color w:val="FEFEFE"/>
          <w:spacing w:val="12"/>
          <w:sz w:val="26"/>
          <w:szCs w:val="26"/>
        </w:rPr>
      </w:pPr>
    </w:p>
    <w:p w14:paraId="26B98301">
      <w:pPr>
        <w:keepNext w:val="0"/>
        <w:keepLines w:val="0"/>
        <w:widowControl/>
        <w:suppressLineNumbers w:val="0"/>
        <w:spacing w:before="0" w:beforeAutospacing="0" w:after="0" w:afterAutospacing="0"/>
        <w:ind w:left="0" w:right="0"/>
        <w:jc w:val="left"/>
        <w:rPr>
          <w:color w:val="FEFEFE"/>
          <w:spacing w:val="12"/>
          <w:sz w:val="26"/>
          <w:szCs w:val="26"/>
        </w:rPr>
      </w:pPr>
    </w:p>
    <w:p w14:paraId="1F3678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68"/>
        <w:jc w:val="both"/>
        <w:rPr>
          <w:sz w:val="16"/>
          <w:szCs w:val="16"/>
        </w:rPr>
      </w:pPr>
      <w:r>
        <w:rPr>
          <w:rStyle w:val="6"/>
          <w:rFonts w:hint="eastAsia" w:ascii="Microsoft YaHei UI" w:hAnsi="Microsoft YaHei UI" w:eastAsia="Microsoft YaHei UI" w:cs="Microsoft YaHei UI"/>
          <w:b/>
          <w:bCs/>
          <w:i/>
          <w:iCs/>
          <w:caps w:val="0"/>
          <w:color w:val="0074C6"/>
          <w:spacing w:val="7"/>
          <w:sz w:val="20"/>
          <w:szCs w:val="20"/>
          <w:bdr w:val="none" w:color="auto" w:sz="0" w:space="0"/>
          <w:lang w:val="en-US" w:eastAsia="zh-CN"/>
        </w:rPr>
        <w:t>自</w:t>
      </w:r>
      <w:r>
        <w:rPr>
          <w:rStyle w:val="6"/>
          <w:rFonts w:hint="eastAsia" w:ascii="Microsoft YaHei UI" w:hAnsi="Microsoft YaHei UI" w:eastAsia="Microsoft YaHei UI" w:cs="Microsoft YaHei UI"/>
          <w:b/>
          <w:bCs/>
          <w:i/>
          <w:iCs/>
          <w:caps w:val="0"/>
          <w:color w:val="0074C6"/>
          <w:spacing w:val="7"/>
          <w:sz w:val="20"/>
          <w:szCs w:val="20"/>
          <w:bdr w:val="none" w:color="auto" w:sz="0" w:space="0"/>
        </w:rPr>
        <w:t>应建模，破解刻蚀工艺气体压力非线性管控难题</w:t>
      </w:r>
    </w:p>
    <w:p w14:paraId="7CA78C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Microsoft YaHei UI" w:hAnsi="Microsoft YaHei UI" w:eastAsia="Microsoft YaHei UI" w:cs="Microsoft YaHei UI"/>
          <w:i w:val="0"/>
          <w:iCs w:val="0"/>
          <w:caps w:val="0"/>
          <w:spacing w:val="7"/>
          <w:sz w:val="19"/>
          <w:szCs w:val="19"/>
          <w:bdr w:val="none" w:color="auto" w:sz="0" w:space="0"/>
        </w:rPr>
        <w:t>01</w:t>
      </w:r>
    </w:p>
    <w:p w14:paraId="7773DDC2">
      <w:pPr>
        <w:keepNext w:val="0"/>
        <w:keepLines w:val="0"/>
        <w:widowControl/>
        <w:suppressLineNumbers w:val="0"/>
        <w:spacing w:before="0" w:beforeAutospacing="0" w:after="0" w:afterAutospacing="0"/>
        <w:ind w:left="0" w:right="0"/>
        <w:jc w:val="left"/>
      </w:pPr>
    </w:p>
    <w:p w14:paraId="72A1CF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微软雅黑" w:hAnsi="微软雅黑" w:eastAsia="微软雅黑" w:cs="微软雅黑"/>
          <w:i w:val="0"/>
          <w:iCs w:val="0"/>
          <w:caps w:val="0"/>
          <w:color w:val="333333"/>
          <w:spacing w:val="6"/>
          <w:sz w:val="19"/>
          <w:szCs w:val="19"/>
          <w:bdr w:val="none" w:color="auto" w:sz="0" w:space="0"/>
        </w:rPr>
        <w:t>客户难点</w:t>
      </w:r>
    </w:p>
    <w:p w14:paraId="0A6EDB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333333"/>
          <w:spacing w:val="6"/>
          <w:sz w:val="18"/>
          <w:szCs w:val="18"/>
          <w:bdr w:val="none" w:color="auto" w:sz="0" w:space="0"/>
        </w:rPr>
        <w:t>由于刻蚀工艺的特性，气体压力会出现波动（Oscillation）或缓慢变化（Ramp）等非线性形态。传统FDC为了捕捉这种情况，如果放宽规格管制，会出现不良品漏检；如果收紧规格，就会产生大量假告警。</w:t>
      </w:r>
    </w:p>
    <w:p w14:paraId="6A5963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1A99E9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Microsoft YaHei UI" w:hAnsi="Microsoft YaHei UI" w:eastAsia="Microsoft YaHei UI" w:cs="Microsoft YaHei UI"/>
          <w:i w:val="0"/>
          <w:iCs w:val="0"/>
          <w:caps w:val="0"/>
          <w:spacing w:val="7"/>
          <w:sz w:val="19"/>
          <w:szCs w:val="19"/>
          <w:bdr w:val="none" w:color="auto" w:sz="0" w:space="0"/>
        </w:rPr>
        <w:t>02</w:t>
      </w:r>
    </w:p>
    <w:p w14:paraId="75F9558F">
      <w:pPr>
        <w:keepNext w:val="0"/>
        <w:keepLines w:val="0"/>
        <w:widowControl/>
        <w:suppressLineNumbers w:val="0"/>
        <w:spacing w:before="0" w:beforeAutospacing="0" w:after="0" w:afterAutospacing="0"/>
        <w:ind w:left="0" w:right="0"/>
        <w:jc w:val="left"/>
      </w:pPr>
    </w:p>
    <w:p w14:paraId="3D1999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微软雅黑" w:hAnsi="微软雅黑" w:eastAsia="微软雅黑" w:cs="微软雅黑"/>
          <w:i w:val="0"/>
          <w:iCs w:val="0"/>
          <w:caps w:val="0"/>
          <w:color w:val="333333"/>
          <w:spacing w:val="6"/>
          <w:sz w:val="19"/>
          <w:szCs w:val="19"/>
          <w:bdr w:val="none" w:color="auto" w:sz="0" w:space="0"/>
        </w:rPr>
        <w:t>FabSyn FDC自适应模型 </w:t>
      </w:r>
    </w:p>
    <w:p w14:paraId="12C3FE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333333"/>
          <w:spacing w:val="6"/>
          <w:sz w:val="18"/>
          <w:szCs w:val="18"/>
          <w:bdr w:val="none" w:color="auto" w:sz="0" w:space="0"/>
        </w:rPr>
        <w:t>自适应规格 Limit（蓝色虚线）是AI生成的动态管制线。开启“自适应建模”功能，AI自动生成与复杂模式完全匹配的数据范围（规格限制），</w:t>
      </w:r>
      <w:r>
        <w:rPr>
          <w:rFonts w:hint="eastAsia" w:ascii="微软雅黑" w:hAnsi="微软雅黑" w:eastAsia="微软雅黑" w:cs="微软雅黑"/>
          <w:b/>
          <w:bCs/>
          <w:i w:val="0"/>
          <w:iCs w:val="0"/>
          <w:caps w:val="0"/>
          <w:color w:val="2459EB"/>
          <w:spacing w:val="6"/>
          <w:sz w:val="16"/>
          <w:szCs w:val="16"/>
          <w:bdr w:val="none" w:color="auto" w:sz="0" w:space="0"/>
          <w:shd w:val="clear" w:fill="E8F4FF"/>
        </w:rPr>
        <w:t>精准追踪复杂形态，实时管控</w:t>
      </w:r>
      <w:r>
        <w:rPr>
          <w:rFonts w:hint="eastAsia" w:ascii="微软雅黑" w:hAnsi="微软雅黑" w:eastAsia="微软雅黑" w:cs="微软雅黑"/>
          <w:i w:val="0"/>
          <w:iCs w:val="0"/>
          <w:caps w:val="0"/>
          <w:color w:val="333333"/>
          <w:spacing w:val="6"/>
          <w:sz w:val="18"/>
          <w:szCs w:val="18"/>
          <w:bdr w:val="none" w:color="auto" w:sz="0" w:space="0"/>
        </w:rPr>
        <w:t>。一旦出现如红色线条所示的模式破裂，系统即刻预警干预。</w:t>
      </w:r>
    </w:p>
    <w:p w14:paraId="151497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564DBE8E">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66690" cy="2633345"/>
            <wp:effectExtent l="0" t="0" r="6350" b="3175"/>
            <wp:docPr id="36" name="图片 3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0" descr="IMG_262"/>
                    <pic:cNvPicPr>
                      <a:picLocks noChangeAspect="1"/>
                    </pic:cNvPicPr>
                  </pic:nvPicPr>
                  <pic:blipFill>
                    <a:blip r:embed="rId19"/>
                    <a:stretch>
                      <a:fillRect/>
                    </a:stretch>
                  </pic:blipFill>
                  <pic:spPr>
                    <a:xfrm>
                      <a:off x="0" y="0"/>
                      <a:ext cx="5266690" cy="2633345"/>
                    </a:xfrm>
                    <a:prstGeom prst="rect">
                      <a:avLst/>
                    </a:prstGeom>
                    <a:noFill/>
                    <a:ln w="9525">
                      <a:noFill/>
                    </a:ln>
                  </pic:spPr>
                </pic:pic>
              </a:graphicData>
            </a:graphic>
          </wp:inline>
        </w:drawing>
      </w:r>
    </w:p>
    <w:p w14:paraId="6CC387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jc w:val="both"/>
      </w:pPr>
      <w:r>
        <w:rPr>
          <w:rStyle w:val="6"/>
          <w:rFonts w:hint="eastAsia" w:ascii="微软雅黑" w:hAnsi="微软雅黑" w:eastAsia="微软雅黑" w:cs="微软雅黑"/>
          <w:i w:val="0"/>
          <w:iCs w:val="0"/>
          <w:caps w:val="0"/>
          <w:color w:val="000000"/>
          <w:spacing w:val="6"/>
          <w:sz w:val="16"/>
          <w:szCs w:val="16"/>
          <w:bdr w:val="none" w:color="auto" w:sz="0" w:space="0"/>
        </w:rPr>
        <w:t>小智总结：</w:t>
      </w:r>
    </w:p>
    <w:p w14:paraId="7E9F6E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jc w:val="both"/>
      </w:pPr>
      <w:r>
        <w:rPr>
          <w:rFonts w:hint="eastAsia" w:ascii="微软雅黑" w:hAnsi="微软雅黑" w:eastAsia="微软雅黑" w:cs="微软雅黑"/>
          <w:i w:val="0"/>
          <w:iCs w:val="0"/>
          <w:caps w:val="0"/>
          <w:color w:val="333333"/>
          <w:spacing w:val="6"/>
          <w:sz w:val="16"/>
          <w:szCs w:val="16"/>
          <w:bdr w:val="none" w:color="auto" w:sz="0" w:space="0"/>
        </w:rPr>
        <w:t>面对参数漂移、定期PM、突发故障等工况变化，FabSyn FDC都能实时感知，自适应调整模型，始终保持分析与实际工况的实时匹配，解决传统FDC静态阈值适配差的痛点。</w:t>
      </w:r>
    </w:p>
    <w:p w14:paraId="31746ECD">
      <w:pPr>
        <w:keepNext w:val="0"/>
        <w:keepLines w:val="0"/>
        <w:widowControl/>
        <w:suppressLineNumbers w:val="0"/>
        <w:spacing w:before="0" w:beforeAutospacing="0" w:after="0" w:afterAutospacing="0"/>
        <w:ind w:left="0" w:right="0"/>
        <w:jc w:val="left"/>
        <w:rPr>
          <w:color w:val="FEFEFE"/>
          <w:spacing w:val="12"/>
          <w:sz w:val="26"/>
          <w:szCs w:val="26"/>
        </w:rPr>
      </w:pP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br w:type="textWrapping"/>
      </w:r>
      <w:r>
        <w:rPr>
          <w:rStyle w:val="6"/>
          <w:rFonts w:hint="eastAsia" w:ascii="Microsoft YaHei UI" w:hAnsi="Microsoft YaHei UI" w:eastAsia="Microsoft YaHei UI" w:cs="Microsoft YaHei UI"/>
          <w:i/>
          <w:iCs/>
          <w:caps w:val="0"/>
          <w:color w:val="FEFEFE"/>
          <w:spacing w:val="12"/>
          <w:sz w:val="27"/>
          <w:szCs w:val="27"/>
          <w:u w:val="single"/>
          <w:bdr w:val="none" w:color="auto" w:sz="0" w:space="0"/>
        </w:rPr>
        <w:t>景03</w:t>
      </w:r>
    </w:p>
    <w:p w14:paraId="11A008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68"/>
        <w:jc w:val="both"/>
        <w:rPr>
          <w:color w:val="0074C6"/>
          <w:sz w:val="19"/>
          <w:szCs w:val="19"/>
        </w:rPr>
      </w:pPr>
      <w:r>
        <w:rPr>
          <w:rStyle w:val="6"/>
          <w:rFonts w:hint="eastAsia" w:ascii="Microsoft YaHei UI" w:hAnsi="Microsoft YaHei UI" w:eastAsia="Microsoft YaHei UI" w:cs="Microsoft YaHei UI"/>
          <w:b/>
          <w:bCs/>
          <w:i/>
          <w:iCs/>
          <w:caps w:val="0"/>
          <w:color w:val="0074C6"/>
          <w:spacing w:val="7"/>
          <w:sz w:val="20"/>
          <w:szCs w:val="20"/>
          <w:bdr w:val="none" w:color="auto" w:sz="0" w:space="0"/>
        </w:rPr>
        <w:t>智能报警分类，告别假报警轰炸，精准锁定高危异常</w:t>
      </w:r>
    </w:p>
    <w:p w14:paraId="06B041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6E2A85B0">
      <w:pPr>
        <w:keepNext w:val="0"/>
        <w:keepLines w:val="0"/>
        <w:widowControl/>
        <w:suppressLineNumbers w:val="0"/>
        <w:spacing w:before="0" w:beforeAutospacing="0" w:after="240" w:afterAutospacing="0"/>
        <w:ind w:left="0" w:right="0"/>
        <w:jc w:val="left"/>
      </w:pPr>
    </w:p>
    <w:p w14:paraId="5E45CA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16"/>
          <w:szCs w:val="16"/>
        </w:rPr>
      </w:pPr>
    </w:p>
    <w:p w14:paraId="5FCE7E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Microsoft YaHei UI" w:hAnsi="Microsoft YaHei UI" w:eastAsia="Microsoft YaHei UI" w:cs="Microsoft YaHei UI"/>
          <w:i w:val="0"/>
          <w:iCs w:val="0"/>
          <w:caps w:val="0"/>
          <w:spacing w:val="7"/>
          <w:sz w:val="19"/>
          <w:szCs w:val="19"/>
          <w:bdr w:val="none" w:color="auto" w:sz="0" w:space="0"/>
        </w:rPr>
        <w:t>01</w:t>
      </w:r>
    </w:p>
    <w:p w14:paraId="7FF9C7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微软雅黑" w:hAnsi="微软雅黑" w:eastAsia="微软雅黑" w:cs="微软雅黑"/>
          <w:i w:val="0"/>
          <w:iCs w:val="0"/>
          <w:caps w:val="0"/>
          <w:color w:val="333333"/>
          <w:spacing w:val="6"/>
          <w:sz w:val="19"/>
          <w:szCs w:val="19"/>
          <w:bdr w:val="none" w:color="auto" w:sz="0" w:space="0"/>
        </w:rPr>
        <w:t>客户难点</w:t>
      </w:r>
    </w:p>
    <w:p w14:paraId="46F780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333333"/>
          <w:spacing w:val="6"/>
          <w:sz w:val="18"/>
          <w:szCs w:val="18"/>
          <w:bdr w:val="none" w:color="auto" w:sz="0" w:space="0"/>
        </w:rPr>
        <w:t>Fab厂每天都会产生成千上万条FDC警报，9成以上都是误报。工程师们不得不频繁中断工作，人工逐一甄别。</w:t>
      </w:r>
    </w:p>
    <w:p w14:paraId="61282A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75EA94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Microsoft YaHei UI" w:hAnsi="Microsoft YaHei UI" w:eastAsia="Microsoft YaHei UI" w:cs="Microsoft YaHei UI"/>
          <w:i w:val="0"/>
          <w:iCs w:val="0"/>
          <w:caps w:val="0"/>
          <w:spacing w:val="7"/>
          <w:sz w:val="19"/>
          <w:szCs w:val="19"/>
          <w:bdr w:val="none" w:color="auto" w:sz="0" w:space="0"/>
        </w:rPr>
        <w:t>02</w:t>
      </w:r>
    </w:p>
    <w:p w14:paraId="6D869A82">
      <w:pPr>
        <w:keepNext w:val="0"/>
        <w:keepLines w:val="0"/>
        <w:widowControl/>
        <w:suppressLineNumbers w:val="0"/>
        <w:spacing w:before="0" w:beforeAutospacing="0" w:after="0" w:afterAutospacing="0"/>
        <w:ind w:left="0" w:right="0"/>
        <w:jc w:val="left"/>
      </w:pPr>
    </w:p>
    <w:p w14:paraId="2E73F3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微软雅黑" w:hAnsi="微软雅黑" w:eastAsia="微软雅黑" w:cs="微软雅黑"/>
          <w:i w:val="0"/>
          <w:iCs w:val="0"/>
          <w:caps w:val="0"/>
          <w:color w:val="333333"/>
          <w:spacing w:val="6"/>
          <w:sz w:val="19"/>
          <w:szCs w:val="19"/>
          <w:bdr w:val="none" w:color="auto" w:sz="0" w:space="0"/>
        </w:rPr>
        <w:t>FabSyn FDC 智能报警分类</w:t>
      </w:r>
    </w:p>
    <w:p w14:paraId="481F2D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333333"/>
          <w:spacing w:val="6"/>
          <w:sz w:val="18"/>
          <w:szCs w:val="18"/>
          <w:bdr w:val="none" w:color="auto" w:sz="0" w:space="0"/>
        </w:rPr>
        <w:t>融合算法与 AI，智能甄别哪些是真实异常，哪些是无关噪声。虚假警报被自动过滤，只有真实Alarm，被精准抓取推送，假报警</w:t>
      </w:r>
      <w:r>
        <w:rPr>
          <w:rFonts w:hint="eastAsia" w:ascii="微软雅黑" w:hAnsi="微软雅黑" w:eastAsia="微软雅黑" w:cs="微软雅黑"/>
          <w:b/>
          <w:bCs/>
          <w:i w:val="0"/>
          <w:iCs w:val="0"/>
          <w:caps w:val="0"/>
          <w:color w:val="2459EB"/>
          <w:spacing w:val="6"/>
          <w:sz w:val="18"/>
          <w:szCs w:val="18"/>
          <w:bdr w:val="none" w:color="auto" w:sz="0" w:space="0"/>
        </w:rPr>
        <w:t>减少90%以上。</w:t>
      </w:r>
    </w:p>
    <w:p w14:paraId="256FD2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0B7D361A">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66690" cy="2453005"/>
            <wp:effectExtent l="0" t="0" r="6350" b="635"/>
            <wp:docPr id="25" name="图片 3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3" descr="IMG_264"/>
                    <pic:cNvPicPr>
                      <a:picLocks noChangeAspect="1"/>
                    </pic:cNvPicPr>
                  </pic:nvPicPr>
                  <pic:blipFill>
                    <a:blip r:embed="rId20"/>
                    <a:stretch>
                      <a:fillRect/>
                    </a:stretch>
                  </pic:blipFill>
                  <pic:spPr>
                    <a:xfrm>
                      <a:off x="0" y="0"/>
                      <a:ext cx="5266690" cy="2453005"/>
                    </a:xfrm>
                    <a:prstGeom prst="rect">
                      <a:avLst/>
                    </a:prstGeom>
                    <a:noFill/>
                    <a:ln w="9525">
                      <a:noFill/>
                    </a:ln>
                  </pic:spPr>
                </pic:pic>
              </a:graphicData>
            </a:graphic>
          </wp:inline>
        </w:drawing>
      </w:r>
    </w:p>
    <w:p w14:paraId="0FC41B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09A220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both"/>
      </w:pPr>
      <w:r>
        <w:rPr>
          <w:rStyle w:val="6"/>
          <w:rFonts w:hint="eastAsia" w:ascii="微软雅黑" w:hAnsi="微软雅黑" w:eastAsia="微软雅黑" w:cs="微软雅黑"/>
          <w:i w:val="0"/>
          <w:iCs w:val="0"/>
          <w:caps w:val="0"/>
          <w:color w:val="000000"/>
          <w:spacing w:val="6"/>
          <w:sz w:val="16"/>
          <w:szCs w:val="16"/>
          <w:bdr w:val="none" w:color="auto" w:sz="0" w:space="0"/>
        </w:rPr>
        <w:t>小智总结：</w:t>
      </w:r>
    </w:p>
    <w:p w14:paraId="330959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both"/>
      </w:pPr>
      <w:r>
        <w:rPr>
          <w:rFonts w:hint="eastAsia" w:ascii="微软雅黑" w:hAnsi="微软雅黑" w:eastAsia="微软雅黑" w:cs="微软雅黑"/>
          <w:i w:val="0"/>
          <w:iCs w:val="0"/>
          <w:caps w:val="0"/>
          <w:color w:val="333333"/>
          <w:spacing w:val="6"/>
          <w:sz w:val="16"/>
          <w:szCs w:val="16"/>
          <w:bdr w:val="none" w:color="auto" w:sz="0" w:space="0"/>
        </w:rPr>
        <w:t>AI 承接了告警分拣工作，工程师能集中精力处置核心异常，大幅减负。</w:t>
      </w:r>
    </w:p>
    <w:p w14:paraId="03768197">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br w:type="textWrapping"/>
      </w:r>
    </w:p>
    <w:p w14:paraId="46AFCE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pPr>
      <w:r>
        <w:rPr>
          <w:rStyle w:val="6"/>
          <w:rFonts w:hint="eastAsia" w:ascii="Microsoft YaHei UI" w:hAnsi="Microsoft YaHei UI" w:eastAsia="Microsoft YaHei UI" w:cs="Microsoft YaHei UI"/>
          <w:i/>
          <w:iCs/>
          <w:caps w:val="0"/>
          <w:color w:val="FEFEFE"/>
          <w:spacing w:val="12"/>
          <w:sz w:val="27"/>
          <w:szCs w:val="27"/>
          <w:u w:val="single"/>
          <w:bdr w:val="none" w:color="auto" w:sz="0" w:space="0"/>
        </w:rPr>
        <w:t>4</w:t>
      </w:r>
    </w:p>
    <w:p w14:paraId="7B7BF1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68"/>
        <w:jc w:val="both"/>
      </w:pPr>
      <w:r>
        <w:rPr>
          <w:rStyle w:val="6"/>
          <w:rFonts w:hint="eastAsia" w:ascii="Microsoft YaHei UI" w:hAnsi="Microsoft YaHei UI" w:eastAsia="Microsoft YaHei UI" w:cs="Microsoft YaHei UI"/>
          <w:b/>
          <w:bCs/>
          <w:i/>
          <w:iCs/>
          <w:caps w:val="0"/>
          <w:color w:val="0074C6"/>
          <w:spacing w:val="7"/>
          <w:sz w:val="20"/>
          <w:szCs w:val="20"/>
          <w:bdr w:val="none" w:color="auto" w:sz="0" w:space="0"/>
        </w:rPr>
        <w:t>智能助手，一句话闭环PECVD腔体警报异常处理</w:t>
      </w:r>
    </w:p>
    <w:p w14:paraId="2FDD33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Microsoft YaHei UI" w:hAnsi="Microsoft YaHei UI" w:eastAsia="Microsoft YaHei UI" w:cs="Microsoft YaHei UI"/>
          <w:i w:val="0"/>
          <w:iCs w:val="0"/>
          <w:caps w:val="0"/>
          <w:spacing w:val="7"/>
          <w:sz w:val="19"/>
          <w:szCs w:val="19"/>
          <w:bdr w:val="none" w:color="auto" w:sz="0" w:space="0"/>
          <w:lang w:val="en-US" w:eastAsia="zh-CN"/>
        </w:rPr>
        <w:t>0</w:t>
      </w:r>
      <w:r>
        <w:rPr>
          <w:rStyle w:val="6"/>
          <w:rFonts w:hint="eastAsia" w:ascii="Microsoft YaHei UI" w:hAnsi="Microsoft YaHei UI" w:eastAsia="Microsoft YaHei UI" w:cs="Microsoft YaHei UI"/>
          <w:i w:val="0"/>
          <w:iCs w:val="0"/>
          <w:caps w:val="0"/>
          <w:spacing w:val="7"/>
          <w:sz w:val="19"/>
          <w:szCs w:val="19"/>
          <w:bdr w:val="none" w:color="auto" w:sz="0" w:space="0"/>
        </w:rPr>
        <w:t>1</w:t>
      </w:r>
    </w:p>
    <w:p w14:paraId="1FBFFBAD">
      <w:pPr>
        <w:keepNext w:val="0"/>
        <w:keepLines w:val="0"/>
        <w:widowControl/>
        <w:suppressLineNumbers w:val="0"/>
        <w:spacing w:before="0" w:beforeAutospacing="0" w:after="0" w:afterAutospacing="0"/>
        <w:ind w:left="0" w:right="0"/>
        <w:jc w:val="left"/>
      </w:pPr>
    </w:p>
    <w:p w14:paraId="79711E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微软雅黑" w:hAnsi="微软雅黑" w:eastAsia="微软雅黑" w:cs="微软雅黑"/>
          <w:i w:val="0"/>
          <w:iCs w:val="0"/>
          <w:caps w:val="0"/>
          <w:color w:val="333333"/>
          <w:spacing w:val="6"/>
          <w:sz w:val="19"/>
          <w:szCs w:val="19"/>
          <w:bdr w:val="none" w:color="auto" w:sz="0" w:space="0"/>
        </w:rPr>
        <w:t>用户提问</w:t>
      </w:r>
    </w:p>
    <w:p w14:paraId="7F080C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333333"/>
          <w:spacing w:val="6"/>
          <w:sz w:val="18"/>
          <w:szCs w:val="18"/>
          <w:bdr w:val="none" w:color="auto" w:sz="0" w:space="0"/>
        </w:rPr>
        <w:t>PECVD 沉积阶段腔压稳定 5 秒后从 1.5 Torr 骤降至 0.8 Torr，触发低压告警。可能是什么原因？</w:t>
      </w:r>
    </w:p>
    <w:p w14:paraId="12160A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498849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Microsoft YaHei UI" w:hAnsi="Microsoft YaHei UI" w:eastAsia="Microsoft YaHei UI" w:cs="Microsoft YaHei UI"/>
          <w:i w:val="0"/>
          <w:iCs w:val="0"/>
          <w:caps w:val="0"/>
          <w:spacing w:val="7"/>
          <w:sz w:val="19"/>
          <w:szCs w:val="19"/>
          <w:bdr w:val="none" w:color="auto" w:sz="0" w:space="0"/>
        </w:rPr>
        <w:t>02</w:t>
      </w:r>
    </w:p>
    <w:p w14:paraId="33DFFFEB">
      <w:pPr>
        <w:keepNext w:val="0"/>
        <w:keepLines w:val="0"/>
        <w:widowControl/>
        <w:suppressLineNumbers w:val="0"/>
        <w:spacing w:before="0" w:beforeAutospacing="0" w:after="0" w:afterAutospacing="0"/>
        <w:ind w:left="0" w:right="0"/>
        <w:jc w:val="left"/>
      </w:pPr>
    </w:p>
    <w:p w14:paraId="5E0265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微软雅黑" w:hAnsi="微软雅黑" w:eastAsia="微软雅黑" w:cs="微软雅黑"/>
          <w:i w:val="0"/>
          <w:iCs w:val="0"/>
          <w:caps w:val="0"/>
          <w:color w:val="333333"/>
          <w:spacing w:val="6"/>
          <w:sz w:val="19"/>
          <w:szCs w:val="19"/>
          <w:bdr w:val="none" w:color="auto" w:sz="0" w:space="0"/>
        </w:rPr>
        <w:t>智能助手响应</w:t>
      </w:r>
    </w:p>
    <w:p w14:paraId="03943C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333333"/>
          <w:spacing w:val="6"/>
          <w:sz w:val="18"/>
          <w:szCs w:val="18"/>
          <w:bdr w:val="none" w:color="auto" w:sz="0" w:space="0"/>
        </w:rPr>
        <w:t>系统结合</w:t>
      </w:r>
      <w:r>
        <w:rPr>
          <w:rFonts w:hint="eastAsia" w:ascii="微软雅黑" w:hAnsi="微软雅黑" w:eastAsia="微软雅黑" w:cs="微软雅黑"/>
          <w:b/>
          <w:bCs/>
          <w:i w:val="0"/>
          <w:iCs w:val="0"/>
          <w:caps w:val="0"/>
          <w:color w:val="2459EB"/>
          <w:spacing w:val="6"/>
          <w:sz w:val="18"/>
          <w:szCs w:val="18"/>
          <w:bdr w:val="none" w:color="auto" w:sz="0" w:space="0"/>
          <w:shd w:val="clear" w:fill="F7FBFF"/>
        </w:rPr>
        <w:t>历史案例、知识中台以及 AI判断</w:t>
      </w:r>
      <w:r>
        <w:rPr>
          <w:rFonts w:hint="eastAsia" w:ascii="微软雅黑" w:hAnsi="微软雅黑" w:eastAsia="微软雅黑" w:cs="微软雅黑"/>
          <w:i w:val="0"/>
          <w:iCs w:val="0"/>
          <w:caps w:val="0"/>
          <w:color w:val="333333"/>
          <w:spacing w:val="6"/>
          <w:sz w:val="18"/>
          <w:szCs w:val="18"/>
          <w:bdr w:val="none" w:color="auto" w:sz="0" w:space="0"/>
        </w:rPr>
        <w:t>，共同推荐最匹配的3个过往情形：</w:t>
      </w:r>
    </w:p>
    <w:p w14:paraId="67CB74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07F55D4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5E0441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微软雅黑" w:hAnsi="微软雅黑" w:eastAsia="微软雅黑" w:cs="微软雅黑"/>
          <w:i w:val="0"/>
          <w:iCs w:val="0"/>
          <w:caps w:val="0"/>
          <w:color w:val="333333"/>
          <w:spacing w:val="6"/>
          <w:sz w:val="18"/>
          <w:szCs w:val="18"/>
          <w:bdr w:val="none" w:color="auto" w:sz="0" w:space="0"/>
        </w:rPr>
        <w:t>案例 A（匹配度92%）</w:t>
      </w:r>
      <w:r>
        <w:rPr>
          <w:rFonts w:hint="eastAsia" w:ascii="微软雅黑" w:hAnsi="微软雅黑" w:eastAsia="微软雅黑" w:cs="微软雅黑"/>
          <w:i w:val="0"/>
          <w:iCs w:val="0"/>
          <w:caps w:val="0"/>
          <w:color w:val="333333"/>
          <w:spacing w:val="6"/>
          <w:sz w:val="18"/>
          <w:szCs w:val="18"/>
          <w:bdr w:val="none" w:color="auto" w:sz="0" w:space="0"/>
        </w:rPr>
        <w:t>：真空腔体O形环密封老化 —— 典型“真空泄漏”</w:t>
      </w:r>
    </w:p>
    <w:p w14:paraId="67BD1D8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1EC74DE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5311C2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微软雅黑" w:hAnsi="微软雅黑" w:eastAsia="微软雅黑" w:cs="微软雅黑"/>
          <w:i w:val="0"/>
          <w:iCs w:val="0"/>
          <w:caps w:val="0"/>
          <w:color w:val="333333"/>
          <w:spacing w:val="6"/>
          <w:sz w:val="18"/>
          <w:szCs w:val="18"/>
          <w:bdr w:val="none" w:color="auto" w:sz="0" w:space="0"/>
        </w:rPr>
        <w:t>案例 B（匹配度78%）</w:t>
      </w:r>
      <w:r>
        <w:rPr>
          <w:rFonts w:hint="eastAsia" w:ascii="微软雅黑" w:hAnsi="微软雅黑" w:eastAsia="微软雅黑" w:cs="微软雅黑"/>
          <w:i w:val="0"/>
          <w:iCs w:val="0"/>
          <w:caps w:val="0"/>
          <w:color w:val="333333"/>
          <w:spacing w:val="6"/>
          <w:sz w:val="18"/>
          <w:szCs w:val="18"/>
          <w:bdr w:val="none" w:color="auto" w:sz="0" w:space="0"/>
        </w:rPr>
        <w:t>：上游气体供应管路过滤器堵塞</w:t>
      </w:r>
    </w:p>
    <w:p w14:paraId="6699050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239A969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7E9285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b/>
          <w:bCs/>
          <w:i w:val="0"/>
          <w:iCs w:val="0"/>
          <w:caps w:val="0"/>
          <w:color w:val="333333"/>
          <w:spacing w:val="6"/>
          <w:sz w:val="18"/>
          <w:szCs w:val="18"/>
          <w:bdr w:val="none" w:color="auto" w:sz="0" w:space="0"/>
        </w:rPr>
        <w:t>案例 C（匹配度65%）</w:t>
      </w:r>
      <w:r>
        <w:rPr>
          <w:rFonts w:hint="eastAsia" w:ascii="微软雅黑" w:hAnsi="微软雅黑" w:eastAsia="微软雅黑" w:cs="微软雅黑"/>
          <w:i w:val="0"/>
          <w:iCs w:val="0"/>
          <w:caps w:val="0"/>
          <w:color w:val="333333"/>
          <w:spacing w:val="6"/>
          <w:sz w:val="18"/>
          <w:szCs w:val="18"/>
          <w:bdr w:val="none" w:color="auto" w:sz="0" w:space="0"/>
        </w:rPr>
        <w:t>：真空泵密封件失效（或进气滤网堵塞）—— 泵端抽气能力下降</w:t>
      </w:r>
    </w:p>
    <w:p w14:paraId="0A23583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3404F9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143C5E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333333"/>
          <w:spacing w:val="6"/>
          <w:sz w:val="18"/>
          <w:szCs w:val="18"/>
          <w:bdr w:val="none" w:color="auto" w:sz="0" w:space="0"/>
        </w:rPr>
        <w:t>同时给出处理建议和验证步骤（如重点检查腔体门密封O形环是否老化/变形，建议优先执行氦气检漏，若确认泄漏则更换密封件）</w:t>
      </w:r>
    </w:p>
    <w:p w14:paraId="7674EA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both"/>
      </w:pPr>
      <w:r>
        <w:rPr>
          <w:rStyle w:val="6"/>
          <w:rFonts w:hint="eastAsia" w:ascii="微软雅黑" w:hAnsi="微软雅黑" w:eastAsia="微软雅黑" w:cs="微软雅黑"/>
          <w:i w:val="0"/>
          <w:iCs w:val="0"/>
          <w:caps w:val="0"/>
          <w:color w:val="000000"/>
          <w:spacing w:val="6"/>
          <w:sz w:val="16"/>
          <w:szCs w:val="16"/>
          <w:bdr w:val="none" w:color="auto" w:sz="0" w:space="0"/>
        </w:rPr>
        <w:t>小智总结：</w:t>
      </w:r>
    </w:p>
    <w:p w14:paraId="529503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both"/>
      </w:pPr>
      <w:r>
        <w:rPr>
          <w:rFonts w:hint="eastAsia" w:ascii="微软雅黑" w:hAnsi="微软雅黑" w:eastAsia="微软雅黑" w:cs="微软雅黑"/>
          <w:i w:val="0"/>
          <w:iCs w:val="0"/>
          <w:caps w:val="0"/>
          <w:color w:val="333333"/>
          <w:spacing w:val="6"/>
          <w:sz w:val="16"/>
          <w:szCs w:val="16"/>
          <w:bdr w:val="none" w:color="auto" w:sz="0" w:space="0"/>
        </w:rPr>
        <w:t>传统FDC只告诉你“有问题”，FabSyn FDC直接告诉你“什么问题+怎么办”。大模型加持下，系统自动完成案例匹配、根因分析与处置建议，真正做到</w:t>
      </w:r>
      <w:r>
        <w:rPr>
          <w:rFonts w:hint="eastAsia" w:ascii="微软雅黑" w:hAnsi="微软雅黑" w:eastAsia="微软雅黑" w:cs="微软雅黑"/>
          <w:b/>
          <w:bCs/>
          <w:i w:val="0"/>
          <w:iCs w:val="0"/>
          <w:caps w:val="0"/>
          <w:color w:val="2459EB"/>
          <w:spacing w:val="6"/>
          <w:sz w:val="16"/>
          <w:szCs w:val="16"/>
          <w:bdr w:val="none" w:color="auto" w:sz="0" w:space="0"/>
        </w:rPr>
        <w:t>“问即答、答即用”</w:t>
      </w:r>
      <w:r>
        <w:rPr>
          <w:rFonts w:hint="eastAsia" w:ascii="微软雅黑" w:hAnsi="微软雅黑" w:eastAsia="微软雅黑" w:cs="微软雅黑"/>
          <w:i w:val="0"/>
          <w:iCs w:val="0"/>
          <w:caps w:val="0"/>
          <w:color w:val="333333"/>
          <w:spacing w:val="6"/>
          <w:sz w:val="16"/>
          <w:szCs w:val="16"/>
          <w:bdr w:val="none" w:color="auto" w:sz="0" w:space="0"/>
        </w:rPr>
        <w:t>，让新手秒变专家。</w:t>
      </w:r>
    </w:p>
    <w:p w14:paraId="01E44FBA">
      <w:pPr>
        <w:keepNext w:val="0"/>
        <w:keepLines w:val="0"/>
        <w:widowControl/>
        <w:suppressLineNumbers w:val="0"/>
        <w:spacing w:before="0" w:beforeAutospacing="0" w:after="0" w:afterAutospacing="0"/>
        <w:ind w:left="0" w:right="0"/>
        <w:jc w:val="center"/>
      </w:pP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br w:type="textWrapping"/>
      </w:r>
      <w:r>
        <w:rPr>
          <w:rFonts w:hint="eastAsia" w:ascii="Microsoft YaHei UI" w:hAnsi="Microsoft YaHei UI" w:eastAsia="Microsoft YaHei UI" w:cs="Microsoft YaHei UI"/>
          <w:i w:val="0"/>
          <w:iCs w:val="0"/>
          <w:caps w:val="0"/>
          <w:spacing w:val="7"/>
          <w:kern w:val="0"/>
          <w:sz w:val="19"/>
          <w:szCs w:val="19"/>
          <w:bdr w:val="none" w:color="auto" w:sz="0" w:space="0"/>
          <w:vertAlign w:val="baseline"/>
          <w:lang w:val="en-US" w:eastAsia="zh-CN" w:bidi="ar"/>
        </w:rPr>
        <w:drawing>
          <wp:inline distT="0" distB="0" distL="114300" distR="114300">
            <wp:extent cx="2628900" cy="2305050"/>
            <wp:effectExtent l="0" t="0" r="0" b="0"/>
            <wp:docPr id="26" name="图片 37"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7" descr="IMG_267"/>
                    <pic:cNvPicPr>
                      <a:picLocks noChangeAspect="1"/>
                    </pic:cNvPicPr>
                  </pic:nvPicPr>
                  <pic:blipFill>
                    <a:blip r:embed="rId21"/>
                    <a:stretch>
                      <a:fillRect/>
                    </a:stretch>
                  </pic:blipFill>
                  <pic:spPr>
                    <a:xfrm>
                      <a:off x="0" y="0"/>
                      <a:ext cx="2628900" cy="2305050"/>
                    </a:xfrm>
                    <a:prstGeom prst="rect">
                      <a:avLst/>
                    </a:prstGeom>
                    <a:noFill/>
                    <a:ln w="9525">
                      <a:noFill/>
                    </a:ln>
                  </pic:spPr>
                </pic:pic>
              </a:graphicData>
            </a:graphic>
          </wp:inline>
        </w:drawing>
      </w:r>
    </w:p>
    <w:p w14:paraId="622971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rFonts w:hint="eastAsia" w:ascii="微软雅黑" w:hAnsi="微软雅黑" w:eastAsia="微软雅黑" w:cs="微软雅黑"/>
          <w:i w:val="0"/>
          <w:iCs w:val="0"/>
          <w:caps w:val="0"/>
          <w:color w:val="0070C0"/>
          <w:spacing w:val="18"/>
          <w:sz w:val="20"/>
          <w:szCs w:val="20"/>
          <w:bdr w:val="none" w:color="auto" w:sz="0" w:space="0"/>
        </w:rPr>
        <w:t>客户实战：FabSyn FDC 完整能力矩阵，赋能12晶圆厂效能升级</w:t>
      </w:r>
    </w:p>
    <w:p w14:paraId="6A7C0F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14:paraId="60A2E9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702CA8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spacing w:val="12"/>
          <w:sz w:val="18"/>
          <w:szCs w:val="18"/>
          <w:bdr w:val="none" w:color="auto" w:sz="0" w:space="0"/>
        </w:rPr>
        <w:t>此外，FabSyn FDC围绕12吋晶圆厂运营需求，打造了异常监控的一整套AI自动化体系——覆盖自主建模、事前预警与处置全流程：</w:t>
      </w:r>
    </w:p>
    <w:p w14:paraId="6F857E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5E506DA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3BDA53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微软雅黑" w:hAnsi="微软雅黑" w:eastAsia="微软雅黑" w:cs="微软雅黑"/>
          <w:i w:val="0"/>
          <w:iCs w:val="0"/>
          <w:caps w:val="0"/>
          <w:spacing w:val="12"/>
          <w:sz w:val="18"/>
          <w:szCs w:val="18"/>
          <w:bdr w:val="none" w:color="auto" w:sz="0" w:space="0"/>
        </w:rPr>
        <w:t>智能参数筛选：</w:t>
      </w:r>
      <w:r>
        <w:rPr>
          <w:rFonts w:hint="eastAsia" w:ascii="微软雅黑" w:hAnsi="微软雅黑" w:eastAsia="微软雅黑" w:cs="微软雅黑"/>
          <w:i w:val="0"/>
          <w:iCs w:val="0"/>
          <w:caps w:val="0"/>
          <w:spacing w:val="12"/>
          <w:sz w:val="18"/>
          <w:szCs w:val="18"/>
          <w:bdr w:val="none" w:color="auto" w:sz="0" w:space="0"/>
        </w:rPr>
        <w:t>通过AI大模型与AI算法，自动分析并锁定关键参数，用户仅需确认结果即可。</w:t>
      </w:r>
    </w:p>
    <w:p w14:paraId="48D9DC3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53309A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532DDCC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551F039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0C478A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6"/>
          <w:rFonts w:hint="eastAsia" w:ascii="微软雅黑" w:hAnsi="微软雅黑" w:eastAsia="微软雅黑" w:cs="微软雅黑"/>
          <w:i w:val="0"/>
          <w:iCs w:val="0"/>
          <w:caps w:val="0"/>
          <w:spacing w:val="12"/>
          <w:sz w:val="18"/>
          <w:szCs w:val="18"/>
          <w:bdr w:val="none" w:color="auto" w:sz="0" w:space="0"/>
        </w:rPr>
        <w:t>自适应建模：</w:t>
      </w:r>
      <w:r>
        <w:rPr>
          <w:rFonts w:hint="eastAsia" w:ascii="微软雅黑" w:hAnsi="微软雅黑" w:eastAsia="微软雅黑" w:cs="微软雅黑"/>
          <w:i w:val="0"/>
          <w:iCs w:val="0"/>
          <w:caps w:val="0"/>
          <w:spacing w:val="12"/>
          <w:sz w:val="18"/>
          <w:szCs w:val="18"/>
          <w:bdr w:val="none" w:color="auto" w:sz="0" w:space="0"/>
        </w:rPr>
        <w:t>无需手动设定 Spec Limit，AI 搭建 Trace 级动态管控模型。</w:t>
      </w:r>
    </w:p>
    <w:p w14:paraId="17BCB07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648096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233EBB7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16D2C26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392FDA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b/>
          <w:bCs/>
          <w:i w:val="0"/>
          <w:iCs w:val="0"/>
          <w:caps w:val="0"/>
          <w:spacing w:val="12"/>
          <w:sz w:val="18"/>
          <w:szCs w:val="18"/>
          <w:bdr w:val="none" w:color="auto" w:sz="0" w:space="0"/>
        </w:rPr>
        <w:t>Full Trace监控：</w:t>
      </w:r>
      <w:r>
        <w:rPr>
          <w:rFonts w:hint="eastAsia" w:ascii="微软雅黑" w:hAnsi="微软雅黑" w:eastAsia="微软雅黑" w:cs="微软雅黑"/>
          <w:i w:val="0"/>
          <w:iCs w:val="0"/>
          <w:caps w:val="0"/>
          <w:spacing w:val="12"/>
          <w:sz w:val="18"/>
          <w:szCs w:val="18"/>
          <w:bdr w:val="none" w:color="auto" w:sz="0" w:space="0"/>
        </w:rPr>
        <w:t>全流程轨迹实时监测，消除传统FDC监测死角，提高覆盖范围，预防质量事故。</w:t>
      </w:r>
    </w:p>
    <w:p w14:paraId="3287361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0C4052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6A11E2B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446CA0E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711343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b/>
          <w:bCs/>
          <w:i w:val="0"/>
          <w:iCs w:val="0"/>
          <w:caps w:val="0"/>
          <w:spacing w:val="12"/>
          <w:sz w:val="18"/>
          <w:szCs w:val="18"/>
          <w:bdr w:val="none" w:color="auto" w:sz="0" w:space="0"/>
        </w:rPr>
        <w:t>智能报警分类：</w:t>
      </w:r>
      <w:r>
        <w:rPr>
          <w:rFonts w:hint="eastAsia" w:ascii="微软雅黑" w:hAnsi="微软雅黑" w:eastAsia="微软雅黑" w:cs="微软雅黑"/>
          <w:i w:val="0"/>
          <w:iCs w:val="0"/>
          <w:caps w:val="0"/>
          <w:spacing w:val="12"/>
          <w:sz w:val="18"/>
          <w:szCs w:val="18"/>
          <w:bdr w:val="none" w:color="auto" w:sz="0" w:space="0"/>
        </w:rPr>
        <w:t>联动AI大模型&amp;算法模型分拣FDC/SPC真假告警，用户仅需查看True Alarm的根因分析及最终确认，减少告警干扰。</w:t>
      </w:r>
    </w:p>
    <w:p w14:paraId="25A7BF8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09CA81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078485C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794CF8B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63D45A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b/>
          <w:bCs/>
          <w:i w:val="0"/>
          <w:iCs w:val="0"/>
          <w:caps w:val="0"/>
          <w:spacing w:val="12"/>
          <w:sz w:val="18"/>
          <w:szCs w:val="18"/>
          <w:bdr w:val="none" w:color="auto" w:sz="0" w:space="0"/>
        </w:rPr>
        <w:t>数据联动分析：</w:t>
      </w:r>
      <w:r>
        <w:rPr>
          <w:rFonts w:hint="eastAsia" w:ascii="微软雅黑" w:hAnsi="微软雅黑" w:eastAsia="微软雅黑" w:cs="微软雅黑"/>
          <w:i w:val="0"/>
          <w:iCs w:val="0"/>
          <w:caps w:val="0"/>
          <w:spacing w:val="12"/>
          <w:sz w:val="18"/>
          <w:szCs w:val="18"/>
          <w:bdr w:val="none" w:color="auto" w:sz="0" w:space="0"/>
        </w:rPr>
        <w:t>FabSyn FDC的数据整合能力远超传统FDC方案，支持Inline、Defect、WAT、CP等多源数据联动分析、深挖根因，这是其突出优势之一。</w:t>
      </w:r>
    </w:p>
    <w:p w14:paraId="6D2764E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095FE0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46C5A48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405FEC4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771221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b/>
          <w:bCs/>
          <w:i w:val="0"/>
          <w:iCs w:val="0"/>
          <w:caps w:val="0"/>
          <w:spacing w:val="12"/>
          <w:sz w:val="18"/>
          <w:szCs w:val="18"/>
          <w:bdr w:val="none" w:color="auto" w:sz="0" w:space="0"/>
        </w:rPr>
        <w:t>异常处置&amp;分析：</w:t>
      </w:r>
      <w:r>
        <w:rPr>
          <w:rFonts w:hint="eastAsia" w:ascii="微软雅黑" w:hAnsi="微软雅黑" w:eastAsia="微软雅黑" w:cs="微软雅黑"/>
          <w:i w:val="0"/>
          <w:iCs w:val="0"/>
          <w:caps w:val="0"/>
          <w:spacing w:val="12"/>
          <w:sz w:val="18"/>
          <w:szCs w:val="18"/>
          <w:bdr w:val="none" w:color="auto" w:sz="0" w:space="0"/>
        </w:rPr>
        <w:t>半导体知识中台+智能助手，秒级匹配问题根因和处置建议，问题处理效率倍增。</w:t>
      </w:r>
    </w:p>
    <w:p w14:paraId="77DE021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6EF6C4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0C2AE2E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202D489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6F94CA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b/>
          <w:bCs/>
          <w:i w:val="0"/>
          <w:iCs w:val="0"/>
          <w:caps w:val="0"/>
          <w:spacing w:val="12"/>
          <w:sz w:val="18"/>
          <w:szCs w:val="18"/>
          <w:bdr w:val="none" w:color="auto" w:sz="0" w:space="0"/>
        </w:rPr>
        <w:t>模型改善与闭环：</w:t>
      </w:r>
      <w:r>
        <w:rPr>
          <w:rFonts w:hint="eastAsia" w:ascii="微软雅黑" w:hAnsi="微软雅黑" w:eastAsia="微软雅黑" w:cs="微软雅黑"/>
          <w:i w:val="0"/>
          <w:iCs w:val="0"/>
          <w:caps w:val="0"/>
          <w:spacing w:val="12"/>
          <w:sz w:val="18"/>
          <w:szCs w:val="18"/>
          <w:bdr w:val="none" w:color="auto" w:sz="0" w:space="0"/>
        </w:rPr>
        <w:t>按设备层级自动优化模型，支持工程师快速自动/一键式重建 Trace 监控模型，相较于传统手动更新方式，大幅降低维护成本。</w:t>
      </w:r>
    </w:p>
    <w:p w14:paraId="493E960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721667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15E204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spacing w:val="12"/>
          <w:sz w:val="18"/>
          <w:szCs w:val="18"/>
          <w:bdr w:val="none" w:color="auto" w:sz="0" w:space="0"/>
        </w:rPr>
        <w:t>这套能力矩阵已在国内某先进12吋晶圆厂落地。智现未来在客户</w:t>
      </w:r>
      <w:r>
        <w:rPr>
          <w:rFonts w:hint="eastAsia" w:ascii="微软雅黑" w:hAnsi="微软雅黑" w:eastAsia="微软雅黑" w:cs="微软雅黑"/>
          <w:b/>
          <w:bCs/>
          <w:i w:val="0"/>
          <w:iCs w:val="0"/>
          <w:caps w:val="0"/>
          <w:color w:val="2459EB"/>
          <w:spacing w:val="12"/>
          <w:sz w:val="18"/>
          <w:szCs w:val="18"/>
          <w:bdr w:val="none" w:color="auto" w:sz="0" w:space="0"/>
        </w:rPr>
        <w:t>现有FDC系统</w:t>
      </w:r>
      <w:r>
        <w:rPr>
          <w:rFonts w:hint="eastAsia" w:ascii="微软雅黑" w:hAnsi="微软雅黑" w:eastAsia="微软雅黑" w:cs="微软雅黑"/>
          <w:i w:val="0"/>
          <w:iCs w:val="0"/>
          <w:caps w:val="0"/>
          <w:spacing w:val="12"/>
          <w:sz w:val="18"/>
          <w:szCs w:val="18"/>
          <w:bdr w:val="none" w:color="auto" w:sz="0" w:space="0"/>
        </w:rPr>
        <w:t>上，</w:t>
      </w:r>
      <w:r>
        <w:rPr>
          <w:rFonts w:hint="eastAsia" w:ascii="微软雅黑" w:hAnsi="微软雅黑" w:eastAsia="微软雅黑" w:cs="微软雅黑"/>
          <w:b/>
          <w:bCs/>
          <w:i w:val="0"/>
          <w:iCs w:val="0"/>
          <w:caps w:val="0"/>
          <w:color w:val="2459EB"/>
          <w:spacing w:val="12"/>
          <w:sz w:val="18"/>
          <w:szCs w:val="18"/>
          <w:bdr w:val="none" w:color="auto" w:sz="0" w:space="0"/>
        </w:rPr>
        <w:t>无缝集成了FabSyn FDC</w:t>
      </w:r>
      <w:r>
        <w:rPr>
          <w:rFonts w:hint="eastAsia" w:ascii="微软雅黑" w:hAnsi="微软雅黑" w:eastAsia="微软雅黑" w:cs="微软雅黑"/>
          <w:i w:val="0"/>
          <w:iCs w:val="0"/>
          <w:caps w:val="0"/>
          <w:spacing w:val="12"/>
          <w:sz w:val="18"/>
          <w:szCs w:val="18"/>
          <w:bdr w:val="none" w:color="auto" w:sz="0" w:space="0"/>
        </w:rPr>
        <w:t>。系统稳定运行半年后，产线运营效率得到了显著提升：</w:t>
      </w:r>
    </w:p>
    <w:p w14:paraId="1641B8C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1732D7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b/>
          <w:bCs/>
          <w:i w:val="0"/>
          <w:iCs w:val="0"/>
          <w:caps w:val="0"/>
          <w:spacing w:val="7"/>
          <w:sz w:val="18"/>
          <w:szCs w:val="18"/>
          <w:bdr w:val="none" w:color="auto" w:sz="0" w:space="0"/>
        </w:rPr>
        <w:t>构建7×24小时AI专家顾问：</w:t>
      </w:r>
      <w:r>
        <w:rPr>
          <w:rFonts w:hint="eastAsia" w:ascii="Microsoft YaHei UI" w:hAnsi="Microsoft YaHei UI" w:eastAsia="Microsoft YaHei UI" w:cs="Microsoft YaHei UI"/>
          <w:i w:val="0"/>
          <w:iCs w:val="0"/>
          <w:caps w:val="0"/>
          <w:spacing w:val="7"/>
          <w:sz w:val="18"/>
          <w:szCs w:val="18"/>
          <w:bdr w:val="none" w:color="auto" w:sz="0" w:space="0"/>
        </w:rPr>
        <w:t>融合半导体全链路知识，问题处理效率大幅提升，MTTR缩短80%以上</w:t>
      </w:r>
    </w:p>
    <w:p w14:paraId="55D7B19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3A0C3A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14A1C2C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33F8B3D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6AAAD9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b/>
          <w:bCs/>
          <w:i w:val="0"/>
          <w:iCs w:val="0"/>
          <w:caps w:val="0"/>
          <w:spacing w:val="7"/>
          <w:sz w:val="18"/>
          <w:szCs w:val="18"/>
          <w:bdr w:val="none" w:color="auto" w:sz="0" w:space="0"/>
        </w:rPr>
        <w:t>告警精准识别：</w:t>
      </w:r>
      <w:r>
        <w:rPr>
          <w:rFonts w:hint="eastAsia" w:ascii="Microsoft YaHei UI" w:hAnsi="Microsoft YaHei UI" w:eastAsia="Microsoft YaHei UI" w:cs="Microsoft YaHei UI"/>
          <w:i w:val="0"/>
          <w:iCs w:val="0"/>
          <w:caps w:val="0"/>
          <w:spacing w:val="7"/>
          <w:sz w:val="18"/>
          <w:szCs w:val="18"/>
          <w:bdr w:val="none" w:color="auto" w:sz="0" w:space="0"/>
        </w:rPr>
        <w:t>通过大模型&amp;算法模型对告警进行智能判断和分类，厂内FDC 假告警减少90%以上</w:t>
      </w:r>
    </w:p>
    <w:p w14:paraId="3C7A2B4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1ECD89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66C643B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377A367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79F6AA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b/>
          <w:bCs/>
          <w:i w:val="0"/>
          <w:iCs w:val="0"/>
          <w:caps w:val="0"/>
          <w:spacing w:val="7"/>
          <w:sz w:val="18"/>
          <w:szCs w:val="18"/>
          <w:bdr w:val="none" w:color="auto" w:sz="0" w:space="0"/>
        </w:rPr>
        <w:t>模型优化效率飙升：</w:t>
      </w:r>
      <w:r>
        <w:rPr>
          <w:rFonts w:hint="eastAsia" w:ascii="Microsoft YaHei UI" w:hAnsi="Microsoft YaHei UI" w:eastAsia="Microsoft YaHei UI" w:cs="Microsoft YaHei UI"/>
          <w:i w:val="0"/>
          <w:iCs w:val="0"/>
          <w:caps w:val="0"/>
          <w:spacing w:val="7"/>
          <w:sz w:val="18"/>
          <w:szCs w:val="18"/>
          <w:bdr w:val="none" w:color="auto" w:sz="0" w:space="0"/>
        </w:rPr>
        <w:t>AI自动优化模型，零人工干预，也支持人工一键重建/重置，效率提升95%</w:t>
      </w:r>
    </w:p>
    <w:p w14:paraId="3A332E1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14:paraId="54E904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0797DF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spacing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PingFang SC">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C74BA1"/>
    <w:multiLevelType w:val="multilevel"/>
    <w:tmpl w:val="AFC74BA1"/>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
    <w:nsid w:val="C2501804"/>
    <w:multiLevelType w:val="singleLevel"/>
    <w:tmpl w:val="C2501804"/>
    <w:lvl w:ilvl="0" w:tentative="0">
      <w:start w:val="1"/>
      <w:numFmt w:val="decimal"/>
      <w:suff w:val="space"/>
      <w:lvlText w:val="%1."/>
      <w:lvlJc w:val="left"/>
    </w:lvl>
  </w:abstractNum>
  <w:abstractNum w:abstractNumId="2">
    <w:nsid w:val="CD3FD4D8"/>
    <w:multiLevelType w:val="multilevel"/>
    <w:tmpl w:val="CD3FD4D8"/>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00213C1"/>
    <w:multiLevelType w:val="multilevel"/>
    <w:tmpl w:val="E00213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0172C63B"/>
    <w:multiLevelType w:val="multilevel"/>
    <w:tmpl w:val="0172C6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967EBB1"/>
    <w:multiLevelType w:val="multilevel"/>
    <w:tmpl w:val="2967EBB1"/>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
    <w:nsid w:val="36523572"/>
    <w:multiLevelType w:val="multilevel"/>
    <w:tmpl w:val="365235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2DEA58B"/>
    <w:multiLevelType w:val="multilevel"/>
    <w:tmpl w:val="52DEA58B"/>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8">
    <w:nsid w:val="67F15EA2"/>
    <w:multiLevelType w:val="multilevel"/>
    <w:tmpl w:val="67F15EA2"/>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9">
    <w:nsid w:val="795579A8"/>
    <w:multiLevelType w:val="multilevel"/>
    <w:tmpl w:val="795579A8"/>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num w:numId="1">
    <w:abstractNumId w:val="5"/>
  </w:num>
  <w:num w:numId="2">
    <w:abstractNumId w:val="1"/>
  </w:num>
  <w:num w:numId="3">
    <w:abstractNumId w:val="4"/>
  </w:num>
  <w:num w:numId="4">
    <w:abstractNumId w:val="7"/>
  </w:num>
  <w:num w:numId="5">
    <w:abstractNumId w:val="9"/>
  </w:num>
  <w:num w:numId="6">
    <w:abstractNumId w:val="8"/>
  </w:num>
  <w:num w:numId="7">
    <w:abstractNumId w:val="0"/>
  </w:num>
  <w:num w:numId="8">
    <w:abstractNumId w:val="6"/>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3A2287"/>
    <w:rsid w:val="217B0202"/>
    <w:rsid w:val="41763EEC"/>
    <w:rsid w:val="52A14270"/>
    <w:rsid w:val="63613E92"/>
    <w:rsid w:val="77F7604A"/>
    <w:rsid w:val="7E9A6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GIF"/><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GIF"/><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37</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2026-06-16T22:58:55Z</dcterms:created>
  <dc:creator>10407</dc:creator>
  <cp:lastModifiedBy>余艳泽</cp:lastModifiedBy>
  <dcterms:modified xsi:type="dcterms:W3CDTF">2026-06-16T23:46:16Z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eyJoZGlkIjoiM2U2MmFjYjE1N2I0N2Y1NTA4OGIzY2MzZDA5MGFjNzEiLCJ1c2VySWQiOiIxNjU1MTkzODc2In0=</vt:lpwstr>
  </property>
  <property fmtid="{D5CDD505-2E9C-101B-9397-08002B2CF9AE}" pid="4" name="ICV">
    <vt:lpwstr>167A05F2F5C446E08A306016FC8CE14A_13</vt:lpwstr>
  </property>
</Properties>
</file>