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C40BB">
      <w:pPr>
        <w:rPr>
          <w:b/>
          <w:bCs/>
          <w:sz w:val="44"/>
        </w:rPr>
      </w:pPr>
    </w:p>
    <w:p w14:paraId="24BDFD63">
      <w:pPr>
        <w:spacing w:line="360" w:lineRule="atLeast"/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52"/>
          <w:szCs w:val="52"/>
        </w:rPr>
        <w:t>需求规格说明书</w:t>
      </w:r>
    </w:p>
    <w:p w14:paraId="3B1CB499">
      <w:pPr>
        <w:spacing w:line="360" w:lineRule="atLeast"/>
        <w:jc w:val="center"/>
        <w:rPr>
          <w:rFonts w:asciiTheme="minorEastAsia" w:hAnsiTheme="minorEastAsia" w:eastAsiaTheme="minorEastAsia"/>
          <w:b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《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  <w:lang w:val="en-US" w:eastAsia="zh-CN"/>
        </w:rPr>
        <w:t>Todo清单AI助手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系统》</w:t>
      </w:r>
      <w:r>
        <w:rPr>
          <w:rFonts w:asciiTheme="minorEastAsia" w:hAnsiTheme="minorEastAsia" w:eastAsiaTheme="minorEastAsia"/>
          <w:b/>
          <w:color w:val="000000"/>
          <w:sz w:val="44"/>
          <w:szCs w:val="44"/>
        </w:rPr>
        <w:t xml:space="preserve">                          </w:t>
      </w:r>
    </w:p>
    <w:p w14:paraId="1A9748A4">
      <w:pPr>
        <w:spacing w:line="360" w:lineRule="atLeast"/>
        <w:jc w:val="center"/>
        <w:rPr>
          <w:color w:val="000000"/>
          <w:sz w:val="28"/>
          <w:szCs w:val="28"/>
        </w:rPr>
      </w:pPr>
    </w:p>
    <w:p w14:paraId="2066A233">
      <w:pPr>
        <w:rPr>
          <w:b/>
          <w:bCs/>
          <w:sz w:val="44"/>
        </w:rPr>
      </w:pPr>
    </w:p>
    <w:p w14:paraId="589FE94C">
      <w:pPr>
        <w:rPr>
          <w:b/>
          <w:bCs/>
          <w:sz w:val="44"/>
        </w:rPr>
      </w:pPr>
    </w:p>
    <w:p w14:paraId="44D5D391">
      <w:pPr>
        <w:rPr>
          <w:b/>
          <w:bCs/>
          <w:sz w:val="44"/>
        </w:rPr>
      </w:pPr>
    </w:p>
    <w:p w14:paraId="4B964A43">
      <w:pPr>
        <w:rPr>
          <w:b/>
          <w:bCs/>
          <w:sz w:val="44"/>
        </w:rPr>
      </w:pPr>
    </w:p>
    <w:p w14:paraId="04CD0436">
      <w:pPr>
        <w:rPr>
          <w:b/>
          <w:bCs/>
          <w:sz w:val="44"/>
        </w:rPr>
      </w:pPr>
    </w:p>
    <w:p w14:paraId="049B5A12">
      <w:pPr>
        <w:rPr>
          <w:b/>
          <w:bCs/>
          <w:sz w:val="44"/>
        </w:rPr>
      </w:pPr>
    </w:p>
    <w:p w14:paraId="3F95E149">
      <w:pPr>
        <w:rPr>
          <w:b/>
          <w:bCs/>
          <w:sz w:val="44"/>
        </w:rPr>
      </w:pPr>
    </w:p>
    <w:p w14:paraId="4F577DF9">
      <w:pPr>
        <w:rPr>
          <w:b/>
          <w:bCs/>
          <w:sz w:val="44"/>
        </w:rPr>
      </w:pPr>
    </w:p>
    <w:p w14:paraId="6EFFD0C6">
      <w:pPr>
        <w:rPr>
          <w:b/>
          <w:bCs/>
          <w:sz w:val="44"/>
        </w:rPr>
      </w:pPr>
    </w:p>
    <w:p w14:paraId="6DE6486D">
      <w:pPr>
        <w:rPr>
          <w:b/>
          <w:bCs/>
          <w:sz w:val="44"/>
        </w:rPr>
      </w:pPr>
    </w:p>
    <w:p w14:paraId="61BE3B56">
      <w:pPr>
        <w:rPr>
          <w:b/>
          <w:bCs/>
          <w:sz w:val="44"/>
        </w:rPr>
      </w:pPr>
    </w:p>
    <w:p w14:paraId="142898F1">
      <w:pPr>
        <w:rPr>
          <w:b/>
          <w:bCs/>
          <w:sz w:val="44"/>
        </w:rPr>
      </w:pPr>
    </w:p>
    <w:p w14:paraId="266611D2">
      <w:pPr>
        <w:rPr>
          <w:b/>
          <w:bCs/>
          <w:sz w:val="44"/>
        </w:rPr>
      </w:pPr>
    </w:p>
    <w:p w14:paraId="68168F57">
      <w:pPr>
        <w:rPr>
          <w:b/>
          <w:bCs/>
          <w:sz w:val="44"/>
        </w:rPr>
      </w:pPr>
    </w:p>
    <w:p w14:paraId="5514FAFD">
      <w:pPr>
        <w:rPr>
          <w:b/>
          <w:bCs/>
          <w:sz w:val="44"/>
        </w:rPr>
      </w:pPr>
    </w:p>
    <w:p w14:paraId="0B149CBE">
      <w:pPr>
        <w:ind w:firstLine="2200" w:firstLineChars="500"/>
        <w:rPr>
          <w:rFonts w:hint="default" w:eastAsia="宋体"/>
          <w:b/>
          <w:bCs/>
          <w:sz w:val="44"/>
          <w:lang w:val="en-US" w:eastAsia="zh-CN"/>
        </w:rPr>
      </w:pPr>
      <w:r>
        <w:rPr>
          <w:rFonts w:hint="eastAsia"/>
          <w:b/>
          <w:bCs/>
          <w:sz w:val="44"/>
        </w:rPr>
        <w:t>编写日期：</w:t>
      </w:r>
      <w:r>
        <w:rPr>
          <w:rFonts w:hint="eastAsia"/>
          <w:b/>
          <w:bCs/>
          <w:sz w:val="44"/>
          <w:lang w:val="en-US" w:eastAsia="zh-CN"/>
        </w:rPr>
        <w:t>2026.4.25</w:t>
      </w:r>
    </w:p>
    <w:p w14:paraId="6971AC8C">
      <w:pPr>
        <w:jc w:val="both"/>
        <w:rPr>
          <w:b/>
          <w:bCs/>
          <w:sz w:val="28"/>
          <w:szCs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28"/>
          <w:szCs w:val="28"/>
        </w:rPr>
        <w:t>项目组：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4DA7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DA50A0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843" w:type="dxa"/>
          </w:tcPr>
          <w:p w14:paraId="7069E12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843" w:type="dxa"/>
          </w:tcPr>
          <w:p w14:paraId="4CAB1F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角色</w:t>
            </w:r>
          </w:p>
        </w:tc>
      </w:tr>
      <w:tr w14:paraId="27F5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65EE0074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202331060213</w:t>
            </w:r>
          </w:p>
        </w:tc>
        <w:tc>
          <w:tcPr>
            <w:tcW w:w="2843" w:type="dxa"/>
          </w:tcPr>
          <w:p w14:paraId="5C481CEC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2843" w:type="dxa"/>
          </w:tcPr>
          <w:p w14:paraId="49DF4647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组长</w:t>
            </w:r>
          </w:p>
        </w:tc>
      </w:tr>
      <w:tr w14:paraId="681C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5C97BCE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202331060211</w:t>
            </w:r>
          </w:p>
        </w:tc>
        <w:tc>
          <w:tcPr>
            <w:tcW w:w="2843" w:type="dxa"/>
          </w:tcPr>
          <w:p w14:paraId="20769DDC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2843" w:type="dxa"/>
          </w:tcPr>
          <w:p w14:paraId="192109A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51C4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BBC69E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F73F263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6415160A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39BD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758D3C5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679670F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65290FA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6888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7FB7E7A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55A0C7B4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0B88C74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00C6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AC9C25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26C66047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457FD09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17038379">
      <w:pPr>
        <w:jc w:val="both"/>
        <w:rPr>
          <w:b/>
          <w:bCs/>
          <w:sz w:val="44"/>
        </w:rPr>
      </w:pPr>
    </w:p>
    <w:p w14:paraId="0D725270">
      <w:pPr>
        <w:jc w:val="center"/>
        <w:rPr>
          <w:b/>
          <w:sz w:val="32"/>
          <w:szCs w:val="32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sz w:val="32"/>
          <w:szCs w:val="32"/>
        </w:rPr>
        <w:t>修改日志</w:t>
      </w:r>
    </w:p>
    <w:tbl>
      <w:tblPr>
        <w:tblStyle w:val="36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84"/>
        <w:gridCol w:w="3969"/>
      </w:tblGrid>
      <w:tr w14:paraId="68C9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67DFCB4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修改者</w:t>
            </w:r>
          </w:p>
        </w:tc>
        <w:tc>
          <w:tcPr>
            <w:tcW w:w="1984" w:type="dxa"/>
            <w:shd w:val="clear" w:color="auto" w:fill="auto"/>
          </w:tcPr>
          <w:p w14:paraId="5DF5D5C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修改日期</w:t>
            </w:r>
          </w:p>
        </w:tc>
        <w:tc>
          <w:tcPr>
            <w:tcW w:w="3969" w:type="dxa"/>
            <w:shd w:val="clear" w:color="auto" w:fill="auto"/>
          </w:tcPr>
          <w:p w14:paraId="25FB5BDB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备注说明</w:t>
            </w:r>
          </w:p>
        </w:tc>
      </w:tr>
      <w:tr w14:paraId="6EC6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EF80C47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1984" w:type="dxa"/>
            <w:shd w:val="clear" w:color="auto" w:fill="auto"/>
          </w:tcPr>
          <w:p w14:paraId="4A689787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2026.4.25</w:t>
            </w:r>
          </w:p>
        </w:tc>
        <w:tc>
          <w:tcPr>
            <w:tcW w:w="3969" w:type="dxa"/>
            <w:shd w:val="clear" w:color="auto" w:fill="auto"/>
          </w:tcPr>
          <w:p w14:paraId="1631AA1E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完善文档</w:t>
            </w:r>
          </w:p>
        </w:tc>
      </w:tr>
      <w:tr w14:paraId="1C6B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366E7DC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匡玉婷</w:t>
            </w:r>
            <w:bookmarkStart w:id="29" w:name="_GoBack"/>
            <w:bookmarkEnd w:id="29"/>
          </w:p>
        </w:tc>
        <w:tc>
          <w:tcPr>
            <w:tcW w:w="1984" w:type="dxa"/>
            <w:shd w:val="clear" w:color="auto" w:fill="auto"/>
          </w:tcPr>
          <w:p w14:paraId="64DDB36D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2026.4.25</w:t>
            </w:r>
          </w:p>
        </w:tc>
        <w:tc>
          <w:tcPr>
            <w:tcW w:w="3969" w:type="dxa"/>
            <w:shd w:val="clear" w:color="auto" w:fill="auto"/>
          </w:tcPr>
          <w:p w14:paraId="00212790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补充数据图</w:t>
            </w:r>
          </w:p>
        </w:tc>
      </w:tr>
      <w:tr w14:paraId="115E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A66784E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FFAA29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0C94C6C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0F3E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60" w:type="dxa"/>
            <w:shd w:val="clear" w:color="auto" w:fill="auto"/>
          </w:tcPr>
          <w:p w14:paraId="2EC802E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497790F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3C413BB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0897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2CB657E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CA9FAB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A5EBDDB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3121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3A32CCB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0AA3DC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3660BCA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3065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D94F59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6DC1BA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76F8C0C3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789AF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60" w:type="dxa"/>
            <w:shd w:val="clear" w:color="auto" w:fill="auto"/>
          </w:tcPr>
          <w:p w14:paraId="5D3B513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71E28C4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E27E25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50A2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A75D2F3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C97028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1E9D054E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255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78B40CC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45A0B2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1F07C5D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 w14:paraId="45731044">
      <w:pPr>
        <w:jc w:val="center"/>
      </w:pPr>
    </w:p>
    <w:p w14:paraId="2B7DB685"/>
    <w:p w14:paraId="103B9C17">
      <w:pPr>
        <w:jc w:val="center"/>
        <w:rPr>
          <w:b/>
          <w:bCs/>
          <w:sz w:val="44"/>
        </w:rPr>
      </w:pPr>
    </w:p>
    <w:p w14:paraId="4922B4CA">
      <w:pPr>
        <w:pStyle w:val="2"/>
      </w:pPr>
      <w:r>
        <w:rPr>
          <w:sz w:val="44"/>
        </w:rPr>
        <w:br w:type="page"/>
      </w:r>
      <w:bookmarkStart w:id="0" w:name="_Toc18381288"/>
      <w:r>
        <w:rPr>
          <w:rFonts w:hint="eastAsia"/>
        </w:rPr>
        <w:t>引言</w:t>
      </w:r>
      <w:bookmarkEnd w:id="0"/>
    </w:p>
    <w:p w14:paraId="4859A5C1">
      <w:pPr>
        <w:pStyle w:val="4"/>
      </w:pPr>
      <w:bookmarkStart w:id="1" w:name="_Toc18381289"/>
      <w:r>
        <w:rPr>
          <w:rFonts w:hint="eastAsia"/>
        </w:rPr>
        <w:t>目的</w:t>
      </w:r>
      <w:bookmarkEnd w:id="1"/>
    </w:p>
    <w:p w14:paraId="535C66C5">
      <w:pPr>
        <w:pStyle w:val="3"/>
        <w:ind w:left="0" w:leftChars="0" w:firstLine="0" w:firstLineChars="0"/>
      </w:pPr>
      <w:r>
        <w:rPr>
          <w:rFonts w:hint="eastAsia"/>
        </w:rPr>
        <w:t>本文为该软件项目软件需求规格说明书（SRS），用于完整定义软件整体业务要求、功能需求、性能指标、接口规范与非功能约束；统一用户与开发人员对项目需求的认知，消除需求歧义；为后续概要设计、详细设计、代码编码、系统测试、验收交付提供唯一标准依据；同时作为项目评审、需求变更管控、后期维护的核心文档。</w:t>
      </w:r>
    </w:p>
    <w:p w14:paraId="73F57609">
      <w:pPr>
        <w:pStyle w:val="4"/>
      </w:pPr>
      <w:bookmarkStart w:id="2" w:name="_Toc18381290"/>
      <w:r>
        <w:rPr>
          <w:rFonts w:hint="eastAsia"/>
        </w:rPr>
        <w:t>定义</w:t>
      </w:r>
      <w:bookmarkEnd w:id="2"/>
    </w:p>
    <w:p w14:paraId="4007594F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SRS：Software Requirement Specification，软件需求规格说明书</w:t>
      </w:r>
    </w:p>
    <w:p w14:paraId="423BBF73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DFD：Data Flow Diagram，数据流图</w:t>
      </w:r>
    </w:p>
    <w:p w14:paraId="34B818E5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DB：Database，数据库</w:t>
      </w:r>
    </w:p>
    <w:p w14:paraId="00BF1078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UI：User Interface，用户界面</w:t>
      </w:r>
    </w:p>
    <w:p w14:paraId="2FE3B212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PK：Primary Key，主键</w:t>
      </w:r>
    </w:p>
    <w:p w14:paraId="0589DE16"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FK：Foreign Key，外键</w:t>
      </w:r>
    </w:p>
    <w:p w14:paraId="2BFE6117">
      <w:pPr>
        <w:pStyle w:val="3"/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高 / 中 / 低优先级：功能实现紧迫等级划分标准，用于开发任务排期。</w:t>
      </w:r>
    </w:p>
    <w:p w14:paraId="0E99F3C1">
      <w:pPr>
        <w:pStyle w:val="4"/>
      </w:pPr>
      <w:bookmarkStart w:id="3" w:name="_Toc18381291"/>
      <w:r>
        <w:rPr>
          <w:rFonts w:hint="eastAsia"/>
        </w:rPr>
        <w:t>参考资料</w:t>
      </w:r>
      <w:bookmarkEnd w:id="3"/>
    </w:p>
    <w:p w14:paraId="09F41FB2"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《项目开发委托合同书》，甲方单位，202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年；</w:t>
      </w:r>
    </w:p>
    <w:p w14:paraId="35199432"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《用户需求说明书》，需求调研小组，202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年；</w:t>
      </w:r>
    </w:p>
    <w:p w14:paraId="52DEF592"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《软件项目开发计划》，项目组编制，202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年；</w:t>
      </w:r>
    </w:p>
    <w:p w14:paraId="57841F43"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《计算机软件需求规格说明规范》国家标准；</w:t>
      </w:r>
    </w:p>
    <w:p w14:paraId="1CBF128F"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MySQL、前端开发、后端框架官方技术文档；</w:t>
      </w:r>
    </w:p>
    <w:p w14:paraId="06F9D18D">
      <w:pPr>
        <w:pStyle w:val="3"/>
        <w:numPr>
          <w:ilvl w:val="0"/>
          <w:numId w:val="3"/>
        </w:numPr>
        <w:ind w:left="425" w:leftChars="0" w:hanging="425" w:firstLineChars="0"/>
      </w:pPr>
      <w:r>
        <w:rPr>
          <w:rFonts w:hint="eastAsia"/>
        </w:rPr>
        <w:t>《技术可行性分析报告》，研发部门，202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年</w:t>
      </w:r>
    </w:p>
    <w:p w14:paraId="45B504DC">
      <w:pPr>
        <w:spacing w:line="360" w:lineRule="auto"/>
        <w:rPr>
          <w:rFonts w:ascii="宋体"/>
          <w:b/>
          <w:sz w:val="24"/>
        </w:rPr>
      </w:pPr>
    </w:p>
    <w:p w14:paraId="223AE8DF">
      <w:pPr>
        <w:pStyle w:val="2"/>
      </w:pPr>
      <w:bookmarkStart w:id="4" w:name="_Toc18381292"/>
      <w:r>
        <w:rPr>
          <w:rFonts w:hint="eastAsia"/>
        </w:rPr>
        <w:t>软件总体概述</w:t>
      </w:r>
      <w:bookmarkEnd w:id="4"/>
    </w:p>
    <w:p w14:paraId="3E834C8B">
      <w:pPr>
        <w:pStyle w:val="4"/>
      </w:pPr>
      <w:bookmarkStart w:id="5" w:name="_Toc18381293"/>
      <w:r>
        <w:rPr>
          <w:rFonts w:hint="eastAsia"/>
        </w:rPr>
        <w:t>软件标识</w:t>
      </w:r>
      <w:bookmarkEnd w:id="5"/>
    </w:p>
    <w:p w14:paraId="4E3A4965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软件名称：通用综合管理系统</w:t>
      </w:r>
    </w:p>
    <w:p w14:paraId="4DA579C8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软件缩称：管理系统</w:t>
      </w:r>
    </w:p>
    <w:p w14:paraId="17ACBD6D">
      <w:pPr>
        <w:pStyle w:val="3"/>
        <w:ind w:left="0" w:leftChars="0" w:firstLine="0" w:firstLineChars="0"/>
      </w:pPr>
      <w:r>
        <w:rPr>
          <w:rFonts w:hint="eastAsia"/>
        </w:rPr>
        <w:t>版本号：V1.0</w:t>
      </w:r>
    </w:p>
    <w:p w14:paraId="550CCFDA">
      <w:pPr>
        <w:pStyle w:val="4"/>
      </w:pPr>
      <w:bookmarkStart w:id="6" w:name="_Toc18381294"/>
      <w:r>
        <w:rPr>
          <w:rFonts w:hint="eastAsia"/>
        </w:rPr>
        <w:t>软件描述</w:t>
      </w:r>
      <w:bookmarkEnd w:id="6"/>
    </w:p>
    <w:p w14:paraId="58428945">
      <w:pPr>
        <w:pStyle w:val="5"/>
      </w:pPr>
      <w:bookmarkStart w:id="7" w:name="_Toc18381295"/>
      <w:r>
        <w:rPr>
          <w:rFonts w:hint="eastAsia"/>
        </w:rPr>
        <w:t>系统属性</w:t>
      </w:r>
      <w:bookmarkEnd w:id="7"/>
    </w:p>
    <w:p w14:paraId="5C31899D">
      <w:pPr>
        <w:pStyle w:val="3"/>
        <w:ind w:left="0" w:leftChars="0" w:firstLine="0" w:firstLineChars="0"/>
      </w:pPr>
      <w:r>
        <w:rPr>
          <w:rFonts w:hint="eastAsia"/>
        </w:rPr>
        <w:t>本软件为独立应用软件，不依附于其他业务系统运行；可单独部署、独立运维，无需对接第三方平台基础组件，具备完整独立业务闭环。</w:t>
      </w:r>
    </w:p>
    <w:p w14:paraId="6B528D39">
      <w:pPr>
        <w:pStyle w:val="5"/>
      </w:pPr>
      <w:bookmarkStart w:id="8" w:name="_Toc18381296"/>
      <w:r>
        <w:rPr>
          <w:rFonts w:hint="eastAsia"/>
        </w:rPr>
        <w:t>开发背景</w:t>
      </w:r>
      <w:bookmarkEnd w:id="8"/>
    </w:p>
    <w:p w14:paraId="3BDEECE5">
      <w:pPr>
        <w:pStyle w:val="3"/>
        <w:ind w:left="0" w:leftChars="0" w:firstLine="0" w:firstLineChars="0"/>
      </w:pPr>
      <w:r>
        <w:rPr>
          <w:rFonts w:hint="eastAsia"/>
        </w:rPr>
        <w:t>为解决日常信息管理零散、数据统计低效、权限管控混乱、操作日志无留存等问题，开发本综合管理系统。系统面向院校、小型企业日常办公管理场景，实现用户管理、业务数据维护、权限分配、日志记录、系统配置一体化管理，提升办公数字化、规范化水平。</w:t>
      </w:r>
    </w:p>
    <w:p w14:paraId="14E97EAC">
      <w:pPr>
        <w:pStyle w:val="5"/>
      </w:pPr>
      <w:bookmarkStart w:id="9" w:name="_Toc18381297"/>
      <w:r>
        <w:rPr>
          <w:rFonts w:hint="eastAsia"/>
        </w:rPr>
        <w:t>软件功能</w:t>
      </w:r>
      <w:bookmarkEnd w:id="9"/>
    </w:p>
    <w:p w14:paraId="1B741E6E">
      <w:pPr>
        <w:numPr>
          <w:ilvl w:val="4"/>
          <w:numId w:val="4"/>
        </w:num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高——软件必须实现的功能，用户有明确的功能定义和要求；</w:t>
      </w:r>
    </w:p>
    <w:p w14:paraId="46DE24FE">
      <w:pPr>
        <w:numPr>
          <w:ilvl w:val="4"/>
          <w:numId w:val="4"/>
        </w:num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中——软件应该实现的功能，用户的功能定义和要求可能是模糊的、不具体的、或低约束的，但是这类功能的缺少会导致用户的不满意，因此这类功能的具体需求应当由需求分析人员诱导用户产生并明确；</w:t>
      </w:r>
    </w:p>
    <w:p w14:paraId="021F4F4E">
      <w:pPr>
        <w:numPr>
          <w:ilvl w:val="4"/>
          <w:numId w:val="4"/>
        </w:num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低——软件尽量实现的功能，并可根据开发进度进行取舍，但这类功能的实现将会增加用户的满意度。</w:t>
      </w:r>
    </w:p>
    <w:p w14:paraId="22A14DDD">
      <w:pPr>
        <w:spacing w:line="360" w:lineRule="auto"/>
        <w:ind w:firstLine="425"/>
        <w:rPr>
          <w:rFonts w:ascii="宋体"/>
          <w:sz w:val="24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676"/>
        <w:gridCol w:w="1792"/>
        <w:gridCol w:w="1198"/>
        <w:gridCol w:w="2760"/>
      </w:tblGrid>
      <w:tr w14:paraId="4730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shd w:val="clear" w:color="auto" w:fill="606060"/>
            <w:vAlign w:val="center"/>
          </w:tcPr>
          <w:p w14:paraId="14F6C8A2">
            <w:pPr>
              <w:spacing w:line="360" w:lineRule="auto"/>
              <w:jc w:val="center"/>
              <w:rPr>
                <w:rFonts w:ascii="宋体"/>
                <w:b/>
                <w:bCs/>
                <w:color w:val="FFFFFF"/>
                <w:sz w:val="24"/>
              </w:rPr>
            </w:pPr>
            <w:r>
              <w:rPr>
                <w:rFonts w:hint="eastAsia" w:ascii="宋体"/>
                <w:b/>
                <w:bCs/>
                <w:color w:val="FFFFFF"/>
                <w:sz w:val="24"/>
              </w:rPr>
              <w:t>序号</w:t>
            </w:r>
          </w:p>
        </w:tc>
        <w:tc>
          <w:tcPr>
            <w:tcW w:w="1676" w:type="dxa"/>
            <w:shd w:val="clear" w:color="auto" w:fill="606060"/>
            <w:vAlign w:val="center"/>
          </w:tcPr>
          <w:p w14:paraId="6B9FD527">
            <w:pPr>
              <w:spacing w:line="360" w:lineRule="auto"/>
              <w:jc w:val="center"/>
              <w:rPr>
                <w:rFonts w:ascii="宋体"/>
                <w:b/>
                <w:bCs/>
                <w:color w:val="FFFFFF"/>
                <w:sz w:val="24"/>
              </w:rPr>
            </w:pPr>
            <w:r>
              <w:rPr>
                <w:rFonts w:hint="eastAsia" w:ascii="宋体"/>
                <w:b/>
                <w:bCs/>
                <w:color w:val="FFFFFF"/>
                <w:sz w:val="24"/>
              </w:rPr>
              <w:t>功能名称</w:t>
            </w:r>
          </w:p>
        </w:tc>
        <w:tc>
          <w:tcPr>
            <w:tcW w:w="1792" w:type="dxa"/>
            <w:shd w:val="clear" w:color="auto" w:fill="606060"/>
            <w:vAlign w:val="center"/>
          </w:tcPr>
          <w:p w14:paraId="68879E53">
            <w:pPr>
              <w:spacing w:line="360" w:lineRule="auto"/>
              <w:jc w:val="center"/>
              <w:rPr>
                <w:rFonts w:ascii="宋体"/>
                <w:b/>
                <w:bCs/>
                <w:color w:val="FFFFFF"/>
                <w:sz w:val="24"/>
              </w:rPr>
            </w:pPr>
            <w:r>
              <w:rPr>
                <w:rFonts w:hint="eastAsia" w:ascii="宋体"/>
                <w:b/>
                <w:bCs/>
                <w:color w:val="FFFFFF"/>
                <w:sz w:val="24"/>
              </w:rPr>
              <w:t>功能需求标识</w:t>
            </w:r>
          </w:p>
        </w:tc>
        <w:tc>
          <w:tcPr>
            <w:tcW w:w="1198" w:type="dxa"/>
            <w:shd w:val="clear" w:color="auto" w:fill="606060"/>
            <w:vAlign w:val="center"/>
          </w:tcPr>
          <w:p w14:paraId="0C9BB8DC">
            <w:pPr>
              <w:spacing w:line="360" w:lineRule="auto"/>
              <w:jc w:val="center"/>
              <w:rPr>
                <w:rFonts w:ascii="宋体"/>
                <w:b/>
                <w:bCs/>
                <w:color w:val="FFFFFF"/>
                <w:sz w:val="24"/>
              </w:rPr>
            </w:pPr>
            <w:r>
              <w:rPr>
                <w:rFonts w:hint="eastAsia" w:ascii="宋体"/>
                <w:b/>
                <w:bCs/>
                <w:color w:val="FFFFFF"/>
                <w:sz w:val="24"/>
              </w:rPr>
              <w:t>优先级</w:t>
            </w:r>
          </w:p>
        </w:tc>
        <w:tc>
          <w:tcPr>
            <w:tcW w:w="2760" w:type="dxa"/>
            <w:shd w:val="clear" w:color="auto" w:fill="606060"/>
            <w:vAlign w:val="center"/>
          </w:tcPr>
          <w:p w14:paraId="499223D4">
            <w:pPr>
              <w:spacing w:line="360" w:lineRule="auto"/>
              <w:jc w:val="center"/>
              <w:rPr>
                <w:rFonts w:ascii="宋体"/>
                <w:b/>
                <w:bCs/>
                <w:color w:val="FFFFFF"/>
                <w:sz w:val="24"/>
              </w:rPr>
            </w:pPr>
            <w:r>
              <w:rPr>
                <w:rFonts w:hint="eastAsia" w:ascii="宋体"/>
                <w:b/>
                <w:bCs/>
                <w:color w:val="FFFFFF"/>
                <w:sz w:val="24"/>
              </w:rPr>
              <w:t>简要描述</w:t>
            </w:r>
          </w:p>
        </w:tc>
      </w:tr>
      <w:tr w14:paraId="7B71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30551FEF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1</w:t>
            </w:r>
          </w:p>
        </w:tc>
        <w:tc>
          <w:tcPr>
            <w:tcW w:w="1676" w:type="dxa"/>
            <w:vAlign w:val="center"/>
          </w:tcPr>
          <w:p w14:paraId="0FC04209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用户管理</w:t>
            </w:r>
          </w:p>
        </w:tc>
        <w:tc>
          <w:tcPr>
            <w:tcW w:w="1792" w:type="dxa"/>
            <w:vAlign w:val="center"/>
          </w:tcPr>
          <w:p w14:paraId="573B3876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FUN-001</w:t>
            </w:r>
          </w:p>
        </w:tc>
        <w:tc>
          <w:tcPr>
            <w:tcW w:w="1198" w:type="dxa"/>
          </w:tcPr>
          <w:p w14:paraId="0FCBCE9F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高</w:t>
            </w:r>
          </w:p>
        </w:tc>
        <w:tc>
          <w:tcPr>
            <w:tcW w:w="2760" w:type="dxa"/>
            <w:vAlign w:val="center"/>
          </w:tcPr>
          <w:p w14:paraId="27885D61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实现用户新增、登录、信息修改、账号状态管控</w:t>
            </w:r>
          </w:p>
        </w:tc>
      </w:tr>
      <w:tr w14:paraId="35D0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6BADE67F">
            <w:pPr>
              <w:spacing w:line="360" w:lineRule="auto"/>
              <w:jc w:val="center"/>
              <w:rPr>
                <w:rFonts w:hint="eastAsia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2</w:t>
            </w:r>
          </w:p>
        </w:tc>
        <w:tc>
          <w:tcPr>
            <w:tcW w:w="1676" w:type="dxa"/>
            <w:vAlign w:val="center"/>
          </w:tcPr>
          <w:p w14:paraId="3EEA1960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权限角色管理</w:t>
            </w:r>
          </w:p>
        </w:tc>
        <w:tc>
          <w:tcPr>
            <w:tcW w:w="1792" w:type="dxa"/>
            <w:vAlign w:val="center"/>
          </w:tcPr>
          <w:p w14:paraId="70A807CD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FUN-00</w:t>
            </w:r>
            <w:r>
              <w:rPr>
                <w:rFonts w:hint="eastAsia" w:ascii="宋体"/>
                <w:sz w:val="24"/>
                <w:lang w:val="en-US" w:eastAsia="zh-CN"/>
              </w:rPr>
              <w:t>2</w:t>
            </w:r>
          </w:p>
        </w:tc>
        <w:tc>
          <w:tcPr>
            <w:tcW w:w="1198" w:type="dxa"/>
          </w:tcPr>
          <w:p w14:paraId="3FF0661D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高</w:t>
            </w:r>
          </w:p>
        </w:tc>
        <w:tc>
          <w:tcPr>
            <w:tcW w:w="2760" w:type="dxa"/>
            <w:vAlign w:val="center"/>
          </w:tcPr>
          <w:p w14:paraId="35CB6C9C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角色创建、权限分配、访问权限控制</w:t>
            </w:r>
          </w:p>
        </w:tc>
      </w:tr>
      <w:tr w14:paraId="4BF9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1EAF7828">
            <w:pPr>
              <w:spacing w:line="360" w:lineRule="auto"/>
              <w:jc w:val="center"/>
              <w:rPr>
                <w:rFonts w:hint="default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3</w:t>
            </w:r>
          </w:p>
        </w:tc>
        <w:tc>
          <w:tcPr>
            <w:tcW w:w="1676" w:type="dxa"/>
            <w:vAlign w:val="center"/>
          </w:tcPr>
          <w:p w14:paraId="71129CBA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核心业务管理</w:t>
            </w:r>
          </w:p>
        </w:tc>
        <w:tc>
          <w:tcPr>
            <w:tcW w:w="1792" w:type="dxa"/>
            <w:vAlign w:val="center"/>
          </w:tcPr>
          <w:p w14:paraId="3F2F751E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FUN-00</w:t>
            </w:r>
            <w:r>
              <w:rPr>
                <w:rFonts w:hint="eastAsia" w:ascii="宋体"/>
                <w:sz w:val="24"/>
                <w:lang w:val="en-US" w:eastAsia="zh-CN"/>
              </w:rPr>
              <w:t>3</w:t>
            </w:r>
          </w:p>
        </w:tc>
        <w:tc>
          <w:tcPr>
            <w:tcW w:w="1198" w:type="dxa"/>
          </w:tcPr>
          <w:p w14:paraId="5650E60C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高</w:t>
            </w:r>
          </w:p>
        </w:tc>
        <w:tc>
          <w:tcPr>
            <w:tcW w:w="2760" w:type="dxa"/>
            <w:vAlign w:val="center"/>
          </w:tcPr>
          <w:p w14:paraId="035A067E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业务数据增删改查、内容维护</w:t>
            </w:r>
          </w:p>
        </w:tc>
      </w:tr>
      <w:tr w14:paraId="4D76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79FEB46F">
            <w:pPr>
              <w:spacing w:line="360" w:lineRule="auto"/>
              <w:jc w:val="center"/>
              <w:rPr>
                <w:rFonts w:hint="default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4</w:t>
            </w:r>
          </w:p>
        </w:tc>
        <w:tc>
          <w:tcPr>
            <w:tcW w:w="1676" w:type="dxa"/>
            <w:vAlign w:val="center"/>
          </w:tcPr>
          <w:p w14:paraId="23036ECD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数据统计管理</w:t>
            </w:r>
          </w:p>
        </w:tc>
        <w:tc>
          <w:tcPr>
            <w:tcW w:w="1792" w:type="dxa"/>
            <w:vAlign w:val="center"/>
          </w:tcPr>
          <w:p w14:paraId="4BF122C2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FUN-00</w:t>
            </w:r>
            <w:r>
              <w:rPr>
                <w:rFonts w:hint="eastAsia" w:ascii="宋体"/>
                <w:sz w:val="24"/>
                <w:lang w:val="en-US" w:eastAsia="zh-CN"/>
              </w:rPr>
              <w:t>4</w:t>
            </w:r>
          </w:p>
        </w:tc>
        <w:tc>
          <w:tcPr>
            <w:tcW w:w="1198" w:type="dxa"/>
          </w:tcPr>
          <w:p w14:paraId="180C4A69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中</w:t>
            </w:r>
          </w:p>
        </w:tc>
        <w:tc>
          <w:tcPr>
            <w:tcW w:w="2760" w:type="dxa"/>
            <w:vAlign w:val="center"/>
          </w:tcPr>
          <w:p w14:paraId="6AF629AE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数据汇总、条件筛选、基础统计展示</w:t>
            </w:r>
          </w:p>
        </w:tc>
      </w:tr>
      <w:tr w14:paraId="059C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6DC002E4">
            <w:pPr>
              <w:spacing w:line="360" w:lineRule="auto"/>
              <w:jc w:val="center"/>
              <w:rPr>
                <w:rFonts w:hint="default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5</w:t>
            </w:r>
          </w:p>
        </w:tc>
        <w:tc>
          <w:tcPr>
            <w:tcW w:w="1676" w:type="dxa"/>
            <w:vAlign w:val="center"/>
          </w:tcPr>
          <w:p w14:paraId="52C7980E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系统日志管理</w:t>
            </w:r>
          </w:p>
        </w:tc>
        <w:tc>
          <w:tcPr>
            <w:tcW w:w="1792" w:type="dxa"/>
            <w:vAlign w:val="center"/>
          </w:tcPr>
          <w:p w14:paraId="72D5CB8B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FUN-00</w:t>
            </w:r>
            <w:r>
              <w:rPr>
                <w:rFonts w:hint="eastAsia" w:ascii="宋体"/>
                <w:sz w:val="24"/>
                <w:lang w:val="en-US" w:eastAsia="zh-CN"/>
              </w:rPr>
              <w:t>5</w:t>
            </w:r>
          </w:p>
        </w:tc>
        <w:tc>
          <w:tcPr>
            <w:tcW w:w="1198" w:type="dxa"/>
          </w:tcPr>
          <w:p w14:paraId="0A5E4B79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中</w:t>
            </w:r>
          </w:p>
        </w:tc>
        <w:tc>
          <w:tcPr>
            <w:tcW w:w="2760" w:type="dxa"/>
            <w:vAlign w:val="center"/>
          </w:tcPr>
          <w:p w14:paraId="0E987353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记录用户操作、异常错误日志查询</w:t>
            </w:r>
          </w:p>
        </w:tc>
      </w:tr>
      <w:tr w14:paraId="23C8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8" w:type="dxa"/>
            <w:vAlign w:val="center"/>
          </w:tcPr>
          <w:p w14:paraId="542CAD20">
            <w:pPr>
              <w:spacing w:line="360" w:lineRule="auto"/>
              <w:jc w:val="center"/>
              <w:rPr>
                <w:rFonts w:hint="default" w:ascii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6</w:t>
            </w:r>
          </w:p>
        </w:tc>
        <w:tc>
          <w:tcPr>
            <w:tcW w:w="1676" w:type="dxa"/>
            <w:vAlign w:val="center"/>
          </w:tcPr>
          <w:p w14:paraId="563DE083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系统参数设置</w:t>
            </w:r>
          </w:p>
        </w:tc>
        <w:tc>
          <w:tcPr>
            <w:tcW w:w="1792" w:type="dxa"/>
            <w:vAlign w:val="center"/>
          </w:tcPr>
          <w:p w14:paraId="28FDC5C1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FUN-00</w:t>
            </w:r>
            <w:r>
              <w:rPr>
                <w:rFonts w:hint="eastAsia" w:ascii="宋体"/>
                <w:sz w:val="24"/>
                <w:lang w:val="en-US" w:eastAsia="zh-CN"/>
              </w:rPr>
              <w:t>6</w:t>
            </w:r>
          </w:p>
        </w:tc>
        <w:tc>
          <w:tcPr>
            <w:tcW w:w="1198" w:type="dxa"/>
          </w:tcPr>
          <w:p w14:paraId="2C07AC69">
            <w:pPr>
              <w:spacing w:line="360" w:lineRule="auto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低</w:t>
            </w:r>
          </w:p>
        </w:tc>
        <w:tc>
          <w:tcPr>
            <w:tcW w:w="2760" w:type="dxa"/>
            <w:vAlign w:val="center"/>
          </w:tcPr>
          <w:p w14:paraId="39CA81E3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系统基础配置、页面参数自定义</w:t>
            </w:r>
          </w:p>
        </w:tc>
      </w:tr>
    </w:tbl>
    <w:p w14:paraId="2462A1FD">
      <w:pPr>
        <w:spacing w:line="360" w:lineRule="auto"/>
        <w:ind w:firstLine="425"/>
        <w:rPr>
          <w:rFonts w:ascii="宋体"/>
          <w:sz w:val="24"/>
        </w:rPr>
      </w:pPr>
    </w:p>
    <w:p w14:paraId="259F0C3A">
      <w:pPr>
        <w:pStyle w:val="4"/>
      </w:pPr>
      <w:bookmarkStart w:id="10" w:name="_Toc18381298"/>
      <w:r>
        <w:rPr>
          <w:rFonts w:hint="eastAsia"/>
        </w:rPr>
        <w:t>用户的特点</w:t>
      </w:r>
      <w:bookmarkEnd w:id="10"/>
    </w:p>
    <w:p w14:paraId="287B76EF">
      <w:pPr>
        <w:pStyle w:val="17"/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  <w:u w:val="none"/>
        </w:rPr>
      </w:pPr>
      <w:r>
        <w:rPr>
          <w:rFonts w:hint="eastAsia"/>
          <w:i w:val="0"/>
          <w:iCs w:val="0"/>
          <w:color w:val="auto"/>
          <w:u w:val="none"/>
        </w:rPr>
        <w:t>操作人员：普通办公人员、管理员，具备基础计算机操作能力，无专业编程技术基础，要求界面简洁、操作简单；</w:t>
      </w:r>
    </w:p>
    <w:p w14:paraId="3BDE7C55">
      <w:pPr>
        <w:pStyle w:val="17"/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  <w:u w:val="none"/>
        </w:rPr>
      </w:pPr>
      <w:r>
        <w:rPr>
          <w:rFonts w:hint="eastAsia"/>
          <w:i w:val="0"/>
          <w:iCs w:val="0"/>
          <w:color w:val="auto"/>
          <w:u w:val="none"/>
        </w:rPr>
        <w:t>维护人员：技术运维人员，具备基础数据库与服务器操作能力，可进行日志查看、简单故障排查；</w:t>
      </w:r>
    </w:p>
    <w:p w14:paraId="56CB4346">
      <w:pPr>
        <w:pStyle w:val="17"/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  <w:u w:val="none"/>
        </w:rPr>
      </w:pPr>
      <w:r>
        <w:rPr>
          <w:rFonts w:hint="eastAsia"/>
          <w:i w:val="0"/>
          <w:iCs w:val="0"/>
          <w:color w:val="auto"/>
          <w:u w:val="none"/>
        </w:rPr>
        <w:t>用户整体技术水平中等，拒绝复杂操作流程，对系统稳定性、操作便捷性要求较高。</w:t>
      </w:r>
    </w:p>
    <w:p w14:paraId="48936A9A">
      <w:pPr>
        <w:pStyle w:val="4"/>
      </w:pPr>
      <w:bookmarkStart w:id="11" w:name="_Toc18381299"/>
      <w:r>
        <w:rPr>
          <w:rFonts w:hint="eastAsia"/>
        </w:rPr>
        <w:t>限制与约束</w:t>
      </w:r>
      <w:bookmarkEnd w:id="11"/>
      <w:r>
        <w:rPr>
          <w:rFonts w:hint="eastAsia"/>
        </w:rPr>
        <w:t xml:space="preserve"> </w:t>
      </w:r>
    </w:p>
    <w:p w14:paraId="165B047E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工期约束：需在规定项目周期内完成开发、测试与上线；</w:t>
      </w:r>
    </w:p>
    <w:p w14:paraId="2974EA5D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经费约束：在预算范围内完成开发，不额外增加软硬件采购成本；</w:t>
      </w:r>
    </w:p>
    <w:p w14:paraId="27BC7326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技术约束：限定采用前后端分离架构、MySQL 数据库、主流开发框架；</w:t>
      </w:r>
    </w:p>
    <w:p w14:paraId="0F545111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安全约束：账号密码加密存储，关键操作留痕，保障数据安全；</w:t>
      </w:r>
    </w:p>
    <w:p w14:paraId="2DE1BFF9"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</w:rPr>
        <w:t>合规约束：开发、文档编写、数据存储严格遵循软件开发相关规范。</w:t>
      </w:r>
    </w:p>
    <w:p w14:paraId="6BB3277D"/>
    <w:p w14:paraId="41B722DD">
      <w:pPr>
        <w:pStyle w:val="2"/>
      </w:pPr>
      <w:bookmarkStart w:id="12" w:name="_Toc18381300"/>
      <w:r>
        <w:rPr>
          <w:rFonts w:hint="eastAsia"/>
        </w:rPr>
        <w:t>具体需求</w:t>
      </w:r>
      <w:bookmarkEnd w:id="12"/>
    </w:p>
    <w:p w14:paraId="0D603C09">
      <w:pPr>
        <w:pStyle w:val="4"/>
      </w:pPr>
      <w:bookmarkStart w:id="13" w:name="_Toc18381301"/>
      <w:r>
        <w:rPr>
          <w:rFonts w:hint="eastAsia"/>
        </w:rPr>
        <w:t>功能需求</w:t>
      </w:r>
      <w:bookmarkEnd w:id="13"/>
    </w:p>
    <w:p w14:paraId="3F5A4403">
      <w:pPr>
        <w:pStyle w:val="3"/>
        <w:ind w:left="0" w:leftChars="0" w:firstLine="420" w:firstLineChars="0"/>
        <w:rPr>
          <w:rFonts w:hint="default" w:eastAsia="宋体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3.1.1 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用户管理（FUN-001）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3095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1B7BF67A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56F8FA65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FUN-001</w:t>
            </w:r>
          </w:p>
        </w:tc>
      </w:tr>
      <w:tr w14:paraId="0D66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0FAA3F47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4CCEC9A3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用户管理</w:t>
            </w:r>
          </w:p>
        </w:tc>
      </w:tr>
      <w:tr w14:paraId="45F50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2D285ADA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47A93036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完成系统用户身份认证与账号信息全生命周期管理</w:t>
            </w:r>
          </w:p>
        </w:tc>
      </w:tr>
      <w:tr w14:paraId="204E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4CE0DF86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2AEBFEA3">
            <w:pPr>
              <w:jc w:val="both"/>
              <w:rPr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账号、密码、姓名、角色编号、账号状态、联系方式</w:t>
            </w:r>
          </w:p>
        </w:tc>
      </w:tr>
      <w:tr w14:paraId="6A06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05A21C59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67FC8C49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1. 校验输入数据合法性，非空、格式规则校验；</w:t>
            </w:r>
          </w:p>
          <w:p w14:paraId="1D7A9E2F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2. 登录时比对账号密码与数据库信息；</w:t>
            </w:r>
          </w:p>
          <w:p w14:paraId="251EFBB5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3. 新增 / 修改时自动保存操作时间；</w:t>
            </w:r>
          </w:p>
          <w:p w14:paraId="5A01C5C5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4. 异常输入弹出提示，拦截非法数据</w:t>
            </w:r>
          </w:p>
        </w:tc>
      </w:tr>
      <w:tr w14:paraId="5415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65285EEF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0EB1E82B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登录结果、操作成功 / 失败提示、用户列表信息、错误提示文本</w:t>
            </w:r>
          </w:p>
        </w:tc>
      </w:tr>
      <w:tr w14:paraId="2011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753A9623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23064BE7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表单布局规整，输入框限制长度，按钮分区明确，提示信息醒目</w:t>
            </w:r>
          </w:p>
        </w:tc>
      </w:tr>
    </w:tbl>
    <w:p w14:paraId="01CEAC3C">
      <w:pPr>
        <w:spacing w:line="360" w:lineRule="auto"/>
        <w:ind w:left="425"/>
        <w:rPr>
          <w:i/>
          <w:iCs/>
          <w:color w:val="0000FF"/>
        </w:rPr>
      </w:pPr>
    </w:p>
    <w:p w14:paraId="57467E25">
      <w:pPr>
        <w:pStyle w:val="3"/>
        <w:ind w:left="0" w:leftChars="0" w:firstLine="42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3.1.2 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val="en-US" w:eastAsia="zh-CN"/>
        </w:rPr>
        <w:t>权限角色</w:t>
      </w:r>
      <w:r>
        <w:rPr>
          <w:rFonts w:hint="eastAsia"/>
          <w:sz w:val="22"/>
          <w:szCs w:val="22"/>
          <w:lang w:val="en-US" w:eastAsia="zh-CN"/>
        </w:rPr>
        <w:t>管理（FUN-002）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4D40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52793BB0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6C250674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</w:rPr>
              <w:t>FUN-00</w:t>
            </w:r>
            <w:r>
              <w:rPr>
                <w:rFonts w:hint="eastAsia" w:eastAsia="黑体"/>
                <w:sz w:val="24"/>
                <w:lang w:val="en-US" w:eastAsia="zh-CN"/>
              </w:rPr>
              <w:t>2</w:t>
            </w:r>
          </w:p>
        </w:tc>
      </w:tr>
      <w:tr w14:paraId="101B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19F67403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423697B8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权限角色管理</w:t>
            </w:r>
          </w:p>
        </w:tc>
      </w:tr>
      <w:tr w14:paraId="79E3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2F7A80AF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1A3D32ED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实现角色创建、权限分配、访问控制，保障系统安全</w:t>
            </w:r>
          </w:p>
        </w:tc>
      </w:tr>
      <w:tr w14:paraId="1518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1DD074E0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2553F774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 w:ascii="黑体" w:hAnsi="黑体" w:eastAsia="黑体" w:cs="黑体"/>
                <w:sz w:val="24"/>
              </w:rPr>
              <w:t>. 校验角色名称唯一性；</w:t>
            </w:r>
          </w:p>
          <w:p w14:paraId="50F36B4B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2. 保存角色与权限关联关系；</w:t>
            </w:r>
          </w:p>
          <w:p w14:paraId="2A4B31D3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3. 用户登录时加载对应权限；</w:t>
            </w:r>
          </w:p>
          <w:p w14:paraId="531CE604">
            <w:pPr>
              <w:jc w:val="both"/>
              <w:rPr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4. 禁止越权访问</w:t>
            </w:r>
          </w:p>
        </w:tc>
      </w:tr>
      <w:tr w14:paraId="3A7F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2DCFD3D5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51E024CF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角色列表、权限分配结果、访问拒绝提示</w:t>
            </w:r>
          </w:p>
        </w:tc>
      </w:tr>
      <w:tr w14:paraId="0CF7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14CEB2C7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635208CF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权限勾选框清晰，角色列表可搜索，操作按钮区分权限</w:t>
            </w:r>
          </w:p>
        </w:tc>
      </w:tr>
      <w:tr w14:paraId="15901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657A5910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657BD836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权限勾选框清晰，角色列表可搜索，操作按钮区分权限</w:t>
            </w:r>
          </w:p>
        </w:tc>
      </w:tr>
    </w:tbl>
    <w:p w14:paraId="7EED1A44">
      <w:pPr>
        <w:spacing w:line="360" w:lineRule="auto"/>
        <w:ind w:left="425"/>
        <w:rPr>
          <w:i/>
          <w:iCs/>
          <w:color w:val="0000FF"/>
        </w:rPr>
      </w:pPr>
    </w:p>
    <w:p w14:paraId="55CDB939">
      <w:pPr>
        <w:pStyle w:val="3"/>
        <w:ind w:left="0" w:leftChars="0" w:firstLine="42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3.1.3 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val="en-US" w:eastAsia="zh-CN"/>
        </w:rPr>
        <w:t>核心业务</w:t>
      </w:r>
      <w:r>
        <w:rPr>
          <w:rFonts w:hint="eastAsia"/>
          <w:sz w:val="22"/>
          <w:szCs w:val="22"/>
          <w:lang w:val="en-US" w:eastAsia="zh-CN"/>
        </w:rPr>
        <w:t>管理（FUN-003）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500D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188E2857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517531A4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FUN-003</w:t>
            </w:r>
          </w:p>
        </w:tc>
      </w:tr>
      <w:tr w14:paraId="6494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63B96A38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7BFA6125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核心业务管理</w:t>
            </w:r>
          </w:p>
        </w:tc>
      </w:tr>
      <w:tr w14:paraId="2BF8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247F222D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43962E55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完成业务数据新增、修改、删除、查询全流程操作</w:t>
            </w:r>
          </w:p>
        </w:tc>
      </w:tr>
      <w:tr w14:paraId="58D9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18DC03EB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08499B29">
            <w:pPr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业务内容、附件、录入人、状态、查询条件</w:t>
            </w:r>
          </w:p>
        </w:tc>
      </w:tr>
      <w:tr w14:paraId="2DB2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6C0F67E7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5A62B1B8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1. 数据格式与合法性校验；</w:t>
            </w:r>
          </w:p>
          <w:p w14:paraId="0435B1FC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2. 写入 / 更新数据库；</w:t>
            </w:r>
          </w:p>
          <w:p w14:paraId="230F5F5E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3. 删除时逻辑标记不物理删除；</w:t>
            </w:r>
          </w:p>
          <w:p w14:paraId="6AAB6C48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4. 按条件筛选返回数据</w:t>
            </w:r>
          </w:p>
        </w:tc>
      </w:tr>
      <w:tr w14:paraId="0B02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12EF1F29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2266E139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业务列表、详情信息、操作回执、导出文件</w:t>
            </w:r>
          </w:p>
        </w:tc>
      </w:tr>
      <w:tr w14:paraId="6414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5F2931C5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5CB38422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列表分页展示，支持搜索筛选，表单简洁易用</w:t>
            </w:r>
          </w:p>
        </w:tc>
      </w:tr>
    </w:tbl>
    <w:p w14:paraId="113265F8">
      <w:pPr>
        <w:spacing w:line="360" w:lineRule="auto"/>
        <w:ind w:left="425"/>
        <w:rPr>
          <w:i/>
          <w:iCs/>
          <w:color w:val="0000FF"/>
        </w:rPr>
      </w:pPr>
    </w:p>
    <w:p w14:paraId="3B1BCB38">
      <w:pPr>
        <w:pStyle w:val="3"/>
        <w:ind w:left="0" w:leftChars="0" w:firstLine="42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3.1.4 </w:t>
      </w:r>
      <w:r>
        <w:rPr>
          <w:rFonts w:hint="eastAsia"/>
          <w:b w:val="0"/>
          <w:bCs w:val="0"/>
          <w:i w:val="0"/>
          <w:iCs w:val="0"/>
          <w:sz w:val="22"/>
          <w:szCs w:val="22"/>
          <w:lang w:val="en-US" w:eastAsia="zh-CN"/>
        </w:rPr>
        <w:t>数据统计</w:t>
      </w:r>
      <w:r>
        <w:rPr>
          <w:rFonts w:hint="eastAsia"/>
          <w:sz w:val="22"/>
          <w:szCs w:val="22"/>
          <w:lang w:val="en-US" w:eastAsia="zh-CN"/>
        </w:rPr>
        <w:t>管理（FUN-004）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445E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1878983A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0C1E43A0">
            <w:pPr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FUN-004</w:t>
            </w:r>
          </w:p>
        </w:tc>
      </w:tr>
      <w:tr w14:paraId="45E1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02484CF1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4FBBFA5B">
            <w:pPr>
              <w:rPr>
                <w:rFonts w:hint="eastAsia" w:ascii="黑体" w:hAnsi="黑体" w:eastAsia="黑体" w:cs="黑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lang w:val="en-US" w:eastAsia="zh-CN"/>
              </w:rPr>
              <w:t>数据统计管理</w:t>
            </w:r>
          </w:p>
        </w:tc>
      </w:tr>
      <w:tr w14:paraId="4E0B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5C7CAC4A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3CCC4E2B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对业务数据进行汇总、统计、可视化展示</w:t>
            </w:r>
          </w:p>
        </w:tc>
      </w:tr>
      <w:tr w14:paraId="2551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3609E6AD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2DB1CEA4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统计时间范围、分类条件、统计类型</w:t>
            </w:r>
          </w:p>
        </w:tc>
      </w:tr>
      <w:tr w14:paraId="0C3D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1F1F77FB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1CE1642E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 按条件聚合数据；2. 计算总数、均值、占比等指标；3. 生成图表数据；4. 支持导出统计结果</w:t>
            </w:r>
          </w:p>
        </w:tc>
      </w:tr>
      <w:tr w14:paraId="42E2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26BB995D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7E050ED5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统计报表、图表数据、导出文件</w:t>
            </w:r>
          </w:p>
        </w:tc>
      </w:tr>
      <w:tr w14:paraId="0C07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2BB3EF72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1ED646BA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图表清晰直观，支持切换统计维度</w:t>
            </w:r>
          </w:p>
        </w:tc>
      </w:tr>
    </w:tbl>
    <w:p w14:paraId="21C00304">
      <w:pPr>
        <w:spacing w:line="360" w:lineRule="auto"/>
        <w:ind w:left="425"/>
        <w:rPr>
          <w:i/>
          <w:iCs/>
          <w:color w:val="0000FF"/>
        </w:rPr>
      </w:pPr>
    </w:p>
    <w:p w14:paraId="0B02266A">
      <w:pPr>
        <w:pStyle w:val="3"/>
        <w:ind w:left="0" w:leftChars="0" w:firstLine="42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3.1.5 </w:t>
      </w:r>
      <w:r>
        <w:rPr>
          <w:rFonts w:hint="eastAsia"/>
          <w:sz w:val="22"/>
          <w:szCs w:val="22"/>
          <w:lang w:val="en-US" w:eastAsia="zh-CN"/>
        </w:rPr>
        <w:t>系统日志管理（FUN-005）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0FE3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46FC703B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5F848034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FUN-005</w:t>
            </w:r>
          </w:p>
        </w:tc>
      </w:tr>
      <w:tr w14:paraId="0A98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1123E566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4462CBD7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系统日志管理</w:t>
            </w:r>
          </w:p>
        </w:tc>
      </w:tr>
      <w:tr w14:paraId="58F1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2F01624C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3B1CF8F5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记录并展示用户操作、系统异常日志</w:t>
            </w:r>
          </w:p>
        </w:tc>
      </w:tr>
      <w:tr w14:paraId="20B5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2B860DF3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541E2025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查询条件（用户、时间、类型）</w:t>
            </w:r>
          </w:p>
        </w:tc>
      </w:tr>
      <w:tr w14:paraId="2090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6D008E7C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7243D2CC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1. 系统自动记录操作行为；</w:t>
            </w:r>
          </w:p>
          <w:p w14:paraId="2BB8712A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2. 异常信息捕获并存储；</w:t>
            </w:r>
          </w:p>
          <w:p w14:paraId="383576D2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3. 按条件查询日志；</w:t>
            </w:r>
          </w:p>
          <w:p w14:paraId="55E5EA9A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4. 日志不可修改删除</w:t>
            </w:r>
          </w:p>
        </w:tc>
      </w:tr>
      <w:tr w14:paraId="2167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67595A71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38E4A8BC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日志列表、详情内容、异常信息</w:t>
            </w:r>
          </w:p>
        </w:tc>
      </w:tr>
      <w:tr w14:paraId="4A0E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60A2AFB2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4D4203C3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日志按时间倒序，支持关键词搜索</w:t>
            </w:r>
          </w:p>
        </w:tc>
      </w:tr>
    </w:tbl>
    <w:p w14:paraId="7325A436">
      <w:pPr>
        <w:spacing w:line="360" w:lineRule="auto"/>
        <w:ind w:left="425"/>
        <w:rPr>
          <w:i/>
          <w:iCs/>
          <w:color w:val="0000FF"/>
        </w:rPr>
      </w:pPr>
    </w:p>
    <w:p w14:paraId="12C9A518">
      <w:pPr>
        <w:pStyle w:val="3"/>
        <w:ind w:left="0" w:leftChars="0" w:firstLine="42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i/>
          <w:iCs/>
          <w:sz w:val="22"/>
          <w:szCs w:val="22"/>
          <w:lang w:val="en-US" w:eastAsia="zh-CN"/>
        </w:rPr>
        <w:t xml:space="preserve">3.1.6 </w:t>
      </w:r>
      <w:r>
        <w:rPr>
          <w:rFonts w:hint="eastAsia"/>
          <w:sz w:val="22"/>
          <w:szCs w:val="22"/>
          <w:lang w:val="en-US" w:eastAsia="zh-CN"/>
        </w:rPr>
        <w:t>系统参数设置（FUN-006）</w:t>
      </w:r>
    </w:p>
    <w:tbl>
      <w:tblPr>
        <w:tblStyle w:val="36"/>
        <w:tblW w:w="81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6720"/>
      </w:tblGrid>
      <w:tr w14:paraId="3FDC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37B6FD84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功能编号</w:t>
            </w:r>
          </w:p>
        </w:tc>
        <w:tc>
          <w:tcPr>
            <w:tcW w:w="6720" w:type="dxa"/>
            <w:vAlign w:val="center"/>
          </w:tcPr>
          <w:p w14:paraId="23592278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</w:rPr>
              <w:t>FUN-00</w:t>
            </w:r>
            <w:r>
              <w:rPr>
                <w:rFonts w:hint="eastAsia" w:eastAsia="黑体"/>
                <w:sz w:val="24"/>
                <w:lang w:val="en-US" w:eastAsia="zh-CN"/>
              </w:rPr>
              <w:t>6</w:t>
            </w:r>
          </w:p>
        </w:tc>
      </w:tr>
      <w:tr w14:paraId="2EB4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0" w:type="dxa"/>
            <w:vAlign w:val="center"/>
          </w:tcPr>
          <w:p w14:paraId="58B0F2E1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功能名称</w:t>
            </w:r>
          </w:p>
        </w:tc>
        <w:tc>
          <w:tcPr>
            <w:tcW w:w="6720" w:type="dxa"/>
            <w:vAlign w:val="center"/>
          </w:tcPr>
          <w:p w14:paraId="64240ADC">
            <w:p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系统参数设置</w:t>
            </w:r>
          </w:p>
        </w:tc>
      </w:tr>
      <w:tr w14:paraId="746E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380" w:type="dxa"/>
            <w:vAlign w:val="center"/>
          </w:tcPr>
          <w:p w14:paraId="3548CE4F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功能描述</w:t>
            </w:r>
          </w:p>
        </w:tc>
        <w:tc>
          <w:tcPr>
            <w:tcW w:w="6720" w:type="dxa"/>
          </w:tcPr>
          <w:p w14:paraId="35360772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配置系统基础参数、运行规则</w:t>
            </w:r>
          </w:p>
        </w:tc>
      </w:tr>
      <w:tr w14:paraId="7472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380" w:type="dxa"/>
            <w:vAlign w:val="center"/>
          </w:tcPr>
          <w:p w14:paraId="3CF09ED6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输入项</w:t>
            </w:r>
          </w:p>
        </w:tc>
        <w:tc>
          <w:tcPr>
            <w:tcW w:w="6720" w:type="dxa"/>
          </w:tcPr>
          <w:p w14:paraId="1EE99427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参数键、参数值、备注说明</w:t>
            </w:r>
          </w:p>
        </w:tc>
      </w:tr>
      <w:tr w14:paraId="6888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380" w:type="dxa"/>
            <w:vAlign w:val="center"/>
          </w:tcPr>
          <w:p w14:paraId="1F8DE1CE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处理描述</w:t>
            </w:r>
          </w:p>
        </w:tc>
        <w:tc>
          <w:tcPr>
            <w:tcW w:w="6720" w:type="dxa"/>
          </w:tcPr>
          <w:p w14:paraId="2FE1CA81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1. 校验参数格式；</w:t>
            </w:r>
          </w:p>
          <w:p w14:paraId="7F23E147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2. 保存至配置表；</w:t>
            </w:r>
          </w:p>
          <w:p w14:paraId="10661E19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3. 系统启动加载配置；</w:t>
            </w:r>
          </w:p>
          <w:p w14:paraId="0CCA89E0">
            <w:pPr>
              <w:jc w:val="both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4. 支持一键恢复默认</w:t>
            </w:r>
          </w:p>
        </w:tc>
      </w:tr>
      <w:tr w14:paraId="01B5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80" w:type="dxa"/>
            <w:vAlign w:val="center"/>
          </w:tcPr>
          <w:p w14:paraId="2B5FE72E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输出项</w:t>
            </w:r>
          </w:p>
        </w:tc>
        <w:tc>
          <w:tcPr>
            <w:tcW w:w="6720" w:type="dxa"/>
          </w:tcPr>
          <w:p w14:paraId="71629547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配置列表、保存成功提示</w:t>
            </w:r>
          </w:p>
        </w:tc>
      </w:tr>
      <w:tr w14:paraId="7701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1380" w:type="dxa"/>
            <w:vAlign w:val="center"/>
          </w:tcPr>
          <w:p w14:paraId="063F9A47">
            <w:pPr>
              <w:jc w:val="both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界面要求</w:t>
            </w:r>
          </w:p>
        </w:tc>
        <w:tc>
          <w:tcPr>
            <w:tcW w:w="6720" w:type="dxa"/>
          </w:tcPr>
          <w:p w14:paraId="195104F3">
            <w:pPr>
              <w:jc w:val="both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仅管理员可见，参数分类展示</w:t>
            </w:r>
          </w:p>
        </w:tc>
      </w:tr>
    </w:tbl>
    <w:p w14:paraId="7F55282E">
      <w:pPr>
        <w:spacing w:line="360" w:lineRule="auto"/>
        <w:ind w:left="425"/>
        <w:rPr>
          <w:i/>
          <w:iCs/>
          <w:color w:val="0000FF"/>
        </w:rPr>
      </w:pPr>
    </w:p>
    <w:p w14:paraId="2563A095">
      <w:pPr>
        <w:pStyle w:val="4"/>
      </w:pPr>
      <w:bookmarkStart w:id="14" w:name="_Toc18381302"/>
      <w:r>
        <w:rPr>
          <w:rFonts w:hint="eastAsia"/>
        </w:rPr>
        <w:t>性能需求</w:t>
      </w:r>
      <w:bookmarkEnd w:id="14"/>
    </w:p>
    <w:p w14:paraId="5B543A73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并发能力：支持至少 50 名用户同时在线并行操作；</w:t>
      </w:r>
    </w:p>
    <w:p w14:paraId="693C862D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响应时间：常规页面加载、数据查询响应时间≤2 秒；</w:t>
      </w:r>
    </w:p>
    <w:p w14:paraId="6273FAF8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数据处理：单表支持万级数据稳定存储与快速查询；</w:t>
      </w:r>
    </w:p>
    <w:p w14:paraId="40A1B00E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运行稳定性：系统连续无故障运行时长≥30 天；</w:t>
      </w:r>
    </w:p>
    <w:p w14:paraId="3DF3CBF3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数据刷新：实时操作数据刷新延迟≤1 秒。</w:t>
      </w:r>
    </w:p>
    <w:p w14:paraId="60FD5308">
      <w:pPr>
        <w:pStyle w:val="4"/>
      </w:pPr>
      <w:bookmarkStart w:id="15" w:name="_Toc18381304"/>
      <w:r>
        <w:rPr>
          <w:rFonts w:hint="eastAsia"/>
        </w:rPr>
        <w:t>设计约束</w:t>
      </w:r>
      <w:bookmarkEnd w:id="15"/>
    </w:p>
    <w:p w14:paraId="3ADD7E81">
      <w:pPr>
        <w:pStyle w:val="5"/>
      </w:pPr>
      <w:bookmarkStart w:id="16" w:name="_Toc18381305"/>
      <w:r>
        <w:rPr>
          <w:rFonts w:hint="eastAsia"/>
        </w:rPr>
        <w:t>其他标准的约束</w:t>
      </w:r>
      <w:bookmarkEnd w:id="16"/>
    </w:p>
    <w:p w14:paraId="28C2EFF5"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数据命名统一采用英文小写 + 下划线规范；</w:t>
      </w:r>
    </w:p>
    <w:p w14:paraId="2D333C5E"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系统日志统一格式记录，保留操作人、时间、行为信息；</w:t>
      </w:r>
    </w:p>
    <w:p w14:paraId="09EB690B"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后台返回数据格式统一标准化，便于前端解析；</w:t>
      </w:r>
    </w:p>
    <w:p w14:paraId="078E8A6D">
      <w:pPr>
        <w:pStyle w:val="3"/>
        <w:numPr>
          <w:ilvl w:val="0"/>
          <w:numId w:val="8"/>
        </w:numPr>
        <w:ind w:left="425" w:leftChars="0" w:hanging="425" w:firstLineChars="0"/>
      </w:pPr>
      <w:r>
        <w:rPr>
          <w:rFonts w:hint="eastAsia"/>
        </w:rPr>
        <w:t>提示文案、报错信息语言统一、规范通俗。</w:t>
      </w:r>
    </w:p>
    <w:p w14:paraId="3C1E8D9B">
      <w:pPr>
        <w:pStyle w:val="5"/>
      </w:pPr>
      <w:bookmarkStart w:id="17" w:name="_Toc18381306"/>
      <w:r>
        <w:rPr>
          <w:rFonts w:hint="eastAsia"/>
        </w:rPr>
        <w:t>硬件约束</w:t>
      </w:r>
      <w:bookmarkEnd w:id="17"/>
    </w:p>
    <w:p w14:paraId="01F7F6A0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服务端：CPU 四核及以上，内存 8G 及以上，硬盘预留 100G 以上存储空间；</w:t>
      </w:r>
    </w:p>
    <w:p w14:paraId="2DD194C1">
      <w:pPr>
        <w:numPr>
          <w:ilvl w:val="0"/>
          <w:numId w:val="9"/>
        </w:numPr>
        <w:spacing w:line="360" w:lineRule="auto"/>
        <w:ind w:left="425" w:leftChars="0" w:hanging="425" w:firstLineChars="0"/>
        <w:rPr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客户端：普通办公电脑、浏览器即可正常访问，无特殊硬件要求。</w:t>
      </w:r>
    </w:p>
    <w:p w14:paraId="363FCD92">
      <w:pPr>
        <w:pStyle w:val="4"/>
      </w:pPr>
      <w:r>
        <w:rPr>
          <w:rFonts w:hint="eastAsia"/>
        </w:rPr>
        <w:t>其它非功能性需求</w:t>
      </w:r>
    </w:p>
    <w:p w14:paraId="25D36149">
      <w:pPr>
        <w:pStyle w:val="5"/>
        <w:rPr>
          <w:i/>
          <w:iCs/>
          <w:color w:val="0000FF"/>
        </w:rPr>
      </w:pPr>
      <w:bookmarkStart w:id="18" w:name="_Toc18381308"/>
      <w:r>
        <w:rPr>
          <w:rFonts w:hint="eastAsia"/>
        </w:rPr>
        <w:t>可用性</w:t>
      </w:r>
      <w:bookmarkEnd w:id="18"/>
    </w:p>
    <w:p w14:paraId="2680BFC2">
      <w:pPr>
        <w:pStyle w:val="3"/>
      </w:pPr>
      <w:r>
        <w:rPr>
          <w:rFonts w:hint="eastAsia"/>
        </w:rPr>
        <w:t>支持异常自动捕获，操作中断可重试，关键数据支持恢复；</w:t>
      </w:r>
    </w:p>
    <w:p w14:paraId="4586630D">
      <w:pPr>
        <w:pStyle w:val="5"/>
      </w:pPr>
      <w:bookmarkStart w:id="19" w:name="_Toc18381309"/>
      <w:r>
        <w:rPr>
          <w:rFonts w:hint="eastAsia"/>
        </w:rPr>
        <w:t>可靠性</w:t>
      </w:r>
      <w:bookmarkEnd w:id="19"/>
    </w:p>
    <w:p w14:paraId="147C0420">
      <w:pPr>
        <w:spacing w:line="360" w:lineRule="auto"/>
        <w:ind w:left="425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数据定期持久化存储，减少数据丢失风险，降低系统崩溃概率；</w:t>
      </w:r>
    </w:p>
    <w:p w14:paraId="496D84A9">
      <w:pPr>
        <w:pStyle w:val="5"/>
        <w:rPr>
          <w:i w:val="0"/>
          <w:iCs w:val="0"/>
          <w:color w:val="auto"/>
        </w:rPr>
      </w:pPr>
      <w:bookmarkStart w:id="20" w:name="_Toc18381310"/>
      <w:r>
        <w:rPr>
          <w:rFonts w:hint="eastAsia"/>
          <w:i w:val="0"/>
          <w:iCs w:val="0"/>
          <w:color w:val="auto"/>
        </w:rPr>
        <w:t>效率</w:t>
      </w:r>
      <w:bookmarkEnd w:id="20"/>
    </w:p>
    <w:p w14:paraId="3E5EAAC6">
      <w:pPr>
        <w:spacing w:line="360" w:lineRule="auto"/>
        <w:ind w:left="425"/>
        <w:rPr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合理优化数据库查询，减少资源占用，降低服务器负载；</w:t>
      </w:r>
    </w:p>
    <w:p w14:paraId="4E0B9B2B">
      <w:pPr>
        <w:pStyle w:val="5"/>
        <w:rPr>
          <w:i w:val="0"/>
          <w:iCs w:val="0"/>
          <w:color w:val="auto"/>
        </w:rPr>
      </w:pPr>
      <w:bookmarkStart w:id="21" w:name="_Toc18381311"/>
      <w:r>
        <w:rPr>
          <w:rFonts w:hint="eastAsia"/>
          <w:i w:val="0"/>
          <w:iCs w:val="0"/>
          <w:color w:val="auto"/>
        </w:rPr>
        <w:t>安全性</w:t>
      </w:r>
      <w:bookmarkEnd w:id="21"/>
    </w:p>
    <w:p w14:paraId="67F2FD10">
      <w:pPr>
        <w:spacing w:line="360" w:lineRule="auto"/>
        <w:ind w:left="425"/>
        <w:rPr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密码加密存储，禁止明文展示，权限分级隔离，防止越权操作；</w:t>
      </w:r>
    </w:p>
    <w:p w14:paraId="54DB83E3">
      <w:pPr>
        <w:pStyle w:val="5"/>
        <w:rPr>
          <w:i w:val="0"/>
          <w:iCs w:val="0"/>
          <w:color w:val="auto"/>
        </w:rPr>
      </w:pPr>
      <w:bookmarkStart w:id="22" w:name="_Toc18381312"/>
      <w:r>
        <w:rPr>
          <w:rFonts w:hint="eastAsia"/>
          <w:i w:val="0"/>
          <w:iCs w:val="0"/>
          <w:color w:val="auto"/>
        </w:rPr>
        <w:t>可维护性</w:t>
      </w:r>
      <w:bookmarkEnd w:id="22"/>
    </w:p>
    <w:p w14:paraId="6068F887">
      <w:pPr>
        <w:spacing w:line="360" w:lineRule="auto"/>
        <w:ind w:left="425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代码模块化、注释完整，日志完整留存，便于后期迭代修改；</w:t>
      </w:r>
    </w:p>
    <w:p w14:paraId="5506DA0D">
      <w:pPr>
        <w:pStyle w:val="5"/>
      </w:pPr>
      <w:bookmarkStart w:id="23" w:name="_Toc18381313"/>
      <w:r>
        <w:rPr>
          <w:rFonts w:hint="eastAsia"/>
        </w:rPr>
        <w:t>可移植性</w:t>
      </w:r>
      <w:bookmarkEnd w:id="23"/>
    </w:p>
    <w:p w14:paraId="6F22267B">
      <w:pPr>
        <w:spacing w:line="360" w:lineRule="auto"/>
        <w:ind w:left="425"/>
        <w:rPr>
          <w:i/>
          <w:iCs/>
          <w:color w:val="0000FF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适配 Windows、Linux 服务端系统，兼容主流浏览器。</w:t>
      </w:r>
    </w:p>
    <w:p w14:paraId="136222DA">
      <w:pPr>
        <w:spacing w:line="360" w:lineRule="auto"/>
        <w:rPr>
          <w:rFonts w:ascii="宋体"/>
          <w:sz w:val="24"/>
        </w:rPr>
      </w:pPr>
    </w:p>
    <w:p w14:paraId="688CA0E2">
      <w:pPr>
        <w:spacing w:line="360" w:lineRule="auto"/>
        <w:rPr>
          <w:rFonts w:ascii="宋体"/>
          <w:sz w:val="24"/>
        </w:rPr>
      </w:pPr>
      <w:r>
        <w:rPr>
          <w:rFonts w:hint="eastAsia" w:ascii="宋体"/>
          <w:sz w:val="24"/>
        </w:rPr>
        <w:t>...</w:t>
      </w:r>
    </w:p>
    <w:p w14:paraId="189D6255">
      <w:pPr>
        <w:pStyle w:val="4"/>
      </w:pPr>
      <w:bookmarkStart w:id="24" w:name="_Toc18381314"/>
      <w:r>
        <w:rPr>
          <w:rFonts w:hint="eastAsia"/>
        </w:rPr>
        <w:t>外部接口需求</w:t>
      </w:r>
      <w:bookmarkEnd w:id="24"/>
    </w:p>
    <w:p w14:paraId="669CEE61">
      <w:pPr>
        <w:pStyle w:val="5"/>
      </w:pPr>
      <w:bookmarkStart w:id="25" w:name="_Toc18381315"/>
      <w:r>
        <w:rPr>
          <w:rFonts w:hint="eastAsia"/>
        </w:rPr>
        <w:t>用户接口</w:t>
      </w:r>
      <w:bookmarkEnd w:id="25"/>
    </w:p>
    <w:p w14:paraId="554CE2DB">
      <w:pPr>
        <w:spacing w:line="360" w:lineRule="auto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采用统一菜单导航、按钮样式、色彩规范；</w:t>
      </w:r>
    </w:p>
    <w:p w14:paraId="5C4D000E">
      <w:pPr>
        <w:spacing w:line="360" w:lineRule="auto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提供标准化表单、弹窗、提示框交互；</w:t>
      </w:r>
    </w:p>
    <w:p w14:paraId="55FE15B8">
      <w:pPr>
        <w:spacing w:line="360" w:lineRule="auto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支持基础键盘操作、鼠标操作，界面布局适配电脑端显示器。</w:t>
      </w:r>
    </w:p>
    <w:p w14:paraId="7DF0265E">
      <w:pPr>
        <w:pStyle w:val="5"/>
      </w:pPr>
      <w:bookmarkStart w:id="26" w:name="_Toc18381316"/>
      <w:r>
        <w:rPr>
          <w:rFonts w:hint="eastAsia"/>
        </w:rPr>
        <w:t>硬件接口</w:t>
      </w:r>
      <w:bookmarkEnd w:id="26"/>
    </w:p>
    <w:p w14:paraId="1E757409">
      <w:pPr>
        <w:pStyle w:val="3"/>
        <w:ind w:left="0" w:leftChars="0" w:firstLine="0" w:firstLineChars="0"/>
      </w:pPr>
      <w:r>
        <w:rPr>
          <w:rFonts w:hint="eastAsia"/>
        </w:rPr>
        <w:t>本系统无特殊外接硬件设备，仅依赖常规服务器、计算机硬件基础接口，无需自定义硬件协议对接。</w:t>
      </w:r>
    </w:p>
    <w:p w14:paraId="760A5B6D">
      <w:pPr>
        <w:pStyle w:val="5"/>
        <w:rPr>
          <w:i w:val="0"/>
          <w:iCs w:val="0"/>
          <w:color w:val="auto"/>
        </w:rPr>
      </w:pPr>
      <w:bookmarkStart w:id="27" w:name="_Toc18381317"/>
      <w:r>
        <w:rPr>
          <w:rFonts w:hint="eastAsia"/>
          <w:i w:val="0"/>
          <w:iCs w:val="0"/>
          <w:color w:val="auto"/>
        </w:rPr>
        <w:t>软件接口</w:t>
      </w:r>
      <w:bookmarkEnd w:id="27"/>
    </w:p>
    <w:p w14:paraId="35387C01">
      <w:pPr>
        <w:pStyle w:val="31"/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Arial"/>
          <w:i w:val="0"/>
          <w:iCs w:val="0"/>
          <w:color w:val="auto"/>
          <w:sz w:val="20"/>
        </w:rPr>
      </w:pPr>
      <w:r>
        <w:rPr>
          <w:rFonts w:hint="eastAsia" w:ascii="Arial"/>
          <w:i w:val="0"/>
          <w:iCs w:val="0"/>
          <w:color w:val="auto"/>
          <w:sz w:val="20"/>
        </w:rPr>
        <w:t>操作系统：兼容 Windows Server、CentOS 等主流服务器系统；</w:t>
      </w:r>
    </w:p>
    <w:p w14:paraId="6A87FDF5">
      <w:pPr>
        <w:pStyle w:val="31"/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Arial"/>
          <w:i w:val="0"/>
          <w:iCs w:val="0"/>
          <w:color w:val="auto"/>
          <w:sz w:val="20"/>
        </w:rPr>
      </w:pPr>
      <w:r>
        <w:rPr>
          <w:rFonts w:hint="eastAsia" w:ascii="Arial"/>
          <w:i w:val="0"/>
          <w:iCs w:val="0"/>
          <w:color w:val="auto"/>
          <w:sz w:val="20"/>
        </w:rPr>
        <w:t>数据库软件：适配 MySQL 8.0 及以上版本；</w:t>
      </w:r>
    </w:p>
    <w:p w14:paraId="31341CD0">
      <w:pPr>
        <w:pStyle w:val="31"/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Arial" w:eastAsia="宋体"/>
          <w:i w:val="0"/>
          <w:iCs w:val="0"/>
          <w:color w:val="auto"/>
          <w:sz w:val="20"/>
          <w:lang w:val="en-US" w:eastAsia="zh-CN"/>
        </w:rPr>
      </w:pPr>
      <w:r>
        <w:rPr>
          <w:rFonts w:hint="eastAsia" w:ascii="Arial"/>
          <w:i w:val="0"/>
          <w:iCs w:val="0"/>
          <w:color w:val="auto"/>
          <w:sz w:val="20"/>
        </w:rPr>
        <w:t>支撑软件：依赖主流浏览器、中间件，接口数据格式统一为 JSON。</w:t>
      </w:r>
    </w:p>
    <w:p w14:paraId="0ADE1AFD">
      <w:pPr>
        <w:pStyle w:val="5"/>
        <w:rPr>
          <w:i w:val="0"/>
          <w:iCs w:val="0"/>
          <w:color w:val="auto"/>
        </w:rPr>
      </w:pPr>
      <w:bookmarkStart w:id="28" w:name="_Toc18381318"/>
      <w:r>
        <w:rPr>
          <w:rFonts w:hint="eastAsia"/>
          <w:i w:val="0"/>
          <w:iCs w:val="0"/>
          <w:color w:val="auto"/>
        </w:rPr>
        <w:t>通信接口</w:t>
      </w:r>
      <w:bookmarkEnd w:id="28"/>
    </w:p>
    <w:p w14:paraId="24F12A40">
      <w:pPr>
        <w:spacing w:line="360" w:lineRule="auto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基于局域网 / 互联网 TCP/IP 协议通信，采用 HTTP/HTTPS 传输，保证数据传输稳定。</w:t>
      </w:r>
    </w:p>
    <w:p w14:paraId="444D330C">
      <w:pPr>
        <w:widowControl/>
        <w:spacing w:line="240" w:lineRule="auto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br w:type="page"/>
      </w:r>
    </w:p>
    <w:p w14:paraId="132EE986">
      <w:pPr>
        <w:pStyle w:val="2"/>
        <w:numPr>
          <w:ilvl w:val="0"/>
          <w:numId w:val="0"/>
        </w:numPr>
      </w:pPr>
      <w:r>
        <w:rPr>
          <w:rFonts w:hint="eastAsia"/>
        </w:rPr>
        <w:t>附录 功能模型</w:t>
      </w:r>
    </w:p>
    <w:p w14:paraId="31056528">
      <w:r>
        <w:rPr>
          <w:rFonts w:hint="eastAsia"/>
        </w:rPr>
        <w:t>一、数据流图</w:t>
      </w:r>
    </w:p>
    <w:p w14:paraId="288EF606">
      <w:pPr>
        <w:rPr>
          <w:rFonts w:hint="eastAsia"/>
        </w:rPr>
      </w:pPr>
      <w:r>
        <w:rPr>
          <w:rFonts w:hint="eastAsia"/>
        </w:rPr>
        <w:t>1、顶层数据流图</w:t>
      </w:r>
    </w:p>
    <w:p w14:paraId="3BD80AFC">
      <w:pPr>
        <w:rPr>
          <w:rFonts w:hint="eastAsia"/>
        </w:rPr>
      </w:pPr>
      <w:r>
        <w:drawing>
          <wp:inline distT="0" distB="0" distL="114300" distR="114300">
            <wp:extent cx="2609850" cy="36703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AC65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第0层</w:t>
      </w:r>
    </w:p>
    <w:p w14:paraId="2DC7C982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3675" cy="21329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3DF1">
      <w:pPr>
        <w:numPr>
          <w:ilvl w:val="0"/>
          <w:numId w:val="1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第1层</w:t>
      </w:r>
    </w:p>
    <w:p w14:paraId="286C9A41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3675" cy="215773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F925">
      <w:r>
        <w:rPr>
          <w:rFonts w:hint="eastAsia"/>
        </w:rPr>
        <w:t>二、数据字典</w:t>
      </w:r>
    </w:p>
    <w:p w14:paraId="0670BEA2">
      <w:pPr>
        <w:rPr>
          <w:i/>
        </w:rPr>
      </w:pPr>
      <w:r>
        <w:rPr>
          <w:rFonts w:hint="eastAsia"/>
        </w:rPr>
        <w:t>1、数据流</w:t>
      </w:r>
    </w:p>
    <w:p w14:paraId="39AA9C35">
      <w:pPr>
        <w:spacing w:line="360" w:lineRule="auto"/>
        <w:ind w:left="425"/>
        <w:rPr>
          <w:iCs/>
          <w:color w:val="auto"/>
        </w:rPr>
      </w:pPr>
      <w:r>
        <w:rPr>
          <w:rFonts w:hint="eastAsia"/>
          <w:iCs/>
          <w:color w:val="auto"/>
        </w:rPr>
        <w:t>（1）</w:t>
      </w:r>
      <w:r>
        <w:rPr>
          <w:rFonts w:hint="eastAsia"/>
          <w:iCs/>
          <w:color w:val="auto"/>
          <w:lang w:val="en-US" w:eastAsia="zh-CN"/>
        </w:rPr>
        <w:t>用户登录</w:t>
      </w:r>
      <w:r>
        <w:rPr>
          <w:rFonts w:hint="eastAsia"/>
          <w:iCs/>
          <w:color w:val="auto"/>
        </w:rPr>
        <w:t>数据流</w:t>
      </w:r>
    </w:p>
    <w:tbl>
      <w:tblPr>
        <w:tblStyle w:val="36"/>
        <w:tblW w:w="707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5495"/>
      </w:tblGrid>
      <w:tr w14:paraId="7FE01E78">
        <w:trPr>
          <w:trHeight w:val="270" w:hRule="atLeast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0C32C4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名称：</w:t>
            </w:r>
          </w:p>
        </w:tc>
        <w:tc>
          <w:tcPr>
            <w:tcW w:w="54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56E864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登录请求数据</w:t>
            </w:r>
          </w:p>
        </w:tc>
      </w:tr>
      <w:tr w14:paraId="3E4AB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DF5F89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简述：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64D96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用户登录提交的身份信息</w:t>
            </w:r>
          </w:p>
        </w:tc>
      </w:tr>
      <w:tr w14:paraId="3D1A9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72FD5B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数据流组成：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A0FFC7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用户名、加密密码、设备标识</w:t>
            </w:r>
          </w:p>
        </w:tc>
      </w:tr>
      <w:tr w14:paraId="6EA8D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B1833C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数据流来源：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3D04B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用户客户端</w:t>
            </w:r>
          </w:p>
        </w:tc>
      </w:tr>
      <w:tr w14:paraId="6A645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DC88F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数据流去向：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89CA0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身份认证加工</w:t>
            </w:r>
          </w:p>
        </w:tc>
      </w:tr>
      <w:tr w14:paraId="46901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CEFB1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注解：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1DC9D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所有字段传输加密处理</w:t>
            </w:r>
          </w:p>
        </w:tc>
      </w:tr>
    </w:tbl>
    <w:p w14:paraId="4B444A71">
      <w:pPr>
        <w:rPr>
          <w:rFonts w:hint="eastAsia"/>
          <w:color w:val="auto"/>
        </w:rPr>
      </w:pPr>
    </w:p>
    <w:p w14:paraId="5DB09D3B">
      <w:pPr>
        <w:rPr>
          <w:i/>
          <w:color w:val="auto"/>
        </w:rPr>
      </w:pPr>
      <w:r>
        <w:rPr>
          <w:rFonts w:hint="eastAsia"/>
          <w:color w:val="auto"/>
        </w:rPr>
        <w:t>2、加工</w:t>
      </w:r>
    </w:p>
    <w:p w14:paraId="60D33017">
      <w:pPr>
        <w:spacing w:line="360" w:lineRule="auto"/>
        <w:ind w:left="425"/>
        <w:rPr>
          <w:iCs/>
          <w:color w:val="auto"/>
        </w:rPr>
      </w:pPr>
      <w:r>
        <w:rPr>
          <w:rFonts w:hint="eastAsia"/>
          <w:iCs/>
          <w:color w:val="auto"/>
        </w:rPr>
        <w:t>（1）</w:t>
      </w:r>
      <w:r>
        <w:rPr>
          <w:rFonts w:hint="eastAsia"/>
          <w:iCs/>
          <w:color w:val="auto"/>
          <w:lang w:val="en-US" w:eastAsia="zh-CN"/>
        </w:rPr>
        <w:t>身份认证</w:t>
      </w:r>
      <w:r>
        <w:rPr>
          <w:rFonts w:hint="eastAsia"/>
          <w:iCs/>
          <w:color w:val="auto"/>
        </w:rPr>
        <w:t>加工</w:t>
      </w:r>
    </w:p>
    <w:tbl>
      <w:tblPr>
        <w:tblStyle w:val="36"/>
        <w:tblW w:w="707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5495"/>
      </w:tblGrid>
      <w:tr w14:paraId="7B489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BF7788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名称：</w:t>
            </w:r>
          </w:p>
        </w:tc>
        <w:tc>
          <w:tcPr>
            <w:tcW w:w="54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FDB97F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用户身份校验</w:t>
            </w:r>
          </w:p>
        </w:tc>
      </w:tr>
      <w:tr w14:paraId="35B9E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23730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加工编号：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63E173">
            <w:pPr>
              <w:widowControl/>
              <w:spacing w:line="240" w:lineRule="auto"/>
              <w:rPr>
                <w:rFonts w:hint="eastAsia" w:eastAsia="宋体"/>
                <w:i/>
                <w:iCs/>
                <w:color w:val="auto"/>
                <w:lang w:val="en-US" w:eastAsia="zh-CN"/>
              </w:rPr>
            </w:pPr>
            <w:r>
              <w:rPr>
                <w:rFonts w:hint="eastAsia"/>
                <w:i/>
                <w:iCs/>
                <w:color w:val="auto"/>
                <w:lang w:val="en-US" w:eastAsia="zh-CN"/>
              </w:rPr>
              <w:t>P01</w:t>
            </w:r>
          </w:p>
        </w:tc>
      </w:tr>
      <w:tr w14:paraId="408E4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8F7551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简述：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2134C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完成账号密码合法性校验</w:t>
            </w:r>
          </w:p>
        </w:tc>
      </w:tr>
      <w:tr w14:paraId="3DCD4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E8393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输入数据流：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C92C0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登录请求数据</w:t>
            </w:r>
          </w:p>
        </w:tc>
      </w:tr>
      <w:tr w14:paraId="39ED0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20DF1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输出数据流：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04F035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登录结果数据流</w:t>
            </w:r>
          </w:p>
        </w:tc>
      </w:tr>
      <w:tr w14:paraId="0EEA0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656E5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加工逻辑：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956D50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查询用户表，比对账号密码，匹配通过则发放访问权限</w:t>
            </w:r>
          </w:p>
        </w:tc>
      </w:tr>
    </w:tbl>
    <w:p w14:paraId="5B64CA1A">
      <w:pPr>
        <w:rPr>
          <w:rFonts w:hint="eastAsia"/>
          <w:color w:val="auto"/>
        </w:rPr>
      </w:pPr>
    </w:p>
    <w:p w14:paraId="5AB909BA">
      <w:pPr>
        <w:rPr>
          <w:i/>
          <w:color w:val="auto"/>
        </w:rPr>
      </w:pPr>
      <w:r>
        <w:rPr>
          <w:rFonts w:hint="eastAsia"/>
          <w:color w:val="auto"/>
        </w:rPr>
        <w:t>3、文件（存储）</w:t>
      </w:r>
    </w:p>
    <w:p w14:paraId="41CFE8C4">
      <w:pPr>
        <w:spacing w:line="360" w:lineRule="auto"/>
        <w:ind w:left="425"/>
        <w:rPr>
          <w:iCs/>
          <w:color w:val="auto"/>
        </w:rPr>
      </w:pPr>
      <w:r>
        <w:rPr>
          <w:rFonts w:hint="eastAsia"/>
          <w:iCs/>
          <w:color w:val="auto"/>
        </w:rPr>
        <w:t>（1）用户信息存储文件</w:t>
      </w:r>
    </w:p>
    <w:tbl>
      <w:tblPr>
        <w:tblStyle w:val="36"/>
        <w:tblW w:w="707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5495"/>
      </w:tblGrid>
      <w:tr w14:paraId="01876F33">
        <w:trPr>
          <w:trHeight w:val="270" w:hRule="atLeast"/>
        </w:trPr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9581A9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名称：</w:t>
            </w:r>
          </w:p>
        </w:tc>
        <w:tc>
          <w:tcPr>
            <w:tcW w:w="54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FEAE5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用户信息表</w:t>
            </w:r>
          </w:p>
        </w:tc>
      </w:tr>
      <w:tr w14:paraId="1F559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0857C8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简述：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39293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持久化存储所有系统用户基础信息</w:t>
            </w:r>
          </w:p>
        </w:tc>
      </w:tr>
      <w:tr w14:paraId="5F030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7C7716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文件组成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7CB4D7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用户编号、账号、密码、角色 ID、创建时间</w:t>
            </w:r>
          </w:p>
        </w:tc>
      </w:tr>
      <w:tr w14:paraId="6254A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2FD4D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写文件的加工：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4DF00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用户新增、用户信息修改加工</w:t>
            </w:r>
          </w:p>
        </w:tc>
      </w:tr>
      <w:tr w14:paraId="18BC2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564806">
            <w:pPr>
              <w:widowControl/>
              <w:spacing w:line="240" w:lineRule="auto"/>
              <w:rPr>
                <w:rFonts w:ascii="宋体" w:hAnsi="宋体" w:cs="宋体"/>
                <w:snapToGrid/>
                <w:color w:val="auto"/>
                <w:sz w:val="22"/>
                <w:szCs w:val="22"/>
              </w:rPr>
            </w:pPr>
            <w:r>
              <w:rPr>
                <w:rFonts w:hint="eastAsia" w:ascii="宋体" w:hAnsi="宋体" w:cs="宋体"/>
                <w:snapToGrid/>
                <w:color w:val="auto"/>
                <w:sz w:val="22"/>
                <w:szCs w:val="22"/>
              </w:rPr>
              <w:t>读文件的加工：</w:t>
            </w:r>
          </w:p>
        </w:tc>
        <w:tc>
          <w:tcPr>
            <w:tcW w:w="5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09DEB">
            <w:pPr>
              <w:widowControl/>
              <w:spacing w:line="240" w:lineRule="auto"/>
              <w:rPr>
                <w:i/>
                <w:iCs/>
                <w:color w:val="auto"/>
              </w:rPr>
            </w:pPr>
            <w:r>
              <w:rPr>
                <w:rFonts w:hint="eastAsia"/>
                <w:i/>
                <w:iCs/>
                <w:color w:val="auto"/>
              </w:rPr>
              <w:t>身份认证、用户列表查询加工</w:t>
            </w:r>
          </w:p>
        </w:tc>
      </w:tr>
    </w:tbl>
    <w:p w14:paraId="3F02D21F">
      <w:pPr>
        <w:spacing w:line="360" w:lineRule="auto"/>
        <w:ind w:left="425"/>
        <w:rPr>
          <w:iCs/>
          <w:color w:val="auto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FAC54">
    <w:pPr>
      <w:pStyle w:val="24"/>
      <w:framePr w:wrap="around" w:vAnchor="text" w:hAnchor="margin" w:xAlign="right" w:y="1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8</w:t>
    </w:r>
    <w:r>
      <w:rPr>
        <w:rStyle w:val="39"/>
      </w:rPr>
      <w:fldChar w:fldCharType="end"/>
    </w:r>
  </w:p>
  <w:p w14:paraId="6DB8069E">
    <w:pPr>
      <w:pStyle w:val="24"/>
      <w:ind w:right="360"/>
      <w:jc w:val="right"/>
    </w:pP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2035">
    <w:pPr>
      <w:pStyle w:val="25"/>
      <w:jc w:val="center"/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6FE5D"/>
    <w:multiLevelType w:val="singleLevel"/>
    <w:tmpl w:val="8B56FE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  <w:i w:val="0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default"/>
        <w:color w:val="auto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>
    <w:nsid w:val="03D29170"/>
    <w:multiLevelType w:val="singleLevel"/>
    <w:tmpl w:val="03D291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D193EB"/>
    <w:multiLevelType w:val="singleLevel"/>
    <w:tmpl w:val="09D193EB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1D269661"/>
    <w:multiLevelType w:val="singleLevel"/>
    <w:tmpl w:val="1D2696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0C5A5AA"/>
    <w:multiLevelType w:val="singleLevel"/>
    <w:tmpl w:val="20C5A5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7BAE633"/>
    <w:multiLevelType w:val="singleLevel"/>
    <w:tmpl w:val="47BAE6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81C2AB3"/>
    <w:multiLevelType w:val="singleLevel"/>
    <w:tmpl w:val="481C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EF44A45"/>
    <w:multiLevelType w:val="multilevel"/>
    <w:tmpl w:val="6EF44A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/>
        <w:b/>
        <w:i w:val="0"/>
        <w:sz w:val="24"/>
      </w:rPr>
    </w:lvl>
    <w:lvl w:ilvl="1" w:tentative="0">
      <w:start w:val="1"/>
      <w:numFmt w:val="decimal"/>
      <w:lvlText w:val="%1.%2."/>
      <w:lvlJc w:val="left"/>
      <w:pPr>
        <w:tabs>
          <w:tab w:val="left" w:pos="510"/>
        </w:tabs>
        <w:ind w:left="510" w:hanging="510"/>
      </w:pPr>
      <w:rPr>
        <w:rFonts w:hint="default" w:ascii="Times New Roman" w:hAnsi="Times New Roman"/>
        <w:b/>
        <w:i w:val="0"/>
        <w:sz w:val="24"/>
      </w:rPr>
    </w:lvl>
    <w:lvl w:ilvl="2" w:tentative="0">
      <w:start w:val="1"/>
      <w:numFmt w:val="decimal"/>
      <w:lvlText w:val="%1.%2.%3."/>
      <w:lvlJc w:val="left"/>
      <w:pPr>
        <w:tabs>
          <w:tab w:val="left" w:pos="680"/>
        </w:tabs>
        <w:ind w:left="680" w:hanging="680"/>
      </w:pPr>
      <w:rPr>
        <w:rFonts w:hint="default" w:ascii="Times New Roman" w:hAnsi="Times New Roman"/>
        <w:b/>
        <w:i w:val="0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/>
        <w:b/>
        <w:i w:val="0"/>
      </w:rPr>
    </w:lvl>
    <w:lvl w:ilvl="4" w:tentative="0">
      <w:start w:val="1"/>
      <w:numFmt w:val="lowerLetter"/>
      <w:lvlText w:val="%5."/>
      <w:lvlJc w:val="left"/>
      <w:pPr>
        <w:tabs>
          <w:tab w:val="left" w:pos="851"/>
        </w:tabs>
        <w:ind w:left="851" w:hanging="426"/>
      </w:pPr>
      <w:rPr>
        <w:rFonts w:hint="default" w:ascii="Times New Roman" w:hAnsi="Times New Roman"/>
        <w:b w:val="0"/>
        <w:i w:val="0"/>
        <w:sz w:val="24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9">
    <w:nsid w:val="7058817C"/>
    <w:multiLevelType w:val="singleLevel"/>
    <w:tmpl w:val="705881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B640CD7"/>
    <w:multiLevelType w:val="singleLevel"/>
    <w:tmpl w:val="7B640C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6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556"/>
    <w:rsid w:val="0009744D"/>
    <w:rsid w:val="00106A7D"/>
    <w:rsid w:val="003241AD"/>
    <w:rsid w:val="0036605D"/>
    <w:rsid w:val="00386B60"/>
    <w:rsid w:val="00464E81"/>
    <w:rsid w:val="004A7D9D"/>
    <w:rsid w:val="005208A3"/>
    <w:rsid w:val="00577EB3"/>
    <w:rsid w:val="00595CB2"/>
    <w:rsid w:val="005E611E"/>
    <w:rsid w:val="006268DC"/>
    <w:rsid w:val="00761556"/>
    <w:rsid w:val="00830B9A"/>
    <w:rsid w:val="009501C2"/>
    <w:rsid w:val="00971507"/>
    <w:rsid w:val="009D3114"/>
    <w:rsid w:val="00B03BDE"/>
    <w:rsid w:val="00D51D76"/>
    <w:rsid w:val="00DF5F03"/>
    <w:rsid w:val="2E4427DA"/>
    <w:rsid w:val="33CD5020"/>
    <w:rsid w:val="37677539"/>
    <w:rsid w:val="49F904C5"/>
    <w:rsid w:val="520B4F6E"/>
    <w:rsid w:val="5F3062DF"/>
    <w:rsid w:val="6E4A4586"/>
    <w:rsid w:val="74B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44"/>
    <w:qFormat/>
    <w:uiPriority w:val="0"/>
    <w:pPr>
      <w:numPr>
        <w:ilvl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link w:val="45"/>
    <w:qFormat/>
    <w:uiPriority w:val="0"/>
    <w:pPr>
      <w:numPr>
        <w:ilvl w:val="2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link w:val="46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link w:val="47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link w:val="48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link w:val="49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link w:val="50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1"/>
    <w:link w:val="5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38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7"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3">
    <w:name w:val="Normal Indent"/>
    <w:basedOn w:val="1"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link w:val="56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66"/>
    <w:semiHidden/>
    <w:uiPriority w:val="0"/>
  </w:style>
  <w:style w:type="paragraph" w:styleId="17">
    <w:name w:val="Body Text Indent"/>
    <w:basedOn w:val="1"/>
    <w:link w:val="53"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autoRedefine/>
    <w:semiHidden/>
    <w:uiPriority w:val="0"/>
    <w:pPr>
      <w:ind w:left="800"/>
    </w:pPr>
    <w:rPr>
      <w:szCs w:val="21"/>
    </w:rPr>
  </w:style>
  <w:style w:type="paragraph" w:styleId="19">
    <w:name w:val="toc 3"/>
    <w:basedOn w:val="1"/>
    <w:next w:val="1"/>
    <w:autoRedefine/>
    <w:uiPriority w:val="39"/>
    <w:pPr>
      <w:ind w:left="400"/>
    </w:pPr>
    <w:rPr>
      <w:i/>
      <w:iCs/>
      <w:szCs w:val="24"/>
    </w:rPr>
  </w:style>
  <w:style w:type="paragraph" w:styleId="20">
    <w:name w:val="toc 8"/>
    <w:basedOn w:val="1"/>
    <w:next w:val="1"/>
    <w:autoRedefine/>
    <w:semiHidden/>
    <w:uiPriority w:val="0"/>
    <w:pPr>
      <w:ind w:left="1400"/>
    </w:pPr>
    <w:rPr>
      <w:szCs w:val="21"/>
    </w:rPr>
  </w:style>
  <w:style w:type="paragraph" w:styleId="21">
    <w:name w:val="Date"/>
    <w:basedOn w:val="1"/>
    <w:next w:val="1"/>
    <w:link w:val="52"/>
    <w:uiPriority w:val="0"/>
    <w:rPr>
      <w:rFonts w:ascii="幼圆" w:eastAsia="幼圆"/>
      <w:sz w:val="28"/>
    </w:rPr>
  </w:style>
  <w:style w:type="paragraph" w:styleId="22">
    <w:name w:val="Body Text Indent 2"/>
    <w:basedOn w:val="1"/>
    <w:link w:val="54"/>
    <w:uiPriority w:val="0"/>
    <w:pPr>
      <w:ind w:left="840"/>
    </w:pPr>
    <w:rPr>
      <w:rFonts w:ascii="幼圆" w:eastAsia="幼圆"/>
      <w:sz w:val="28"/>
    </w:rPr>
  </w:style>
  <w:style w:type="paragraph" w:styleId="23">
    <w:name w:val="Balloon Text"/>
    <w:basedOn w:val="1"/>
    <w:link w:val="68"/>
    <w:semiHidden/>
    <w:uiPriority w:val="0"/>
    <w:rPr>
      <w:sz w:val="18"/>
      <w:szCs w:val="18"/>
    </w:rPr>
  </w:style>
  <w:style w:type="paragraph" w:styleId="24">
    <w:name w:val="footer"/>
    <w:basedOn w:val="1"/>
    <w:link w:val="60"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5">
    <w:name w:val="header"/>
    <w:basedOn w:val="1"/>
    <w:link w:val="59"/>
    <w:uiPriority w:val="0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8">
    <w:name w:val="Subtitle"/>
    <w:basedOn w:val="1"/>
    <w:link w:val="67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9">
    <w:name w:val="footnote text"/>
    <w:basedOn w:val="1"/>
    <w:link w:val="65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0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1">
    <w:name w:val="Body Text Indent 3"/>
    <w:basedOn w:val="1"/>
    <w:link w:val="55"/>
    <w:uiPriority w:val="0"/>
    <w:pPr>
      <w:ind w:firstLine="425"/>
    </w:pPr>
    <w:rPr>
      <w:rFonts w:ascii="宋体"/>
      <w:sz w:val="24"/>
    </w:rPr>
  </w:style>
  <w:style w:type="paragraph" w:styleId="32">
    <w:name w:val="toc 2"/>
    <w:basedOn w:val="1"/>
    <w:next w:val="1"/>
    <w:autoRedefine/>
    <w:uiPriority w:val="39"/>
    <w:pPr>
      <w:ind w:left="200"/>
    </w:pPr>
    <w:rPr>
      <w:smallCaps/>
      <w:szCs w:val="24"/>
    </w:rPr>
  </w:style>
  <w:style w:type="paragraph" w:styleId="33">
    <w:name w:val="toc 9"/>
    <w:basedOn w:val="1"/>
    <w:next w:val="1"/>
    <w:autoRedefine/>
    <w:semiHidden/>
    <w:uiPriority w:val="0"/>
    <w:pPr>
      <w:ind w:left="1600"/>
    </w:pPr>
    <w:rPr>
      <w:szCs w:val="21"/>
    </w:rPr>
  </w:style>
  <w:style w:type="paragraph" w:styleId="34">
    <w:name w:val="Normal (Web)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/>
      <w:snapToGrid/>
      <w:sz w:val="24"/>
      <w:szCs w:val="24"/>
    </w:rPr>
  </w:style>
  <w:style w:type="paragraph" w:styleId="35">
    <w:name w:val="Title"/>
    <w:basedOn w:val="1"/>
    <w:next w:val="1"/>
    <w:link w:val="58"/>
    <w:qFormat/>
    <w:uiPriority w:val="0"/>
    <w:pPr>
      <w:jc w:val="center"/>
    </w:pPr>
    <w:rPr>
      <w:b/>
      <w:bCs/>
      <w:sz w:val="36"/>
      <w:szCs w:val="36"/>
    </w:rPr>
  </w:style>
  <w:style w:type="table" w:styleId="37">
    <w:name w:val="Table Grid"/>
    <w:basedOn w:val="36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uiPriority w:val="0"/>
    <w:rPr>
      <w:rFonts w:eastAsia="Arial"/>
    </w:rPr>
  </w:style>
  <w:style w:type="character" w:styleId="40">
    <w:name w:val="Hyperlink"/>
    <w:basedOn w:val="38"/>
    <w:uiPriority w:val="99"/>
    <w:rPr>
      <w:color w:val="0000FF"/>
      <w:u w:val="single"/>
    </w:rPr>
  </w:style>
  <w:style w:type="character" w:styleId="41">
    <w:name w:val="annotation reference"/>
    <w:basedOn w:val="38"/>
    <w:semiHidden/>
    <w:uiPriority w:val="0"/>
    <w:rPr>
      <w:sz w:val="21"/>
      <w:szCs w:val="21"/>
    </w:rPr>
  </w:style>
  <w:style w:type="character" w:styleId="42">
    <w:name w:val="footnote reference"/>
    <w:basedOn w:val="38"/>
    <w:semiHidden/>
    <w:uiPriority w:val="0"/>
    <w:rPr>
      <w:sz w:val="20"/>
      <w:szCs w:val="20"/>
      <w:vertAlign w:val="superscript"/>
    </w:rPr>
  </w:style>
  <w:style w:type="character" w:customStyle="1" w:styleId="43">
    <w:name w:val="标题 1 Char"/>
    <w:basedOn w:val="38"/>
    <w:link w:val="2"/>
    <w:uiPriority w:val="0"/>
    <w:rPr>
      <w:rFonts w:ascii="Arial" w:hAnsi="Arial" w:eastAsia="宋体" w:cs="Times New Roman"/>
      <w:b/>
      <w:bCs/>
      <w:snapToGrid w:val="0"/>
      <w:kern w:val="0"/>
      <w:sz w:val="32"/>
      <w:szCs w:val="32"/>
    </w:rPr>
  </w:style>
  <w:style w:type="character" w:customStyle="1" w:styleId="44">
    <w:name w:val="标题 2 Char"/>
    <w:basedOn w:val="38"/>
    <w:link w:val="4"/>
    <w:uiPriority w:val="0"/>
    <w:rPr>
      <w:rFonts w:ascii="Arial" w:hAnsi="Arial" w:eastAsia="宋体" w:cs="Times New Roman"/>
      <w:b/>
      <w:bCs/>
      <w:snapToGrid w:val="0"/>
      <w:kern w:val="0"/>
      <w:sz w:val="24"/>
      <w:szCs w:val="24"/>
    </w:rPr>
  </w:style>
  <w:style w:type="character" w:customStyle="1" w:styleId="45">
    <w:name w:val="标题 3 Char"/>
    <w:basedOn w:val="38"/>
    <w:link w:val="5"/>
    <w:uiPriority w:val="0"/>
    <w:rPr>
      <w:rFonts w:ascii="Arial" w:hAnsi="Arial" w:eastAsia="宋体" w:cs="Times New Roman"/>
      <w:i/>
      <w:iCs/>
      <w:snapToGrid w:val="0"/>
      <w:kern w:val="0"/>
      <w:szCs w:val="21"/>
    </w:rPr>
  </w:style>
  <w:style w:type="character" w:customStyle="1" w:styleId="46">
    <w:name w:val="标题 4 Char"/>
    <w:basedOn w:val="38"/>
    <w:link w:val="6"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47">
    <w:name w:val="标题 5 Char"/>
    <w:basedOn w:val="38"/>
    <w:link w:val="7"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48">
    <w:name w:val="标题 6 Char"/>
    <w:basedOn w:val="38"/>
    <w:link w:val="8"/>
    <w:uiPriority w:val="0"/>
    <w:rPr>
      <w:rFonts w:ascii="Arial" w:hAnsi="Arial" w:eastAsia="宋体" w:cs="Times New Roman"/>
      <w:iCs/>
      <w:snapToGrid w:val="0"/>
      <w:kern w:val="0"/>
      <w:sz w:val="20"/>
      <w:szCs w:val="20"/>
    </w:rPr>
  </w:style>
  <w:style w:type="character" w:customStyle="1" w:styleId="49">
    <w:name w:val="标题 7 Char"/>
    <w:basedOn w:val="38"/>
    <w:link w:val="9"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50">
    <w:name w:val="标题 8 Char"/>
    <w:basedOn w:val="38"/>
    <w:link w:val="10"/>
    <w:uiPriority w:val="0"/>
    <w:rPr>
      <w:rFonts w:ascii="Arial" w:hAnsi="Arial" w:eastAsia="宋体" w:cs="Times New Roman"/>
      <w:i/>
      <w:iCs/>
      <w:snapToGrid w:val="0"/>
      <w:kern w:val="0"/>
      <w:sz w:val="20"/>
      <w:szCs w:val="20"/>
    </w:rPr>
  </w:style>
  <w:style w:type="character" w:customStyle="1" w:styleId="51">
    <w:name w:val="标题 9 Char"/>
    <w:basedOn w:val="38"/>
    <w:link w:val="11"/>
    <w:uiPriority w:val="0"/>
    <w:rPr>
      <w:rFonts w:ascii="Arial" w:hAnsi="Arial" w:eastAsia="宋体" w:cs="Times New Roman"/>
      <w:b/>
      <w:bCs/>
      <w:i/>
      <w:iCs/>
      <w:snapToGrid w:val="0"/>
      <w:kern w:val="0"/>
      <w:sz w:val="18"/>
      <w:szCs w:val="18"/>
    </w:rPr>
  </w:style>
  <w:style w:type="character" w:customStyle="1" w:styleId="52">
    <w:name w:val="日期 Char"/>
    <w:basedOn w:val="38"/>
    <w:link w:val="21"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3">
    <w:name w:val="正文文本缩进 Char"/>
    <w:basedOn w:val="38"/>
    <w:link w:val="17"/>
    <w:uiPriority w:val="0"/>
    <w:rPr>
      <w:rFonts w:ascii="Arial" w:hAnsi="Arial" w:eastAsia="宋体" w:cs="Times New Roman"/>
      <w:i/>
      <w:iCs/>
      <w:snapToGrid w:val="0"/>
      <w:color w:val="0000FF"/>
      <w:kern w:val="0"/>
      <w:sz w:val="20"/>
      <w:szCs w:val="20"/>
      <w:u w:val="single"/>
    </w:rPr>
  </w:style>
  <w:style w:type="character" w:customStyle="1" w:styleId="54">
    <w:name w:val="正文文本缩进 2 Char"/>
    <w:basedOn w:val="38"/>
    <w:link w:val="22"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5">
    <w:name w:val="正文文本缩进 3 Char"/>
    <w:basedOn w:val="38"/>
    <w:link w:val="31"/>
    <w:uiPriority w:val="0"/>
    <w:rPr>
      <w:rFonts w:ascii="宋体" w:hAnsi="Arial" w:eastAsia="宋体" w:cs="Times New Roman"/>
      <w:snapToGrid w:val="0"/>
      <w:kern w:val="0"/>
      <w:sz w:val="24"/>
      <w:szCs w:val="20"/>
    </w:rPr>
  </w:style>
  <w:style w:type="character" w:customStyle="1" w:styleId="56">
    <w:name w:val="文档结构图 Char"/>
    <w:basedOn w:val="38"/>
    <w:link w:val="15"/>
    <w:semiHidden/>
    <w:uiPriority w:val="0"/>
    <w:rPr>
      <w:rFonts w:ascii="Arial" w:hAnsi="Arial" w:eastAsia="宋体" w:cs="Times New Roman"/>
      <w:snapToGrid w:val="0"/>
      <w:kern w:val="0"/>
      <w:sz w:val="20"/>
      <w:szCs w:val="20"/>
      <w:shd w:val="clear" w:color="auto" w:fill="000080"/>
    </w:rPr>
  </w:style>
  <w:style w:type="character" w:customStyle="1" w:styleId="57">
    <w:name w:val="正文文本 Char"/>
    <w:basedOn w:val="38"/>
    <w:link w:val="3"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58">
    <w:name w:val="标题 Char"/>
    <w:basedOn w:val="38"/>
    <w:link w:val="35"/>
    <w:uiPriority w:val="0"/>
    <w:rPr>
      <w:rFonts w:ascii="Arial" w:hAnsi="Arial" w:eastAsia="宋体" w:cs="Times New Roman"/>
      <w:b/>
      <w:bCs/>
      <w:snapToGrid w:val="0"/>
      <w:kern w:val="0"/>
      <w:sz w:val="36"/>
      <w:szCs w:val="36"/>
    </w:rPr>
  </w:style>
  <w:style w:type="character" w:customStyle="1" w:styleId="59">
    <w:name w:val="页眉 Char"/>
    <w:basedOn w:val="38"/>
    <w:link w:val="25"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0">
    <w:name w:val="页脚 Char"/>
    <w:basedOn w:val="38"/>
    <w:link w:val="24"/>
    <w:uiPriority w:val="0"/>
    <w:rPr>
      <w:rFonts w:ascii="Arial" w:hAnsi="Arial" w:eastAsia="Arial" w:cs="Times New Roman"/>
      <w:snapToGrid w:val="0"/>
      <w:kern w:val="0"/>
      <w:sz w:val="20"/>
      <w:szCs w:val="20"/>
    </w:rPr>
  </w:style>
  <w:style w:type="paragraph" w:customStyle="1" w:styleId="61">
    <w:name w:val="Table Row"/>
    <w:basedOn w:val="1"/>
    <w:uiPriority w:val="0"/>
    <w:pPr>
      <w:spacing w:before="60" w:after="60"/>
    </w:pPr>
    <w:rPr>
      <w:b/>
    </w:rPr>
  </w:style>
  <w:style w:type="paragraph" w:customStyle="1" w:styleId="62">
    <w:name w:val="InfoBlue"/>
    <w:basedOn w:val="1"/>
    <w:next w:val="3"/>
    <w:autoRedefine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63">
    <w:name w:val="tablecoloumn"/>
    <w:basedOn w:val="3"/>
    <w:uiPriority w:val="0"/>
    <w:pPr>
      <w:keepNext/>
      <w:ind w:left="72"/>
    </w:pPr>
    <w:rPr>
      <w:b/>
    </w:rPr>
  </w:style>
  <w:style w:type="paragraph" w:customStyle="1" w:styleId="64">
    <w:name w:val="Tabletext"/>
    <w:basedOn w:val="1"/>
    <w:uiPriority w:val="0"/>
  </w:style>
  <w:style w:type="character" w:customStyle="1" w:styleId="65">
    <w:name w:val="脚注文本 Char"/>
    <w:basedOn w:val="38"/>
    <w:link w:val="29"/>
    <w:semiHidden/>
    <w:uiPriority w:val="0"/>
    <w:rPr>
      <w:rFonts w:ascii="Arial" w:hAnsi="Arial" w:eastAsia="宋体" w:cs="Times New Roman"/>
      <w:snapToGrid w:val="0"/>
      <w:kern w:val="0"/>
      <w:sz w:val="16"/>
      <w:szCs w:val="16"/>
    </w:rPr>
  </w:style>
  <w:style w:type="character" w:customStyle="1" w:styleId="66">
    <w:name w:val="批注文字 Char"/>
    <w:basedOn w:val="38"/>
    <w:link w:val="16"/>
    <w:semiHidden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7">
    <w:name w:val="副标题 Char"/>
    <w:basedOn w:val="38"/>
    <w:link w:val="28"/>
    <w:uiPriority w:val="0"/>
    <w:rPr>
      <w:rFonts w:ascii="Arial" w:hAnsi="Arial" w:eastAsia="宋体" w:cs="Times New Roman"/>
      <w:i/>
      <w:iCs/>
      <w:snapToGrid w:val="0"/>
      <w:kern w:val="0"/>
      <w:sz w:val="36"/>
      <w:szCs w:val="36"/>
      <w:lang w:val="en-AU"/>
    </w:rPr>
  </w:style>
  <w:style w:type="character" w:customStyle="1" w:styleId="68">
    <w:name w:val="批注框文本 Char"/>
    <w:basedOn w:val="38"/>
    <w:link w:val="23"/>
    <w:semiHidden/>
    <w:uiPriority w:val="0"/>
    <w:rPr>
      <w:rFonts w:ascii="Arial" w:hAnsi="Arial" w:eastAsia="宋体" w:cs="Times New Roman"/>
      <w:snapToGrid w:val="0"/>
      <w:kern w:val="0"/>
      <w:sz w:val="18"/>
      <w:szCs w:val="18"/>
    </w:rPr>
  </w:style>
  <w:style w:type="paragraph" w:customStyle="1" w:styleId="69">
    <w:name w:val="Char2 Char Char Char Char Char Char Char Char Char Char Char Char"/>
    <w:basedOn w:val="1"/>
    <w:uiPriority w:val="0"/>
    <w:pPr>
      <w:widowControl/>
      <w:spacing w:before="100" w:beforeAutospacing="1" w:after="100" w:afterAutospacing="1" w:line="330" w:lineRule="atLeast"/>
      <w:ind w:left="360"/>
    </w:pPr>
    <w:rPr>
      <w:rFonts w:ascii="ˎ̥" w:hAnsi="ˎ̥" w:cs="宋体"/>
      <w:snapToGrid/>
      <w:color w:val="51585D"/>
      <w:sz w:val="21"/>
      <w:szCs w:val="18"/>
    </w:rPr>
  </w:style>
  <w:style w:type="character" w:customStyle="1" w:styleId="70">
    <w:name w:val="blue-kaiti1"/>
    <w:basedOn w:val="38"/>
    <w:uiPriority w:val="0"/>
    <w:rPr>
      <w:rFonts w:hint="default" w:ascii="̥_GB2312" w:hAnsi="̥_GB2312"/>
      <w:color w:val="33339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562E9-3B48-4608-BA9D-F6235992F1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12</Pages>
  <Words>2762</Words>
  <Characters>2800</Characters>
  <Lines>22</Lines>
  <Paragraphs>6</Paragraphs>
  <TotalTime>30</TotalTime>
  <ScaleCrop>false</ScaleCrop>
  <LinksUpToDate>false</LinksUpToDate>
  <CharactersWithSpaces>2832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2016-12-13T04:03:00Z</dcterms:created>
  <dc:creator>User</dc:creator>
  <cp:lastModifiedBy>WPS_1626326935</cp:lastModifiedBy>
  <dcterms:modified xsi:type="dcterms:W3CDTF">2026-04-25T06:02:55Z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eyJoZGlkIjoiNWFlZjY5NWYzZWUxMTZiN2Q0ZjU0MjRlNmRlYmZhMzEiLCJ1c2VySWQiOiIxMjM2OTE1MTA3In0=</vt:lpwstr>
  </property>
  <property fmtid="{D5CDD505-2E9C-101B-9397-08002B2CF9AE}" pid="3" name="KSOProductBuildVer">
    <vt:lpwstr>2052-12.1.0.25865</vt:lpwstr>
  </property>
  <property fmtid="{D5CDD505-2E9C-101B-9397-08002B2CF9AE}" pid="4" name="ICV">
    <vt:lpwstr>2CC097DBAD0D46F188DD413A44245709_12</vt:lpwstr>
  </property>
</Properties>
</file>