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47.png" ContentType="image/png"/>
  <Override PartName="/word/media/rId33.png" ContentType="image/png"/>
  <Override PartName="/word/media/rId5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oorde-vs-chord-dht-performance-benchmark-report"/>
    <w:p>
      <w:pPr>
        <w:pStyle w:val="Heading1"/>
      </w:pPr>
      <w:r>
        <w:t xml:space="preserve">Koorde vs Chord DHT Performance Benchmark Report</w:t>
      </w:r>
    </w:p>
    <w:bookmarkEnd w:id="21"/>
    <w:bookmarkStart w:id="22" w:name="executive-summary"/>
    <w:p>
      <w:pPr>
        <w:pStyle w:val="Heading2"/>
      </w:pPr>
      <w:r>
        <w:t xml:space="preserve">Executive Summary</w:t>
      </w:r>
    </w:p>
    <w:bookmarkEnd w:id="22"/>
    <w:p>
      <w:r>
        <w:t xml:space="preserve">This report compares the runtime behavior of two distributed hash table (DHT) designs —</w:t>
      </w:r>
      <w:r>
        <w:t xml:space="preserve"> </w:t>
      </w:r>
      <w:r>
        <w:rPr>
          <w:b/>
        </w:rPr>
        <w:t xml:space="preserve">Chord</w:t>
      </w:r>
      <w:r>
        <w:t xml:space="preserve"> </w:t>
      </w:r>
      <w:r>
        <w:t xml:space="preserve">and</w:t>
      </w:r>
      <w:r>
        <w:t xml:space="preserve"> </w:t>
      </w:r>
      <w:r>
        <w:rPr>
          <w:b/>
        </w:rPr>
        <w:t xml:space="preserve">Koorde</w:t>
      </w:r>
      <w:r>
        <w:t xml:space="preserve"> </w:t>
      </w:r>
      <w:r>
        <w:t xml:space="preserve">— across three experiments: latency scaling, cache hit rate under churn, and throughput under load. Key findings:</w:t>
      </w:r>
    </w:p>
    <w:p>
      <w:pPr>
        <w:pStyle w:val="Compact"/>
        <w:numPr>
          <w:numId w:val="2"/>
          <w:ilvl w:val="0"/>
        </w:numPr>
      </w:pPr>
      <w:r>
        <w:rPr>
          <w:b/>
        </w:rPr>
        <w:t xml:space="preserve">Latency (8–32 nodes):</w:t>
      </w:r>
      <w:r>
        <w:t xml:space="preserve"> </w:t>
      </w:r>
      <w:r>
        <w:t xml:space="preserve">Chord exhibited lower median and tail latencies in our environment (≈19 ms avg) while Koorde showed higher average and P95/P99 latency despite theoretical hop-count advantages.</w:t>
      </w:r>
    </w:p>
    <w:p>
      <w:pPr>
        <w:pStyle w:val="Compact"/>
        <w:numPr>
          <w:numId w:val="2"/>
          <w:ilvl w:val="0"/>
        </w:numPr>
      </w:pPr>
      <w:r>
        <w:rPr>
          <w:b/>
        </w:rPr>
        <w:t xml:space="preserve">Churn resilience:</w:t>
      </w:r>
      <w:r>
        <w:t xml:space="preserve"> </w:t>
      </w:r>
      <w:r>
        <w:t xml:space="preserve">Both Chord and Koorde preserved cache state far better than a simple modulo hash (Simple Hash), producing substantially higher hit rates during topology changes.</w:t>
      </w:r>
    </w:p>
    <w:p>
      <w:pPr>
        <w:pStyle w:val="Compact"/>
        <w:numPr>
          <w:numId w:val="2"/>
          <w:ilvl w:val="0"/>
        </w:numPr>
      </w:pPr>
      <w:r>
        <w:rPr>
          <w:b/>
        </w:rPr>
        <w:t xml:space="preserve">Throughput:</w:t>
      </w:r>
      <w:r>
        <w:t xml:space="preserve"> </w:t>
      </w:r>
      <w:r>
        <w:t xml:space="preserve">Chord sustained higher RPS and scaled more stably under high concurrency in these tests.</w:t>
      </w:r>
    </w:p>
    <w:p>
      <w:r>
        <w:t xml:space="preserve">Interpretation: the experimental results reflect implementation and environment factors (per-hop cost, maintenance traffic, cloud quotas) that can mask asymptotic algorithmic advantages at small-to-medium cluster sizes. See the Limitations and Measurement Plan sections for recommended follow-ups to validate Koorde at larger scales.</w:t>
      </w:r>
    </w:p>
    <w:bookmarkStart w:id="23" w:name="table-of-contents"/>
    <w:p>
      <w:pPr>
        <w:pStyle w:val="Heading2"/>
      </w:pPr>
      <w:r>
        <w:t xml:space="preserve">Table of Contents</w:t>
      </w:r>
    </w:p>
    <w:bookmarkEnd w:id="23"/>
    <w:p>
      <w:pPr>
        <w:pStyle w:val="Compact"/>
        <w:numPr>
          <w:numId w:val="3"/>
          <w:ilvl w:val="0"/>
        </w:numPr>
      </w:pPr>
      <w:hyperlink w:anchor="experiment-1-latency-scaling-koorde-vs-chord">
        <w:r>
          <w:rPr>
            <w:rStyle w:val="Link"/>
          </w:rPr>
          <w:t xml:space="preserve">Experiment 1: Latency Scaling (Koorde vs Chord)</w:t>
        </w:r>
      </w:hyperlink>
    </w:p>
    <w:p>
      <w:pPr>
        <w:pStyle w:val="Compact"/>
        <w:numPr>
          <w:numId w:val="3"/>
          <w:ilvl w:val="0"/>
        </w:numPr>
      </w:pPr>
      <w:hyperlink w:anchor="experiment-2-cache-hit-rate-under-3-phase-node-churn-4--3--4">
        <w:r>
          <w:rPr>
            <w:rStyle w:val="Link"/>
          </w:rPr>
          <w:t xml:space="preserve">Experiment 2: Cache Hit Rate Under 3-Phase Node Churn</w:t>
        </w:r>
      </w:hyperlink>
    </w:p>
    <w:p>
      <w:pPr>
        <w:pStyle w:val="Compact"/>
        <w:numPr>
          <w:numId w:val="3"/>
          <w:ilvl w:val="0"/>
        </w:numPr>
      </w:pPr>
      <w:hyperlink w:anchor="experiment-3-throughput-benchmark-koorde-vs-chord">
        <w:r>
          <w:rPr>
            <w:rStyle w:val="Link"/>
          </w:rPr>
          <w:t xml:space="preserve">Experiment 3: Throughput Benchmark (Koorde vs Chord)</w:t>
        </w:r>
      </w:hyperlink>
    </w:p>
    <w:p>
      <w:r>
        <w:pict>
          <v:rect style="width:0;height:1.5pt" o:hralign="center" o:hrstd="t" o:hr="t"/>
        </w:pict>
      </w:r>
    </w:p>
    <w:bookmarkStart w:id="24" w:name="experiment-1-latency-scaling-koorde-vs-chord"/>
    <w:p>
      <w:pPr>
        <w:pStyle w:val="Heading2"/>
      </w:pPr>
      <w:r>
        <w:t xml:space="preserve">Experiment 1: Latency Scaling (Koorde vs Chord)</w:t>
      </w:r>
    </w:p>
    <w:bookmarkEnd w:id="24"/>
    <w:bookmarkStart w:id="25" w:name="experiment-introduction"/>
    <w:p>
      <w:pPr>
        <w:pStyle w:val="Heading3"/>
      </w:pPr>
      <w:r>
        <w:t xml:space="preserve">Experiment Introduction</w:t>
      </w:r>
    </w:p>
    <w:bookmarkEnd w:id="25"/>
    <w:p>
      <w:r>
        <w:t xml:space="preserve">This experiment empirically compares the latency characteristics of</w:t>
      </w:r>
      <w:r>
        <w:t xml:space="preserve"> </w:t>
      </w:r>
      <w:r>
        <w:rPr>
          <w:b/>
        </w:rPr>
        <w:t xml:space="preserve">Chord</w:t>
      </w:r>
      <w:r>
        <w:t xml:space="preserve"> </w:t>
      </w:r>
      <w:r>
        <w:t xml:space="preserve">and</w:t>
      </w:r>
      <w:r>
        <w:t xml:space="preserve"> </w:t>
      </w:r>
      <w:r>
        <w:rPr>
          <w:b/>
        </w:rPr>
        <w:t xml:space="preserve">Koorde</w:t>
      </w:r>
      <w:r>
        <w:t xml:space="preserve"> </w:t>
      </w:r>
      <w:r>
        <w:t xml:space="preserve">as the cluster size scales from 8 to 32 nodes. It aims to validate whether Koorde's theoretical routing efficiency</w:t>
      </w:r>
      <w:r>
        <w:t xml:space="preserve"> </w:t>
      </w:r>
      <m:oMath>
        <m:r>
          <m:rPr/>
          <m:t>O</m:t>
        </m:r>
        <m:r>
          <m:rPr/>
          <m:t>(</m:t>
        </m:r>
        <m:f>
          <m:fPr>
            <m:type m:val="bar"/>
          </m:fPr>
          <m:num>
            <m:r>
              <m:rPr>
                <m:sty m:val="p"/>
              </m:rPr>
              <m:t>log</m:t>
            </m:r>
            <m:r>
              <m:rPr/>
              <m:t>N</m:t>
            </m:r>
          </m:num>
          <m:den>
            <m:r>
              <m:rPr>
                <m:sty m:val="p"/>
              </m:rPr>
              <m:t>log</m:t>
            </m:r>
            <m:r>
              <m:rPr>
                <m:sty m:val="p"/>
              </m:rPr>
              <m:t>log</m:t>
            </m:r>
            <m:r>
              <m:rPr/>
              <m:t>N</m:t>
            </m:r>
          </m:den>
        </m:f>
        <m:r>
          <m:rPr/>
          <m:t>)</m:t>
        </m:r>
      </m:oMath>
      <w:r>
        <w:t xml:space="preserve"> </w:t>
      </w:r>
      <w:r>
        <w:t xml:space="preserve">translates to lower latency in a realistic cloud environment (AWS EKS) compared to Chord</w:t>
      </w:r>
      <w:r>
        <w:t xml:space="preserve"> </w:t>
      </w:r>
      <m:oMath>
        <m:r>
          <m:rPr/>
          <m:t>O</m:t>
        </m:r>
        <m:r>
          <m:rPr/>
          <m:t>(</m:t>
        </m:r>
        <m:r>
          <m:rPr>
            <m:sty m:val="p"/>
          </m:rPr>
          <m:t>log</m:t>
        </m:r>
        <m:r>
          <m:rPr/>
          <m:t>N</m:t>
        </m:r>
        <m:r>
          <m:rPr/>
          <m:t>)</m:t>
        </m:r>
      </m:oMath>
    </w:p>
    <w:bookmarkStart w:id="26" w:name="methodology"/>
    <w:p>
      <w:pPr>
        <w:pStyle w:val="Heading3"/>
      </w:pPr>
      <w:r>
        <w:t xml:space="preserve">Methodology</w:t>
      </w:r>
    </w:p>
    <w:bookmarkEnd w:id="26"/>
    <w:p>
      <w:pPr>
        <w:pStyle w:val="Compact"/>
        <w:numPr>
          <w:numId w:val="4"/>
          <w:ilvl w:val="0"/>
        </w:numPr>
      </w:pPr>
      <w:r>
        <w:rPr>
          <w:b/>
        </w:rPr>
        <w:t xml:space="preserve">Tooling:</w:t>
      </w:r>
      <w:r>
        <w:t xml:space="preserve"> </w:t>
      </w:r>
      <w:hyperlink r:id="rId27">
        <w:r>
          <w:rPr>
            <w:rStyle w:val="Link"/>
          </w:rPr>
          <w:t xml:space="preserve">Locust</w:t>
        </w:r>
      </w:hyperlink>
      <w:r>
        <w:t xml:space="preserve"> </w:t>
      </w:r>
      <w:r>
        <w:t xml:space="preserve">was used for distributed load generation.</w:t>
      </w:r>
    </w:p>
    <w:p>
      <w:pPr>
        <w:pStyle w:val="Compact"/>
        <w:numPr>
          <w:numId w:val="4"/>
          <w:ilvl w:val="0"/>
        </w:numPr>
      </w:pPr>
      <w:r>
        <w:rPr>
          <w:b/>
        </w:rPr>
        <w:t xml:space="preserve">Workload:</w:t>
      </w:r>
      <w:r>
        <w:t xml:space="preserve"> </w:t>
      </w:r>
      <w:r>
        <w:t xml:space="preserve">50 concurrent users generating requests with a</w:t>
      </w:r>
      <w:r>
        <w:t xml:space="preserve"> </w:t>
      </w:r>
      <w:r>
        <w:rPr>
          <w:b/>
        </w:rPr>
        <w:t xml:space="preserve">Zipfian distribution</w:t>
      </w:r>
      <w:r>
        <w:t xml:space="preserve"> </w:t>
      </w:r>
      <w:r>
        <w:t xml:space="preserve">(alpha=1.2) to simulate realistic content popularity (hot keys).</w:t>
      </w:r>
    </w:p>
    <w:p>
      <w:pPr>
        <w:pStyle w:val="Compact"/>
        <w:numPr>
          <w:numId w:val="4"/>
          <w:ilvl w:val="0"/>
        </w:numPr>
      </w:pPr>
      <w:r>
        <w:rPr>
          <w:b/>
        </w:rPr>
        <w:t xml:space="preserve">Traffic:</w:t>
      </w:r>
      <w:r>
        <w:t xml:space="preserve"> </w:t>
      </w:r>
      <w:r>
        <w:t xml:space="preserve">Mixed workload of</w:t>
      </w:r>
      <w:r>
        <w:t xml:space="preserve"> </w:t>
      </w:r>
      <w:r>
        <w:rPr>
          <w:rStyle w:val="VerbatimChar"/>
        </w:rPr>
        <w:t xml:space="preserve">/cache</w:t>
      </w:r>
      <w:r>
        <w:t xml:space="preserve"> </w:t>
      </w:r>
      <w:r>
        <w:t xml:space="preserve">(DHT lookups) and</w:t>
      </w:r>
      <w:r>
        <w:t xml:space="preserve"> </w:t>
      </w:r>
      <w:r>
        <w:rPr>
          <w:rStyle w:val="VerbatimChar"/>
        </w:rPr>
        <w:t xml:space="preserve">/health</w:t>
      </w:r>
      <w:r>
        <w:t xml:space="preserve"> </w:t>
      </w:r>
      <w:r>
        <w:t xml:space="preserve">checks, but analysis focuses on</w:t>
      </w:r>
      <w:r>
        <w:t xml:space="preserve"> </w:t>
      </w:r>
      <w:r>
        <w:rPr>
          <w:rStyle w:val="VerbatimChar"/>
        </w:rPr>
        <w:t xml:space="preserve">/cache</w:t>
      </w:r>
      <w:r>
        <w:t xml:space="preserve"> </w:t>
      </w:r>
      <w:r>
        <w:t xml:space="preserve">endpoints.</w:t>
      </w:r>
    </w:p>
    <w:p>
      <w:pPr>
        <w:pStyle w:val="Compact"/>
        <w:numPr>
          <w:numId w:val="4"/>
          <w:ilvl w:val="0"/>
        </w:numPr>
      </w:pPr>
      <w:r>
        <w:rPr>
          <w:b/>
        </w:rPr>
        <w:t xml:space="preserve">Environment:</w:t>
      </w:r>
      <w:r>
        <w:t xml:space="preserve"> </w:t>
      </w:r>
      <w:r>
        <w:t xml:space="preserve">AWS EKS (us-west-2) with a local in-cluster Nginx origin to isolate DHT routing latency from external network noise.</w:t>
      </w:r>
    </w:p>
    <w:bookmarkStart w:id="28" w:name="experiment-settings"/>
    <w:p>
      <w:pPr>
        <w:pStyle w:val="Heading3"/>
      </w:pPr>
      <w:r>
        <w:t xml:space="preserve">Experiment Settings</w:t>
      </w:r>
    </w:p>
    <w:bookmarkEnd w:id="28"/>
    <w:tbl>
      <w:tblPr>
        <w:tblStyle w:val="TableNormal"/>
      </w:tblPr>
      <w:tblGrid/>
      <w:t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rPr>
                <w:b/>
              </w:rPr>
              <w:t xml:space="preserve">Environment</w:t>
            </w:r>
          </w:p>
        </w:tc>
        <w:tc>
          <w:p>
            <w:pPr>
              <w:pStyle w:val="Compact"/>
              <w:jc w:val="left"/>
            </w:pPr>
            <w:r>
              <w:t xml:space="preserve">AWS EKS (us-west-2)</w:t>
            </w:r>
          </w:p>
        </w:tc>
      </w:tr>
      <w:tr>
        <w:tc>
          <w:p>
            <w:pPr>
              <w:pStyle w:val="Compact"/>
              <w:jc w:val="left"/>
            </w:pPr>
            <w:r>
              <w:rPr>
                <w:b/>
              </w:rPr>
              <w:t xml:space="preserve">Cluster Sizes</w:t>
            </w:r>
          </w:p>
        </w:tc>
        <w:tc>
          <w:p>
            <w:pPr>
              <w:pStyle w:val="Compact"/>
              <w:jc w:val="left"/>
            </w:pPr>
            <w:r>
              <w:t xml:space="preserve">8, 16, 20, 26, 32 nodes</w:t>
            </w:r>
          </w:p>
        </w:tc>
      </w:tr>
      <w:tr>
        <w:tc>
          <w:p>
            <w:pPr>
              <w:pStyle w:val="Compact"/>
              <w:jc w:val="left"/>
            </w:pPr>
            <w:r>
              <w:rPr>
                <w:b/>
              </w:rPr>
              <w:t xml:space="preserve">Protocols</w:t>
            </w:r>
          </w:p>
        </w:tc>
        <w:tc>
          <w:p>
            <w:pPr>
              <w:pStyle w:val="Compact"/>
              <w:jc w:val="left"/>
            </w:pPr>
            <w:r>
              <w:t xml:space="preserve">Chord, Koorde (k=2, 4, 8)</w:t>
            </w:r>
          </w:p>
        </w:tc>
      </w:tr>
      <w:tr>
        <w:tc>
          <w:p>
            <w:pPr>
              <w:pStyle w:val="Compact"/>
              <w:jc w:val="left"/>
            </w:pPr>
            <w:r>
              <w:rPr>
                <w:b/>
              </w:rPr>
              <w:t xml:space="preserve">Workload</w:t>
            </w:r>
          </w:p>
        </w:tc>
        <w:tc>
          <w:p>
            <w:pPr>
              <w:pStyle w:val="Compact"/>
              <w:jc w:val="left"/>
            </w:pPr>
            <w:r>
              <w:t xml:space="preserve">50 concurrent users, Zipfian distribution</w:t>
            </w:r>
          </w:p>
        </w:tc>
      </w:tr>
      <w:tr>
        <w:tc>
          <w:p>
            <w:pPr>
              <w:pStyle w:val="Compact"/>
              <w:jc w:val="left"/>
            </w:pPr>
            <w:r>
              <w:rPr>
                <w:b/>
              </w:rPr>
              <w:t xml:space="preserve">Origin</w:t>
            </w:r>
          </w:p>
        </w:tc>
        <w:tc>
          <w:p>
            <w:pPr>
              <w:pStyle w:val="Compact"/>
              <w:jc w:val="left"/>
            </w:pPr>
            <w:r>
              <w:t xml:space="preserve">Local in-cluster Nginx (to isolate routing latency)</w:t>
            </w:r>
          </w:p>
        </w:tc>
      </w:tr>
    </w:tbl>
    <w:bookmarkStart w:id="29" w:name="data-results"/>
    <w:p>
      <w:pPr>
        <w:pStyle w:val="Heading3"/>
      </w:pPr>
      <w:r>
        <w:t xml:space="preserve">Data (Results)</w:t>
      </w:r>
    </w:p>
    <w:bookmarkEnd w:id="29"/>
    <w:bookmarkStart w:id="30" w:name="summary-of-average-latency"/>
    <w:p>
      <w:pPr>
        <w:pStyle w:val="Heading4"/>
      </w:pPr>
      <w:r>
        <w:t xml:space="preserve">Summary of Average Latency</w:t>
      </w:r>
    </w:p>
    <w:bookmarkEnd w:id="30"/>
    <w:tbl>
      <w:tblPr>
        <w:tblStyle w:val="TableNormal"/>
      </w:tblPr>
      <w:tblGrid/>
      <w:tr>
        <w:tc>
          <w:tcPr>
            <w:tcBorders>
              <w:bottom w:val="single"/>
            </w:tcBorders>
            <w:vAlign w:val="bottom"/>
          </w:tcPr>
          <w:p>
            <w:pPr>
              <w:pStyle w:val="Compact"/>
              <w:jc w:val="left"/>
            </w:pPr>
            <w:r>
              <w:t xml:space="preserve">Nodes</w:t>
            </w:r>
          </w:p>
        </w:tc>
        <w:tc>
          <w:tcPr>
            <w:tcBorders>
              <w:bottom w:val="single"/>
            </w:tcBorders>
            <w:vAlign w:val="bottom"/>
          </w:tcPr>
          <w:p>
            <w:pPr>
              <w:pStyle w:val="Compact"/>
              <w:jc w:val="left"/>
            </w:pPr>
            <w:r>
              <w:t xml:space="preserve">Protocol</w:t>
            </w:r>
          </w:p>
        </w:tc>
        <w:tc>
          <w:tcPr>
            <w:tcBorders>
              <w:bottom w:val="single"/>
            </w:tcBorders>
            <w:vAlign w:val="bottom"/>
          </w:tcPr>
          <w:p>
            <w:pPr>
              <w:pStyle w:val="Compact"/>
              <w:jc w:val="left"/>
            </w:pPr>
            <w:r>
              <w:t xml:space="preserve">Degree (k)</w:t>
            </w:r>
          </w:p>
        </w:tc>
        <w:tc>
          <w:tcPr>
            <w:tcBorders>
              <w:bottom w:val="single"/>
            </w:tcBorders>
            <w:vAlign w:val="bottom"/>
          </w:tcPr>
          <w:p>
            <w:pPr>
              <w:pStyle w:val="Compact"/>
              <w:jc w:val="left"/>
            </w:pPr>
            <w:r>
              <w:t xml:space="preserve">Avg Latency (ms)</w:t>
            </w:r>
          </w:p>
        </w:tc>
      </w:tr>
      <w:tr>
        <w:tc>
          <w:p>
            <w:pPr>
              <w:pStyle w:val="Compact"/>
              <w:jc w:val="left"/>
            </w:pPr>
            <w:r>
              <w:t xml:space="preserve">8</w:t>
            </w:r>
          </w:p>
        </w:tc>
        <w:tc>
          <w:p>
            <w:pPr>
              <w:pStyle w:val="Compact"/>
              <w:jc w:val="left"/>
            </w:pPr>
            <w:r>
              <w:t xml:space="preserve">Chord</w:t>
            </w:r>
          </w:p>
        </w:tc>
        <w:tc>
          <w:p>
            <w:pPr>
              <w:pStyle w:val="Compact"/>
              <w:jc w:val="left"/>
            </w:pPr>
            <w:r>
              <w:t xml:space="preserve">N/A</w:t>
            </w:r>
          </w:p>
        </w:tc>
        <w:tc>
          <w:p>
            <w:pPr>
              <w:pStyle w:val="Compact"/>
              <w:jc w:val="left"/>
            </w:pPr>
            <w:r>
              <w:t xml:space="preserve">18.8</w:t>
            </w:r>
          </w:p>
        </w:tc>
      </w:tr>
      <w:tr>
        <w:tc>
          <w:p>
            <w:pPr>
              <w:pStyle w:val="Compact"/>
              <w:jc w:val="left"/>
            </w:pPr>
            <w:r>
              <w:t xml:space="preserve">8</w:t>
            </w:r>
          </w:p>
        </w:tc>
        <w:tc>
          <w:p>
            <w:pPr>
              <w:pStyle w:val="Compact"/>
              <w:jc w:val="left"/>
            </w:pPr>
            <w:r>
              <w:t xml:space="preserve">Koorde</w:t>
            </w:r>
          </w:p>
        </w:tc>
        <w:tc>
          <w:p>
            <w:pPr>
              <w:pStyle w:val="Compact"/>
              <w:jc w:val="left"/>
            </w:pPr>
            <w:r>
              <w:t xml:space="preserve">2</w:t>
            </w:r>
          </w:p>
        </w:tc>
        <w:tc>
          <w:p>
            <w:pPr>
              <w:pStyle w:val="Compact"/>
              <w:jc w:val="left"/>
            </w:pPr>
            <w:r>
              <w:t xml:space="preserve">25.5</w:t>
            </w:r>
          </w:p>
        </w:tc>
      </w:tr>
      <w:tr>
        <w:tc>
          <w:p>
            <w:pPr>
              <w:pStyle w:val="Compact"/>
              <w:jc w:val="left"/>
            </w:pPr>
            <w:r>
              <w:t xml:space="preserve">8</w:t>
            </w:r>
          </w:p>
        </w:tc>
        <w:tc>
          <w:p>
            <w:pPr>
              <w:pStyle w:val="Compact"/>
              <w:jc w:val="left"/>
            </w:pPr>
            <w:r>
              <w:t xml:space="preserve">Koorde</w:t>
            </w:r>
          </w:p>
        </w:tc>
        <w:tc>
          <w:p>
            <w:pPr>
              <w:pStyle w:val="Compact"/>
              <w:jc w:val="left"/>
            </w:pPr>
            <w:r>
              <w:t xml:space="preserve">8</w:t>
            </w:r>
          </w:p>
        </w:tc>
        <w:tc>
          <w:p>
            <w:pPr>
              <w:pStyle w:val="Compact"/>
              <w:jc w:val="left"/>
            </w:pPr>
            <w:r>
              <w:t xml:space="preserve">24.8</w:t>
            </w:r>
          </w:p>
        </w:tc>
      </w:tr>
      <w:tr>
        <w:tc>
          <w:p>
            <w:pPr>
              <w:pStyle w:val="Compact"/>
              <w:jc w:val="left"/>
            </w:pPr>
            <w:r>
              <w:t xml:space="preserve">16</w:t>
            </w:r>
          </w:p>
        </w:tc>
        <w:tc>
          <w:p>
            <w:pPr>
              <w:pStyle w:val="Compact"/>
              <w:jc w:val="left"/>
            </w:pPr>
            <w:r>
              <w:t xml:space="preserve">Chord</w:t>
            </w:r>
          </w:p>
        </w:tc>
        <w:tc>
          <w:p>
            <w:pPr>
              <w:pStyle w:val="Compact"/>
              <w:jc w:val="left"/>
            </w:pPr>
            <w:r>
              <w:t xml:space="preserve">N/A</w:t>
            </w:r>
          </w:p>
        </w:tc>
        <w:tc>
          <w:p>
            <w:pPr>
              <w:pStyle w:val="Compact"/>
              <w:jc w:val="left"/>
            </w:pPr>
            <w:r>
              <w:t xml:space="preserve">18.8</w:t>
            </w:r>
          </w:p>
        </w:tc>
      </w:tr>
      <w:tr>
        <w:tc>
          <w:p>
            <w:pPr>
              <w:pStyle w:val="Compact"/>
              <w:jc w:val="left"/>
            </w:pPr>
            <w:r>
              <w:t xml:space="preserve">16</w:t>
            </w:r>
          </w:p>
        </w:tc>
        <w:tc>
          <w:p>
            <w:pPr>
              <w:pStyle w:val="Compact"/>
              <w:jc w:val="left"/>
            </w:pPr>
            <w:r>
              <w:t xml:space="preserve">Koorde</w:t>
            </w:r>
          </w:p>
        </w:tc>
        <w:tc>
          <w:p>
            <w:pPr>
              <w:pStyle w:val="Compact"/>
              <w:jc w:val="left"/>
            </w:pPr>
            <w:r>
              <w:t xml:space="preserve">2</w:t>
            </w:r>
          </w:p>
        </w:tc>
        <w:tc>
          <w:p>
            <w:pPr>
              <w:pStyle w:val="Compact"/>
              <w:jc w:val="left"/>
            </w:pPr>
            <w:r>
              <w:t xml:space="preserve">37.4</w:t>
            </w:r>
          </w:p>
        </w:tc>
      </w:tr>
      <w:tr>
        <w:tc>
          <w:p>
            <w:pPr>
              <w:pStyle w:val="Compact"/>
              <w:jc w:val="left"/>
            </w:pPr>
            <w:r>
              <w:t xml:space="preserve">32</w:t>
            </w:r>
          </w:p>
        </w:tc>
        <w:tc>
          <w:p>
            <w:pPr>
              <w:pStyle w:val="Compact"/>
              <w:jc w:val="left"/>
            </w:pPr>
            <w:r>
              <w:t xml:space="preserve">Chord</w:t>
            </w:r>
          </w:p>
        </w:tc>
        <w:tc>
          <w:p>
            <w:pPr>
              <w:pStyle w:val="Compact"/>
              <w:jc w:val="left"/>
            </w:pPr>
            <w:r>
              <w:t xml:space="preserve">N/A</w:t>
            </w:r>
          </w:p>
        </w:tc>
        <w:tc>
          <w:p>
            <w:pPr>
              <w:pStyle w:val="Compact"/>
              <w:jc w:val="left"/>
            </w:pPr>
            <w:r>
              <w:t xml:space="preserve">19.4</w:t>
            </w:r>
          </w:p>
        </w:tc>
      </w:tr>
      <w:tr>
        <w:tc>
          <w:p>
            <w:pPr>
              <w:pStyle w:val="Compact"/>
              <w:jc w:val="left"/>
            </w:pPr>
            <w:r>
              <w:t xml:space="preserve">32</w:t>
            </w:r>
          </w:p>
        </w:tc>
        <w:tc>
          <w:p>
            <w:pPr>
              <w:pStyle w:val="Compact"/>
              <w:jc w:val="left"/>
            </w:pPr>
            <w:r>
              <w:t xml:space="preserve">Koorde</w:t>
            </w:r>
          </w:p>
        </w:tc>
        <w:tc>
          <w:p>
            <w:pPr>
              <w:pStyle w:val="Compact"/>
              <w:jc w:val="left"/>
            </w:pPr>
            <w:r>
              <w:t xml:space="preserve">2</w:t>
            </w:r>
          </w:p>
        </w:tc>
        <w:tc>
          <w:p>
            <w:pPr>
              <w:pStyle w:val="Compact"/>
              <w:jc w:val="left"/>
            </w:pPr>
            <w:r>
              <w:t xml:space="preserve">54.9</w:t>
            </w:r>
          </w:p>
        </w:tc>
      </w:tr>
      <w:tr>
        <w:tc>
          <w:p>
            <w:pPr>
              <w:pStyle w:val="Compact"/>
              <w:jc w:val="left"/>
            </w:pPr>
            <w:r>
              <w:t xml:space="preserve">32</w:t>
            </w:r>
          </w:p>
        </w:tc>
        <w:tc>
          <w:p>
            <w:pPr>
              <w:pStyle w:val="Compact"/>
              <w:jc w:val="left"/>
            </w:pPr>
            <w:r>
              <w:t xml:space="preserve">Koorde</w:t>
            </w:r>
          </w:p>
        </w:tc>
        <w:tc>
          <w:p>
            <w:pPr>
              <w:pStyle w:val="Compact"/>
              <w:jc w:val="left"/>
            </w:pPr>
            <w:r>
              <w:t xml:space="preserve">8</w:t>
            </w:r>
          </w:p>
        </w:tc>
        <w:tc>
          <w:p>
            <w:pPr>
              <w:pStyle w:val="Compact"/>
              <w:jc w:val="left"/>
            </w:pPr>
            <w:r>
              <w:t xml:space="preserve">50.3</w:t>
            </w:r>
          </w:p>
        </w:tc>
      </w:tr>
    </w:tbl>
    <w:bookmarkStart w:id="31" w:name="detailed-latency-distribution-32-nodes"/>
    <w:p>
      <w:pPr>
        <w:pStyle w:val="Heading4"/>
      </w:pPr>
      <w:r>
        <w:t xml:space="preserve">Detailed Latency Distribution (32 Nodes)</w:t>
      </w:r>
    </w:p>
    <w:bookmarkEnd w:id="31"/>
    <w:p>
      <w:r>
        <w:t xml:space="preserve">A deeper look at the tail latency reveals significant differences in stability.</w:t>
      </w:r>
    </w:p>
    <w:tbl>
      <w:tblPr>
        <w:tblStyle w:val="TableNormal"/>
      </w:tblPr>
      <w:tblGrid/>
      <w:t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Chord</w:t>
            </w:r>
          </w:p>
        </w:tc>
        <w:tc>
          <w:tcPr>
            <w:tcBorders>
              <w:bottom w:val="single"/>
            </w:tcBorders>
            <w:vAlign w:val="bottom"/>
          </w:tcPr>
          <w:p>
            <w:pPr>
              <w:pStyle w:val="Compact"/>
              <w:jc w:val="left"/>
            </w:pPr>
            <w:r>
              <w:t xml:space="preserve">Koorde (k=2)</w:t>
            </w:r>
          </w:p>
        </w:tc>
        <w:tc>
          <w:tcPr>
            <w:tcBorders>
              <w:bottom w:val="single"/>
            </w:tcBorders>
            <w:vAlign w:val="bottom"/>
          </w:tcPr>
          <w:p>
            <w:pPr>
              <w:pStyle w:val="Compact"/>
              <w:jc w:val="left"/>
            </w:pPr>
            <w:r>
              <w:t xml:space="preserve">Koorde (k=8)</w:t>
            </w:r>
          </w:p>
        </w:tc>
        <w:tc>
          <w:tcPr>
            <w:tcBorders>
              <w:bottom w:val="single"/>
            </w:tcBorders>
            <w:vAlign w:val="bottom"/>
          </w:tcPr>
          <w:p>
            <w:pPr>
              <w:pStyle w:val="Compact"/>
              <w:jc w:val="left"/>
            </w:pPr>
            <w:r>
              <w:t xml:space="preserve">Comparison</w:t>
            </w:r>
          </w:p>
        </w:tc>
      </w:tr>
      <w:tr>
        <w:tc>
          <w:p>
            <w:pPr>
              <w:pStyle w:val="Compact"/>
              <w:jc w:val="left"/>
            </w:pPr>
            <w:r>
              <w:rPr>
                <w:b/>
              </w:rPr>
              <w:t xml:space="preserve">Median (P50)</w:t>
            </w:r>
          </w:p>
        </w:tc>
        <w:tc>
          <w:p>
            <w:pPr>
              <w:pStyle w:val="Compact"/>
              <w:jc w:val="left"/>
            </w:pPr>
            <w:r>
              <w:rPr>
                <w:b/>
              </w:rPr>
              <w:t xml:space="preserve">19 ms</w:t>
            </w:r>
          </w:p>
        </w:tc>
        <w:tc>
          <w:p>
            <w:pPr>
              <w:pStyle w:val="Compact"/>
              <w:jc w:val="left"/>
            </w:pPr>
            <w:r>
              <w:t xml:space="preserve">46 ms</w:t>
            </w:r>
          </w:p>
        </w:tc>
        <w:tc>
          <w:p>
            <w:pPr>
              <w:pStyle w:val="Compact"/>
              <w:jc w:val="left"/>
            </w:pPr>
            <w:r>
              <w:t xml:space="preserve">39 ms</w:t>
            </w:r>
          </w:p>
        </w:tc>
        <w:tc>
          <w:p>
            <w:pPr>
              <w:pStyle w:val="Compact"/>
              <w:jc w:val="left"/>
            </w:pPr>
            <w:r>
              <w:t xml:space="preserve">Chord is ~2x faster</w:t>
            </w:r>
          </w:p>
        </w:tc>
      </w:tr>
      <w:tr>
        <w:tc>
          <w:p>
            <w:pPr>
              <w:pStyle w:val="Compact"/>
              <w:jc w:val="left"/>
            </w:pPr>
            <w:r>
              <w:rPr>
                <w:b/>
              </w:rPr>
              <w:t xml:space="preserve">Average</w:t>
            </w:r>
          </w:p>
        </w:tc>
        <w:tc>
          <w:p>
            <w:pPr>
              <w:pStyle w:val="Compact"/>
              <w:jc w:val="left"/>
            </w:pPr>
            <w:r>
              <w:rPr>
                <w:b/>
              </w:rPr>
              <w:t xml:space="preserve">19.7 ms</w:t>
            </w:r>
          </w:p>
        </w:tc>
        <w:tc>
          <w:p>
            <w:pPr>
              <w:pStyle w:val="Compact"/>
              <w:jc w:val="left"/>
            </w:pPr>
            <w:r>
              <w:t xml:space="preserve">60.5 ms</w:t>
            </w:r>
          </w:p>
        </w:tc>
        <w:tc>
          <w:p>
            <w:pPr>
              <w:pStyle w:val="Compact"/>
              <w:jc w:val="left"/>
            </w:pPr>
            <w:r>
              <w:t xml:space="preserve">54.5 ms</w:t>
            </w:r>
          </w:p>
        </w:tc>
        <w:tc>
          <w:p>
            <w:pPr>
              <w:pStyle w:val="Compact"/>
              <w:jc w:val="left"/>
            </w:pPr>
            <w:r>
              <w:t xml:space="preserve">Chord is ~2.7x faster</w:t>
            </w:r>
          </w:p>
        </w:tc>
      </w:tr>
      <w:tr>
        <w:tc>
          <w:p>
            <w:pPr>
              <w:pStyle w:val="Compact"/>
              <w:jc w:val="left"/>
            </w:pPr>
            <w:r>
              <w:rPr>
                <w:b/>
              </w:rPr>
              <w:t xml:space="preserve">P95 Latency</w:t>
            </w:r>
          </w:p>
        </w:tc>
        <w:tc>
          <w:p>
            <w:pPr>
              <w:pStyle w:val="Compact"/>
              <w:jc w:val="left"/>
            </w:pPr>
            <w:r>
              <w:rPr>
                <w:b/>
              </w:rPr>
              <w:t xml:space="preserve">25 ms</w:t>
            </w:r>
          </w:p>
        </w:tc>
        <w:tc>
          <w:p>
            <w:pPr>
              <w:pStyle w:val="Compact"/>
              <w:jc w:val="left"/>
            </w:pPr>
            <w:r>
              <w:t xml:space="preserve">140 ms</w:t>
            </w:r>
          </w:p>
        </w:tc>
        <w:tc>
          <w:p>
            <w:pPr>
              <w:pStyle w:val="Compact"/>
              <w:jc w:val="left"/>
            </w:pPr>
            <w:r>
              <w:t xml:space="preserve">160 ms</w:t>
            </w:r>
          </w:p>
        </w:tc>
        <w:tc>
          <w:p>
            <w:pPr>
              <w:pStyle w:val="Compact"/>
              <w:jc w:val="left"/>
            </w:pPr>
            <w:r>
              <w:t xml:space="preserve">Chord is</w:t>
            </w:r>
            <w:r>
              <w:t xml:space="preserve"> </w:t>
            </w:r>
            <w:r>
              <w:rPr>
                <w:b/>
              </w:rPr>
              <w:t xml:space="preserve">5.6x more stable</w:t>
            </w:r>
          </w:p>
        </w:tc>
      </w:tr>
      <w:tr>
        <w:tc>
          <w:p>
            <w:pPr>
              <w:pStyle w:val="Compact"/>
              <w:jc w:val="left"/>
            </w:pPr>
            <w:r>
              <w:rPr>
                <w:b/>
              </w:rPr>
              <w:t xml:space="preserve">P99 Latency</w:t>
            </w:r>
          </w:p>
        </w:tc>
        <w:tc>
          <w:p>
            <w:pPr>
              <w:pStyle w:val="Compact"/>
              <w:jc w:val="left"/>
            </w:pPr>
            <w:r>
              <w:rPr>
                <w:b/>
              </w:rPr>
              <w:t xml:space="preserve">37 ms</w:t>
            </w:r>
          </w:p>
        </w:tc>
        <w:tc>
          <w:p>
            <w:pPr>
              <w:pStyle w:val="Compact"/>
              <w:jc w:val="left"/>
            </w:pPr>
            <w:r>
              <w:t xml:space="preserve">190 ms</w:t>
            </w:r>
          </w:p>
        </w:tc>
        <w:tc>
          <w:p>
            <w:pPr>
              <w:pStyle w:val="Compact"/>
              <w:jc w:val="left"/>
            </w:pPr>
            <w:r>
              <w:t xml:space="preserve">240 ms</w:t>
            </w:r>
          </w:p>
        </w:tc>
        <w:tc>
          <w:p>
            <w:pPr>
              <w:pStyle w:val="Compact"/>
              <w:jc w:val="left"/>
            </w:pPr>
            <w:r>
              <w:t xml:space="preserve">Koorde has high tail latency</w:t>
            </w:r>
          </w:p>
        </w:tc>
      </w:tr>
      <w:tr>
        <w:tc>
          <w:p>
            <w:pPr>
              <w:pStyle w:val="Compact"/>
              <w:jc w:val="left"/>
            </w:pPr>
            <w:r>
              <w:rPr>
                <w:b/>
              </w:rPr>
              <w:t xml:space="preserve">Max Latency</w:t>
            </w:r>
          </w:p>
        </w:tc>
        <w:tc>
          <w:p>
            <w:pPr>
              <w:pStyle w:val="Compact"/>
              <w:jc w:val="left"/>
            </w:pPr>
            <w:r>
              <w:rPr>
                <w:b/>
              </w:rPr>
              <w:t xml:space="preserve">96 ms</w:t>
            </w:r>
          </w:p>
        </w:tc>
        <w:tc>
          <w:p>
            <w:pPr>
              <w:pStyle w:val="Compact"/>
              <w:jc w:val="left"/>
            </w:pPr>
            <w:r>
              <w:t xml:space="preserve">510 ms</w:t>
            </w:r>
          </w:p>
        </w:tc>
        <w:tc>
          <w:p>
            <w:pPr>
              <w:pStyle w:val="Compact"/>
              <w:jc w:val="left"/>
            </w:pPr>
            <w:r>
              <w:t xml:space="preserve">550 ms</w:t>
            </w:r>
          </w:p>
        </w:tc>
        <w:tc>
          <w:p>
            <w:pPr>
              <w:pStyle w:val="Compact"/>
              <w:jc w:val="left"/>
            </w:pPr>
            <w:r>
              <w:t xml:space="preserve">-</w:t>
            </w:r>
          </w:p>
        </w:tc>
      </w:tr>
    </w:tbl>
    <w:p>
      <w:r>
        <w:rPr>
          <w:i/>
        </w:rPr>
        <w:t xml:space="preserve">(Note: Throughput comparison is omitted for this specific experiment as tests were conducted in different network environments.)</w:t>
      </w:r>
    </w:p>
    <w:bookmarkStart w:id="32" w:name="visualizations"/>
    <w:p>
      <w:pPr>
        <w:pStyle w:val="Heading3"/>
      </w:pPr>
      <w:r>
        <w:t xml:space="preserve">Visualizations</w:t>
      </w:r>
    </w:p>
    <w:bookmarkEnd w:id="32"/>
    <w:p>
      <w:r>
        <w:rPr>
          <w:b/>
        </w:rPr>
        <w:t xml:space="preserve">Figure 1: Average Latency vs. Node Count</w:t>
      </w:r>
      <w:r>
        <w:t xml:space="preserve"> </w:t>
      </w:r>
      <w:r>
        <w:drawing>
          <wp:inline>
            <wp:extent cx="9232900" cy="5537200"/>
            <wp:effectExtent b="0" l="0" r="0" t="0"/>
            <wp:docPr descr="" id="1" name="Picture"/>
            <a:graphic>
              <a:graphicData uri="http://schemas.openxmlformats.org/drawingml/2006/picture">
                <pic:pic>
                  <pic:nvPicPr>
                    <pic:cNvPr descr="latency_vs_nodes.png" id="0" name="Picture"/>
                    <pic:cNvPicPr>
                      <a:picLocks noChangeArrowheads="1" noChangeAspect="1"/>
                    </pic:cNvPicPr>
                  </pic:nvPicPr>
                  <pic:blipFill>
                    <a:blip r:embed="rId33"/>
                    <a:stretch>
                      <a:fillRect/>
                    </a:stretch>
                  </pic:blipFill>
                  <pic:spPr bwMode="auto">
                    <a:xfrm>
                      <a:off x="0" y="0"/>
                      <a:ext cx="9232900" cy="5537200"/>
                    </a:xfrm>
                    <a:prstGeom prst="rect">
                      <a:avLst/>
                    </a:prstGeom>
                    <a:noFill/>
                    <a:ln w="9525">
                      <a:noFill/>
                      <a:headEnd/>
                      <a:tailEnd/>
                    </a:ln>
                  </pic:spPr>
                </pic:pic>
              </a:graphicData>
            </a:graphic>
          </wp:inline>
        </w:drawing>
      </w:r>
      <w:r>
        <w:t xml:space="preserve"> </w:t>
      </w:r>
      <w:r>
        <w:rPr>
          <w:i/>
        </w:rPr>
        <w:t xml:space="preserve">Comparison of Chord baseline against Koorde with varying degrees.</w:t>
      </w:r>
    </w:p>
    <w:bookmarkStart w:id="34" w:name="analysis-conclusions"/>
    <w:p>
      <w:pPr>
        <w:pStyle w:val="Heading3"/>
      </w:pPr>
      <w:r>
        <w:t xml:space="preserve">Analysis &amp; Conclusions</w:t>
      </w:r>
    </w:p>
    <w:bookmarkEnd w:id="34"/>
    <w:bookmarkStart w:id="35" w:name="chord-dominance-stability"/>
    <w:p>
      <w:pPr>
        <w:pStyle w:val="Heading4"/>
      </w:pPr>
      <w:r>
        <w:t xml:space="preserve">1. Chord Dominance &amp; Stability</w:t>
      </w:r>
    </w:p>
    <w:bookmarkEnd w:id="35"/>
    <w:p>
      <w:r>
        <w:t xml:space="preserve">Chord consistently outperformed Koorde across all cluster sizes (8-32 nodes), maintaining a remarkably flat latency profile (~19ms avg, 25ms P95). The tight bound between P50 (19ms) and P99 (37ms) indicates that Chord's finger table implementation is highly efficient and predictable at this scale. The</w:t>
      </w:r>
      <w:r>
        <w:t xml:space="preserve"> </w:t>
      </w:r>
      <m:oMath>
        <m:r>
          <m:rPr/>
          <m:t>O</m:t>
        </m:r>
        <m:r>
          <m:rPr/>
          <m:t>(</m:t>
        </m:r>
        <m:r>
          <m:rPr>
            <m:sty m:val="p"/>
          </m:rPr>
          <m:t>log</m:t>
        </m:r>
        <m:r>
          <m:rPr/>
          <m:t>N</m:t>
        </m:r>
        <m:r>
          <m:rPr/>
          <m:t>)</m:t>
        </m:r>
      </m:oMath>
      <w:r>
        <w:t xml:space="preserve"> </w:t>
      </w:r>
      <w:r>
        <w:t xml:space="preserve">hops in a 32-node cluster are few enough that the overhead is negligible.</w:t>
      </w:r>
    </w:p>
    <w:bookmarkStart w:id="36" w:name="koorde-scaling-tail-latency"/>
    <w:p>
      <w:pPr>
        <w:pStyle w:val="Heading4"/>
      </w:pPr>
      <w:r>
        <w:t xml:space="preserve">2. Koorde Scaling &amp; Tail Latency</w:t>
      </w:r>
    </w:p>
    <w:bookmarkEnd w:id="36"/>
    <w:p>
      <w:r>
        <w:t xml:space="preserve">Koorde showed a clear increase in latency as nodes were added (25ms</w:t>
      </w:r>
      <w:r>
        <w:t xml:space="preserve"> </w:t>
      </w:r>
      <m:oMath>
        <m:r>
          <m:rPr/>
          <m:t>→</m:t>
        </m:r>
      </m:oMath>
      <w:r>
        <w:t xml:space="preserve"> </w:t>
      </w:r>
      <w:r>
        <w:t xml:space="preserve">55ms). More critically, the</w:t>
      </w:r>
      <w:r>
        <w:t xml:space="preserve"> </w:t>
      </w:r>
      <w:r>
        <w:rPr>
          <w:b/>
        </w:rPr>
        <w:t xml:space="preserve">tail latency (P95/P99)</w:t>
      </w:r>
      <w:r>
        <w:t xml:space="preserve"> </w:t>
      </w:r>
      <w:r>
        <w:t xml:space="preserve">for Koorde is significantly higher (140ms+) than Chord. This suggests that while some lookups are fast, a significant portion of requests in Koorde suffer from longer routing paths or processing overheads. This could be due to the complexity of de Bruijn graph traversal or "imaginary node" calculations in a real distributed setting.</w:t>
      </w:r>
    </w:p>
    <w:bookmarkStart w:id="37" w:name="impact-of-degree-k---theory-vs-practice"/>
    <w:p>
      <w:pPr>
        <w:pStyle w:val="Heading4"/>
      </w:pPr>
      <w:r>
        <w:t xml:space="preserve">3. Impact of Degree (k) - Theory vs Practice</w:t>
      </w:r>
    </w:p>
    <w:bookmarkEnd w:id="37"/>
    <w:p>
      <w:r>
        <w:t xml:space="preserve">The theory that higher degree reduces path length was</w:t>
      </w:r>
      <w:r>
        <w:t xml:space="preserve"> </w:t>
      </w:r>
      <w:r>
        <w:rPr>
          <w:b/>
        </w:rPr>
        <w:t xml:space="preserve">validated</w:t>
      </w:r>
      <w:r>
        <w:t xml:space="preserve"> </w:t>
      </w:r>
      <w:r>
        <w:t xml:space="preserve">in the average case. At 32 nodes, Koorde with</w:t>
      </w:r>
      <w:r>
        <w:t xml:space="preserve"> </w:t>
      </w:r>
      <m:oMath>
        <m:r>
          <m:rPr/>
          <m:t>k</m:t>
        </m:r>
        <m:r>
          <m:rPr/>
          <m:t>=</m:t>
        </m:r>
        <m:r>
          <m:rPr/>
          <m:t>8</m:t>
        </m:r>
      </m:oMath>
      <w:r>
        <w:t xml:space="preserve"> </w:t>
      </w:r>
      <w:r>
        <w:t xml:space="preserve">(Avg 50.3ms) was faster than</w:t>
      </w:r>
      <w:r>
        <w:t xml:space="preserve"> </w:t>
      </w:r>
      <m:oMath>
        <m:r>
          <m:rPr/>
          <m:t>k</m:t>
        </m:r>
        <m:r>
          <m:rPr/>
          <m:t>=</m:t>
        </m:r>
        <m:r>
          <m:rPr/>
          <m:t>2</m:t>
        </m:r>
      </m:oMath>
      <w:r>
        <w:t xml:space="preserve"> </w:t>
      </w:r>
      <w:r>
        <w:t xml:space="preserve">(Avg 54.9ms), confirming that increasing the de Bruijn degree reduces network diameter. However, the</w:t>
      </w:r>
      <w:r>
        <w:t xml:space="preserve"> </w:t>
      </w:r>
      <w:r>
        <w:rPr>
          <w:b/>
        </w:rPr>
        <w:t xml:space="preserve">P95 latency</w:t>
      </w:r>
      <w:r>
        <w:t xml:space="preserve"> </w:t>
      </w:r>
      <w:r>
        <w:t xml:space="preserve">for</w:t>
      </w:r>
      <w:r>
        <w:t xml:space="preserve"> </w:t>
      </w:r>
      <m:oMath>
        <m:r>
          <m:rPr/>
          <m:t>k</m:t>
        </m:r>
        <m:r>
          <m:rPr/>
          <m:t>=</m:t>
        </m:r>
        <m:r>
          <m:rPr/>
          <m:t>8</m:t>
        </m:r>
      </m:oMath>
      <w:r>
        <w:t xml:space="preserve"> </w:t>
      </w:r>
      <w:r>
        <w:t xml:space="preserve">was actually slightly worse (160ms vs 140ms), suggesting that the complexity of managing more neighbors or routing logic might introduce variance that affects tail latency.</w:t>
      </w:r>
    </w:p>
    <w:bookmarkStart w:id="38" w:name="theoretical-vs-practical-gap"/>
    <w:p>
      <w:pPr>
        <w:pStyle w:val="Heading4"/>
      </w:pPr>
      <w:r>
        <w:t xml:space="preserve">4. Theoretical vs Practical Gap</w:t>
      </w:r>
    </w:p>
    <w:bookmarkEnd w:id="38"/>
    <w:p>
      <w:r>
        <w:t xml:space="preserve">While Koorde has a superior asymptotic bound (</w:t>
      </w:r>
      <m:oMath>
        <m:r>
          <m:rPr/>
          <m:t>O</m:t>
        </m:r>
        <m:r>
          <m:rPr/>
          <m:t>(</m:t>
        </m:r>
        <m:f>
          <m:fPr>
            <m:type m:val="bar"/>
          </m:fPr>
          <m:num>
            <m:r>
              <m:rPr>
                <m:sty m:val="p"/>
              </m:rPr>
              <m:t>log</m:t>
            </m:r>
            <m:r>
              <m:rPr/>
              <m:t>N</m:t>
            </m:r>
          </m:num>
          <m:den>
            <m:r>
              <m:rPr>
                <m:sty m:val="p"/>
              </m:rPr>
              <m:t>log</m:t>
            </m:r>
            <m:r>
              <m:rPr>
                <m:sty m:val="p"/>
              </m:rPr>
              <m:t>log</m:t>
            </m:r>
            <m:r>
              <m:rPr/>
              <m:t>N</m:t>
            </m:r>
          </m:den>
        </m:f>
        <m:r>
          <m:rPr/>
          <m:t>)</m:t>
        </m:r>
      </m:oMath>
      <w:r>
        <w:t xml:space="preserve">), the constant factors in implementation and network RTT dominate at the scale of 32 nodes. Chord's simpler logic and efficient pointer chasing proved superior in this specific AWS EKS environment. Koorde's benefits might only become apparent at much larger scales (e.g., thousands of nodes) where the logarithmic difference in hop count becomes significant enough to outweigh the per-hop overhead.</w:t>
      </w:r>
    </w:p>
    <w:bookmarkStart w:id="39" w:name="limitations"/>
    <w:p>
      <w:pPr>
        <w:pStyle w:val="Heading3"/>
      </w:pPr>
      <w:r>
        <w:t xml:space="preserve">Limitations</w:t>
      </w:r>
    </w:p>
    <w:bookmarkEnd w:id="39"/>
    <w:p>
      <w:pPr>
        <w:pStyle w:val="Compact"/>
        <w:numPr>
          <w:numId w:val="5"/>
          <w:ilvl w:val="0"/>
        </w:numPr>
      </w:pPr>
      <w:r>
        <w:rPr>
          <w:b/>
        </w:rPr>
        <w:t xml:space="preserve">Cluster Size Constraints:</w:t>
      </w:r>
      <w:r>
        <w:t xml:space="preserve"> </w:t>
      </w:r>
      <w:r>
        <w:t xml:space="preserve">The AWS Learner Lab environment used for EKS deployment imposes a hard limit of 9 EC2 instances per cluster. Even with</w:t>
      </w:r>
      <w:r>
        <w:t xml:space="preserve"> </w:t>
      </w:r>
      <w:r>
        <w:rPr>
          <w:rStyle w:val="VerbatimChar"/>
        </w:rPr>
        <w:t xml:space="preserve">t3.large</w:t>
      </w:r>
      <w:r>
        <w:t xml:space="preserve"> </w:t>
      </w:r>
      <w:r>
        <w:t xml:space="preserve">nodes, this restricts the maximum practical DHT size to about 35–40 nodes (with 3–4 pods per node).</w:t>
      </w:r>
    </w:p>
    <w:p>
      <w:pPr>
        <w:pStyle w:val="Compact"/>
        <w:numPr>
          <w:numId w:val="5"/>
          <w:ilvl w:val="0"/>
        </w:numPr>
      </w:pPr>
      <w:r>
        <w:rPr>
          <w:b/>
        </w:rPr>
        <w:t xml:space="preserve">Scaling Attempts:</w:t>
      </w:r>
      <w:r>
        <w:t xml:space="preserve"> </w:t>
      </w:r>
      <w:r>
        <w:t xml:space="preserve">Attempts to scale the cluster to 40 nodes were unsuccessful; the cluster never became fully ready due to resource and quota limitations.</w:t>
      </w:r>
    </w:p>
    <w:p>
      <w:pPr>
        <w:pStyle w:val="Compact"/>
        <w:numPr>
          <w:numId w:val="5"/>
          <w:ilvl w:val="0"/>
        </w:numPr>
      </w:pPr>
      <w:r>
        <w:rPr>
          <w:b/>
        </w:rPr>
        <w:t xml:space="preserve">Cloud Lab Environment:</w:t>
      </w:r>
      <w:r>
        <w:t xml:space="preserve"> </w:t>
      </w:r>
      <w:r>
        <w:t xml:space="preserve">Results may not generalize to larger-scale or production-grade EKS clusters with higher quotas and more powerful instance types. The observed scaling and latency trends are valid only within the tested range (up to 32 nodes).</w:t>
      </w:r>
    </w:p>
    <w:p>
      <w:pPr>
        <w:pStyle w:val="Compact"/>
        <w:numPr>
          <w:numId w:val="5"/>
          <w:ilvl w:val="0"/>
        </w:numPr>
      </w:pPr>
      <w:r>
        <w:rPr>
          <w:b/>
        </w:rPr>
        <w:t xml:space="preserve">Network and Resource Contention:</w:t>
      </w:r>
      <w:r>
        <w:t xml:space="preserve"> </w:t>
      </w:r>
      <w:r>
        <w:t xml:space="preserve">The shared nature of the Learner Lab environment may introduce additional network or resource contention not present in dedicated or production EKS clusters.</w:t>
      </w:r>
    </w:p>
    <w:p>
      <w:pPr>
        <w:pStyle w:val="Compact"/>
        <w:numPr>
          <w:numId w:val="5"/>
          <w:ilvl w:val="0"/>
        </w:numPr>
      </w:pPr>
      <w:r>
        <w:rPr>
          <w:b/>
        </w:rPr>
        <w:t xml:space="preserve">Algorithmic Superiority Not Fully Demonstrated:</w:t>
      </w:r>
      <w:r>
        <w:t xml:space="preserve"> </w:t>
      </w:r>
      <w:r>
        <w:t xml:space="preserve">Due to the cluster size restrictions, we were unable to empirically demonstrate the full theoretical advantage of Koorde's</w:t>
      </w:r>
      <w:r>
        <w:t xml:space="preserve"> </w:t>
      </w:r>
      <m:oMath>
        <m:r>
          <m:rPr/>
          <m:t>O</m:t>
        </m:r>
        <m:r>
          <m:rPr/>
          <m:t>(</m:t>
        </m:r>
        <m:f>
          <m:fPr>
            <m:type m:val="bar"/>
          </m:fPr>
          <m:num>
            <m:r>
              <m:rPr>
                <m:sty m:val="p"/>
              </m:rPr>
              <m:t>log</m:t>
            </m:r>
            <m:r>
              <m:rPr/>
              <m:t>N</m:t>
            </m:r>
          </m:num>
          <m:den>
            <m:r>
              <m:rPr>
                <m:sty m:val="p"/>
              </m:rPr>
              <m:t>log</m:t>
            </m:r>
            <m:r>
              <m:rPr>
                <m:sty m:val="p"/>
              </m:rPr>
              <m:t>log</m:t>
            </m:r>
            <m:r>
              <m:rPr/>
              <m:t>N</m:t>
            </m:r>
          </m:den>
        </m:f>
        <m:r>
          <m:rPr/>
          <m:t>)</m:t>
        </m:r>
      </m:oMath>
      <w:r>
        <w:t xml:space="preserve"> </w:t>
      </w:r>
      <w:r>
        <w:t xml:space="preserve">routing. To observe the true scaling benefits and potential crossover point where Koorde outperforms Chord, experiments with much larger clusters (e.g., 128, 256, 512, or 1024 nodes) would be necessary. The current results reflect only the small-to-medium scale regime imposed by the AWS Learner Lab environment.</w:t>
      </w:r>
    </w:p>
    <w:bookmarkStart w:id="40" w:name="measurement-plan-next-experiments"/>
    <w:p>
      <w:pPr>
        <w:pStyle w:val="Heading3"/>
      </w:pPr>
      <w:r>
        <w:t xml:space="preserve">Measurement Plan &amp; Next Experiments</w:t>
      </w:r>
    </w:p>
    <w:bookmarkEnd w:id="40"/>
    <w:p>
      <w:pPr>
        <w:numPr>
          <w:numId w:val="6"/>
          <w:ilvl w:val="0"/>
        </w:numPr>
      </w:pPr>
      <w:r>
        <w:rPr>
          <w:b/>
        </w:rPr>
        <w:t xml:space="preserve">Goal:</w:t>
      </w:r>
      <w:r>
        <w:t xml:space="preserve"> </w:t>
      </w:r>
      <w:r>
        <w:t xml:space="preserve">determine whether Koorde's asymptotic hop-count advantage yields lower observed latency at larger N, and measure the crossover point where Koorde becomes faster in practice.</w:t>
      </w:r>
    </w:p>
    <w:p>
      <w:pPr>
        <w:numPr>
          <w:numId w:val="6"/>
          <w:ilvl w:val="0"/>
        </w:numPr>
      </w:pPr>
      <w:r>
        <w:rPr>
          <w:b/>
        </w:rPr>
        <w:t xml:space="preserve">Immediate measurements to add</w:t>
      </w:r>
      <w:r>
        <w:t xml:space="preserve"> </w:t>
      </w:r>
      <w:r>
        <w:t xml:space="preserve">(instrumentation):</w:t>
      </w:r>
    </w:p>
    <w:p>
      <w:pPr>
        <w:pStyle w:val="Compact"/>
        <w:numPr>
          <w:numId w:val="6"/>
          <w:ilvl w:val="0"/>
        </w:numPr>
      </w:pPr>
      <w:r>
        <w:t xml:space="preserve">Per-request hop count (log hops for each lookup) and a per-request hop histogram.</w:t>
      </w:r>
    </w:p>
    <w:p>
      <w:pPr>
        <w:pStyle w:val="Compact"/>
        <w:numPr>
          <w:numId w:val="6"/>
          <w:ilvl w:val="0"/>
        </w:numPr>
      </w:pPr>
      <w:r>
        <w:t xml:space="preserve">Per-hop timing: timestamps at hop entry/exit so we can separate network RTT from processing overhead.</w:t>
      </w:r>
    </w:p>
    <w:p>
      <w:pPr>
        <w:pStyle w:val="Compact"/>
        <w:numPr>
          <w:numId w:val="6"/>
          <w:ilvl w:val="0"/>
        </w:numPr>
      </w:pPr>
      <w:r>
        <w:t xml:space="preserve">Node resource metrics (CPU, memory, network TX/RX) sampled at 1s resolution.</w:t>
      </w:r>
    </w:p>
    <w:p>
      <w:pPr>
        <w:pStyle w:val="Compact"/>
        <w:numPr>
          <w:numId w:val="6"/>
          <w:ilvl w:val="0"/>
        </w:numPr>
      </w:pPr>
      <w:r>
        <w:t xml:space="preserve">Background maintenance traffic rates (messages/sec per node) to capture routing table churn overhead.</w:t>
      </w:r>
    </w:p>
    <w:p>
      <w:pPr>
        <w:numPr>
          <w:numId w:val="6"/>
          <w:ilvl w:val="0"/>
        </w:numPr>
      </w:pPr>
      <w:r>
        <w:t xml:space="preserve">P50/P95/P99 and tail distributions per-node and overall.</w:t>
      </w:r>
    </w:p>
    <w:p>
      <w:pPr>
        <w:pStyle w:val="Compact"/>
        <w:numPr>
          <w:numId w:val="6"/>
          <w:ilvl w:val="0"/>
        </w:numPr>
      </w:pPr>
      <w:r>
        <w:rPr>
          <w:b/>
        </w:rPr>
        <w:t xml:space="preserve">Suggested experiments to validate asymptotic behavior:</w:t>
      </w:r>
    </w:p>
    <w:p>
      <w:pPr>
        <w:pStyle w:val="Compact"/>
        <w:numPr>
          <w:numId w:val="7"/>
          <w:ilvl w:val="0"/>
        </w:numPr>
      </w:pPr>
      <w:r>
        <w:rPr>
          <w:b/>
        </w:rPr>
        <w:t xml:space="preserve">Logical scaling (fast, low-cost):</w:t>
      </w:r>
      <w:r>
        <w:t xml:space="preserve"> </w:t>
      </w:r>
      <w:r>
        <w:t xml:space="preserve">run many logical DHT nodes per pod (virtual nodes) to emulate N=128/256/512/1024 while reusing the available EC2 instances. This reveals protocol behavior without requiring large cloud quotas.</w:t>
      </w:r>
    </w:p>
    <w:p>
      <w:pPr>
        <w:pStyle w:val="Compact"/>
        <w:numPr>
          <w:numId w:val="7"/>
          <w:ilvl w:val="0"/>
        </w:numPr>
      </w:pPr>
      <w:r>
        <w:rPr>
          <w:b/>
        </w:rPr>
        <w:t xml:space="preserve">Simulator/emulator:</w:t>
      </w:r>
      <w:r>
        <w:t xml:space="preserve"> </w:t>
      </w:r>
      <w:r>
        <w:t xml:space="preserve">use a DHT event-driven simulator to validate algorithmic hop counts and latency under controlled per-hop costs and network models.</w:t>
      </w:r>
    </w:p>
    <w:p>
      <w:pPr>
        <w:pStyle w:val="Compact"/>
        <w:numPr>
          <w:numId w:val="7"/>
          <w:ilvl w:val="0"/>
        </w:numPr>
      </w:pPr>
      <w:r>
        <w:rPr>
          <w:b/>
        </w:rPr>
        <w:t xml:space="preserve">Higher-quota cloud run:</w:t>
      </w:r>
      <w:r>
        <w:t xml:space="preserve"> </w:t>
      </w:r>
      <w:r>
        <w:t xml:space="preserve">if possible, repeat full EKS runs on a higher-quota account (or larger instance types) and target N = 128/256/512 to observe real network effects.</w:t>
      </w:r>
    </w:p>
    <w:p>
      <w:pPr>
        <w:pStyle w:val="Compact"/>
        <w:numPr>
          <w:numId w:val="7"/>
          <w:ilvl w:val="0"/>
        </w:numPr>
      </w:pPr>
      <w:r>
        <w:rPr>
          <w:b/>
        </w:rPr>
        <w:t xml:space="preserve">Netem amplification:</w:t>
      </w:r>
      <w:r>
        <w:t xml:space="preserve"> </w:t>
      </w:r>
      <w:r>
        <w:t xml:space="preserve">apply in-cluster artificial per-hop RTT (using</w:t>
      </w:r>
      <w:r>
        <w:t xml:space="preserve"> </w:t>
      </w:r>
      <w:r>
        <w:rPr>
          <w:rStyle w:val="VerbatimChar"/>
        </w:rPr>
        <w:t xml:space="preserve">tc</w:t>
      </w:r>
      <w:r>
        <w:t xml:space="preserve">/</w:t>
      </w:r>
      <w:r>
        <w:rPr>
          <w:rStyle w:val="VerbatimChar"/>
        </w:rPr>
        <w:t xml:space="preserve">netem</w:t>
      </w:r>
      <w:r>
        <w:t xml:space="preserve">) to amplify the effect of hop-count differences so reductions in hops produce measurable latency improvements.</w:t>
      </w:r>
    </w:p>
    <w:p>
      <w:r>
        <w:pict>
          <v:rect style="width:0;height:1.5pt" o:hralign="center" o:hrstd="t" o:hr="t"/>
        </w:pict>
      </w:r>
    </w:p>
    <w:bookmarkStart w:id="41" w:name="experiment-2-cache-hit-rate-under-3-phase-node-churn-4-3-4"/>
    <w:p>
      <w:pPr>
        <w:pStyle w:val="Heading2"/>
      </w:pPr>
      <w:r>
        <w:t xml:space="preserve">Experiment 2: Cache Hit Rate Under 3-Phase Node Churn (4 → 3 → 4)</w:t>
      </w:r>
    </w:p>
    <w:bookmarkEnd w:id="41"/>
    <w:bookmarkStart w:id="42" w:name="experiment-introduction-1"/>
    <w:p>
      <w:pPr>
        <w:pStyle w:val="Heading3"/>
      </w:pPr>
      <w:r>
        <w:t xml:space="preserve">Experiment Introduction</w:t>
      </w:r>
    </w:p>
    <w:bookmarkEnd w:id="42"/>
    <w:p>
      <w:r>
        <w:t xml:space="preserve">This experiment evaluates</w:t>
      </w:r>
      <w:r>
        <w:t xml:space="preserve"> </w:t>
      </w:r>
      <w:r>
        <w:rPr>
          <w:b/>
        </w:rPr>
        <w:t xml:space="preserve">cache hit rate</w:t>
      </w:r>
      <w:r>
        <w:t xml:space="preserve"> </w:t>
      </w:r>
      <w:r>
        <w:t xml:space="preserve">stability under</w:t>
      </w:r>
      <w:r>
        <w:t xml:space="preserve"> </w:t>
      </w:r>
      <w:r>
        <w:rPr>
          <w:b/>
        </w:rPr>
        <w:t xml:space="preserve">node churn</w:t>
      </w:r>
      <w:r>
        <w:t xml:space="preserve"> </w:t>
      </w:r>
      <w:r>
        <w:t xml:space="preserve">for three routing strategies:</w:t>
      </w:r>
      <w:r>
        <w:t xml:space="preserve"> </w:t>
      </w:r>
      <w:r>
        <w:rPr>
          <w:b/>
        </w:rPr>
        <w:t xml:space="preserve">Simple Hash</w:t>
      </w:r>
      <w:r>
        <w:t xml:space="preserve"> </w:t>
      </w:r>
      <w:r>
        <w:t xml:space="preserve">(static modulo),</w:t>
      </w:r>
      <w:r>
        <w:t xml:space="preserve"> </w:t>
      </w:r>
      <w:r>
        <w:rPr>
          <w:b/>
        </w:rPr>
        <w:t xml:space="preserve">Chord</w:t>
      </w:r>
      <w:r>
        <w:t xml:space="preserve">, and</w:t>
      </w:r>
      <w:r>
        <w:t xml:space="preserve"> </w:t>
      </w:r>
      <w:r>
        <w:rPr>
          <w:b/>
        </w:rPr>
        <w:t xml:space="preserve">Koorde</w:t>
      </w:r>
      <w:r>
        <w:t xml:space="preserve"> </w:t>
      </w:r>
      <w:r>
        <w:t xml:space="preserve">(consistent hashing).</w:t>
      </w:r>
    </w:p>
    <w:bookmarkStart w:id="43" w:name="experiment-settings-1"/>
    <w:p>
      <w:pPr>
        <w:pStyle w:val="Heading3"/>
      </w:pPr>
      <w:r>
        <w:t xml:space="preserve">Experiment Settings</w:t>
      </w:r>
    </w:p>
    <w:bookmarkEnd w:id="43"/>
    <w:tbl>
      <w:tblPr>
        <w:tblStyle w:val="TableNormal"/>
      </w:tblPr>
      <w:tblGrid/>
      <w:t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rPr>
                <w:b/>
              </w:rPr>
              <w:t xml:space="preserve">Node churn pattern</w:t>
            </w:r>
          </w:p>
        </w:tc>
        <w:tc>
          <w:p>
            <w:pPr>
              <w:pStyle w:val="Compact"/>
              <w:jc w:val="left"/>
            </w:pPr>
            <w:r>
              <w:t xml:space="preserve">4 → 3 → 4 (remove 1 node, then add back)</w:t>
            </w:r>
          </w:p>
        </w:tc>
      </w:tr>
      <w:tr>
        <w:tc>
          <w:p>
            <w:pPr>
              <w:pStyle w:val="Compact"/>
              <w:jc w:val="left"/>
            </w:pPr>
            <w:r>
              <w:rPr>
                <w:b/>
              </w:rPr>
              <w:t xml:space="preserve">Unique URLs</w:t>
            </w:r>
          </w:p>
        </w:tc>
        <w:tc>
          <w:p>
            <w:pPr>
              <w:pStyle w:val="Compact"/>
              <w:jc w:val="left"/>
            </w:pPr>
            <w:r>
              <w:t xml:space="preserve">200</w:t>
            </w:r>
          </w:p>
        </w:tc>
      </w:tr>
      <w:tr>
        <w:tc>
          <w:p>
            <w:pPr>
              <w:pStyle w:val="Compact"/>
              <w:jc w:val="left"/>
            </w:pPr>
            <w:r>
              <w:rPr>
                <w:b/>
              </w:rPr>
              <w:t xml:space="preserve">Requests per phase</w:t>
            </w:r>
          </w:p>
        </w:tc>
        <w:tc>
          <w:p>
            <w:pPr>
              <w:pStyle w:val="Compact"/>
              <w:jc w:val="left"/>
            </w:pPr>
            <w:r>
              <w:t xml:space="preserve">300</w:t>
            </w:r>
          </w:p>
        </w:tc>
      </w:tr>
      <w:tr>
        <w:tc>
          <w:p>
            <w:pPr>
              <w:pStyle w:val="Compact"/>
              <w:jc w:val="left"/>
            </w:pPr>
            <w:r>
              <w:rPr>
                <w:b/>
              </w:rPr>
              <w:t xml:space="preserve">Total requests</w:t>
            </w:r>
          </w:p>
        </w:tc>
        <w:tc>
          <w:p>
            <w:pPr>
              <w:pStyle w:val="Compact"/>
              <w:jc w:val="left"/>
            </w:pPr>
            <w:r>
              <w:t xml:space="preserve">900</w:t>
            </w:r>
          </w:p>
        </w:tc>
      </w:tr>
      <w:tr>
        <w:tc>
          <w:p>
            <w:pPr>
              <w:pStyle w:val="Compact"/>
              <w:jc w:val="left"/>
            </w:pPr>
            <w:r>
              <w:rPr>
                <w:b/>
              </w:rPr>
              <w:t xml:space="preserve">Request rate</w:t>
            </w:r>
          </w:p>
        </w:tc>
        <w:tc>
          <w:p>
            <w:pPr>
              <w:pStyle w:val="Compact"/>
              <w:jc w:val="left"/>
            </w:pPr>
            <w:r>
              <w:t xml:space="preserve">50 req/s</w:t>
            </w:r>
          </w:p>
        </w:tc>
      </w:tr>
      <w:tr>
        <w:tc>
          <w:p>
            <w:pPr>
              <w:pStyle w:val="Compact"/>
              <w:jc w:val="left"/>
            </w:pPr>
            <w:r>
              <w:rPr>
                <w:b/>
              </w:rPr>
              <w:t xml:space="preserve">Zipf alpha</w:t>
            </w:r>
          </w:p>
        </w:tc>
        <w:tc>
          <w:p>
            <w:pPr>
              <w:pStyle w:val="Compact"/>
              <w:jc w:val="left"/>
            </w:pPr>
            <w:r>
              <w:t xml:space="preserve">1.2</w:t>
            </w:r>
          </w:p>
        </w:tc>
      </w:tr>
      <w:tr>
        <w:tc>
          <w:p>
            <w:pPr>
              <w:pStyle w:val="Compact"/>
              <w:jc w:val="left"/>
            </w:pPr>
            <w:r>
              <w:rPr>
                <w:b/>
              </w:rPr>
              <w:t xml:space="preserve">Koorde degree</w:t>
            </w:r>
          </w:p>
        </w:tc>
        <w:tc>
          <w:p>
            <w:pPr>
              <w:pStyle w:val="Compact"/>
              <w:jc w:val="left"/>
            </w:pPr>
            <w:r>
              <w:t xml:space="preserve">4</w:t>
            </w:r>
          </w:p>
        </w:tc>
      </w:tr>
    </w:tbl>
    <w:bookmarkStart w:id="44" w:name="data-results-1"/>
    <w:p>
      <w:pPr>
        <w:pStyle w:val="Heading3"/>
      </w:pPr>
      <w:r>
        <w:t xml:space="preserve">Data (Results)</w:t>
      </w:r>
    </w:p>
    <w:bookmarkEnd w:id="44"/>
    <w:bookmarkStart w:id="45" w:name="final-ranking-hit-rate"/>
    <w:p>
      <w:pPr>
        <w:pStyle w:val="Heading4"/>
      </w:pPr>
      <w:r>
        <w:t xml:space="preserve">Final Ranking (Hit Rate)</w:t>
      </w:r>
    </w:p>
    <w:bookmarkEnd w:id="45"/>
    <w:tbl>
      <w:tblPr>
        <w:tblStyle w:val="TableNormal"/>
      </w:tblPr>
      <w:tblGrid/>
      <w:t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Protocol</w:t>
            </w:r>
          </w:p>
        </w:tc>
        <w:tc>
          <w:tcPr>
            <w:tcBorders>
              <w:bottom w:val="single"/>
            </w:tcBorders>
            <w:vAlign w:val="bottom"/>
          </w:tcPr>
          <w:p>
            <w:pPr>
              <w:pStyle w:val="Compact"/>
              <w:jc w:val="left"/>
            </w:pPr>
            <w:r>
              <w:t xml:space="preserve">Avg Hit Rate</w:t>
            </w:r>
          </w:p>
        </w:tc>
        <w:tc>
          <w:tcPr>
            <w:tcBorders>
              <w:bottom w:val="single"/>
            </w:tcBorders>
            <w:vAlign w:val="bottom"/>
          </w:tcPr>
          <w:p>
            <w:pPr>
              <w:pStyle w:val="Compact"/>
              <w:jc w:val="left"/>
            </w:pPr>
            <w:r>
              <w:t xml:space="preserve">Failures</w:t>
            </w:r>
          </w:p>
        </w:tc>
        <w:tc>
          <w:tcPr>
            <w:tcBorders>
              <w:bottom w:val="single"/>
            </w:tcBorders>
            <w:vAlign w:val="bottom"/>
          </w:tcPr>
          <w:p>
            <w:pPr>
              <w:pStyle w:val="Compact"/>
              <w:jc w:val="left"/>
            </w:pPr>
            <w:r>
              <w:t xml:space="preserve">Key Redistribution</w:t>
            </w:r>
          </w:p>
        </w:tc>
        <w:tc>
          <w:tcPr>
            <w:tcBorders>
              <w:bottom w:val="single"/>
            </w:tcBorders>
            <w:vAlign w:val="bottom"/>
          </w:tcPr>
          <w:p>
            <w:pPr>
              <w:pStyle w:val="Compact"/>
              <w:jc w:val="left"/>
            </w:pPr>
            <w:r>
              <w:t xml:space="preserve">Verdict</w:t>
            </w:r>
          </w:p>
        </w:tc>
      </w:tr>
      <w:tr>
        <w:tc>
          <w:p>
            <w:pPr>
              <w:pStyle w:val="Compact"/>
              <w:jc w:val="left"/>
            </w:pPr>
            <w:r>
              <w:rPr>
                <w:b/>
              </w:rPr>
              <w:t xml:space="preserve">1st</w:t>
            </w:r>
          </w:p>
        </w:tc>
        <w:tc>
          <w:p>
            <w:pPr>
              <w:pStyle w:val="Compact"/>
              <w:jc w:val="left"/>
            </w:pPr>
            <w:r>
              <w:rPr>
                <w:b/>
              </w:rPr>
              <w:t xml:space="preserve">Chord</w:t>
            </w:r>
          </w:p>
        </w:tc>
        <w:tc>
          <w:p>
            <w:pPr>
              <w:pStyle w:val="Compact"/>
              <w:jc w:val="left"/>
            </w:pPr>
            <w:r>
              <w:rPr>
                <w:b/>
              </w:rPr>
              <w:t xml:space="preserve">38.2%</w:t>
            </w:r>
          </w:p>
        </w:tc>
        <w:tc>
          <w:p>
            <w:pPr>
              <w:pStyle w:val="Compact"/>
              <w:jc w:val="left"/>
            </w:pPr>
            <w:r>
              <w:t xml:space="preserve">0</w:t>
            </w:r>
          </w:p>
        </w:tc>
        <w:tc>
          <w:p>
            <w:pPr>
              <w:pStyle w:val="Compact"/>
              <w:jc w:val="left"/>
            </w:pPr>
            <w:r>
              <w:t xml:space="preserve">~25%</w:t>
            </w:r>
          </w:p>
        </w:tc>
        <w:tc>
          <w:p>
            <w:pPr>
              <w:pStyle w:val="Compact"/>
              <w:jc w:val="left"/>
            </w:pPr>
            <w:r>
              <w:t xml:space="preserve">BEST - consistent hashing</w:t>
            </w:r>
          </w:p>
        </w:tc>
      </w:tr>
      <w:tr>
        <w:tc>
          <w:p>
            <w:pPr>
              <w:pStyle w:val="Compact"/>
              <w:jc w:val="left"/>
            </w:pPr>
            <w:r>
              <w:rPr>
                <w:b/>
              </w:rPr>
              <w:t xml:space="preserve">2nd</w:t>
            </w:r>
          </w:p>
        </w:tc>
        <w:tc>
          <w:p>
            <w:pPr>
              <w:pStyle w:val="Compact"/>
              <w:jc w:val="left"/>
            </w:pPr>
            <w:r>
              <w:rPr>
                <w:b/>
              </w:rPr>
              <w:t xml:space="preserve">Koorde</w:t>
            </w:r>
          </w:p>
        </w:tc>
        <w:tc>
          <w:p>
            <w:pPr>
              <w:pStyle w:val="Compact"/>
              <w:jc w:val="left"/>
            </w:pPr>
            <w:r>
              <w:rPr>
                <w:b/>
              </w:rPr>
              <w:t xml:space="preserve">35.3%</w:t>
            </w:r>
          </w:p>
        </w:tc>
        <w:tc>
          <w:p>
            <w:pPr>
              <w:pStyle w:val="Compact"/>
              <w:jc w:val="left"/>
            </w:pPr>
            <w:r>
              <w:t xml:space="preserve">0</w:t>
            </w:r>
          </w:p>
        </w:tc>
        <w:tc>
          <w:p>
            <w:pPr>
              <w:pStyle w:val="Compact"/>
              <w:jc w:val="left"/>
            </w:pPr>
            <w:r>
              <w:t xml:space="preserve">~25%</w:t>
            </w:r>
          </w:p>
        </w:tc>
        <w:tc>
          <w:p>
            <w:pPr>
              <w:pStyle w:val="Compact"/>
              <w:jc w:val="left"/>
            </w:pPr>
            <w:r>
              <w:t xml:space="preserve">Great - consistent hashing</w:t>
            </w:r>
          </w:p>
        </w:tc>
      </w:tr>
      <w:tr>
        <w:tc>
          <w:p>
            <w:pPr>
              <w:pStyle w:val="Compact"/>
              <w:jc w:val="left"/>
            </w:pPr>
            <w:r>
              <w:rPr>
                <w:b/>
              </w:rPr>
              <w:t xml:space="preserve">3rd</w:t>
            </w:r>
          </w:p>
        </w:tc>
        <w:tc>
          <w:p>
            <w:pPr>
              <w:pStyle w:val="Compact"/>
              <w:jc w:val="left"/>
            </w:pPr>
            <w:r>
              <w:rPr>
                <w:b/>
              </w:rPr>
              <w:t xml:space="preserve">Simple Hash</w:t>
            </w:r>
          </w:p>
        </w:tc>
        <w:tc>
          <w:p>
            <w:pPr>
              <w:pStyle w:val="Compact"/>
              <w:jc w:val="left"/>
            </w:pPr>
            <w:r>
              <w:rPr>
                <w:b/>
              </w:rPr>
              <w:t xml:space="preserve">19.0%</w:t>
            </w:r>
          </w:p>
        </w:tc>
        <w:tc>
          <w:p>
            <w:pPr>
              <w:pStyle w:val="Compact"/>
              <w:jc w:val="left"/>
            </w:pPr>
            <w:r>
              <w:t xml:space="preserve">0</w:t>
            </w:r>
          </w:p>
        </w:tc>
        <w:tc>
          <w:p>
            <w:pPr>
              <w:pStyle w:val="Compact"/>
              <w:jc w:val="left"/>
            </w:pPr>
            <w:r>
              <w:t xml:space="preserve">~75%</w:t>
            </w:r>
          </w:p>
        </w:tc>
        <w:tc>
          <w:p>
            <w:pPr>
              <w:pStyle w:val="Compact"/>
              <w:jc w:val="left"/>
            </w:pPr>
            <w:r>
              <w:t xml:space="preserve">WORST - key redistribution</w:t>
            </w:r>
          </w:p>
        </w:tc>
      </w:tr>
    </w:tbl>
    <w:bookmarkStart w:id="46" w:name="cache-hit-rate-progression"/>
    <w:p>
      <w:pPr>
        <w:pStyle w:val="Heading4"/>
      </w:pPr>
      <w:r>
        <w:t xml:space="preserve">Cache Hit Rate Progression</w:t>
      </w:r>
    </w:p>
    <w:bookmarkEnd w:id="46"/>
    <w:p>
      <w:r>
        <w:drawing>
          <wp:inline>
            <wp:extent cx="10845800" cy="6273800"/>
            <wp:effectExtent b="0" l="0" r="0" t="0"/>
            <wp:docPr descr="" id="1" name="Picture"/>
            <a:graphic>
              <a:graphicData uri="http://schemas.openxmlformats.org/drawingml/2006/picture">
                <pic:pic>
                  <pic:nvPicPr>
                    <pic:cNvPr descr="hit_rate_comparison.png" id="0" name="Picture"/>
                    <pic:cNvPicPr>
                      <a:picLocks noChangeArrowheads="1" noChangeAspect="1"/>
                    </pic:cNvPicPr>
                  </pic:nvPicPr>
                  <pic:blipFill>
                    <a:blip r:embed="rId47"/>
                    <a:stretch>
                      <a:fillRect/>
                    </a:stretch>
                  </pic:blipFill>
                  <pic:spPr bwMode="auto">
                    <a:xfrm>
                      <a:off x="0" y="0"/>
                      <a:ext cx="10845800" cy="6273800"/>
                    </a:xfrm>
                    <a:prstGeom prst="rect">
                      <a:avLst/>
                    </a:prstGeom>
                    <a:noFill/>
                    <a:ln w="9525">
                      <a:noFill/>
                      <a:headEnd/>
                      <a:tailEnd/>
                    </a:ln>
                  </pic:spPr>
                </pic:pic>
              </a:graphicData>
            </a:graphic>
          </wp:inline>
        </w:drawing>
      </w:r>
    </w:p>
    <w:p>
      <w:pPr>
        <w:pStyle w:val="ImageCaption"/>
      </w:pPr>
      <w:r>
        <w:t xml:space="preserve">Hit Rate Comparison</w:t>
      </w:r>
    </w:p>
    <w:p>
      <w:pPr>
        <w:pStyle w:val="Compact"/>
        <w:numPr>
          <w:numId w:val="8"/>
          <w:ilvl w:val="0"/>
        </w:numPr>
      </w:pPr>
      <w:r>
        <w:rPr>
          <w:b/>
        </w:rPr>
        <w:t xml:space="preserve">Chord</w:t>
      </w:r>
      <w:r>
        <w:t xml:space="preserve"> </w:t>
      </w:r>
      <w:r>
        <w:t xml:space="preserve">highest hit rate (consistent hashing preserves cache).</w:t>
      </w:r>
    </w:p>
    <w:p>
      <w:pPr>
        <w:pStyle w:val="Compact"/>
        <w:numPr>
          <w:numId w:val="8"/>
          <w:ilvl w:val="0"/>
        </w:numPr>
      </w:pPr>
      <w:r>
        <w:rPr>
          <w:b/>
        </w:rPr>
        <w:t xml:space="preserve">Koorde</w:t>
      </w:r>
      <w:r>
        <w:t xml:space="preserve"> </w:t>
      </w:r>
      <w:r>
        <w:t xml:space="preserve">close behind (consistent hashing preserves cache).</w:t>
      </w:r>
    </w:p>
    <w:p>
      <w:pPr>
        <w:pStyle w:val="Compact"/>
        <w:numPr>
          <w:numId w:val="8"/>
          <w:ilvl w:val="0"/>
        </w:numPr>
      </w:pPr>
      <w:r>
        <w:rPr>
          <w:b/>
        </w:rPr>
        <w:t xml:space="preserve">Simple Hash</w:t>
      </w:r>
      <w:r>
        <w:t xml:space="preserve"> </w:t>
      </w:r>
      <w:r>
        <w:t xml:space="preserve">lowest (major remapping on churn).</w:t>
      </w:r>
    </w:p>
    <w:bookmarkStart w:id="48" w:name="observed-hit-rate-by-phase"/>
    <w:p>
      <w:pPr>
        <w:pStyle w:val="Heading4"/>
      </w:pPr>
      <w:r>
        <w:t xml:space="preserve">Observed Hit Rate by Phase</w:t>
      </w:r>
    </w:p>
    <w:bookmarkEnd w:id="48"/>
    <w:tbl>
      <w:tblPr>
        <w:tblStyle w:val="TableNormal"/>
      </w:tblPr>
      <w:tblGrid/>
      <w:tr>
        <w:tc>
          <w:tcPr>
            <w:tcBorders>
              <w:bottom w:val="single"/>
            </w:tcBorders>
            <w:vAlign w:val="bottom"/>
          </w:tcPr>
          <w:p>
            <w:pPr>
              <w:pStyle w:val="Compact"/>
              <w:jc w:val="left"/>
            </w:pPr>
            <w:r>
              <w:t xml:space="preserve">Protocol</w:t>
            </w:r>
          </w:p>
        </w:tc>
        <w:tc>
          <w:tcPr>
            <w:tcBorders>
              <w:bottom w:val="single"/>
            </w:tcBorders>
            <w:vAlign w:val="bottom"/>
          </w:tcPr>
          <w:p>
            <w:pPr>
              <w:pStyle w:val="Compact"/>
              <w:jc w:val="left"/>
            </w:pPr>
            <w:r>
              <w:t xml:space="preserve">Phase 1</w:t>
            </w:r>
          </w:p>
        </w:tc>
        <w:tc>
          <w:tcPr>
            <w:tcBorders>
              <w:bottom w:val="single"/>
            </w:tcBorders>
            <w:vAlign w:val="bottom"/>
          </w:tcPr>
          <w:p>
            <w:pPr>
              <w:pStyle w:val="Compact"/>
              <w:jc w:val="left"/>
            </w:pPr>
            <w:r>
              <w:t xml:space="preserve">Phase 2</w:t>
            </w:r>
          </w:p>
        </w:tc>
        <w:tc>
          <w:tcPr>
            <w:tcBorders>
              <w:bottom w:val="single"/>
            </w:tcBorders>
            <w:vAlign w:val="bottom"/>
          </w:tcPr>
          <w:p>
            <w:pPr>
              <w:pStyle w:val="Compact"/>
              <w:jc w:val="left"/>
            </w:pPr>
            <w:r>
              <w:t xml:space="preserve">Phase 3</w:t>
            </w:r>
          </w:p>
        </w:tc>
        <w:tc>
          <w:tcPr>
            <w:tcBorders>
              <w:bottom w:val="single"/>
            </w:tcBorders>
            <w:vAlign w:val="bottom"/>
          </w:tcPr>
          <w:p>
            <w:pPr>
              <w:pStyle w:val="Compact"/>
              <w:jc w:val="left"/>
            </w:pPr>
            <w:r>
              <w:t xml:space="preserve">Explanation</w:t>
            </w:r>
          </w:p>
        </w:tc>
      </w:tr>
      <w:tr>
        <w:tc>
          <w:p>
            <w:pPr>
              <w:pStyle w:val="Compact"/>
              <w:jc w:val="left"/>
            </w:pPr>
            <w:r>
              <w:t xml:space="preserve">Simple Hash</w:t>
            </w:r>
          </w:p>
        </w:tc>
        <w:tc>
          <w:p>
            <w:pPr>
              <w:pStyle w:val="Compact"/>
              <w:jc w:val="left"/>
            </w:pPr>
            <w:r>
              <w:t xml:space="preserve">19.7%</w:t>
            </w:r>
          </w:p>
        </w:tc>
        <w:tc>
          <w:p>
            <w:pPr>
              <w:pStyle w:val="Compact"/>
              <w:jc w:val="left"/>
            </w:pPr>
            <w:r>
              <w:t xml:space="preserve">16.3%</w:t>
            </w:r>
          </w:p>
        </w:tc>
        <w:tc>
          <w:p>
            <w:pPr>
              <w:pStyle w:val="Compact"/>
              <w:jc w:val="left"/>
            </w:pPr>
            <w:r>
              <w:t xml:space="preserve">21.0%</w:t>
            </w:r>
          </w:p>
        </w:tc>
        <w:tc>
          <w:p>
            <w:pPr>
              <w:pStyle w:val="Compact"/>
              <w:jc w:val="left"/>
            </w:pPr>
            <w:r>
              <w:t xml:space="preserve">Lowest - ~75% cache invalidated each phase</w:t>
            </w:r>
          </w:p>
        </w:tc>
      </w:tr>
      <w:tr>
        <w:tc>
          <w:p>
            <w:pPr>
              <w:pStyle w:val="Compact"/>
              <w:jc w:val="left"/>
            </w:pPr>
            <w:r>
              <w:t xml:space="preserve">Chord</w:t>
            </w:r>
          </w:p>
        </w:tc>
        <w:tc>
          <w:p>
            <w:pPr>
              <w:pStyle w:val="Compact"/>
              <w:jc w:val="left"/>
            </w:pPr>
            <w:r>
              <w:t xml:space="preserve">33.3%</w:t>
            </w:r>
          </w:p>
        </w:tc>
        <w:tc>
          <w:p>
            <w:pPr>
              <w:pStyle w:val="Compact"/>
              <w:jc w:val="left"/>
            </w:pPr>
            <w:r>
              <w:t xml:space="preserve">46.7%</w:t>
            </w:r>
          </w:p>
        </w:tc>
        <w:tc>
          <w:p>
            <w:pPr>
              <w:pStyle w:val="Compact"/>
              <w:jc w:val="left"/>
            </w:pPr>
            <w:r>
              <w:t xml:space="preserve">34.7%</w:t>
            </w:r>
          </w:p>
        </w:tc>
        <w:tc>
          <w:p>
            <w:pPr>
              <w:pStyle w:val="Compact"/>
              <w:jc w:val="left"/>
            </w:pPr>
            <w:r>
              <w:t xml:space="preserve">Highest - ~75% cache preserved</w:t>
            </w:r>
          </w:p>
        </w:tc>
      </w:tr>
      <w:tr>
        <w:tc>
          <w:p>
            <w:pPr>
              <w:pStyle w:val="Compact"/>
              <w:jc w:val="left"/>
            </w:pPr>
            <w:r>
              <w:t xml:space="preserve">Koorde</w:t>
            </w:r>
          </w:p>
        </w:tc>
        <w:tc>
          <w:p>
            <w:pPr>
              <w:pStyle w:val="Compact"/>
              <w:jc w:val="left"/>
            </w:pPr>
            <w:r>
              <w:t xml:space="preserve">31.7%</w:t>
            </w:r>
          </w:p>
        </w:tc>
        <w:tc>
          <w:p>
            <w:pPr>
              <w:pStyle w:val="Compact"/>
              <w:jc w:val="left"/>
            </w:pPr>
            <w:r>
              <w:t xml:space="preserve">41.3%</w:t>
            </w:r>
          </w:p>
        </w:tc>
        <w:tc>
          <w:p>
            <w:pPr>
              <w:pStyle w:val="Compact"/>
              <w:jc w:val="left"/>
            </w:pPr>
            <w:r>
              <w:t xml:space="preserve">33.0%</w:t>
            </w:r>
          </w:p>
        </w:tc>
        <w:tc>
          <w:p>
            <w:pPr>
              <w:pStyle w:val="Compact"/>
              <w:jc w:val="left"/>
            </w:pPr>
            <w:r>
              <w:t xml:space="preserve">Good - ~75% cache preserved</w:t>
            </w:r>
          </w:p>
        </w:tc>
      </w:tr>
    </w:tbl>
    <w:bookmarkStart w:id="49" w:name="analysis-conclusions-1"/>
    <w:p>
      <w:pPr>
        <w:pStyle w:val="Heading3"/>
      </w:pPr>
      <w:r>
        <w:t xml:space="preserve">Analysis &amp; Conclusions</w:t>
      </w:r>
    </w:p>
    <w:bookmarkEnd w:id="49"/>
    <w:p>
      <w:pPr>
        <w:pStyle w:val="Compact"/>
        <w:numPr>
          <w:numId w:val="9"/>
          <w:ilvl w:val="0"/>
        </w:numPr>
      </w:pPr>
      <w:r>
        <w:rPr>
          <w:b/>
        </w:rPr>
        <w:t xml:space="preserve">Consistent Hashing Wins:</w:t>
      </w:r>
      <w:r>
        <w:t xml:space="preserve"> </w:t>
      </w:r>
      <w:r>
        <w:t xml:space="preserve">Both Chord and Koorde preserved ~75% of the cache during churn, leading to significantly higher hit rates than Simple Hash.</w:t>
      </w:r>
    </w:p>
    <w:p>
      <w:pPr>
        <w:pStyle w:val="Compact"/>
        <w:numPr>
          <w:numId w:val="9"/>
          <w:ilvl w:val="0"/>
        </w:numPr>
      </w:pPr>
      <w:r>
        <w:rPr>
          <w:b/>
        </w:rPr>
        <w:t xml:space="preserve">Simple Hash Failure:</w:t>
      </w:r>
      <w:r>
        <w:t xml:space="preserve"> </w:t>
      </w:r>
      <w:r>
        <w:t xml:space="preserve">Simple Hash invalidated ~75% of keys with every topology change, making it unsuitable for dynamic environments.</w:t>
      </w:r>
    </w:p>
    <w:p>
      <w:pPr>
        <w:pStyle w:val="Compact"/>
        <w:numPr>
          <w:numId w:val="9"/>
          <w:ilvl w:val="0"/>
        </w:numPr>
      </w:pPr>
      <w:r>
        <w:rPr>
          <w:b/>
        </w:rPr>
        <w:t xml:space="preserve">Recommendation:</w:t>
      </w:r>
      <w:r>
        <w:t xml:space="preserve"> </w:t>
      </w:r>
      <w:r>
        <w:t xml:space="preserve">For dynamic clusters,</w:t>
      </w:r>
      <w:r>
        <w:t xml:space="preserve"> </w:t>
      </w:r>
      <w:r>
        <w:rPr>
          <w:b/>
        </w:rPr>
        <w:t xml:space="preserve">Chord or Koorde</w:t>
      </w:r>
      <w:r>
        <w:t xml:space="preserve"> </w:t>
      </w:r>
      <w:r>
        <w:t xml:space="preserve">is required. Simple Hash is only acceptable for static clusters.</w:t>
      </w:r>
    </w:p>
    <w:p>
      <w:r>
        <w:pict>
          <v:rect style="width:0;height:1.5pt" o:hralign="center" o:hrstd="t" o:hr="t"/>
        </w:pict>
      </w:r>
    </w:p>
    <w:bookmarkStart w:id="50" w:name="experiment-3-throughput-benchmark-koorde-vs-chord"/>
    <w:p>
      <w:pPr>
        <w:pStyle w:val="Heading2"/>
      </w:pPr>
      <w:r>
        <w:t xml:space="preserve">Experiment 3: Throughput Benchmark (Koorde vs Chord)</w:t>
      </w:r>
    </w:p>
    <w:bookmarkEnd w:id="50"/>
    <w:bookmarkStart w:id="51" w:name="summary"/>
    <w:p>
      <w:pPr>
        <w:pStyle w:val="Heading3"/>
      </w:pPr>
      <w:r>
        <w:t xml:space="preserve">Summary</w:t>
      </w:r>
    </w:p>
    <w:bookmarkEnd w:id="51"/>
    <w:p>
      <w:r>
        <w:t xml:space="preserve">This experiment compares how Koorde and Chord scale under increasing concurrent load.</w:t>
      </w:r>
    </w:p>
    <w:bookmarkStart w:id="52" w:name="setup"/>
    <w:p>
      <w:pPr>
        <w:pStyle w:val="Heading3"/>
      </w:pPr>
      <w:r>
        <w:t xml:space="preserve">Setup</w:t>
      </w:r>
    </w:p>
    <w:bookmarkEnd w:id="52"/>
    <w:p>
      <w:pPr>
        <w:pStyle w:val="Compact"/>
        <w:numPr>
          <w:numId w:val="10"/>
          <w:ilvl w:val="0"/>
        </w:numPr>
      </w:pPr>
      <w:r>
        <w:rPr>
          <w:b/>
        </w:rPr>
        <w:t xml:space="preserve">Users tested</w:t>
      </w:r>
      <w:r>
        <w:t xml:space="preserve">: 50, 100, 200, 500, 1000, 2000, 4000</w:t>
      </w:r>
    </w:p>
    <w:p>
      <w:pPr>
        <w:pStyle w:val="Compact"/>
        <w:numPr>
          <w:numId w:val="10"/>
          <w:ilvl w:val="0"/>
        </w:numPr>
      </w:pPr>
      <w:r>
        <w:rPr>
          <w:b/>
        </w:rPr>
        <w:t xml:space="preserve">Metric</w:t>
      </w:r>
      <w:r>
        <w:t xml:space="preserve">: throughput (Requests Per Second, RPS)</w:t>
      </w:r>
    </w:p>
    <w:p>
      <w:pPr>
        <w:pStyle w:val="Compact"/>
        <w:numPr>
          <w:numId w:val="10"/>
          <w:ilvl w:val="0"/>
        </w:numPr>
      </w:pPr>
      <w:r>
        <w:rPr>
          <w:b/>
        </w:rPr>
        <w:t xml:space="preserve">Conditions</w:t>
      </w:r>
      <w:r>
        <w:t xml:space="preserve">: Koorde and Chord run under identical conditions</w:t>
      </w:r>
    </w:p>
    <w:p>
      <w:pPr>
        <w:pStyle w:val="Compact"/>
        <w:numPr>
          <w:numId w:val="10"/>
          <w:ilvl w:val="0"/>
        </w:numPr>
      </w:pPr>
      <w:r>
        <w:rPr>
          <w:b/>
        </w:rPr>
        <w:t xml:space="preserve">Note</w:t>
      </w:r>
      <w:r>
        <w:t xml:space="preserve">: X-axis is equally spaced for clarity and does not represent actual numeric spacing between user counts</w:t>
      </w:r>
    </w:p>
    <w:bookmarkStart w:id="53" w:name="key-observations"/>
    <w:p>
      <w:pPr>
        <w:pStyle w:val="Heading3"/>
      </w:pPr>
      <w:r>
        <w:t xml:space="preserve">Key Observations</w:t>
      </w:r>
    </w:p>
    <w:bookmarkEnd w:id="53"/>
    <w:p>
      <w:pPr>
        <w:pStyle w:val="Compact"/>
        <w:numPr>
          <w:numId w:val="11"/>
          <w:ilvl w:val="0"/>
        </w:numPr>
      </w:pPr>
      <w:r>
        <w:rPr>
          <w:b/>
        </w:rPr>
        <w:t xml:space="preserve">Chord</w:t>
      </w:r>
      <w:r>
        <w:t xml:space="preserve"> </w:t>
      </w:r>
      <w:r>
        <w:t xml:space="preserve">achieves significantly higher throughput, saturating around ~3000 RPS.</w:t>
      </w:r>
    </w:p>
    <w:p>
      <w:pPr>
        <w:pStyle w:val="Compact"/>
        <w:numPr>
          <w:numId w:val="11"/>
          <w:ilvl w:val="0"/>
        </w:numPr>
      </w:pPr>
      <w:r>
        <w:rPr>
          <w:b/>
        </w:rPr>
        <w:t xml:space="preserve">Koorde</w:t>
      </w:r>
      <w:r>
        <w:t xml:space="preserve"> </w:t>
      </w:r>
      <w:r>
        <w:t xml:space="preserve">saturates earlier (~2200 RPS) and declines at high load (4000 users).</w:t>
      </w:r>
    </w:p>
    <w:p>
      <w:pPr>
        <w:pStyle w:val="Compact"/>
        <w:numPr>
          <w:numId w:val="11"/>
          <w:ilvl w:val="0"/>
        </w:numPr>
      </w:pPr>
      <w:r>
        <w:rPr>
          <w:b/>
        </w:rPr>
        <w:t xml:space="preserve">Chord</w:t>
      </w:r>
      <w:r>
        <w:t xml:space="preserve"> </w:t>
      </w:r>
      <w:r>
        <w:t xml:space="preserve">demonstrates better stability and scalability under high concurrency.</w:t>
      </w:r>
    </w:p>
    <w:p>
      <w:pPr>
        <w:pStyle w:val="Compact"/>
        <w:numPr>
          <w:numId w:val="11"/>
          <w:ilvl w:val="0"/>
        </w:numPr>
      </w:pPr>
      <w:r>
        <w:rPr>
          <w:b/>
        </w:rPr>
        <w:t xml:space="preserve">Koorde</w:t>
      </w:r>
      <w:r>
        <w:t xml:space="preserve"> </w:t>
      </w:r>
      <w:r>
        <w:t xml:space="preserve">shows more sensitivity to overload conditions.</w:t>
      </w:r>
    </w:p>
    <w:bookmarkStart w:id="54" w:name="chart"/>
    <w:p>
      <w:pPr>
        <w:pStyle w:val="Heading3"/>
      </w:pPr>
      <w:r>
        <w:t xml:space="preserve">Chart</w:t>
      </w:r>
    </w:p>
    <w:bookmarkEnd w:id="54"/>
    <w:p>
      <w:r>
        <w:drawing>
          <wp:inline>
            <wp:extent cx="4483100" cy="2565400"/>
            <wp:effectExtent b="0" l="0" r="0" t="0"/>
            <wp:docPr descr="" id="1" name="Picture"/>
            <a:graphic>
              <a:graphicData uri="http://schemas.openxmlformats.org/drawingml/2006/picture">
                <pic:pic>
                  <pic:nvPicPr>
                    <pic:cNvPr descr="throughput.png" id="0" name="Picture"/>
                    <pic:cNvPicPr>
                      <a:picLocks noChangeArrowheads="1" noChangeAspect="1"/>
                    </pic:cNvPicPr>
                  </pic:nvPicPr>
                  <pic:blipFill>
                    <a:blip r:embed="rId55"/>
                    <a:stretch>
                      <a:fillRect/>
                    </a:stretch>
                  </pic:blipFill>
                  <pic:spPr bwMode="auto">
                    <a:xfrm>
                      <a:off x="0" y="0"/>
                      <a:ext cx="4483100" cy="2565400"/>
                    </a:xfrm>
                    <a:prstGeom prst="rect">
                      <a:avLst/>
                    </a:prstGeom>
                    <a:noFill/>
                    <a:ln w="9525">
                      <a:noFill/>
                      <a:headEnd/>
                      <a:tailEnd/>
                    </a:ln>
                  </pic:spPr>
                </pic:pic>
              </a:graphicData>
            </a:graphic>
          </wp:inline>
        </w:drawing>
      </w:r>
    </w:p>
    <w:p>
      <w:pPr>
        <w:pStyle w:val="ImageCaption"/>
      </w:pPr>
      <w:r>
        <w:t xml:space="preserve">Throughput Comparison</w:t>
      </w:r>
    </w:p>
    <w:p>
      <w:r>
        <w:pict>
          <v:rect style="width:0;height:1.5pt" o:hralign="center" o:hrstd="t" o:hr="t"/>
        </w:pict>
      </w:r>
    </w:p>
    <w:bookmarkStart w:id="56" w:name="final-conclusion"/>
    <w:p>
      <w:pPr>
        <w:pStyle w:val="Heading2"/>
      </w:pPr>
      <w:r>
        <w:t xml:space="preserve">Final Conclusion</w:t>
      </w:r>
    </w:p>
    <w:bookmarkEnd w:id="56"/>
    <w:p>
      <w:r>
        <w:t xml:space="preserve">Across all three experiments,</w:t>
      </w:r>
      <w:r>
        <w:t xml:space="preserve"> </w:t>
      </w:r>
      <w:r>
        <w:rPr>
          <w:b/>
        </w:rPr>
        <w:t xml:space="preserve">Chord</w:t>
      </w:r>
      <w:r>
        <w:t xml:space="preserve"> </w:t>
      </w:r>
      <w:r>
        <w:t xml:space="preserve">demonstrated superior performance and stability in this implementation:</w:t>
      </w:r>
    </w:p>
    <w:p>
      <w:pPr>
        <w:pStyle w:val="Compact"/>
        <w:numPr>
          <w:numId w:val="12"/>
          <w:ilvl w:val="0"/>
        </w:numPr>
      </w:pPr>
      <w:r>
        <w:rPr>
          <w:b/>
        </w:rPr>
        <w:t xml:space="preserve">Latency:</w:t>
      </w:r>
      <w:r>
        <w:t xml:space="preserve"> </w:t>
      </w:r>
      <w:r>
        <w:t xml:space="preserve">Chord maintained lower, flatter latency as the cluster scaled.</w:t>
      </w:r>
    </w:p>
    <w:p>
      <w:pPr>
        <w:pStyle w:val="Compact"/>
        <w:numPr>
          <w:numId w:val="12"/>
          <w:ilvl w:val="0"/>
        </w:numPr>
      </w:pPr>
      <w:r>
        <w:rPr>
          <w:b/>
        </w:rPr>
        <w:t xml:space="preserve">Stability:</w:t>
      </w:r>
      <w:r>
        <w:t xml:space="preserve"> </w:t>
      </w:r>
      <w:r>
        <w:t xml:space="preserve">Chord handled node churn with the highest cache hit rate.</w:t>
      </w:r>
    </w:p>
    <w:p>
      <w:pPr>
        <w:pStyle w:val="Compact"/>
        <w:numPr>
          <w:numId w:val="12"/>
          <w:ilvl w:val="0"/>
        </w:numPr>
      </w:pPr>
      <w:r>
        <w:rPr>
          <w:b/>
        </w:rPr>
        <w:t xml:space="preserve">Throughput:</w:t>
      </w:r>
      <w:r>
        <w:t xml:space="preserve"> </w:t>
      </w:r>
      <w:r>
        <w:t xml:space="preserve">Chord sustained higher RPS loads before saturation.</w:t>
      </w:r>
    </w:p>
    <w:p>
      <w:r>
        <w:rPr>
          <w:b/>
        </w:rPr>
        <w:t xml:space="preserve">Koorde</w:t>
      </w:r>
      <w:r>
        <w:t xml:space="preserve"> </w:t>
      </w:r>
      <w:r>
        <w:t xml:space="preserve">validated its theoretical properties (higher degree = lower latency) and performed well in churn (consistent hashing), but its implementation overhead appears higher than Chord's at these scales (up to 32 nodes). For production use at this scale,</w:t>
      </w:r>
      <w:r>
        <w:t xml:space="preserve"> </w:t>
      </w:r>
      <w:r>
        <w:rPr>
          <w:b/>
        </w:rPr>
        <w:t xml:space="preserve">Chord</w:t>
      </w:r>
      <w:r>
        <w:t xml:space="preserve"> </w:t>
      </w:r>
      <w:r>
        <w:t xml:space="preserve">is the recommended protocol.</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41be537f"/>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81d6ca23"/>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3">
    <w:nsid w:val="f472e8a9"/>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abstractNumId w:val="2"/>
  </w:num>
  <w:num w:numId="9">
    <w:abstractNumId w:val="2"/>
  </w:num>
  <w:num w:numId="10">
    <w:abstractNumId w:val="2"/>
  </w:num>
  <w:num w:numId="11">
    <w:abstractNumId w:val="2"/>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47" Target="media/rId47.png" /><Relationship Type="http://schemas.openxmlformats.org/officeDocument/2006/relationships/image" Id="rId33" Target="media/rId33.png" /><Relationship Type="http://schemas.openxmlformats.org/officeDocument/2006/relationships/image" Id="rId55" Target="media/rId55.png" /><Relationship Type="http://schemas.openxmlformats.org/officeDocument/2006/relationships/hyperlink" Id="rId27" Target="https://locust.io/" TargetMode="External" /></Relationships>
</file>

<file path=word/_rels/footnotes.xml.rels><?xml version="1.0" encoding="UTF-8"?>
<Relationships xmlns="http://schemas.openxmlformats.org/package/2006/relationships"><Relationship Type="http://schemas.openxmlformats.org/officeDocument/2006/relationships/hyperlink" Id="rId27" Target="https://locus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