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新聊天接手状态｜v918／私人 1.0.42（2026-08-14）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v918、私人 iOS 1.0.42 (42)、原生桥契约 18、PhoneWeb.bundle v918。安装工程包为小手机私人版_第四十二次安装_v918_2026-08-14.zip。Windows 自动回归结果以本节后续发布记录为准；Windows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字幕视觉基准固定为 v700 的整句淡入跳出，不得恢复逐字符 DOM 或逐字 PiP 绘制。用户识别与角色字幕必须同样处理，长翻译缩字并换行。不得删除角色发声链路；playAndRecord/voiceChat/mixWithOthers 只在通话开始配置，不得每句重新激活。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杂音根因是 v917 为插话取消忙碌期拦截后无条件积压最终识别。当前必须保留输入 RMS 声活动、Speech 置信度、中间识别、近期角色回声和重复过滤；真实用户插话仍允许排队。语音与视频电话都可以在用户确认后共享屏幕。宠物睡眠必须进入左侧粉色窝独立槽位。角色资料两个真实测试入口已删除。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下一步真机顺序：Mac 编译六 Target；播放外部视频并让角色连续说话，同时用户插话；静音观察不得产生消息；核对网页大通话与 PiP 的用户、角色整句动画和长翻译；分别从语音与视频电话启动共享；让一至四只不同动物同时睡觉并检查都在粉色窝内且不重叠。第三方媒体拒绝混音或受保护内容黑屏必须按系统边界单独记录。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新聊天接手状态｜v919／私人 1.0.43（2026-08-14）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v919、私人 iOS 1.0.43 (43)、原生桥契约 18、PhoneWeb.bundle v919。安装工程包为小手机私人版_第四十三次安装_v919_2026-08-14.zip。Windows 自动回归结果以本节发布记录为准，不能冒充 Mac 编译或真机验收。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v919 只针对明确回归：普通语音／视频角色每段播放前重新激活 iOS 通话音频会话；免提网页识别回到 v917 路径；微信输入框使用 16px，面板排在输入栏之后并先收键盘。字幕动画、屏幕共享、角色生成、TTS 文本和宠物功能没有修改。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以后修改前先做四项风险检查：旧功能影响面、最后正常版本、最小改动点、回归测试。遇到回归优先用提交对比恢复已验证代码，不在同一次修复里顺手重构相邻模块。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先不打开屏幕共享：分别测试普通电话和普通视频的首次与连续角色出声；再测试免提真人话语和静音环境；最后检查微信输入框第一次光标、功能面板、表情面板和发送。字幕只确认保持当前效果，不再调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新聊天接手状态｜v920／私人版 1.0.44（2026-08-14）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v920、私人 iOS 1.0.44 (44)、原生桥契约 18、PhoneWeb.bundle v920。v919 真机失败，表现为普通电话和普通视频只有用户字幕，角色没有声音和角色字幕。不要把 v919 写成成功版本。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v920 已对照 v800、v850、v907：恢复忙碌期丢弃识别、1.2／1.5 秒尾音隔离、角色播音前暂停识别、播音后等待并重建；普通前台恢复网页 audio，后台／PiP 才走原生 call.audio.play。字幕动画完全不在本轮修改范围。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全量自动测试为 566 项通过、0 项失败；仍必须在 Mac 编译并在真实 iPhone 验收。第一顺序：不共享屏幕的普通电话；第二顺序：不共享屏幕的普通视频；每种都验证角色首句、连续两句、声音、角色字幕和用户字幕。第三顺序才测静音环境是否误识别。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若真机仍无角色声音，必须收集 callAI lastError、TTS 请求结果、audio onplaying／onerror 和原生 speech.pause／rebuild 的日志，再定位具体停点；不得再次猜测阈值、不得修改字幕动画，也不得把前台播放无条件切回原生播放器。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1.0.45（2026-08-14）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当前代码基线：网页 v921、私人 iOS 1.0.45 (45)、原生桥契约 18、PhoneWeb.bundle v921。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v921 只修普通电话／普通视频主屏幕大字幕：固定 18px、垂直居中，恢复 v850；当前整句淡入动画继续保留。共享屏幕小框和原生 PiP 的长文本缩放没有修改。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真机验收时用一条短双语字幕和一条较长双语字幕检查主屏幕：字号应保持一致，整体不贴输入框；再打开共享／PiP 小框确认长文字仍可缩小适配。角色声音仍按 v920 链路单独验收，不要因字幕布局再次改声音代码。</w:t>
      </w:r>
    </w:p>
    <w:p>
      <w:pPr>
        <w:pStyle w:val="Heading1"/>
      </w:pPr>
      <w:r>
        <w:t>2026-08-14 当前发布状态：v921／私人版 1.0.46（46）</w:t>
      </w:r>
    </w:p>
    <w:p>
      <w:pPr>
        <w:spacing w:after="120"/>
      </w:pPr>
      <w:r>
        <w:t>当前网页源码版本为 v921，本轮玻璃主题变更没有上传网页版。当前私人 iOS 工程版本为 1.0.46（46），只打入黑、灰白、粉白、蓝白四套玻璃主题。</w:t>
      </w:r>
    </w:p>
    <w:p>
      <w:pPr>
        <w:spacing w:after="120"/>
      </w:pPr>
      <w:r>
        <w:t>私人版中的浅色存储环已经调浅；组件色调和透明度可调；唱片点击播放并旋转，再点暂停。资源清单和最终 ZIP 均应排除历史安装包、历史安装说明、整张图标板与预览文件。</w:t>
      </w:r>
    </w:p>
    <w:p>
      <w:pPr>
        <w:spacing w:after="120"/>
      </w:pPr>
      <w:r>
        <w:t>本轮没有改动通话、角色语音、字幕、语音识别和共享屏幕正式逻辑。Windows 自动化回归为 585/585；仍需在 Mac 用 Xcode 编译签名，并在真实 iPhone 验收四套主题、音乐播放及持久化设置。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新聊天接手状态｜v921／私人版 1.0.47（2026-08-14）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当前基线：网页源码 v921（未上传）、私人 iOS 1.0.47 (47)、原生桥契约 18。私人包内只带黑、灰白、粉白、蓝白四套切分图标资源。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主屏只保留综合信息、唱片、双人头像三种组件。默认透明玻璃／纯黑图标；App 和组件可以自由混排、拖动并持久化。双人头像可分别上传，主屏唱片中心封面为 60%，自定义壁纸无旧晕染。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音乐播放器圆盘随四套主题切换金属纹理，尺寸和封面占比仍是播放器原值；主屏／播放器都是 24 秒一圈，播放转、暂停停。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不要再把播放器封面尺寸跟主屏组件绑定，也不要为新主题改动电话声音、字幕、识别或共享屏幕。下一步优先在 Mac 编译六 Target，并在真实 iPhone 验收拖动、头像上传、壁纸、主题切换和音乐出声。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v921／私人版 1.0.47 补充｜屏保入口恢复（2026-08-14）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真机还要检查玻璃主屏顶部小箭头：解锁后应可见且可点回屏保，综合组件不得遮住它；如果后续调整主屏顶部间距，不得再次隐藏 .lockpull。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v923／私人版 1.0.49｜玻璃主屏拖动与 AI 账户图标修复（2026-08-14）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v923、私人 iOS 1.0.49 (49)、原生桥契约 18。网页与私人 App 已同步到同一份 v923；不要再使用或混入 v922 以前的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玻璃主屏长按拖动已在代码层修复：主屏单元阻止 iOS 默认触摸接管并立即捕获指针，原有 620ms 长按、跨页、交换和保存逻辑不变。后续若真机仍不能拖动，先确认是否收到 pointercancel，不要重做布局或删除组件。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四套 AI账户图标应是人头＋脑内网络球；主屏唱片按四主题保留各自颜色，音乐软件播放页是银白色金属唱片；一起听双头像旁没有两根装饰线。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交付包只允许包含本次新 XcodeProject 和一份本次安装说明，禁止夹带历史 ZIP、历史安装说明、预览页或临时截图。下一步真机验收只需检查长按拖动、AI账户图标、两处唱片范围和播放器声音，不得顺带改动通话声音与字幕。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新聊天接手状态｜v924／私人版 1.0.50（2026-08-14）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v924、私人 iOS 1.0.50 (50)、原生桥契约 18。v924 修复网页刷新卡顿、部分软件点不动、第一页拖动不更新坐标及安卓窄屏音乐组件偏右。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触控规则：普通点击不 preventDefault 或捕获指针；只有长按进入拖动后才接管触控。第一页换位后必须调用 homeReferenceSlotsRefresh 重新分配 glass-place-app-a 至 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响应式规则：390px 必须保持参考坐标；360px 等窄屏按现有 calc 公式收拢音乐组件、双人头像组件和右侧软件列。不得再次改回固定 190px／174px 后只在单一设备验收。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性能规则：图标使用 lazy、async、low priority；Service Worker 单独缓存四套 WebP；非当前页延迟绘制；综合组件内部小色块不叠加 backdrop-filter。不要为主屏修复触碰通话、字幕、识别、共享屏幕或微信业务链路。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新聊天接手补充｜共同生活与无操作跳页（v924／私人版 1.0.50）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 off 路由必须继续把 c.mode 传入 renderOff。mode=cohab 时要以路由为准并重建 _off；不得改回只检查 _off.mode，否则页面重绘后会误入普通约会。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handleIdleEvent 禁止调用 openChat、home 或 go。久未打开事件只能排队生成角色微信和通知，不能替用户改变当前页面；若以后增加其他后台事件，也必须遵守同一规则。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线下约会角色行只绑定 click 与键盘 Enter／Space，不要重新叠加 touchend 和 pointerup。移动端专项回归要覆盖共同生活开关、进入、重绘、返回再进，以及停留主屏收到主动消息不跳页。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 Windows 自动回归 597／597；Mac Xcode 编译、签名和真实 iPhone／安卓触摸验收仍需另行完成。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新聊天接手状态｜v925／私人版 1.0.51（2026-08-14）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v925、私人 iOS 1.0.51 (51)、原生桥契约 18；Windows 全量自动回归 599／599。不要再混入 v924 或更早的 PhoneWeb.bundle。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共同生活以 off 路由 mode=cohab 为准并可重建临时状态；久未打开、主动联系等后台事件只能写消息和通知，禁止调用 openChat、home 或 go 改变当前页面。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玻璃主屏第一页只在 pointerup／scrollend 后吸附，禁止恢复滚动中的 110ms smooth scrollTo。八个 App 固定槽位必须独立持久化：空槽可直接放入并保留旧空位，目标槽占用时才交换。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后续修改主屏时，不得触碰电话／视频角色声音、字幕动画、语音识别、屏幕共享和微信业务；交付前继续运行全量测试，并在 Mac／真实 iPhone／Android 上验收触摸、滑动和长按拖动。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新聊天接手状态｜v926／私人版 1.0.52（2026-08-14）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v926、私人 iOS 1.0.52 (52)、原生桥契约 18。屏保必须保持 v910 原版；不得再让玻璃主题覆盖任何 lock* 样式。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玻璃第一页只有八个固定应用槽，超过八个必须进入第二页。若再次出现第一页卡顿、图标消失或无法点击，先检查是否有无槽位的绝对定位应用和透明重叠层，不要先改滚动动画或缩小图标。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角色聊天只能由用户主动点击微信、角色或刚刚的真实系统通知进入。原生 pendingRolePushRoute 必须有 notificationTap 来源、nonce、两分钟新鲜度并单次消费；普通 didFinish 绝不能执行旧路由。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线下约会入口每次都必须通过 offData 规范化旧存档。自定义应用图标固定中心裁切为正方形，锁标与名称不得改变应用外层几何。后续修改仍须避开电话声音、字幕、识别和屏幕共享，除非用户重新明确要求。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新聊天接手状态｜v927／私人版 1.0.53（2026-08-14）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v927、私人 iOS 1.0.53 (53)、原生桥契约 18。v910 屏保保持原版。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iPhone 添加到主屏幕后的第一页名称依赖 90px 应用槽和不可收缩的 20px 行盒；不要再把首屏槽位压回 75px。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底部安全区铺满只允许在 appleHomeCompatBrowserEnvironment() 为真且苹果兼容开关开启时生效；安卓、普通 Safari和私人 App 必须保持原外壳。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美化包不得读写 widgets、appLayout、homeLayout、appDock 或 homeReferenceAppSlots。需要迁移完整布局时只能使用完整备份。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v927 补充｜玻璃首页长按拖动不再跳位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根因：玻璃首页常态保留 38px 顶部布局间距，但长按进入编辑状态时会命中旧规则，将该间距立即清为 0，导致整页上移 38px、手指与应用坐标错位，随后又回弹。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修复：玻璃主题在编辑状态继续保留 38px 间距；拖动幽灵不再额外缩放；补入 iOS touchmove/touchend 非被动处理，长按后可继续跟手移动并落到新槽位。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真实浏览器几何验证：390×844 iPhone 主屏幕模式下，首页 8 个名称均为完整 20px 行盒，底部外壳间隙为 0，长按前后拖动坐标差为 0，并成功改变槽位。安卓主屏幕环境不会启用苹果安全区类。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新聊天接手状态｜v945／私人版 1.0.69（2026-08-15）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v945、私人 iOS 1.0.69 (69)、原生桥契约 18。固定 main 单线工作，iPhone 主屏幕 Web App 的底部系统区域禁止继续修改。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本版宽屏修复只允许命中 401–649px；360／390／393px 必须保持原坐标。主页手势同时保留 pointer 主路径与未接管 touch 回退，任何修改都要复测横滑、反向滑、长按拖拽、两页应用唯一性和第二页组件。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小号必须继续作为独立陌生联系人，只读小号资料、聊天和小号记忆。切回大号后可对新增小号聊天报备一次；没有新活动不得重复，报备不能反向泄露大号身份给小号。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本人文字／图片删除要持久化并阻止图片迟到识图回复。私人 App 顶部只铺安全区背景。内置 AI 白名单只有语音生成和影院字幕识别，普通聊天、聊天识图和聊天生图仍走外置配置。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新聊天接手状态｜v946 内置 AI 新购买已关闭（2026-08-16）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v946；私人 iOS 1.0.69 (69)，内置网页核心 v946；原生桥契约 18。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内置 AI 的新点数购买、新音色克隆申请、付款二维码和付款凭证上传均已从前端移除；服务端 purchase_create／purchase_submit 固定返回 410。不得恢复旧套餐、二维码、付款链接或上传入口。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老用户余额、已有专属音色、内置语音、流水和历史订单必须继续保留。历史订单只读；退款与历史核对继续由管理员数据处理。普通聊天、识图和生图仍走用户自己的外置接口。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后续若正式关闭影院字幕或全部内置 AI，必须另行处理其前端开关、服务端能力、余额退款和历史记录；不得把本次仅关闭新购买误写成所有老用户功能已经立即停用。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当前版本补充｜私人 iOS 1.0.75 (75)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当前网页正式版本为 v953，私人 iOS 正式安装版本为 1.0.75 (75)，原生桥契约为 18。私人版已通过清单重建 PhoneWeb.bundle，同步 v953 小号报备交付校验，不是旧 ZIP 覆盖包。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单一直线。先只读检查 Git 状态并保护既有未提交现场；私人包每次只交最新一个完整 ZIP，不得夹带旧安装说明、旧 ZIP、预览、缓存或临时脚本。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小号报备回归重点：小号保持陌生身份；切回主号后报备必须具名且包含联系动作；旧话题、泛化、否认和空回复不得推进游标；同一事件只报一次，新活动可再报一次。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2026-08-16 当前版本补充｜网页 v954／私人 iOS 1.0.76 (76)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当前正式修改集中在 iOS 音乐文件可选择、小号首句兼容、切回主号必达报备、私人状态问句不误联网和报备自然化。不要重新尝试 iOS 系统黑条方案，也不要恢复微信自然模式开关。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后续排查小号问题时先检查：事件是否保存 incoming/reply、切号时是否触发报告、可见消息是否带事件时间、游标是否只在真实交付后推进。禁止用泛化回复、旧话题续写或原始聊天转录冒充报备。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继续使用 phone-work/main 单一直线，保护现有未提交现场。私人安装包每次只交最新一个完整 ZIP，不夹带旧安装说明、旧 ZIP、预览、缓存或临时脚本。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