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352/352；390×844 浏览器实测完整花束包装。排查刷新问题时先确认 build 840，再使用 repair.html 清理旧 Service Worker，不得删除聊天、角色、礼物包裹或用户主屏布局。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