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rFonts w:ascii="黑体" w:cs="黑体" w:eastAsia="黑体" w:hAnsi="黑体"/>
          <w:b/>
          <w:bCs/>
          <w:sz w:val="52"/>
          <w:szCs w:val="52"/>
        </w:rPr>
        <w:t xml:space="preserve">《移动前端设计》</w:t>
      </w:r>
    </w:p>
    <w:p>
      <w:pPr>
        <w:spacing w:after="200"/>
        <w:jc w:val="center"/>
      </w:pPr>
      <w:r>
        <w:rPr>
          <w:rFonts w:ascii="宋体" w:cs="宋体" w:eastAsia="宋体" w:hAnsi="宋体"/>
          <w:color w:val="555555"/>
          <w:sz w:val="30"/>
          <w:szCs w:val="30"/>
        </w:rPr>
        <w:t xml:space="preserve">课程团队项目</w:t>
      </w:r>
    </w:p>
    <w:p>
      <w:pPr>
        <w:spacing w:before="800"/>
      </w:pPr>
    </w:p>
    <w:p>
      <w:pPr>
        <w:spacing w:after="16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设计报告</w:t>
      </w:r>
    </w:p>
    <w:p>
      <w:pPr>
        <w:spacing w:after="2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项目名称：静界 · 白噪声助手小程序</w:t>
      </w:r>
    </w:p>
    <w:p>
      <w:pPr>
        <w:spacing w:before="1600"/>
      </w:pPr>
    </w:p>
    <w:p>
      <w:pPr>
        <w:spacing w:after="1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组长：于梓越（组长成绩 +2 分）</w:t>
      </w:r>
    </w:p>
    <w:p>
      <w:pPr>
        <w:spacing w:after="1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组员：魏婧怡</w:t>
      </w:r>
    </w:p>
    <w:p>
      <w:pPr>
        <w:jc w:val="center"/>
      </w:pPr>
      <w:r>
        <w:rPr>
          <w:rFonts w:ascii="宋体" w:cs="宋体" w:eastAsia="宋体" w:hAnsi="宋体"/>
          <w:sz w:val="26"/>
          <w:szCs w:val="26"/>
        </w:rPr>
        <w:t xml:space="preserve">2026年9月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一、总体设计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1.1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626"/>
      </w:tblGrid>
      <w:tr>
        <w:trPr>
          <w:tblHeader/>
        </w:trPr>
        <w:tc>
          <w:tcPr>
            <w:tcW w:type="dxa" w:w="15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29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选择</w:t>
            </w:r>
          </w:p>
        </w:tc>
        <w:tc>
          <w:tcPr>
            <w:tcW w:type="dxa" w:w="46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开发平台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微信小程序原生框架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课程推荐方向，无需安装、传播方便，组员上手快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音频方案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Web Audio API 实时合成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零音频资源、体积小、技术含量高、无版权问题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数据存储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wx.setStorageSync 本地存储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场景数据属个人偏好，无需云端与账号体系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开发工具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微信开发者工具（基础库 ≥ 2.19.0）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官方工具，支持模拟器与真机调试</w:t>
            </w:r>
          </w:p>
        </w:tc>
      </w:tr>
    </w:tbl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1.2 系统架构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系统采用三层结构，页面与音频算法完全解耦，任何页面都通过全局单例引擎操作声音：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层次</w:t>
            </w:r>
          </w:p>
        </w:tc>
        <w:tc>
          <w:tcPr>
            <w:tcW w:type="dxa" w:w="34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组成</w:t>
            </w:r>
          </w:p>
        </w:tc>
        <w:tc>
          <w:tcPr>
            <w:tcW w:type="dxa" w:w="37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页面层（View）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4 个 Tab 页（播放/场景/专注/关于）+ 3 个子页（番茄钟/呼吸/冥想）</w:t>
            </w:r>
          </w:p>
        </w:tc>
        <w:tc>
          <w:tcPr>
            <w:tcW w:type="dxa" w:w="3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界面渲染与用户交互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逻辑层（Logic）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各页面 Page 对象 + utils/theme.js 主题工具</w:t>
            </w:r>
          </w:p>
        </w:tc>
        <w:tc>
          <w:tcPr>
            <w:tcW w:type="dxa" w:w="3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状态管理、Storage 读写、计时调度、主题切换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引擎层（Engine）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utils/audio-engine.js 全局单例</w:t>
            </w:r>
          </w:p>
        </w:tc>
        <w:tc>
          <w:tcPr>
            <w:tcW w:type="dxa" w:w="3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11 种声音合成、通道管理、混音、定时淡出、钟声</w:t>
            </w:r>
          </w:p>
        </w:tc>
      </w:tr>
    </w:tbl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引擎在 App.onLaunch 时创建为全局单例（app.globalData.engine），保证用户在页面之间切换时播放不中断——这对「开着键盘声去番茄钟页专注、回来继续听」的体验至关重要。主题系统以 CSS 变量为核心：两套主题变量定义在 app.wxss，页面根节点挂主题类即可全站生效；theme.js 负责持久化与 tabBar / 导航栏的联动变色。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1.3 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文件</w:t>
            </w:r>
          </w:p>
        </w:tc>
        <w:tc>
          <w:tcPr>
            <w:tcW w:type="dxa" w:w="59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app.js / app.json / app.wxss</w:t>
            </w:r>
          </w:p>
        </w:tc>
        <w:tc>
          <w:tcPr>
            <w:tcW w:type="dxa" w:w="59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入口、路由与 tabBar 配置（4 Tab + 3 子页）、双主题全局样式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utils/audio-engine.js</w:t>
            </w:r>
          </w:p>
        </w:tc>
        <w:tc>
          <w:tcPr>
            <w:tcW w:type="dxa" w:w="59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核心：音频合成引擎（11 种声音 + 混音 + 淡出 + 钟声，全中文注释）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utils/theme.js</w:t>
            </w:r>
          </w:p>
        </w:tc>
        <w:tc>
          <w:tcPr>
            <w:tcW w:type="dxa" w:w="59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主题工具：读取 / 切换 / 持久化 + tabBar 与导航栏联动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pages/index/</w:t>
            </w:r>
          </w:p>
        </w:tc>
        <w:tc>
          <w:tcPr>
            <w:tcW w:type="dxa" w:w="59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主播放页：自然声与 ASMR 分区卡片、音量滑杆、悬浮玻璃控制条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pages/scenes/</w:t>
            </w:r>
          </w:p>
        </w:tc>
        <w:tc>
          <w:tcPr>
            <w:tcW w:type="dxa" w:w="59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场景页：8 个推荐场景 + 自定义场景管理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pages/focus/</w:t>
            </w:r>
          </w:p>
        </w:tc>
        <w:tc>
          <w:tcPr>
            <w:tcW w:type="dxa" w:w="59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专注页：功能入口卡片 + 今日专注统计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pages/pomodoro/ · breathe/ · meditate/</w:t>
            </w:r>
          </w:p>
        </w:tc>
        <w:tc>
          <w:tcPr>
            <w:tcW w:type="dxa" w:w="59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番茄时钟、呼吸训练、正念冥想三个专注工具页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pages/about/</w:t>
            </w:r>
          </w:p>
        </w:tc>
        <w:tc>
          <w:tcPr>
            <w:tcW w:type="dxa" w:w="59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关于页：项目介绍、技术栈与团队信息</w:t>
            </w:r>
          </w:p>
        </w:tc>
      </w:tr>
    </w:tbl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二、核心模块设计：音频合成引擎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2.1 设计思路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引擎将 8 种环境声分为两类：连续型声音（雨、浪、风、溪流）与事件型声音（鸟鸣、虫鸣、柴火爆裂）。每种声音构建为一条独立音频通道（Channel），通道结构如下：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sz w:val="24"/>
          <w:szCs w:val="24"/>
        </w:rPr>
        <w:t xml:space="preserve">Channel.gain：通道音量节点，用户滑杆直接控制其增益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sz w:val="24"/>
          <w:szCs w:val="24"/>
        </w:rPr>
        <w:t xml:space="preserve">Channel.parts：音频节点集合（声源、滤波器、振荡器），停止时统一释放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sz w:val="24"/>
          <w:szCs w:val="24"/>
        </w:rPr>
        <w:t xml:space="preserve">Channel.timers：事件型声音的随机触发定时器句柄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所有通道汇入唯一的总音量节点（master），再连接输出设备，构成一个标准的「混音器」拓扑。总音量与通道音量均采用平方感知曲线（v²），使小音量区间的调节更细腻。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2.2 声音合成原理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声音</w:t>
            </w:r>
          </w:p>
        </w:tc>
        <w:tc>
          <w:tcPr>
            <w:tcW w:type="dxa" w:w="75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合成方案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细雨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白噪声 → 高通 250Hz + 低通 5200Hz，削去轰鸣与刺耳频段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暴雨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宽频白噪声 + 布朗噪声低通 160Hz 叠加出雷雨轰鸣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海浪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布朗噪声低通 480Hz；0.08Hz LFO 同时调制音量与截止频率，形成浪涌起伏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微风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粉噪声低通 420Hz；双 LFO 慢速调制，风声忽强忽弱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溪流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白噪声带通 2600Hz；0.4Hz LFO 快速调制中心频率，模拟水花跳动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篝火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布朗噪声低通 220Hz 做底火；随机定时器（60-400ms）触发高通白噪声尖峰做噼啪爆裂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鸟鸣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随机定时器（2-6s）触发 1-3 声正弦扫频（2600-3800Hz，先降后升），模拟不同小鸟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虫鸣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4300Hz 正弦持续音；随机定时器触发 6-10 个断续脉冲串，模拟蟋蟀振翅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指弹（ASMR）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随机间隔触发 210→70Hz 正弦滑落，短促的柔软闷响，像指尖敲桌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键盘（ASMR）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随机 90-350ms 触发高通 3000Hz 白噪声突发，20ms 快衰减的机械键盘点击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翻书（ASMR）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带通噪声中心频率 600→2400Hz 扫频，纸页拂过的沙沙质感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钟声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880/1318.5/1760Hz 三泛音叠加长衰减（3 秒），合成颂钵音色，供番茄钟与冥想调用</w:t>
            </w:r>
          </w:p>
        </w:tc>
      </w:tr>
    </w:tbl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2.3 关键技术点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（1）三种噪声的生成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白噪声直接填充均匀随机数；粉噪声采用 Paul Kellet 一阶近似滤波（每倍频能量相等，听感柔和）；布朗噪声对白噪声做积分（低频能量强，像远处轰鸣）。噪声缓冲区为 2 秒循环播放，避免频繁重新计算。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（2）LFO 低频调制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海浪、微风等自然声的关键特征是「缓慢的强弱变化」。引擎用 0.07-0.12Hz 的正弦振荡器通过增益节点连接到目标参数（GainNode.gain 或 FilterNode.frequency），用极低的成本赋予声音生命感。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（3）平滑音量与淡出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所有音量变化均使用 setTargetAtTime / linearRampToValueAtTime 参数自动化，避免直接赋值造成的爆音。睡眠定时在最后 30 秒对总音量做线性淡出（linearRampToValueAtTime），结束后释放全部通道并恢复音量供下次播放。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（4）资源清理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停止声音时统一断开音频节点、停止振荡器、清除定时器，防止长期使用造成内存泄漏与「僵尸定时器」继续触发声音。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三、界面设计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界面采用 iOS 26「液态玻璃」（Liquid Glass）视觉语言：半透明毛玻璃卡片（backdrop-filter 模糊 + 饱和度提升）、大圆角、顶部内发光高光描边、悬浮胶囊式底部控制条；同时提供「深夜」（深蓝黑 + 薄荷绿）与「清晨」（浅灰白 + 森林绿）两套主题，播放页右上角一键切换、全站即时生效，降低夜间使用时屏幕对眼睛的刺激。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页面</w:t>
            </w:r>
          </w:p>
        </w:tc>
        <w:tc>
          <w:tcPr>
            <w:tcW w:type="dxa" w:w="76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布局与交互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主播放页</w:t>
            </w:r>
          </w:p>
        </w:tc>
        <w:tc>
          <w:tcPr>
            <w:tcW w:type="dxa" w:w="7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顶部品牌区 + 主题切换玻璃圆钮；自然声 2×4 卡片网格与 ASMR 横向卡片分区展示，播放中的卡片高亮、呼吸光晕并显示均衡器动画与独立音量滑杆；底部悬浮玻璃胶囊控制条：播放/暂停、定时、存场景、总音量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场景页</w:t>
            </w:r>
          </w:p>
        </w:tc>
        <w:tc>
          <w:tcPr>
            <w:tcW w:type="dxa" w:w="7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推荐场景卡片网格（8 个，含深夜码字、ASMR 时刻）；「我的场景」列表（组合描述+删除），空状态引导文案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专注页</w:t>
            </w:r>
          </w:p>
        </w:tc>
        <w:tc>
          <w:tcPr>
            <w:tcW w:type="dxa" w:w="7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今日专注统计卡片（分钟数/番茄数）+ 三个功能入口卡片（番茄/呼吸/冥想）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番茄钟页</w:t>
            </w:r>
          </w:p>
        </w:tc>
        <w:tc>
          <w:tcPr>
            <w:tcW w:type="dxa" w:w="7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三档方案切换；玻璃计时盘（阶段标签 + 大字倒计时 + 进度条 + 番茄计数）；开始/暂停/重置/跳过控制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呼吸页</w:t>
            </w:r>
          </w:p>
        </w:tc>
        <w:tc>
          <w:tcPr>
            <w:tcW w:type="dxa" w:w="7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两种呼吸模式选择；动画圆圈随吸/屏/呼缩放引导，背景涟漪扩散，每轮完成钟声提示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冥想页</w:t>
            </w:r>
          </w:p>
        </w:tc>
        <w:tc>
          <w:tcPr>
            <w:tcW w:type="dxa" w:w="7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时长预设选择；莲花光晕舞台 + 大字倒计时 + 每 20 秒轮换的引导语；开始与结束颂钵钟声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关于页</w:t>
            </w:r>
          </w:p>
        </w:tc>
        <w:tc>
          <w:tcPr>
            <w:tcW w:type="dxa" w:w="7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项目介绍、核心特性、声音清单、团队信息、技术栈说明</w:t>
            </w:r>
          </w:p>
        </w:tc>
      </w:tr>
    </w:tbl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四、数据存储设计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326"/>
      </w:tblGrid>
      <w:tr>
        <w:trPr>
          <w:tblHeader/>
        </w:trPr>
        <w:tc>
          <w:tcPr>
            <w:tcW w:type="dxa" w:w="19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Storage 键</w:t>
            </w:r>
          </w:p>
        </w:tc>
        <w:tc>
          <w:tcPr>
            <w:tcW w:type="dxa" w:w="38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结构</w:t>
            </w:r>
          </w:p>
        </w:tc>
        <w:tc>
          <w:tcPr>
            <w:tcW w:type="dxa" w:w="33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last_mix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{ volumes: {rain: 0.6, ...}, savedAt }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现场恢复：每次播放状态变化后写入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my_scenes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[{ name, mix, time }, ...]（上限 20）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自定义场景列表，新场景插入队首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pomo_stats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{ date, workMin, cycles }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番茄钟按日统计，跨天自动归零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theme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'dark' | 'light'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当前主题，切换后持久化</w:t>
            </w:r>
          </w:p>
        </w:tc>
      </w:tr>
    </w:tbl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五、测试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5.1 测试用例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300"/>
        <w:gridCol w:w="3226"/>
        <w:gridCol w:w="1200"/>
      </w:tblGrid>
      <w:tr>
        <w:trPr>
          <w:tblHeader/>
        </w:trPr>
        <w:tc>
          <w:tcPr>
            <w:tcW w:type="dxa" w:w="8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15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测试项</w:t>
            </w:r>
          </w:p>
        </w:tc>
        <w:tc>
          <w:tcPr>
            <w:tcW w:type="dxa" w:w="23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32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12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结论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T-01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单声音播放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点击「细雨」卡片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卡片高亮出声，显示音量滑杆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T-02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混音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再点击「虫鸣」并调低其音量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两声叠加，虫鸣音量实时变化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T-03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暂停单个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再点「细雨」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雨声停止，虫鸣不受影响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T-04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一键暂停/恢复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点击总控按钮两次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全部停止；再次播放恢复上次组合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T-05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睡眠定时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设置 1 分钟定时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约 30 秒后开始淡出，1 分钟停止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T-06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保存场景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存场景并命名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场景页出现新条目，重启后仍在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T-07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应用场景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点击「海边度假」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原声音停止，播放海浪+微风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T-08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页面切换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播放中切到场景页再返回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播放不中断，状态正确同步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T-09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删除场景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左滑删除按钮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确认后列表移除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T-10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长时间播放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连续播放 2 小时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无卡顿、无爆音、无内存异常增长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T-11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ASMR 播放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点击「键盘」「指弹」卡片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节奏自然的敲击声，音量可调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T-12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番茄钟循环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选轻快 15/3 并跳过至阶段切换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钟声 + 振动提示，自动进入休息阶段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T-13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番茄统计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完成一个专注阶段后查看专注页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今日专注分钟数与番茄数 +1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T-14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呼吸训练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选择 4-7-8 模式开始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圆圈按 4/7/8 秒节奏缩放，每轮钟声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T-15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冥想计时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选 3 分钟并等待结束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开始与结束各一声钟声，进度条走满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T-16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主题切换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播放页点击右上角主题按钮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全站即时切换深/浅主题，重启后保持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T-17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主题持久化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切换浅色后杀掉小程序重新打开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仍为浅色主题，tabBar 颜色正确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T-18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计时页退出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番茄钟计时中返回上一页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计时自动暂停，无僵尸定时器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</w:tbl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5.2 兼容性测试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已在微信开发者工具模拟器（iOS / Android 机型）及真机调试中验证通过；要求基础库 ≥ 2.19.0，低版本设备播放时给出提示。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六、团队分工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5626"/>
        <w:gridCol w:w="1000"/>
      </w:tblGrid>
      <w:tr>
        <w:trPr>
          <w:tblHeader/>
        </w:trPr>
        <w:tc>
          <w:tcPr>
            <w:tcW w:type="dxa" w:w="14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成员</w:t>
            </w:r>
          </w:p>
        </w:tc>
        <w:tc>
          <w:tcPr>
            <w:tcW w:type="dxa" w:w="10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56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主要工作</w:t>
            </w:r>
          </w:p>
        </w:tc>
        <w:tc>
          <w:tcPr>
            <w:tcW w:type="dxa" w:w="10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占比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于梓越（组长）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组长</w:t>
            </w:r>
          </w:p>
        </w:tc>
        <w:tc>
          <w:tcPr>
            <w:tcW w:type="dxa" w:w="5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项目管理与进度把控；音频合成引擎与主题系统设计开发；需求分析报告撰写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魏婧怡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组员</w:t>
            </w:r>
          </w:p>
        </w:tc>
        <w:tc>
          <w:tcPr>
            <w:tcW w:type="dxa" w:w="5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播放页与专注类页面（番茄钟/呼吸/冥想）开发；本地存储模块；功能测试与设计报告撰写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</w:tr>
    </w:tbl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注：两人分工均等，组长按课程规定成绩加 2 分。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七、总结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本项目以「实时合成」替代「播放音频文件」，在完全不使用音频资源的前提下实现了 11 种环境声（含 ASMR）的混音播放，安装包小于 100KB；并在声音核心之上扩展了番茄时钟、呼吸训练、正念冥想三个专注工具，使产品从单一白噪声播放器升级为覆盖「助眠 + 专注」的完整工具集。界面采用 iOS 26 液态玻璃风格并支持深浅双主题。项目全程使用 Git 进行版本管理并托管于 Gitee。通过本项目的开发，团队完整实践了需求分析、架构设计、编码实现与测试交付的全流程。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2026-09-07T12:40:15.640Z</dcterms:created>
  <dcterms:modified xsi:type="dcterms:W3CDTF">2026-09-07T12:40:15.640Z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