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3-1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利用数据报套接字</w:t>
      </w:r>
      <w:r>
        <w:rPr>
          <w:rFonts w:ascii="Times New Roman" w:hAnsi="Times New Roman" w:eastAsia="宋体"/>
          <w:sz w:val="24"/>
          <w:szCs w:val="24"/>
        </w:rPr>
        <w:t>在用户空间实现面向连接的可靠数据传输，</w:t>
      </w:r>
    </w:p>
    <w:p>
      <w:pPr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功能：</w:t>
      </w:r>
      <w:r>
        <w:rPr>
          <w:rFonts w:ascii="Times New Roman" w:hAnsi="Times New Roman" w:eastAsia="宋体"/>
          <w:sz w:val="24"/>
          <w:szCs w:val="24"/>
        </w:rPr>
        <w:t>建立连接、差错</w:t>
      </w:r>
      <w:r>
        <w:rPr>
          <w:rFonts w:hint="eastAsia" w:ascii="Times New Roman" w:hAnsi="Times New Roman" w:eastAsia="宋体"/>
          <w:sz w:val="24"/>
          <w:szCs w:val="24"/>
        </w:rPr>
        <w:t>检测</w:t>
      </w:r>
      <w:r>
        <w:rPr>
          <w:rFonts w:ascii="Times New Roman" w:hAnsi="Times New Roman" w:eastAsia="宋体"/>
          <w:sz w:val="24"/>
          <w:szCs w:val="24"/>
        </w:rPr>
        <w:t>、确认重传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流量控制采用停等机制，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完成给定测试文件的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单向</w:t>
      </w:r>
      <w:r>
        <w:rPr>
          <w:rFonts w:ascii="Times New Roman" w:hAnsi="Times New Roman" w:eastAsia="宋体"/>
          <w:sz w:val="24"/>
          <w:szCs w:val="24"/>
        </w:rPr>
        <w:t>传输。</w:t>
      </w:r>
    </w:p>
    <w:p>
      <w:pPr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在UDP服务上实现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数据报套接字：datagram sockets，使用UDP协议，支持主机之间面向非连接、不可靠的信息传输</w:t>
      </w:r>
    </w:p>
    <w:p>
      <w:pPr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使用语言：C、C++</w:t>
      </w:r>
      <w:bookmarkStart w:id="0" w:name="_GoBack"/>
      <w:bookmarkEnd w:id="0"/>
    </w:p>
    <w:p>
      <w:pPr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UDP服务：不可靠，不能提供连接建立、可靠性、流量控制、拥塞控制、时延和带宽保证</w:t>
      </w:r>
    </w:p>
    <w:p>
      <w:r>
        <w:drawing>
          <wp:inline distT="0" distB="0" distL="114300" distR="114300">
            <wp:extent cx="4617720" cy="270827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9435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Socket编程 – 举例（数据报客户端）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WSAStartup(wVersionRequested, &amp;wsaData);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sockClient = socket(AF_INET, SOCK_DGRAM,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SOCKADDR_IN addrSrv;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sendto(sockClient, sendBuf, sendlen, 0, (SOCKADDR *)&amp;addrSrv, len);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recvfrom(sockClient, recvBuf, 50, 0, (SOCKADDR *)&amp;addrSrv, 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closesocket(sockClient);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WSACleanup();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WSAStartup(wVersionRequested, &amp;wsaData);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 sockSrv = socket(AF_INET, SOCK_DGRAM,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SOCKADDR_IN addrSrv;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bind(sockSrv, (SOCKADDR*)&amp;addrSrv, sizeof(SOCKADDR));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SOCKADDR_IN addrClient; //远程IP地址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loop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recvfrom(sockSrv, recvBuf, 50, 0,(SOCKADDR *)&amp;addrClient,&amp;len);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sendto(sockSrv, sendBuf, sendlen, 0,(SOCKADDR *) &amp;addrClient,len);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closesocket(sockClient);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WSACleanup();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E182A"/>
    <w:rsid w:val="017D3D3C"/>
    <w:rsid w:val="2E8E182A"/>
    <w:rsid w:val="7842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2020-12-09T09:14:00Z</dcterms:created>
  <dc:creator>栗子不是西子</dc:creator>
  <cp:lastModifiedBy>栗子不是西子</cp:lastModifiedBy>
  <dcterms:modified xsi:type="dcterms:W3CDTF">2020-12-09T12:55:08Z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