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2509B3"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2509B3"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2509B3"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2509B3"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7E3F066F"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52E6BACC" w14:textId="77777777" w:rsidR="00843056" w:rsidRDefault="00843056" w:rsidP="003D0EFC">
      <w:pPr>
        <w:rPr>
          <w:rFonts w:asciiTheme="minorHAnsi" w:hAnsiTheme="minorHAnsi" w:cstheme="minorHAnsi"/>
          <w:sz w:val="24"/>
          <w:szCs w:val="24"/>
        </w:rPr>
      </w:pPr>
    </w:p>
    <w:p w14:paraId="4C01726F" w14:textId="77777777"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p>
    <w:p w14:paraId="6E8FE6AF" w14:textId="77777777" w:rsidR="00426E27" w:rsidRPr="00F06820" w:rsidRDefault="00426E27" w:rsidP="00426E27">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566A6DC1" w14:textId="7899024B" w:rsidR="00426E27" w:rsidRDefault="00426E27" w:rsidP="003D0EFC">
      <w:pPr>
        <w:rPr>
          <w:rFonts w:asciiTheme="minorHAnsi" w:hAnsiTheme="minorHAnsi" w:cstheme="minorHAnsi"/>
          <w:sz w:val="24"/>
          <w:szCs w:val="24"/>
        </w:rPr>
      </w:pPr>
    </w:p>
    <w:p w14:paraId="20F9DD73" w14:textId="77777777" w:rsidR="00843056" w:rsidRDefault="00843056" w:rsidP="003D0EFC">
      <w:pPr>
        <w:rPr>
          <w:rFonts w:asciiTheme="minorHAnsi" w:hAnsiTheme="minorHAnsi" w:cstheme="minorHAnsi"/>
          <w:sz w:val="24"/>
          <w:szCs w:val="24"/>
        </w:rPr>
      </w:pPr>
    </w:p>
    <w:p w14:paraId="743C7298" w14:textId="7777777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p>
    <w:p w14:paraId="1903D5E8" w14:textId="737D73A5"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J’ai dû donc</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DBFE5EC"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934A873"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442EE9FE" w14:textId="56D3812D" w:rsidR="00F2498A" w:rsidRDefault="00F2498A" w:rsidP="00BC02AD">
      <w:pPr>
        <w:rPr>
          <w:rFonts w:asciiTheme="minorHAnsi" w:hAnsiTheme="minorHAnsi" w:cstheme="minorHAnsi"/>
          <w:sz w:val="24"/>
          <w:szCs w:val="24"/>
        </w:rPr>
      </w:pPr>
    </w:p>
    <w:p w14:paraId="0B0F7544" w14:textId="6B1263FA" w:rsidR="00F2498A" w:rsidRDefault="00F2498A" w:rsidP="00BC02AD">
      <w:pPr>
        <w:rPr>
          <w:rFonts w:asciiTheme="minorHAnsi" w:hAnsiTheme="minorHAnsi" w:cstheme="minorHAnsi"/>
          <w:sz w:val="24"/>
          <w:szCs w:val="24"/>
        </w:rPr>
      </w:pPr>
    </w:p>
    <w:p w14:paraId="732F9A3B" w14:textId="77777777" w:rsidR="00F2498A" w:rsidRDefault="00F2498A" w:rsidP="00C33220">
      <w:pPr>
        <w:rPr>
          <w:rFonts w:asciiTheme="minorHAnsi" w:hAnsiTheme="minorHAnsi" w:cstheme="minorHAnsi"/>
          <w:sz w:val="24"/>
          <w:szCs w:val="24"/>
        </w:rPr>
      </w:pPr>
    </w:p>
    <w:p w14:paraId="12301BF9" w14:textId="704DC94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53DBC9F1"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31DEF92B" w14:textId="72B65195"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5764C381" w14:textId="50A44AC0"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t>ODBC (</w:t>
      </w:r>
      <w:r w:rsidRPr="00E03BC8">
        <w:rPr>
          <w:rFonts w:asciiTheme="minorHAnsi" w:hAnsiTheme="minorHAnsi" w:cstheme="minorHAnsi"/>
          <w:color w:val="222222"/>
          <w:sz w:val="24"/>
          <w:szCs w:val="24"/>
          <w:shd w:val="clear" w:color="auto" w:fill="FFFFFF"/>
        </w:rPr>
        <w:t>Open Database Connectivity)</w:t>
      </w:r>
      <w:r w:rsidR="00E03BC8" w:rsidRPr="00E03BC8">
        <w:rPr>
          <w:rFonts w:asciiTheme="minorHAnsi" w:hAnsiTheme="minorHAnsi" w:cstheme="minorHAnsi"/>
          <w:color w:val="222222"/>
          <w:sz w:val="24"/>
          <w:szCs w:val="24"/>
          <w:shd w:val="clear" w:color="auto" w:fill="FFFFFF"/>
        </w:rPr>
        <w:t xml:space="preserve"> </w:t>
      </w:r>
      <w:r w:rsidR="00E03BC8" w:rsidRPr="00E03BC8">
        <w:rPr>
          <w:rFonts w:asciiTheme="minorHAnsi" w:hAnsiTheme="minorHAnsi" w:cstheme="minorHAnsi"/>
          <w:color w:val="222222"/>
          <w:sz w:val="24"/>
          <w:szCs w:val="24"/>
          <w:shd w:val="clear" w:color="auto" w:fill="FFFFFF"/>
        </w:rPr>
        <w:t>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5718520A" w14:textId="28F7B199" w:rsidR="00841246" w:rsidRPr="00E03BC8" w:rsidRDefault="00841246" w:rsidP="00BC02AD">
      <w:pPr>
        <w:rPr>
          <w:rFonts w:asciiTheme="minorHAnsi" w:hAnsiTheme="minorHAnsi" w:cstheme="minorHAnsi"/>
          <w:sz w:val="24"/>
          <w:szCs w:val="24"/>
        </w:rPr>
      </w:pPr>
      <w:r>
        <w:rPr>
          <w:noProof/>
        </w:rPr>
        <w:drawing>
          <wp:inline distT="0" distB="0" distL="0" distR="0" wp14:anchorId="4164F121" wp14:editId="6A6E6990">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762" cy="2034721"/>
                    </a:xfrm>
                    <a:prstGeom prst="rect">
                      <a:avLst/>
                    </a:prstGeom>
                  </pic:spPr>
                </pic:pic>
              </a:graphicData>
            </a:graphic>
          </wp:inline>
        </w:drawing>
      </w:r>
    </w:p>
    <w:p w14:paraId="6AE3A34C" w14:textId="7BE0E24F" w:rsidR="00046DBC" w:rsidRDefault="00841246" w:rsidP="00BC02AD">
      <w:pPr>
        <w:rPr>
          <w:rFonts w:asciiTheme="minorHAnsi" w:hAnsiTheme="minorHAnsi" w:cstheme="minorHAnsi"/>
          <w:sz w:val="24"/>
          <w:szCs w:val="24"/>
        </w:rPr>
      </w:pPr>
      <w:r>
        <w:rPr>
          <w:rFonts w:asciiTheme="minorHAnsi" w:hAnsiTheme="minorHAnsi" w:cstheme="minorHAnsi"/>
          <w:sz w:val="24"/>
          <w:szCs w:val="24"/>
        </w:rPr>
        <w:t xml:space="preserve">Il suffit de déclarer chaque base de données dans cette interface et de lui donner un nom. Chaque application voulant </w:t>
      </w:r>
      <w:r w:rsidR="00215C9B">
        <w:rPr>
          <w:rFonts w:asciiTheme="minorHAnsi" w:hAnsiTheme="minorHAnsi" w:cstheme="minorHAnsi"/>
          <w:sz w:val="24"/>
          <w:szCs w:val="24"/>
        </w:rPr>
        <w:t xml:space="preserve">en </w:t>
      </w:r>
      <w:r>
        <w:rPr>
          <w:rFonts w:asciiTheme="minorHAnsi" w:hAnsiTheme="minorHAnsi" w:cstheme="minorHAnsi"/>
          <w:sz w:val="24"/>
          <w:szCs w:val="24"/>
        </w:rPr>
        <w:t>utiliser</w:t>
      </w:r>
      <w:r w:rsidR="00BB2C33">
        <w:rPr>
          <w:rFonts w:asciiTheme="minorHAnsi" w:hAnsiTheme="minorHAnsi" w:cstheme="minorHAnsi"/>
          <w:sz w:val="24"/>
          <w:szCs w:val="24"/>
        </w:rPr>
        <w:t xml:space="preserve"> une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77777777"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 Dans notre cas, le programme ouvrait le logiciel Outlook pour préremplir les différents champs et laisser l’utilisateur valider ou modifier avant d’envoyer l’e-mail.</w:t>
      </w:r>
    </w:p>
    <w:p w14:paraId="16863519" w14:textId="3168C7D9"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 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p>
    <w:p w14:paraId="02AC436C" w14:textId="4E790DBF"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 xml:space="preserve">C’est pour cette raison que cet objet n’est pas disponible sur d’autres navigateurs tel que Chrome. Pour garder cette fonctionnalité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238125"/>
                    </a:xfrm>
                    <a:prstGeom prst="rect">
                      <a:avLst/>
                    </a:prstGeom>
                  </pic:spPr>
                </pic:pic>
              </a:graphicData>
            </a:graphic>
          </wp:inline>
        </w:drawing>
      </w:r>
    </w:p>
    <w:p w14:paraId="15F0D1F1" w14:textId="1A3960A4"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39F4E8C"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p>
    <w:p w14:paraId="31180AC9" w14:textId="37B82EC1" w:rsidR="00E5462B" w:rsidRDefault="00732D23" w:rsidP="009A7598">
      <w:pPr>
        <w:rPr>
          <w:noProof/>
        </w:rPr>
      </w:pPr>
      <w:r>
        <w:rPr>
          <w:rFonts w:asciiTheme="minorHAnsi" w:hAnsiTheme="minorHAnsi" w:cstheme="minorHAnsi"/>
          <w:sz w:val="24"/>
          <w:szCs w:val="24"/>
          <w:shd w:val="clear" w:color="auto" w:fill="FFFFFF"/>
        </w:rPr>
        <w:t>Ci-dessous l’interface utilisateur que j’ai programmé, basique mais fonctionnelle, je peux joindre des fichiers</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00655"/>
                    </a:xfrm>
                    <a:prstGeom prst="rect">
                      <a:avLst/>
                    </a:prstGeom>
                  </pic:spPr>
                </pic:pic>
              </a:graphicData>
            </a:graphic>
          </wp:inline>
        </w:drawing>
      </w:r>
    </w:p>
    <w:p w14:paraId="1CBDDD15" w14:textId="68EDBC94" w:rsidR="00732D23" w:rsidRPr="003E1001" w:rsidRDefault="00732D2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B818A4">
        <w:rPr>
          <w:rFonts w:asciiTheme="minorHAnsi" w:hAnsiTheme="minorHAnsi" w:cstheme="minorHAnsi"/>
          <w:sz w:val="24"/>
          <w:szCs w:val="24"/>
          <w:shd w:val="clear" w:color="auto" w:fill="FFFFFF"/>
        </w:rPr>
        <w:t xml:space="preserve"> </w:t>
      </w:r>
      <w:r w:rsidR="00141CD3">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sidR="00141CD3">
        <w:rPr>
          <w:rFonts w:asciiTheme="minorHAnsi" w:hAnsiTheme="minorHAnsi" w:cstheme="minorHAnsi"/>
          <w:sz w:val="24"/>
          <w:szCs w:val="24"/>
          <w:shd w:val="clear" w:color="auto" w:fill="FFFFFF"/>
        </w:rPr>
        <w:t>. Tandis que la messagerie intégré ne prendra pas plus de deux secondes pour l</w:t>
      </w:r>
      <w:r w:rsidR="00E14B88">
        <w:rPr>
          <w:rFonts w:asciiTheme="minorHAnsi" w:hAnsiTheme="minorHAnsi" w:cstheme="minorHAnsi"/>
          <w:sz w:val="24"/>
          <w:szCs w:val="24"/>
          <w:shd w:val="clear" w:color="auto" w:fill="FFFFFF"/>
        </w:rPr>
        <w:t>’ouverture et l’envoi</w:t>
      </w:r>
      <w:r w:rsidR="00141CD3">
        <w:rPr>
          <w:rFonts w:asciiTheme="minorHAnsi" w:hAnsiTheme="minorHAnsi" w:cstheme="minorHAnsi"/>
          <w:sz w:val="24"/>
          <w:szCs w:val="24"/>
          <w:shd w:val="clear" w:color="auto" w:fill="FFFFFF"/>
        </w:rPr>
        <w:t>.</w:t>
      </w:r>
    </w:p>
    <w:p w14:paraId="7D636059" w14:textId="7A1D06FF" w:rsidR="009A7598" w:rsidRDefault="009A7598" w:rsidP="009A7598">
      <w:pPr>
        <w:rPr>
          <w:rFonts w:asciiTheme="minorHAnsi" w:hAnsiTheme="minorHAnsi" w:cstheme="minorHAnsi"/>
          <w:sz w:val="28"/>
          <w:szCs w:val="28"/>
        </w:rPr>
      </w:pP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75D6ACBE" w14:textId="67F011E8" w:rsidR="003B5187"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3B5187">
        <w:rPr>
          <w:rFonts w:asciiTheme="minorHAnsi" w:hAnsiTheme="minorHAnsi" w:cstheme="minorHAnsi"/>
          <w:sz w:val="24"/>
          <w:szCs w:val="24"/>
        </w:rPr>
        <w:t xml:space="preserve"> </w:t>
      </w:r>
    </w:p>
    <w:p w14:paraId="087030E0" w14:textId="157FE30E"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1A32BC8C" w14:textId="554F3608"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5BE4F061" w14:textId="568672D3" w:rsidR="00FA1BCB"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de la </w:t>
      </w:r>
      <w:r w:rsidR="00677C2F">
        <w:rPr>
          <w:rFonts w:asciiTheme="minorHAnsi" w:hAnsiTheme="minorHAnsi" w:cstheme="minorHAnsi"/>
          <w:sz w:val="24"/>
          <w:szCs w:val="24"/>
        </w:rPr>
        <w:t>migration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726224" w:rsidRPr="00F669EB">
        <w:rPr>
          <w:rFonts w:asciiTheme="minorHAnsi" w:hAnsiTheme="minorHAnsi" w:cstheme="minorHAnsi"/>
          <w:b/>
          <w:bCs/>
          <w:sz w:val="24"/>
          <w:szCs w:val="24"/>
        </w:rPr>
        <w:t>b</w:t>
      </w:r>
      <w:r w:rsidR="00537D7C" w:rsidRPr="00F669EB">
        <w:rPr>
          <w:rFonts w:asciiTheme="minorHAnsi" w:hAnsiTheme="minorHAnsi" w:cstheme="minorHAnsi"/>
          <w:b/>
          <w:bCs/>
          <w:sz w:val="24"/>
          <w:szCs w:val="24"/>
        </w:rPr>
        <w:t>loquer des fonctionnalités</w:t>
      </w:r>
      <w:r w:rsidR="00537D7C">
        <w:rPr>
          <w:rFonts w:asciiTheme="minorHAnsi" w:hAnsiTheme="minorHAnsi" w:cstheme="minorHAnsi"/>
          <w:sz w:val="24"/>
          <w:szCs w:val="24"/>
        </w:rPr>
        <w:t xml:space="preserve"> de bien fonctionner.</w:t>
      </w:r>
    </w:p>
    <w:p w14:paraId="7BF9CBA7" w14:textId="48808B1E" w:rsidR="00DA5CE1" w:rsidRDefault="00FA1BCB" w:rsidP="00021579">
      <w:pPr>
        <w:rPr>
          <w:rFonts w:asciiTheme="minorHAnsi" w:hAnsiTheme="minorHAnsi" w:cstheme="minorHAnsi"/>
          <w:sz w:val="24"/>
          <w:szCs w:val="24"/>
        </w:rPr>
      </w:pPr>
      <w:r>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450" cy="1485900"/>
                    </a:xfrm>
                    <a:prstGeom prst="rect">
                      <a:avLst/>
                    </a:prstGeom>
                  </pic:spPr>
                </pic:pic>
              </a:graphicData>
            </a:graphic>
          </wp:inline>
        </w:drawing>
      </w:r>
    </w:p>
    <w:p w14:paraId="62AC408D" w14:textId="4104CF75"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F31DEEA"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67790687" w14:textId="454DEC20"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w:t>
      </w:r>
      <w:proofErr w:type="spellStart"/>
      <w:proofErr w:type="gramStart"/>
      <w:r w:rsidR="0095266C" w:rsidRPr="009D4A15">
        <w:rPr>
          <w:rFonts w:asciiTheme="minorHAnsi" w:hAnsiTheme="minorHAnsi" w:cstheme="minorHAnsi"/>
          <w:sz w:val="24"/>
          <w:szCs w:val="24"/>
        </w:rPr>
        <w:t>month</w:t>
      </w:r>
      <w:proofErr w:type="spellEnd"/>
      <w:r w:rsidR="0095266C" w:rsidRPr="009D4A15">
        <w:rPr>
          <w:rFonts w:asciiTheme="minorHAnsi" w:hAnsiTheme="minorHAnsi" w:cstheme="minorHAnsi"/>
          <w:sz w:val="24"/>
          <w:szCs w:val="24"/>
        </w:rPr>
        <w:t>(</w:t>
      </w:r>
      <w:proofErr w:type="gramEnd"/>
      <w:r w:rsidR="0095266C" w:rsidRPr="009D4A15">
        <w:rPr>
          <w:rFonts w:asciiTheme="minorHAnsi" w:hAnsiTheme="minorHAnsi" w:cstheme="minorHAnsi"/>
          <w:sz w:val="24"/>
          <w:szCs w:val="24"/>
        </w:rPr>
        <w:t>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51019402" w14:textId="2B2A3BA6"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Pr="009D4A15">
        <w:rPr>
          <w:rFonts w:asciiTheme="minorHAnsi" w:hAnsiTheme="minorHAnsi" w:cstheme="minorHAnsi"/>
          <w:b/>
          <w:bCs/>
          <w:sz w:val="24"/>
          <w:szCs w:val="24"/>
        </w:rPr>
        <w:t>supprimant les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19A2E03E"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w:t>
      </w:r>
      <w:r w:rsidR="00E5509F">
        <w:rPr>
          <w:rFonts w:asciiTheme="minorHAnsi" w:hAnsiTheme="minorHAnsi" w:cstheme="minorHAnsi"/>
          <w:sz w:val="24"/>
          <w:szCs w:val="24"/>
        </w:rPr>
        <w:t>réglé</w:t>
      </w:r>
      <w:r w:rsidR="00E5509F">
        <w:rPr>
          <w:rFonts w:asciiTheme="minorHAnsi" w:hAnsiTheme="minorHAnsi" w:cstheme="minorHAnsi"/>
          <w:sz w:val="24"/>
          <w:szCs w:val="24"/>
        </w:rPr>
        <w:t>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les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09842FD5" w14:textId="77777777" w:rsidR="00B20D75" w:rsidRDefault="00B20D75" w:rsidP="00B20D75">
      <w:pPr>
        <w:pStyle w:val="Paragraphedeliste"/>
        <w:rPr>
          <w:rFonts w:asciiTheme="minorHAnsi" w:hAnsiTheme="minorHAnsi" w:cstheme="minorHAnsi"/>
          <w:sz w:val="24"/>
          <w:szCs w:val="24"/>
        </w:rPr>
      </w:pPr>
    </w:p>
    <w:p w14:paraId="2A51289E" w14:textId="22E978C9"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6A7B55E1" w14:textId="78EDDC69"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qui récupère des données, dans notre cas la commande </w:t>
      </w:r>
      <w:r w:rsidRPr="00B20D75">
        <w:rPr>
          <w:rFonts w:asciiTheme="minorHAnsi" w:hAnsiTheme="minorHAnsi" w:cstheme="minorHAnsi"/>
          <w:b/>
          <w:bCs/>
          <w:sz w:val="24"/>
          <w:szCs w:val="24"/>
        </w:rPr>
        <w:t>SELECT</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 xml:space="preserve">est incluse dans la commande WHERE,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convertie au format anglais</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c’est-à-dire que</w:t>
      </w:r>
      <w:r w:rsidR="0068780C" w:rsidRPr="0068780C">
        <w:rPr>
          <w:rFonts w:asciiTheme="minorHAnsi" w:hAnsiTheme="minorHAnsi" w:cstheme="minorHAnsi"/>
          <w:sz w:val="24"/>
          <w:szCs w:val="24"/>
        </w:rPr>
        <w:t xml:space="preserve"> </w:t>
      </w:r>
      <w:r w:rsidR="007966AF">
        <w:rPr>
          <w:rFonts w:asciiTheme="minorHAnsi" w:hAnsiTheme="minorHAnsi" w:cstheme="minorHAnsi"/>
          <w:sz w:val="24"/>
          <w:szCs w:val="24"/>
        </w:rPr>
        <w:t>le mois et le jour seront inversés</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49E1E26C" w14:textId="34BB46BF" w:rsidR="001A50B6" w:rsidRDefault="001A50B6" w:rsidP="001A50B6">
      <w:pPr>
        <w:pStyle w:val="Paragraphedeliste"/>
        <w:rPr>
          <w:rFonts w:asciiTheme="minorHAnsi" w:hAnsiTheme="minorHAnsi" w:cstheme="minorHAnsi"/>
          <w:sz w:val="24"/>
          <w:szCs w:val="24"/>
        </w:rPr>
      </w:pPr>
    </w:p>
    <w:p w14:paraId="0F95D339" w14:textId="414D5445"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ça :</w:t>
      </w:r>
    </w:p>
    <w:p w14:paraId="4D232048" w14:textId="1A6B4549"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 xml:space="preserve">SELECT incidents FROM </w:t>
      </w:r>
      <w:proofErr w:type="spellStart"/>
      <w:r w:rsidRPr="007F63F7">
        <w:rPr>
          <w:rFonts w:asciiTheme="minorHAnsi" w:hAnsiTheme="minorHAnsi" w:cstheme="minorHAnsi"/>
          <w:sz w:val="24"/>
          <w:szCs w:val="24"/>
          <w:lang w:val="en-GB"/>
        </w:rPr>
        <w:t>db_i</w:t>
      </w:r>
      <w:r>
        <w:rPr>
          <w:rFonts w:asciiTheme="minorHAnsi" w:hAnsiTheme="minorHAnsi" w:cstheme="minorHAnsi"/>
          <w:sz w:val="24"/>
          <w:szCs w:val="24"/>
          <w:lang w:val="en-GB"/>
        </w:rPr>
        <w:t>ncidents</w:t>
      </w:r>
      <w:proofErr w:type="spellEnd"/>
      <w:r>
        <w:rPr>
          <w:rFonts w:asciiTheme="minorHAnsi" w:hAnsiTheme="minorHAnsi" w:cstheme="minorHAnsi"/>
          <w:sz w:val="24"/>
          <w:szCs w:val="24"/>
          <w:lang w:val="en-GB"/>
        </w:rPr>
        <w:t xml:space="preserve"> WHERE 07/10/2020”</w:t>
      </w:r>
    </w:p>
    <w:p w14:paraId="204DAEA1" w14:textId="5F31174D" w:rsidR="00DA455C" w:rsidRDefault="00DA455C" w:rsidP="001A50B6">
      <w:pPr>
        <w:pStyle w:val="Paragraphedeliste"/>
        <w:rPr>
          <w:rFonts w:asciiTheme="minorHAnsi" w:hAnsiTheme="minorHAnsi" w:cstheme="minorHAnsi"/>
          <w:sz w:val="24"/>
          <w:szCs w:val="24"/>
          <w:lang w:val="en-GB"/>
        </w:rPr>
      </w:pPr>
    </w:p>
    <w:p w14:paraId="7957C361" w14:textId="1D279B06" w:rsidR="00DA455C" w:rsidRPr="00DA455C" w:rsidRDefault="00DA455C" w:rsidP="001A50B6">
      <w:pPr>
        <w:pStyle w:val="Paragraphedeliste"/>
        <w:rPr>
          <w:rFonts w:asciiTheme="minorHAnsi" w:hAnsiTheme="minorHAnsi" w:cstheme="minorHAnsi"/>
          <w:sz w:val="24"/>
          <w:szCs w:val="24"/>
        </w:rPr>
      </w:pPr>
      <w:r w:rsidRPr="00DA455C">
        <w:rPr>
          <w:rFonts w:asciiTheme="minorHAnsi" w:hAnsiTheme="minorHAnsi" w:cstheme="minorHAnsi"/>
          <w:sz w:val="24"/>
          <w:szCs w:val="24"/>
        </w:rPr>
        <w:t>En revanche, pour tout a</w:t>
      </w:r>
      <w:r>
        <w:rPr>
          <w:rFonts w:asciiTheme="minorHAnsi" w:hAnsiTheme="minorHAnsi" w:cstheme="minorHAnsi"/>
          <w:sz w:val="24"/>
          <w:szCs w:val="24"/>
        </w:rPr>
        <w:t xml:space="preserve">utre requête d’insertion ou de mise à jour des informations d’une base de données, il faut </w:t>
      </w:r>
      <w:r w:rsidRPr="00282689">
        <w:rPr>
          <w:rFonts w:asciiTheme="minorHAnsi" w:hAnsiTheme="minorHAnsi" w:cstheme="minorHAnsi"/>
          <w:b/>
          <w:bCs/>
          <w:sz w:val="24"/>
          <w:szCs w:val="24"/>
        </w:rPr>
        <w:t>garder le format voulu</w:t>
      </w:r>
      <w:r>
        <w:rPr>
          <w:rFonts w:asciiTheme="minorHAnsi" w:hAnsiTheme="minorHAnsi" w:cstheme="minorHAnsi"/>
          <w:sz w:val="24"/>
          <w:szCs w:val="24"/>
        </w:rPr>
        <w:t>.</w:t>
      </w:r>
      <w:r w:rsidR="00B72DFA">
        <w:rPr>
          <w:rFonts w:asciiTheme="minorHAnsi" w:hAnsiTheme="minorHAnsi" w:cstheme="minorHAnsi"/>
          <w:sz w:val="24"/>
          <w:szCs w:val="24"/>
        </w:rPr>
        <w:t xml:space="preserve"> Access ne convertira pas les données à insérer.</w:t>
      </w:r>
    </w:p>
    <w:p w14:paraId="2D02D322" w14:textId="606A901F" w:rsidR="009C6D7B" w:rsidRPr="00DA455C" w:rsidRDefault="009C6D7B" w:rsidP="001A50B6">
      <w:pPr>
        <w:pStyle w:val="Paragraphedeliste"/>
        <w:rPr>
          <w:rFonts w:asciiTheme="minorHAnsi" w:hAnsiTheme="minorHAnsi" w:cstheme="minorHAnsi"/>
          <w:sz w:val="24"/>
          <w:szCs w:val="24"/>
        </w:rPr>
      </w:pPr>
    </w:p>
    <w:p w14:paraId="7327EE1E" w14:textId="7B9FCD18" w:rsidR="009C6D7B" w:rsidRPr="009C6D7B" w:rsidRDefault="00433F3A" w:rsidP="009C6D7B">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cette solution partout.</w:t>
      </w:r>
    </w:p>
    <w:p w14:paraId="29B918E0" w14:textId="77777777" w:rsidR="009C6D7B" w:rsidRPr="009C6D7B" w:rsidRDefault="009C6D7B" w:rsidP="009C6D7B">
      <w:pPr>
        <w:pStyle w:val="Paragraphedeliste"/>
        <w:rPr>
          <w:rFonts w:asciiTheme="minorHAnsi" w:hAnsiTheme="minorHAnsi" w:cstheme="minorHAnsi"/>
          <w:sz w:val="24"/>
          <w:szCs w:val="24"/>
        </w:rPr>
      </w:pPr>
    </w:p>
    <w:p w14:paraId="60A4A273" w14:textId="75B7EF85" w:rsidR="00112FF4" w:rsidRDefault="00112FF4" w:rsidP="00021579">
      <w:pPr>
        <w:rPr>
          <w:rFonts w:asciiTheme="minorHAnsi" w:hAnsiTheme="minorHAnsi" w:cstheme="minorHAnsi"/>
          <w:sz w:val="24"/>
          <w:szCs w:val="24"/>
        </w:rPr>
      </w:pPr>
    </w:p>
    <w:p w14:paraId="2C6CCB1C" w14:textId="64B8CC82" w:rsidR="00535116" w:rsidRDefault="00535116" w:rsidP="00021579">
      <w:pPr>
        <w:rPr>
          <w:rFonts w:asciiTheme="minorHAnsi" w:hAnsiTheme="minorHAnsi" w:cstheme="minorHAnsi"/>
          <w:sz w:val="24"/>
          <w:szCs w:val="24"/>
        </w:rPr>
      </w:pPr>
    </w:p>
    <w:p w14:paraId="208A812D" w14:textId="7C8A6F0A" w:rsidR="00535116" w:rsidRDefault="00535116" w:rsidP="00021579">
      <w:pPr>
        <w:rPr>
          <w:rFonts w:asciiTheme="minorHAnsi" w:hAnsiTheme="minorHAnsi" w:cstheme="minorHAnsi"/>
          <w:sz w:val="24"/>
          <w:szCs w:val="24"/>
        </w:rPr>
      </w:pPr>
    </w:p>
    <w:p w14:paraId="65D2CEB6" w14:textId="63511486" w:rsidR="00535116" w:rsidRDefault="00535116" w:rsidP="00021579">
      <w:pPr>
        <w:rPr>
          <w:rFonts w:asciiTheme="minorHAnsi" w:hAnsiTheme="minorHAnsi" w:cstheme="minorHAnsi"/>
          <w:sz w:val="24"/>
          <w:szCs w:val="24"/>
        </w:rPr>
      </w:pPr>
    </w:p>
    <w:p w14:paraId="388D54E9" w14:textId="20FF4EA1" w:rsidR="00535116" w:rsidRDefault="00535116" w:rsidP="00021579">
      <w:pPr>
        <w:rPr>
          <w:rFonts w:asciiTheme="minorHAnsi" w:hAnsiTheme="minorHAnsi" w:cstheme="minorHAnsi"/>
          <w:sz w:val="24"/>
          <w:szCs w:val="24"/>
        </w:rPr>
      </w:pPr>
    </w:p>
    <w:p w14:paraId="7D78441C" w14:textId="09D9ED45" w:rsidR="00535116" w:rsidRDefault="00535116" w:rsidP="00021579">
      <w:pPr>
        <w:rPr>
          <w:rFonts w:asciiTheme="minorHAnsi" w:hAnsiTheme="minorHAnsi" w:cstheme="minorHAnsi"/>
          <w:sz w:val="24"/>
          <w:szCs w:val="24"/>
        </w:rPr>
      </w:pPr>
    </w:p>
    <w:p w14:paraId="087036BA" w14:textId="53F03C0F" w:rsidR="00535116" w:rsidRDefault="00535116" w:rsidP="00021579">
      <w:pPr>
        <w:rPr>
          <w:rFonts w:asciiTheme="minorHAnsi" w:hAnsiTheme="minorHAnsi" w:cstheme="minorHAnsi"/>
          <w:sz w:val="24"/>
          <w:szCs w:val="24"/>
        </w:rPr>
      </w:pPr>
    </w:p>
    <w:p w14:paraId="423CF805" w14:textId="3803B939" w:rsidR="00535116" w:rsidRDefault="00535116" w:rsidP="00021579">
      <w:pPr>
        <w:rPr>
          <w:rFonts w:asciiTheme="minorHAnsi" w:hAnsiTheme="minorHAnsi" w:cstheme="minorHAnsi"/>
          <w:sz w:val="24"/>
          <w:szCs w:val="24"/>
        </w:rPr>
      </w:pPr>
    </w:p>
    <w:p w14:paraId="6B9E985C" w14:textId="3E480020" w:rsidR="00535116" w:rsidRDefault="00535116" w:rsidP="00021579">
      <w:pPr>
        <w:rPr>
          <w:rFonts w:asciiTheme="minorHAnsi" w:hAnsiTheme="minorHAnsi" w:cstheme="minorHAnsi"/>
          <w:sz w:val="24"/>
          <w:szCs w:val="24"/>
        </w:rPr>
      </w:pPr>
    </w:p>
    <w:p w14:paraId="6B39AB75" w14:textId="77777777" w:rsidR="00535116" w:rsidRPr="009C6D7B" w:rsidRDefault="00535116" w:rsidP="00021579">
      <w:pPr>
        <w:rPr>
          <w:rFonts w:asciiTheme="minorHAnsi" w:hAnsiTheme="minorHAnsi" w:cstheme="minorHAnsi"/>
          <w:sz w:val="24"/>
          <w:szCs w:val="24"/>
        </w:rPr>
      </w:pPr>
    </w:p>
    <w:p w14:paraId="39E1B17B" w14:textId="7426814A"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lastRenderedPageBreak/>
        <w:t>Bilan et perspective</w:t>
      </w:r>
    </w:p>
    <w:p w14:paraId="043AEDDF" w14:textId="63C42C65" w:rsidR="00112FF4" w:rsidRDefault="00112FF4"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0653EFD7" w14:textId="5D24BB48" w:rsidR="00112FF4" w:rsidRDefault="00112FF4" w:rsidP="00112FF4">
      <w:pPr>
        <w:jc w:val="center"/>
        <w:rPr>
          <w:rFonts w:asciiTheme="minorHAnsi" w:hAnsiTheme="minorHAnsi" w:cstheme="minorHAnsi"/>
          <w:sz w:val="40"/>
          <w:szCs w:val="40"/>
        </w:rPr>
      </w:pPr>
    </w:p>
    <w:p w14:paraId="6531B17D" w14:textId="3E72FDAC" w:rsidR="00112FF4" w:rsidRDefault="00112FF4" w:rsidP="00112FF4">
      <w:pPr>
        <w:jc w:val="center"/>
        <w:rPr>
          <w:rFonts w:asciiTheme="minorHAnsi" w:hAnsiTheme="minorHAnsi" w:cstheme="minorHAnsi"/>
          <w:sz w:val="40"/>
          <w:szCs w:val="40"/>
        </w:rPr>
      </w:pPr>
    </w:p>
    <w:p w14:paraId="5C7A9396" w14:textId="657CD51B" w:rsidR="00112FF4" w:rsidRDefault="00112FF4" w:rsidP="00112FF4">
      <w:pPr>
        <w:jc w:val="center"/>
        <w:rPr>
          <w:rFonts w:asciiTheme="minorHAnsi" w:hAnsiTheme="minorHAnsi" w:cstheme="minorHAnsi"/>
          <w:sz w:val="40"/>
          <w:szCs w:val="40"/>
        </w:rPr>
      </w:pPr>
    </w:p>
    <w:p w14:paraId="01085111" w14:textId="371AAE00" w:rsidR="00112FF4" w:rsidRDefault="00112FF4" w:rsidP="00112FF4">
      <w:pPr>
        <w:jc w:val="center"/>
        <w:rPr>
          <w:rFonts w:asciiTheme="minorHAnsi" w:hAnsiTheme="minorHAnsi" w:cstheme="minorHAnsi"/>
          <w:sz w:val="40"/>
          <w:szCs w:val="40"/>
        </w:rPr>
      </w:pPr>
    </w:p>
    <w:p w14:paraId="15921204" w14:textId="1FC9E47E" w:rsidR="00112FF4" w:rsidRDefault="00112FF4" w:rsidP="00112FF4">
      <w:pPr>
        <w:jc w:val="center"/>
        <w:rPr>
          <w:rFonts w:asciiTheme="minorHAnsi" w:hAnsiTheme="minorHAnsi" w:cstheme="minorHAnsi"/>
          <w:sz w:val="40"/>
          <w:szCs w:val="40"/>
        </w:rPr>
      </w:pPr>
    </w:p>
    <w:p w14:paraId="1F4F82BA" w14:textId="4856E1F3" w:rsidR="00112FF4" w:rsidRDefault="00112FF4" w:rsidP="00112FF4">
      <w:pPr>
        <w:jc w:val="center"/>
        <w:rPr>
          <w:rFonts w:asciiTheme="minorHAnsi" w:hAnsiTheme="minorHAnsi" w:cstheme="minorHAnsi"/>
          <w:sz w:val="40"/>
          <w:szCs w:val="40"/>
        </w:rPr>
      </w:pPr>
    </w:p>
    <w:p w14:paraId="482712F3" w14:textId="1E0ECECB" w:rsidR="00112FF4" w:rsidRDefault="00112FF4" w:rsidP="00112FF4">
      <w:pPr>
        <w:jc w:val="center"/>
        <w:rPr>
          <w:rFonts w:asciiTheme="minorHAnsi" w:hAnsiTheme="minorHAnsi" w:cstheme="minorHAnsi"/>
          <w:sz w:val="40"/>
          <w:szCs w:val="40"/>
        </w:rPr>
      </w:pPr>
    </w:p>
    <w:p w14:paraId="39200568" w14:textId="1C7C4172" w:rsidR="00112FF4" w:rsidRDefault="00112FF4" w:rsidP="00112FF4">
      <w:pPr>
        <w:jc w:val="center"/>
        <w:rPr>
          <w:rFonts w:asciiTheme="minorHAnsi" w:hAnsiTheme="minorHAnsi" w:cstheme="minorHAnsi"/>
          <w:sz w:val="40"/>
          <w:szCs w:val="40"/>
        </w:rPr>
      </w:pPr>
    </w:p>
    <w:p w14:paraId="65E78402" w14:textId="7DC03982" w:rsidR="00112FF4" w:rsidRDefault="00112FF4" w:rsidP="00112FF4">
      <w:pPr>
        <w:jc w:val="cente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lastRenderedPageBreak/>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149DA"/>
    <w:rsid w:val="000214D6"/>
    <w:rsid w:val="00021579"/>
    <w:rsid w:val="000227E6"/>
    <w:rsid w:val="00023F7D"/>
    <w:rsid w:val="00025FED"/>
    <w:rsid w:val="00031997"/>
    <w:rsid w:val="00035CC4"/>
    <w:rsid w:val="00037FCE"/>
    <w:rsid w:val="00040EF2"/>
    <w:rsid w:val="00043C99"/>
    <w:rsid w:val="0004511B"/>
    <w:rsid w:val="00046B44"/>
    <w:rsid w:val="00046DBC"/>
    <w:rsid w:val="00053EE5"/>
    <w:rsid w:val="000556A0"/>
    <w:rsid w:val="000618F2"/>
    <w:rsid w:val="00061E19"/>
    <w:rsid w:val="00065EB4"/>
    <w:rsid w:val="000701EA"/>
    <w:rsid w:val="0007047A"/>
    <w:rsid w:val="00071BE3"/>
    <w:rsid w:val="000734A5"/>
    <w:rsid w:val="00073FAE"/>
    <w:rsid w:val="00075015"/>
    <w:rsid w:val="00075CA4"/>
    <w:rsid w:val="0009012B"/>
    <w:rsid w:val="00096052"/>
    <w:rsid w:val="000A0A16"/>
    <w:rsid w:val="000A0EDA"/>
    <w:rsid w:val="000A56A8"/>
    <w:rsid w:val="000B585B"/>
    <w:rsid w:val="000B5E90"/>
    <w:rsid w:val="000C15FA"/>
    <w:rsid w:val="000E387D"/>
    <w:rsid w:val="00110663"/>
    <w:rsid w:val="00112287"/>
    <w:rsid w:val="00112FF4"/>
    <w:rsid w:val="001147E5"/>
    <w:rsid w:val="00123393"/>
    <w:rsid w:val="0012688F"/>
    <w:rsid w:val="00133FB0"/>
    <w:rsid w:val="0014010C"/>
    <w:rsid w:val="00141CD3"/>
    <w:rsid w:val="001434FD"/>
    <w:rsid w:val="00143E19"/>
    <w:rsid w:val="0014502C"/>
    <w:rsid w:val="00150976"/>
    <w:rsid w:val="0015171C"/>
    <w:rsid w:val="00151E60"/>
    <w:rsid w:val="00165209"/>
    <w:rsid w:val="0017614D"/>
    <w:rsid w:val="00185379"/>
    <w:rsid w:val="001861F8"/>
    <w:rsid w:val="00191833"/>
    <w:rsid w:val="00194E01"/>
    <w:rsid w:val="001A1551"/>
    <w:rsid w:val="001A289A"/>
    <w:rsid w:val="001A50B6"/>
    <w:rsid w:val="001A5E5C"/>
    <w:rsid w:val="001B200E"/>
    <w:rsid w:val="001B66C8"/>
    <w:rsid w:val="001C3026"/>
    <w:rsid w:val="001E34A2"/>
    <w:rsid w:val="001E6F47"/>
    <w:rsid w:val="001F3032"/>
    <w:rsid w:val="001F4E3B"/>
    <w:rsid w:val="002022A7"/>
    <w:rsid w:val="00202529"/>
    <w:rsid w:val="00203316"/>
    <w:rsid w:val="002037F0"/>
    <w:rsid w:val="00204B57"/>
    <w:rsid w:val="002052CD"/>
    <w:rsid w:val="00205B3C"/>
    <w:rsid w:val="00207CAD"/>
    <w:rsid w:val="00207CCE"/>
    <w:rsid w:val="00215C9B"/>
    <w:rsid w:val="00216D6D"/>
    <w:rsid w:val="00216F48"/>
    <w:rsid w:val="002208EA"/>
    <w:rsid w:val="0023017E"/>
    <w:rsid w:val="00233920"/>
    <w:rsid w:val="002439B4"/>
    <w:rsid w:val="0024418A"/>
    <w:rsid w:val="00245993"/>
    <w:rsid w:val="00245FB0"/>
    <w:rsid w:val="00246F14"/>
    <w:rsid w:val="002509B3"/>
    <w:rsid w:val="00255131"/>
    <w:rsid w:val="00256667"/>
    <w:rsid w:val="00256AA9"/>
    <w:rsid w:val="002631E4"/>
    <w:rsid w:val="00263F14"/>
    <w:rsid w:val="002641D3"/>
    <w:rsid w:val="00274A1C"/>
    <w:rsid w:val="00282689"/>
    <w:rsid w:val="002A04B8"/>
    <w:rsid w:val="002A6017"/>
    <w:rsid w:val="002B00BA"/>
    <w:rsid w:val="002B1742"/>
    <w:rsid w:val="002B5E24"/>
    <w:rsid w:val="002C0BD3"/>
    <w:rsid w:val="002C211F"/>
    <w:rsid w:val="002C3734"/>
    <w:rsid w:val="002D0335"/>
    <w:rsid w:val="002D36F6"/>
    <w:rsid w:val="002E0616"/>
    <w:rsid w:val="002E174A"/>
    <w:rsid w:val="002E2F44"/>
    <w:rsid w:val="002E5F34"/>
    <w:rsid w:val="002F4429"/>
    <w:rsid w:val="002F683C"/>
    <w:rsid w:val="00306FB5"/>
    <w:rsid w:val="00315ADD"/>
    <w:rsid w:val="0032054C"/>
    <w:rsid w:val="00320F76"/>
    <w:rsid w:val="003268F2"/>
    <w:rsid w:val="003306C4"/>
    <w:rsid w:val="00336DB9"/>
    <w:rsid w:val="00345F2B"/>
    <w:rsid w:val="003533FB"/>
    <w:rsid w:val="00355078"/>
    <w:rsid w:val="00355F6C"/>
    <w:rsid w:val="003565D7"/>
    <w:rsid w:val="0035701B"/>
    <w:rsid w:val="0035714A"/>
    <w:rsid w:val="00357EC4"/>
    <w:rsid w:val="0036596A"/>
    <w:rsid w:val="00365C5A"/>
    <w:rsid w:val="00366E05"/>
    <w:rsid w:val="00372D18"/>
    <w:rsid w:val="00387FF0"/>
    <w:rsid w:val="00390A3B"/>
    <w:rsid w:val="00392F25"/>
    <w:rsid w:val="00393F1C"/>
    <w:rsid w:val="0039476D"/>
    <w:rsid w:val="003954A8"/>
    <w:rsid w:val="003A4464"/>
    <w:rsid w:val="003B5187"/>
    <w:rsid w:val="003B602B"/>
    <w:rsid w:val="003B719E"/>
    <w:rsid w:val="003D0EFC"/>
    <w:rsid w:val="003D6A5F"/>
    <w:rsid w:val="003E1001"/>
    <w:rsid w:val="003E6495"/>
    <w:rsid w:val="003F04DE"/>
    <w:rsid w:val="003F5FC7"/>
    <w:rsid w:val="00414CC3"/>
    <w:rsid w:val="0042168B"/>
    <w:rsid w:val="00426E27"/>
    <w:rsid w:val="00430829"/>
    <w:rsid w:val="004336BA"/>
    <w:rsid w:val="00433F3A"/>
    <w:rsid w:val="00441FA9"/>
    <w:rsid w:val="0044238D"/>
    <w:rsid w:val="004477E9"/>
    <w:rsid w:val="00454F9A"/>
    <w:rsid w:val="0046188B"/>
    <w:rsid w:val="004728EE"/>
    <w:rsid w:val="00473344"/>
    <w:rsid w:val="004760EB"/>
    <w:rsid w:val="004766F6"/>
    <w:rsid w:val="00480046"/>
    <w:rsid w:val="00481637"/>
    <w:rsid w:val="004979FA"/>
    <w:rsid w:val="004A0834"/>
    <w:rsid w:val="004A2203"/>
    <w:rsid w:val="004A2793"/>
    <w:rsid w:val="004A4895"/>
    <w:rsid w:val="004A5753"/>
    <w:rsid w:val="004A7B00"/>
    <w:rsid w:val="004C6D00"/>
    <w:rsid w:val="004C7221"/>
    <w:rsid w:val="004C7402"/>
    <w:rsid w:val="004D10CC"/>
    <w:rsid w:val="004D318F"/>
    <w:rsid w:val="004D6B08"/>
    <w:rsid w:val="004E210A"/>
    <w:rsid w:val="004E6158"/>
    <w:rsid w:val="004E6EC6"/>
    <w:rsid w:val="00515510"/>
    <w:rsid w:val="00521396"/>
    <w:rsid w:val="0052234C"/>
    <w:rsid w:val="00527150"/>
    <w:rsid w:val="00535116"/>
    <w:rsid w:val="00535896"/>
    <w:rsid w:val="00537D7C"/>
    <w:rsid w:val="00540FC0"/>
    <w:rsid w:val="00546D4F"/>
    <w:rsid w:val="0055209F"/>
    <w:rsid w:val="00561A25"/>
    <w:rsid w:val="00570DB8"/>
    <w:rsid w:val="00572A00"/>
    <w:rsid w:val="00581BF7"/>
    <w:rsid w:val="00585AEC"/>
    <w:rsid w:val="00586653"/>
    <w:rsid w:val="00590863"/>
    <w:rsid w:val="005A1FE7"/>
    <w:rsid w:val="005A3DD9"/>
    <w:rsid w:val="005B68B2"/>
    <w:rsid w:val="005D1B27"/>
    <w:rsid w:val="005D206E"/>
    <w:rsid w:val="005D687E"/>
    <w:rsid w:val="005E1ED3"/>
    <w:rsid w:val="005E49D2"/>
    <w:rsid w:val="005E72A1"/>
    <w:rsid w:val="005F30CE"/>
    <w:rsid w:val="005F3A99"/>
    <w:rsid w:val="005F50EC"/>
    <w:rsid w:val="00606549"/>
    <w:rsid w:val="00610AF0"/>
    <w:rsid w:val="006112C0"/>
    <w:rsid w:val="0062179D"/>
    <w:rsid w:val="0062321B"/>
    <w:rsid w:val="00626058"/>
    <w:rsid w:val="00631F06"/>
    <w:rsid w:val="00646D21"/>
    <w:rsid w:val="00646EE6"/>
    <w:rsid w:val="0066047C"/>
    <w:rsid w:val="00664300"/>
    <w:rsid w:val="00667EB0"/>
    <w:rsid w:val="0067154D"/>
    <w:rsid w:val="00672457"/>
    <w:rsid w:val="00677C2F"/>
    <w:rsid w:val="0068780C"/>
    <w:rsid w:val="00697DCA"/>
    <w:rsid w:val="006A18A9"/>
    <w:rsid w:val="006B2EC4"/>
    <w:rsid w:val="006B4F6F"/>
    <w:rsid w:val="006B76E4"/>
    <w:rsid w:val="006C3F1C"/>
    <w:rsid w:val="006C46F1"/>
    <w:rsid w:val="006D6B2E"/>
    <w:rsid w:val="006E4CFB"/>
    <w:rsid w:val="00701ADB"/>
    <w:rsid w:val="007031F3"/>
    <w:rsid w:val="00704E0C"/>
    <w:rsid w:val="00706A0A"/>
    <w:rsid w:val="00711269"/>
    <w:rsid w:val="00716CE8"/>
    <w:rsid w:val="00720DCF"/>
    <w:rsid w:val="0072108D"/>
    <w:rsid w:val="00726224"/>
    <w:rsid w:val="007262F6"/>
    <w:rsid w:val="00732D23"/>
    <w:rsid w:val="00734AE1"/>
    <w:rsid w:val="0073748B"/>
    <w:rsid w:val="00737633"/>
    <w:rsid w:val="007445EF"/>
    <w:rsid w:val="00753F2D"/>
    <w:rsid w:val="007547C3"/>
    <w:rsid w:val="0075572A"/>
    <w:rsid w:val="0077183E"/>
    <w:rsid w:val="00775671"/>
    <w:rsid w:val="0077633A"/>
    <w:rsid w:val="00777DAC"/>
    <w:rsid w:val="00783740"/>
    <w:rsid w:val="007854DA"/>
    <w:rsid w:val="007873BB"/>
    <w:rsid w:val="00787FD2"/>
    <w:rsid w:val="007966AF"/>
    <w:rsid w:val="007A5AD1"/>
    <w:rsid w:val="007B1FFB"/>
    <w:rsid w:val="007C09D1"/>
    <w:rsid w:val="007C1998"/>
    <w:rsid w:val="007D31F6"/>
    <w:rsid w:val="007E2176"/>
    <w:rsid w:val="007E390F"/>
    <w:rsid w:val="007E62E6"/>
    <w:rsid w:val="007F150F"/>
    <w:rsid w:val="007F63F7"/>
    <w:rsid w:val="007F7BB2"/>
    <w:rsid w:val="00806CC2"/>
    <w:rsid w:val="008133CA"/>
    <w:rsid w:val="00815D7C"/>
    <w:rsid w:val="008209AA"/>
    <w:rsid w:val="00821C01"/>
    <w:rsid w:val="00841246"/>
    <w:rsid w:val="00843056"/>
    <w:rsid w:val="0084506D"/>
    <w:rsid w:val="00845B68"/>
    <w:rsid w:val="008534B9"/>
    <w:rsid w:val="008542FA"/>
    <w:rsid w:val="00855D26"/>
    <w:rsid w:val="0085787F"/>
    <w:rsid w:val="0086114F"/>
    <w:rsid w:val="00862C8F"/>
    <w:rsid w:val="00865E1D"/>
    <w:rsid w:val="00872795"/>
    <w:rsid w:val="008750F1"/>
    <w:rsid w:val="00875DB3"/>
    <w:rsid w:val="00877A69"/>
    <w:rsid w:val="00881E99"/>
    <w:rsid w:val="00884006"/>
    <w:rsid w:val="00887280"/>
    <w:rsid w:val="008916CA"/>
    <w:rsid w:val="008B1092"/>
    <w:rsid w:val="008B2145"/>
    <w:rsid w:val="008B272A"/>
    <w:rsid w:val="008D4BC0"/>
    <w:rsid w:val="008F605C"/>
    <w:rsid w:val="00907BB5"/>
    <w:rsid w:val="00910A25"/>
    <w:rsid w:val="00912CBC"/>
    <w:rsid w:val="00914FB5"/>
    <w:rsid w:val="009174A7"/>
    <w:rsid w:val="0092783D"/>
    <w:rsid w:val="0094414D"/>
    <w:rsid w:val="00951146"/>
    <w:rsid w:val="0095266C"/>
    <w:rsid w:val="009536AF"/>
    <w:rsid w:val="00955581"/>
    <w:rsid w:val="009563A6"/>
    <w:rsid w:val="00973719"/>
    <w:rsid w:val="009824B2"/>
    <w:rsid w:val="00997C84"/>
    <w:rsid w:val="009A4860"/>
    <w:rsid w:val="009A7598"/>
    <w:rsid w:val="009B41D3"/>
    <w:rsid w:val="009B5D68"/>
    <w:rsid w:val="009B7157"/>
    <w:rsid w:val="009C1DEA"/>
    <w:rsid w:val="009C57F2"/>
    <w:rsid w:val="009C6D7B"/>
    <w:rsid w:val="009D07F2"/>
    <w:rsid w:val="009D0994"/>
    <w:rsid w:val="009D4A15"/>
    <w:rsid w:val="009E3E9A"/>
    <w:rsid w:val="009E4BA0"/>
    <w:rsid w:val="009F0B36"/>
    <w:rsid w:val="009F2329"/>
    <w:rsid w:val="009F3112"/>
    <w:rsid w:val="009F42BF"/>
    <w:rsid w:val="00A00A49"/>
    <w:rsid w:val="00A031DA"/>
    <w:rsid w:val="00A10259"/>
    <w:rsid w:val="00A21FED"/>
    <w:rsid w:val="00A23A33"/>
    <w:rsid w:val="00A33E61"/>
    <w:rsid w:val="00A4594B"/>
    <w:rsid w:val="00A609B2"/>
    <w:rsid w:val="00A7109C"/>
    <w:rsid w:val="00A83ABD"/>
    <w:rsid w:val="00A84BA3"/>
    <w:rsid w:val="00A873D8"/>
    <w:rsid w:val="00A92B5E"/>
    <w:rsid w:val="00A92C35"/>
    <w:rsid w:val="00AB52D6"/>
    <w:rsid w:val="00AB7923"/>
    <w:rsid w:val="00AC6378"/>
    <w:rsid w:val="00AD6902"/>
    <w:rsid w:val="00AE0BC1"/>
    <w:rsid w:val="00AE6999"/>
    <w:rsid w:val="00AF09F6"/>
    <w:rsid w:val="00AF3147"/>
    <w:rsid w:val="00B01643"/>
    <w:rsid w:val="00B07476"/>
    <w:rsid w:val="00B10AEC"/>
    <w:rsid w:val="00B12A47"/>
    <w:rsid w:val="00B12D65"/>
    <w:rsid w:val="00B1323C"/>
    <w:rsid w:val="00B15A7C"/>
    <w:rsid w:val="00B168D0"/>
    <w:rsid w:val="00B20D75"/>
    <w:rsid w:val="00B35402"/>
    <w:rsid w:val="00B4002F"/>
    <w:rsid w:val="00B45214"/>
    <w:rsid w:val="00B52391"/>
    <w:rsid w:val="00B62468"/>
    <w:rsid w:val="00B6390C"/>
    <w:rsid w:val="00B6720D"/>
    <w:rsid w:val="00B7169D"/>
    <w:rsid w:val="00B72DFA"/>
    <w:rsid w:val="00B74CD1"/>
    <w:rsid w:val="00B80DC8"/>
    <w:rsid w:val="00B818A4"/>
    <w:rsid w:val="00B832C6"/>
    <w:rsid w:val="00B84048"/>
    <w:rsid w:val="00B8702C"/>
    <w:rsid w:val="00B931D6"/>
    <w:rsid w:val="00B9375A"/>
    <w:rsid w:val="00B968DA"/>
    <w:rsid w:val="00B97368"/>
    <w:rsid w:val="00BA2255"/>
    <w:rsid w:val="00BA45FD"/>
    <w:rsid w:val="00BA7CF0"/>
    <w:rsid w:val="00BB1078"/>
    <w:rsid w:val="00BB1511"/>
    <w:rsid w:val="00BB2C33"/>
    <w:rsid w:val="00BB5C8B"/>
    <w:rsid w:val="00BB7511"/>
    <w:rsid w:val="00BB7648"/>
    <w:rsid w:val="00BC02AD"/>
    <w:rsid w:val="00BC30B8"/>
    <w:rsid w:val="00BC331E"/>
    <w:rsid w:val="00BD112E"/>
    <w:rsid w:val="00BD6C0E"/>
    <w:rsid w:val="00BE134E"/>
    <w:rsid w:val="00BF221B"/>
    <w:rsid w:val="00BF3B24"/>
    <w:rsid w:val="00C0789C"/>
    <w:rsid w:val="00C078A0"/>
    <w:rsid w:val="00C27737"/>
    <w:rsid w:val="00C3009D"/>
    <w:rsid w:val="00C3144D"/>
    <w:rsid w:val="00C33220"/>
    <w:rsid w:val="00C34E87"/>
    <w:rsid w:val="00C42886"/>
    <w:rsid w:val="00C42EB5"/>
    <w:rsid w:val="00C5351F"/>
    <w:rsid w:val="00C54B83"/>
    <w:rsid w:val="00C56C3D"/>
    <w:rsid w:val="00C60F72"/>
    <w:rsid w:val="00C63FC6"/>
    <w:rsid w:val="00C66E97"/>
    <w:rsid w:val="00C73BB8"/>
    <w:rsid w:val="00C806DB"/>
    <w:rsid w:val="00C84C8C"/>
    <w:rsid w:val="00C962DD"/>
    <w:rsid w:val="00CA02CE"/>
    <w:rsid w:val="00CB10C6"/>
    <w:rsid w:val="00CB4152"/>
    <w:rsid w:val="00CE0C61"/>
    <w:rsid w:val="00CE2208"/>
    <w:rsid w:val="00CE38C8"/>
    <w:rsid w:val="00CE4B4E"/>
    <w:rsid w:val="00CE5ADA"/>
    <w:rsid w:val="00CF0945"/>
    <w:rsid w:val="00CF74BC"/>
    <w:rsid w:val="00D05C22"/>
    <w:rsid w:val="00D068E7"/>
    <w:rsid w:val="00D076B8"/>
    <w:rsid w:val="00D12D76"/>
    <w:rsid w:val="00D22079"/>
    <w:rsid w:val="00D34776"/>
    <w:rsid w:val="00D41106"/>
    <w:rsid w:val="00D412F1"/>
    <w:rsid w:val="00D417F4"/>
    <w:rsid w:val="00D42994"/>
    <w:rsid w:val="00D43AD8"/>
    <w:rsid w:val="00D43C02"/>
    <w:rsid w:val="00D465D5"/>
    <w:rsid w:val="00D507D0"/>
    <w:rsid w:val="00D5658B"/>
    <w:rsid w:val="00D61F6B"/>
    <w:rsid w:val="00D64E70"/>
    <w:rsid w:val="00D75B61"/>
    <w:rsid w:val="00D8038F"/>
    <w:rsid w:val="00D80B69"/>
    <w:rsid w:val="00D845AC"/>
    <w:rsid w:val="00D92E53"/>
    <w:rsid w:val="00DA1961"/>
    <w:rsid w:val="00DA455C"/>
    <w:rsid w:val="00DA5CE1"/>
    <w:rsid w:val="00DB1949"/>
    <w:rsid w:val="00DB41D0"/>
    <w:rsid w:val="00DC16BA"/>
    <w:rsid w:val="00DD28A8"/>
    <w:rsid w:val="00DE38B5"/>
    <w:rsid w:val="00DF13E1"/>
    <w:rsid w:val="00E03BC8"/>
    <w:rsid w:val="00E14201"/>
    <w:rsid w:val="00E14B88"/>
    <w:rsid w:val="00E1677D"/>
    <w:rsid w:val="00E16A0D"/>
    <w:rsid w:val="00E17A8F"/>
    <w:rsid w:val="00E22575"/>
    <w:rsid w:val="00E244FB"/>
    <w:rsid w:val="00E42241"/>
    <w:rsid w:val="00E46050"/>
    <w:rsid w:val="00E500AF"/>
    <w:rsid w:val="00E5462B"/>
    <w:rsid w:val="00E5509F"/>
    <w:rsid w:val="00E56A9A"/>
    <w:rsid w:val="00E56AFE"/>
    <w:rsid w:val="00E67F20"/>
    <w:rsid w:val="00E71AA6"/>
    <w:rsid w:val="00E74EE7"/>
    <w:rsid w:val="00E758E6"/>
    <w:rsid w:val="00E76BB6"/>
    <w:rsid w:val="00E81C7D"/>
    <w:rsid w:val="00E81D06"/>
    <w:rsid w:val="00E82FB6"/>
    <w:rsid w:val="00E87283"/>
    <w:rsid w:val="00E96914"/>
    <w:rsid w:val="00EC1925"/>
    <w:rsid w:val="00EC58F6"/>
    <w:rsid w:val="00EC76B2"/>
    <w:rsid w:val="00EC7804"/>
    <w:rsid w:val="00ED25AC"/>
    <w:rsid w:val="00ED2DE2"/>
    <w:rsid w:val="00ED7AC4"/>
    <w:rsid w:val="00EE01E7"/>
    <w:rsid w:val="00EE32BD"/>
    <w:rsid w:val="00EE454C"/>
    <w:rsid w:val="00EE5662"/>
    <w:rsid w:val="00EF037F"/>
    <w:rsid w:val="00EF378C"/>
    <w:rsid w:val="00F02F72"/>
    <w:rsid w:val="00F06820"/>
    <w:rsid w:val="00F07C6D"/>
    <w:rsid w:val="00F15181"/>
    <w:rsid w:val="00F16E81"/>
    <w:rsid w:val="00F172BB"/>
    <w:rsid w:val="00F21883"/>
    <w:rsid w:val="00F2498A"/>
    <w:rsid w:val="00F304D3"/>
    <w:rsid w:val="00F3098A"/>
    <w:rsid w:val="00F3409B"/>
    <w:rsid w:val="00F3606F"/>
    <w:rsid w:val="00F4498C"/>
    <w:rsid w:val="00F52E21"/>
    <w:rsid w:val="00F6590D"/>
    <w:rsid w:val="00F669EB"/>
    <w:rsid w:val="00F72022"/>
    <w:rsid w:val="00F82C70"/>
    <w:rsid w:val="00F85CD3"/>
    <w:rsid w:val="00F90C76"/>
    <w:rsid w:val="00F93390"/>
    <w:rsid w:val="00F953F5"/>
    <w:rsid w:val="00FA1BCB"/>
    <w:rsid w:val="00FA481D"/>
    <w:rsid w:val="00FA4FBB"/>
    <w:rsid w:val="00FA5E68"/>
    <w:rsid w:val="00FA68B8"/>
    <w:rsid w:val="00FA7173"/>
    <w:rsid w:val="00FB277D"/>
    <w:rsid w:val="00FD4E6B"/>
    <w:rsid w:val="00FE08FC"/>
    <w:rsid w:val="00FE26C5"/>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3731</Words>
  <Characters>21273</Characters>
  <Application>Microsoft Office Word</Application>
  <DocSecurity>0</DocSecurity>
  <Lines>177</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503</cp:revision>
  <dcterms:created xsi:type="dcterms:W3CDTF">2020-06-17T21:37:00Z</dcterms:created>
  <dcterms:modified xsi:type="dcterms:W3CDTF">2020-07-21T16:12:00Z</dcterms:modified>
</cp:coreProperties>
</file>