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SiMS-DeI / SICL</w:t>
        <w:br/>
        <w:t>PROJECT HANDOFF</w:t>
      </w:r>
    </w:p>
    <w:p>
      <w:pPr>
        <w:jc w:val="center"/>
      </w:pPr>
      <w:r>
        <w:rPr>
          <w:i/>
        </w:rPr>
        <w:t>Frontend: sims-dei-web · Baseline: main@2b8117ee</w:t>
        <w:br/>
        <w:t>Fecha: 16 de septiembre de 2026</w:t>
      </w:r>
    </w:p>
    <w:p>
      <w:pPr>
        <w:pStyle w:val="Heading1"/>
      </w:pPr>
      <w:r>
        <w:t>1. Resumen ejecutivo</w:t>
      </w:r>
    </w:p>
    <w:p>
      <w:r>
        <w:t>SiMS-DeI es un Command Center web para operar flujos de diseño espacial basados en evidencia, preservando la autoridad humana en el límite de decisión. SICL es el lenguaje formal que expresa comandos canónicos y alias localizados.</w:t>
      </w:r>
    </w:p>
    <w:p>
      <w:r>
        <w:t>El frontend actual se encuentra en estado funcional avanzado. La barra de comandos soporta 67 comandos canónicos y 536 alias activos, distribuidos en español, inglés, portugués, italiano, francés, alemán, ruso y chino. Cada alias se normaliza antes de llegar al Core; el Core recibe únicamente la forma canónica en inglés.</w:t>
      </w:r>
    </w:p>
    <w:p>
      <w:r>
        <w:t>El último baseline verificado incluye búsqueda de alias, configuración persistente de idioma, tooltip del comando canónico, atajo Ctrl/Cmd+Shift+L y exportación CSV. La suite registra 113 pruebas exitosas; typecheck, build y diff check pasan.</w:t>
      </w:r>
    </w:p>
    <w:p>
      <w:pPr>
        <w:pStyle w:val="Heading1"/>
      </w:pPr>
      <w:r>
        <w:t>2. Identidad y límites</w:t>
      </w:r>
    </w:p>
    <w:p>
      <w:r>
        <w:t>Nombre del producto: SiMS-DeI Command Center. Repositorio: YvanCastilloQuezada/sicl-web. Repositorio de Core relacionado: YvanCastilloQuezada/sicl-core. Esta entrega modifica únicamente el frontend; el Core no fue modificado.</w:t>
      </w:r>
    </w:p>
    <w:p>
      <w:r>
        <w:t>El frontend no debe convertir una Recommendation en Decision. La Recommendation representa una salida analítica; HumanReview y Decision conservan autoridad humana explícita. Los alias son una capa de interfaz y no amplían el contrato ontológico del Core.</w:t>
      </w:r>
    </w:p>
    <w:p>
      <w:pPr>
        <w:pStyle w:val="Heading1"/>
      </w:pPr>
      <w:r>
        <w:t>3. Estado técnico actual</w:t>
      </w:r>
    </w:p>
    <w:p>
      <w:pPr>
        <w:pStyle w:val="ListBullet"/>
      </w:pPr>
      <w:r>
        <w:rPr>
          <w:b/>
        </w:rPr>
        <w:t xml:space="preserve">Rama: </w:t>
      </w:r>
      <w:r>
        <w:t>main</w:t>
      </w:r>
    </w:p>
    <w:p>
      <w:pPr>
        <w:pStyle w:val="ListBullet"/>
      </w:pPr>
      <w:r>
        <w:rPr>
          <w:b/>
        </w:rPr>
        <w:t xml:space="preserve">Commit: </w:t>
      </w:r>
      <w:r>
        <w:t>2b8117ee060b1d7c10cba199c73b3e1f831f1cc4</w:t>
      </w:r>
    </w:p>
    <w:p>
      <w:pPr>
        <w:pStyle w:val="ListBullet"/>
      </w:pPr>
      <w:r>
        <w:rPr>
          <w:b/>
        </w:rPr>
        <w:t xml:space="preserve">Alias registrados: </w:t>
      </w:r>
      <w:r>
        <w:t>536</w:t>
      </w:r>
    </w:p>
    <w:p>
      <w:pPr>
        <w:pStyle w:val="ListBullet"/>
      </w:pPr>
      <w:r>
        <w:rPr>
          <w:b/>
        </w:rPr>
        <w:t xml:space="preserve">Comandos canónicos: </w:t>
      </w:r>
      <w:r>
        <w:t>67</w:t>
      </w:r>
    </w:p>
    <w:p>
      <w:pPr>
        <w:pStyle w:val="ListBullet"/>
      </w:pPr>
      <w:r>
        <w:rPr>
          <w:b/>
        </w:rPr>
        <w:t xml:space="preserve">Alias por idioma: </w:t>
      </w:r>
      <w:r>
        <w:t>67</w:t>
      </w:r>
    </w:p>
    <w:p>
      <w:pPr>
        <w:pStyle w:val="ListBullet"/>
      </w:pPr>
      <w:r>
        <w:rPr>
          <w:b/>
        </w:rPr>
        <w:t xml:space="preserve">Idiomas: </w:t>
      </w:r>
      <w:r>
        <w:t>es, en, pt, it, fr, de, ru, zh</w:t>
      </w:r>
    </w:p>
    <w:p>
      <w:pPr>
        <w:pStyle w:val="ListBullet"/>
      </w:pPr>
      <w:r>
        <w:rPr>
          <w:b/>
        </w:rPr>
        <w:t xml:space="preserve">Estado de alias: </w:t>
      </w:r>
      <w:r>
        <w:t>ACTIVE: 536</w:t>
      </w:r>
    </w:p>
    <w:p>
      <w:pPr>
        <w:pStyle w:val="ListBullet"/>
      </w:pPr>
      <w:r>
        <w:rPr>
          <w:b/>
        </w:rPr>
        <w:t xml:space="preserve">Política: </w:t>
      </w:r>
      <w:r>
        <w:t>PRODUCT_OWNER_APPROVED_ALL_LOCALES</w:t>
      </w:r>
    </w:p>
    <w:p>
      <w:pPr>
        <w:pStyle w:val="ListBullet"/>
      </w:pPr>
      <w:r>
        <w:rPr>
          <w:b/>
        </w:rPr>
        <w:t xml:space="preserve">Tests: </w:t>
      </w:r>
      <w:r>
        <w:t>113 passing</w:t>
      </w:r>
    </w:p>
    <w:p>
      <w:pPr>
        <w:pStyle w:val="ListBullet"/>
      </w:pPr>
      <w:r>
        <w:rPr>
          <w:b/>
        </w:rPr>
        <w:t xml:space="preserve">Typecheck: </w:t>
      </w:r>
      <w:r>
        <w:t>PASS</w:t>
      </w:r>
    </w:p>
    <w:p>
      <w:pPr>
        <w:pStyle w:val="ListBullet"/>
      </w:pPr>
      <w:r>
        <w:rPr>
          <w:b/>
        </w:rPr>
        <w:t xml:space="preserve">Build: </w:t>
      </w:r>
      <w:r>
        <w:t>PASS</w:t>
      </w:r>
    </w:p>
    <w:p>
      <w:pPr>
        <w:pStyle w:val="ListBullet"/>
      </w:pPr>
      <w:r>
        <w:rPr>
          <w:b/>
        </w:rPr>
        <w:t xml:space="preserve">git diff --check: </w:t>
      </w:r>
      <w:r>
        <w:t>PASS</w:t>
      </w:r>
    </w:p>
    <w:p>
      <w:pPr>
        <w:pStyle w:val="Heading1"/>
      </w:pPr>
      <w:r>
        <w:t>4. Capacidades implementadas</w:t>
      </w:r>
    </w:p>
    <w:p>
      <w:pPr>
        <w:pStyle w:val="ListBullet"/>
      </w:pPr>
      <w:r>
        <w:rPr>
          <w:b/>
        </w:rPr>
        <w:t xml:space="preserve">Command Bar global: </w:t>
      </w:r>
      <w:r>
        <w:t>Apertura con Ctrl/Cmd+K; autocompletado; historial; validación; ejecución contra el endpoint canónico; normalización de alias.</w:t>
      </w:r>
    </w:p>
    <w:p>
      <w:pPr>
        <w:pStyle w:val="ListBullet"/>
      </w:pPr>
      <w:r>
        <w:rPr>
          <w:b/>
        </w:rPr>
        <w:t xml:space="preserve">Alias localizados: </w:t>
      </w:r>
      <w:r>
        <w:t>67 comandos por cada uno de ocho idiomas. El registro vive en client/src/content/command-aliases.json. Los 536 alias están activos.</w:t>
      </w:r>
    </w:p>
    <w:p>
      <w:pPr>
        <w:pStyle w:val="ListBullet"/>
      </w:pPr>
      <w:r>
        <w:rPr>
          <w:b/>
        </w:rPr>
        <w:t xml:space="preserve">Búsqueda por idioma: </w:t>
      </w:r>
      <w:r>
        <w:t>Campo independiente que filtra por alias o por comando canónico. No altera el comando que el usuario está redactando.</w:t>
      </w:r>
    </w:p>
    <w:p>
      <w:pPr>
        <w:pStyle w:val="ListBullet"/>
      </w:pPr>
      <w:r>
        <w:rPr>
          <w:b/>
        </w:rPr>
        <w:t xml:space="preserve">Tooltip canónico: </w:t>
      </w:r>
      <w:r>
        <w:t>Los alias localizados muestran el comando equivalente en inglés mediante title y texto auxiliar.</w:t>
      </w:r>
    </w:p>
    <w:p>
      <w:pPr>
        <w:pStyle w:val="ListBullet"/>
      </w:pPr>
      <w:r>
        <w:rPr>
          <w:b/>
        </w:rPr>
        <w:t xml:space="preserve">Preferencia de idioma: </w:t>
      </w:r>
      <w:r>
        <w:t>Panel de configuración con selector; guarda sims-dei-command-language en localStorage y cambia i18n inmediatamente.</w:t>
      </w:r>
    </w:p>
    <w:p>
      <w:pPr>
        <w:pStyle w:val="ListBullet"/>
      </w:pPr>
      <w:r>
        <w:rPr>
          <w:b/>
        </w:rPr>
        <w:t xml:space="preserve">Atajo de búsqueda: </w:t>
      </w:r>
      <w:r>
        <w:t>Ctrl/Cmd+Shift+L abre la barra y enfoca el campo de búsqueda de alias.</w:t>
      </w:r>
    </w:p>
    <w:p>
      <w:pPr>
        <w:pStyle w:val="ListBullet"/>
      </w:pPr>
      <w:r>
        <w:rPr>
          <w:b/>
        </w:rPr>
        <w:t xml:space="preserve">Exportación CSV: </w:t>
      </w:r>
      <w:r>
        <w:t>Descarga sicl-aliases-{locale}.csv con locale, alias, canonical y status, usando escape de comillas y CRLF.</w:t>
      </w:r>
    </w:p>
    <w:p>
      <w:pPr>
        <w:pStyle w:val="ListBullet"/>
      </w:pPr>
      <w:r>
        <w:rPr>
          <w:b/>
        </w:rPr>
        <w:t xml:space="preserve">Help System: </w:t>
      </w:r>
      <w:r>
        <w:t>Botón de ayuda con manuales y referencia de comandos; integra documentación operativa.</w:t>
      </w:r>
    </w:p>
    <w:p>
      <w:pPr>
        <w:pStyle w:val="ListBullet"/>
      </w:pPr>
      <w:r>
        <w:rPr>
          <w:b/>
        </w:rPr>
        <w:t xml:space="preserve">Visualizaciones: </w:t>
      </w:r>
      <w:r>
        <w:t>ParetoChart para multiobjective y EventTimeline para audit, con estructura D3 en client/src/visualization.</w:t>
      </w:r>
    </w:p>
    <w:p>
      <w:pPr>
        <w:pStyle w:val="ListBullet"/>
      </w:pPr>
      <w:r>
        <w:rPr>
          <w:b/>
        </w:rPr>
        <w:t xml:space="preserve">Temas: </w:t>
      </w:r>
      <w:r>
        <w:t>Claro, oscuro y sistema; páginas de Fase A con tokens semánticos.</w:t>
      </w:r>
    </w:p>
    <w:p>
      <w:pPr>
        <w:pStyle w:val="Heading1"/>
      </w:pPr>
      <w:r>
        <w:t>5. Arquitectura y flujo de datos</w:t>
      </w:r>
    </w:p>
    <w:p>
      <w:r>
        <w:t>La aplicación usa React 19, Vite, TypeScript, Tailwind y componentes Radix/shadcn. El servidor Express/tRPC proporciona infraestructura de la plantilla y el cliente SICL usa server/coreHttpClient y client/src/api/sicl-client para la integración REST canónica.</w:t>
      </w:r>
    </w:p>
    <w:p>
      <w:r>
        <w:rPr>
          <w:rFonts w:ascii="Consolas" w:hAnsi="Consolas"/>
          <w:sz w:val="18"/>
        </w:rPr>
        <w:t>Usuario → CommandBar → normalizeLocalizedCommand() → validateCommand() → siclClient.executeCanonicalCommand() → Core REST /v1/...</w:t>
      </w:r>
    </w:p>
    <w:p>
      <w:r>
        <w:rPr>
          <w:rFonts w:ascii="Consolas" w:hAnsi="Consolas"/>
          <w:sz w:val="18"/>
        </w:rPr>
        <w:t>Usuario selecciona idioma → localStorage(sims-dei-command-language) → i18next.changeLanguage() → activeLocale() → aliasSuggestions</w:t>
      </w:r>
    </w:p>
    <w:p>
      <w:r>
        <w:t>El registro de alias contiene alias, locale, canonical, status, preferred, review_status, reviewer y notes. La función de normalización conserva argumentos posteriores al alias y antepone el comando canónico equivalente.</w:t>
      </w:r>
    </w:p>
    <w:p>
      <w:pPr>
        <w:pStyle w:val="Heading1"/>
      </w:pPr>
      <w:r>
        <w:t>6. Mapa de archivos importantes</w:t>
      </w:r>
    </w:p>
    <w:p>
      <w:pPr>
        <w:pStyle w:val="ListBullet"/>
      </w:pPr>
      <w:r>
        <w:rPr>
          <w:b/>
        </w:rPr>
        <w:t xml:space="preserve">client/src/components/CommandBar.tsx: </w:t>
      </w:r>
      <w:r>
        <w:t>Barra global, búsqueda, atajo, panel de preferencias, exportación y ejecución.</w:t>
      </w:r>
    </w:p>
    <w:p>
      <w:pPr>
        <w:pStyle w:val="ListBullet"/>
      </w:pPr>
      <w:r>
        <w:rPr>
          <w:b/>
        </w:rPr>
        <w:t xml:space="preserve">client/src/components/command-bar.test.ts: </w:t>
      </w:r>
      <w:r>
        <w:t>Pruebas de Command Bar, alias, preferencia, atajo y CSV.</w:t>
      </w:r>
    </w:p>
    <w:p>
      <w:pPr>
        <w:pStyle w:val="ListBullet"/>
      </w:pPr>
      <w:r>
        <w:rPr>
          <w:b/>
        </w:rPr>
        <w:t xml:space="preserve">client/src/content/command-aliases.json: </w:t>
      </w:r>
      <w:r>
        <w:t>Registro de 536 alias activos.</w:t>
      </w:r>
    </w:p>
    <w:p>
      <w:pPr>
        <w:pStyle w:val="ListBullet"/>
      </w:pPr>
      <w:r>
        <w:rPr>
          <w:b/>
        </w:rPr>
        <w:t xml:space="preserve">client/src/content/commands-catalog.json: </w:t>
      </w:r>
      <w:r>
        <w:t>Catálogo de 67 comandos canónicos.</w:t>
      </w:r>
    </w:p>
    <w:p>
      <w:pPr>
        <w:pStyle w:val="ListBullet"/>
      </w:pPr>
      <w:r>
        <w:rPr>
          <w:b/>
        </w:rPr>
        <w:t xml:space="preserve">client/src/i18n/locales/*.json: </w:t>
      </w:r>
      <w:r>
        <w:t>Traducciones de los ocho idiomas.</w:t>
      </w:r>
    </w:p>
    <w:p>
      <w:pPr>
        <w:pStyle w:val="ListBullet"/>
      </w:pPr>
      <w:r>
        <w:rPr>
          <w:b/>
        </w:rPr>
        <w:t xml:space="preserve">scripts/validate_command_aliases.py: </w:t>
      </w:r>
      <w:r>
        <w:t>Validador de locales, estados, alcance de activación y colisiones.</w:t>
      </w:r>
    </w:p>
    <w:p>
      <w:pPr>
        <w:pStyle w:val="ListBullet"/>
      </w:pPr>
      <w:r>
        <w:rPr>
          <w:b/>
        </w:rPr>
        <w:t xml:space="preserve">docs/COMMANDS_TRANSLATIONS_MATRIX.md: </w:t>
      </w:r>
      <w:r>
        <w:t>Matriz fuente de alias y comandos.</w:t>
      </w:r>
    </w:p>
    <w:p>
      <w:pPr>
        <w:pStyle w:val="ListBullet"/>
      </w:pPr>
      <w:r>
        <w:rPr>
          <w:b/>
        </w:rPr>
        <w:t xml:space="preserve">docs/RFC-019_LOCALIZED_SICL_COMMAND_ALIASES.md: </w:t>
      </w:r>
      <w:r>
        <w:t>Propuesta formal de alias localizados.</w:t>
      </w:r>
    </w:p>
    <w:p>
      <w:pPr>
        <w:pStyle w:val="ListBullet"/>
      </w:pPr>
      <w:r>
        <w:rPr>
          <w:b/>
        </w:rPr>
        <w:t xml:space="preserve">docs/RFC-019_PARSER_SPECIFICATION.md: </w:t>
      </w:r>
      <w:r>
        <w:t>Especificación del parser y prevención de colisiones.</w:t>
      </w:r>
    </w:p>
    <w:p>
      <w:pPr>
        <w:pStyle w:val="ListBullet"/>
      </w:pPr>
      <w:r>
        <w:rPr>
          <w:b/>
        </w:rPr>
        <w:t xml:space="preserve">docs/RFC-019_LINGUISTIC_REVIEW_PROPOSAL_FR_DE.md: </w:t>
      </w:r>
      <w:r>
        <w:t>Propuesta de revisión lingüística.</w:t>
      </w:r>
    </w:p>
    <w:p>
      <w:pPr>
        <w:pStyle w:val="ListBullet"/>
      </w:pPr>
      <w:r>
        <w:rPr>
          <w:b/>
        </w:rPr>
        <w:t xml:space="preserve">docs/COMMAND_BAR.md: </w:t>
      </w:r>
      <w:r>
        <w:t>Documentación funcional de la barra.</w:t>
      </w:r>
    </w:p>
    <w:p>
      <w:pPr>
        <w:pStyle w:val="Heading1"/>
      </w:pPr>
      <w:r>
        <w:t>7. Comandos canónicos y localización</w:t>
      </w:r>
    </w:p>
    <w:p>
      <w:r>
        <w:t>La matriz contiene 67 filas canónicas y ocho columnas de idioma. El flujo esperado es que el usuario escriba o seleccione un alias localizado; la interfaz lo muestra en su idioma, pero el Core recibe la forma canónica inglesa. Los alias son sensibles a argumentos: el prefijo localizado se reemplaza y el sufijo de argumentos se conserva.</w:t>
      </w:r>
    </w:p>
    <w:p>
      <w:r>
        <w:t>La activación global se registró bajo PRODUCT_OWNER_APPROVED_ALL_LOCALES. La revisión lingüística anotada sigue siendo simulada y debe validarse con revisores humanos antes de un release comercial. Esta advertencia no bloquea el funcionamiento del baseline solicitado, pero sí constituye una condición de gobernanza.</w:t>
      </w:r>
    </w:p>
    <w:p>
      <w:pPr>
        <w:pStyle w:val="Heading1"/>
      </w:pPr>
      <w:r>
        <w:t>8. Verificación reproducible</w:t>
      </w:r>
    </w:p>
    <w:p>
      <w:r>
        <w:rPr>
          <w:rFonts w:ascii="Consolas" w:hAnsi="Consolas"/>
          <w:sz w:val="18"/>
        </w:rPr>
        <w:t>cd /home/ubuntu/sicl-web</w:t>
      </w:r>
    </w:p>
    <w:p>
      <w:r>
        <w:rPr>
          <w:rFonts w:ascii="Consolas" w:hAnsi="Consolas"/>
          <w:sz w:val="18"/>
        </w:rPr>
        <w:t>python3 scripts/validate_command_aliases.py</w:t>
      </w:r>
    </w:p>
    <w:p>
      <w:r>
        <w:rPr>
          <w:rFonts w:ascii="Consolas" w:hAnsi="Consolas"/>
          <w:sz w:val="18"/>
        </w:rPr>
        <w:t>pnpm test -- --run</w:t>
      </w:r>
    </w:p>
    <w:p>
      <w:r>
        <w:rPr>
          <w:rFonts w:ascii="Consolas" w:hAnsi="Consolas"/>
          <w:sz w:val="18"/>
        </w:rPr>
        <w:t>pnpm check</w:t>
      </w:r>
    </w:p>
    <w:p>
      <w:r>
        <w:rPr>
          <w:rFonts w:ascii="Consolas" w:hAnsi="Consolas"/>
          <w:sz w:val="18"/>
        </w:rPr>
        <w:t>pnpm build</w:t>
      </w:r>
    </w:p>
    <w:p>
      <w:r>
        <w:rPr>
          <w:rFonts w:ascii="Consolas" w:hAnsi="Consolas"/>
          <w:sz w:val="18"/>
        </w:rPr>
        <w:t>git diff --check</w:t>
      </w:r>
    </w:p>
    <w:p>
      <w:r>
        <w:t>Resultado del último ciclo: 18 archivos de prueba pasaron y 113 tests pasaron. El build Vite/esbuild terminó correctamente. Existe una advertencia no bloqueante sobre tamaño de chunks JavaScript superiores a 500 kB.</w:t>
      </w:r>
    </w:p>
    <w:p>
      <w:pPr>
        <w:pStyle w:val="Heading1"/>
      </w:pPr>
      <w:r>
        <w:t>9. GitHub y WebDev</w:t>
      </w:r>
    </w:p>
    <w:p>
      <w:r>
        <w:t>El repositorio local main y user_github/main quedaron sincronizados en 2b8117ee. El último checkpoint WebDev anterior a este handoff es 69f046db, que contiene el atajo y la exportación CSV. La URL de preview asociada al proyecto es https://3000-iy2hhhvip3cfhnbejnksg-f273d64c.us1.manus.computer.</w:t>
      </w:r>
    </w:p>
    <w:p>
      <w:r>
        <w:t>El dominio configurado siclcc-cxip7sy.manus.space fue verificado previamente como HTTP 404, mientras el preview temporal respondió HTTP 200. Este comportamiento es un bloqueo de publicación o routing del dominio y no un fallo del build del frontend.</w:t>
      </w:r>
    </w:p>
    <w:p>
      <w:pPr>
        <w:pStyle w:val="Heading1"/>
      </w:pPr>
      <w:r>
        <w:t>10. Procedimiento de continuación</w:t>
      </w:r>
    </w:p>
    <w:p>
      <w:pPr>
        <w:pStyle w:val="ListNumber"/>
      </w:pPr>
      <w:r>
        <w:t>Antes de editar, verificar git status, la rama main y el commit actual.</w:t>
      </w:r>
    </w:p>
    <w:p>
      <w:pPr>
        <w:pStyle w:val="ListNumber"/>
      </w:pPr>
      <w:r>
        <w:t>Después de cualquier cambio funcional, ejecutar las pruebas específicas y luego la suite completa.</w:t>
      </w:r>
    </w:p>
    <w:p>
      <w:pPr>
        <w:pStyle w:val="ListNumber"/>
      </w:pPr>
      <w:r>
        <w:t>No modificar sicl-core desde este proyecto frontend.</w:t>
      </w:r>
    </w:p>
    <w:p>
      <w:pPr>
        <w:pStyle w:val="ListNumber"/>
      </w:pPr>
      <w:r>
        <w:t>Guardar checkpoint WebDev antes de una publicación.</w:t>
      </w:r>
    </w:p>
    <w:p>
      <w:pPr>
        <w:pStyle w:val="ListNumber"/>
      </w:pPr>
      <w:r>
        <w:t>Para publicar, verificar primero que el checkpoint corresponda al commit que se desea entregar.</w:t>
      </w:r>
    </w:p>
    <w:p>
      <w:pPr>
        <w:pStyle w:val="ListNumber"/>
      </w:pPr>
      <w:r>
        <w:t>No declarar el dominio público operativo si responde 404; separar siempre preview y dominio.</w:t>
      </w:r>
    </w:p>
    <w:p>
      <w:pPr>
        <w:pStyle w:val="ListNumber"/>
      </w:pPr>
      <w:r>
        <w:t>Antes de un release comercial, reemplazar la revisión lingüística simulada por revisión humana certificada.</w:t>
      </w:r>
    </w:p>
    <w:p>
      <w:pPr>
        <w:pStyle w:val="Heading1"/>
      </w:pPr>
      <w:r>
        <w:t>11. Riesgos y pendientes</w:t>
      </w:r>
    </w:p>
    <w:p>
      <w:pPr>
        <w:pStyle w:val="ListBullet"/>
      </w:pPr>
      <w:r>
        <w:rPr>
          <w:b/>
        </w:rPr>
        <w:t xml:space="preserve">Revisión lingüística: </w:t>
      </w:r>
      <w:r>
        <w:t>Las traducciones de alias están activas, pero su revisión formal humana permanece pendiente.</w:t>
      </w:r>
    </w:p>
    <w:p>
      <w:pPr>
        <w:pStyle w:val="ListBullet"/>
      </w:pPr>
      <w:r>
        <w:rPr>
          <w:b/>
        </w:rPr>
        <w:t xml:space="preserve">Dominio público: </w:t>
      </w:r>
      <w:r>
        <w:t>El preview es operativo; el dominio configurado respondió 404 en la última verificación.</w:t>
      </w:r>
    </w:p>
    <w:p>
      <w:pPr>
        <w:pStyle w:val="ListBullet"/>
      </w:pPr>
      <w:r>
        <w:rPr>
          <w:b/>
        </w:rPr>
        <w:t xml:space="preserve">Chunks: </w:t>
      </w:r>
      <w:r>
        <w:t>El bundle principal supera 500 kB minificado; puede optimizarse con code splitting.</w:t>
      </w:r>
    </w:p>
    <w:p>
      <w:pPr>
        <w:pStyle w:val="ListBullet"/>
      </w:pPr>
      <w:r>
        <w:rPr>
          <w:b/>
        </w:rPr>
        <w:t xml:space="preserve">HMR: </w:t>
      </w:r>
      <w:r>
        <w:t>El servidor puede informar invalidación de Fast Refresh para CommandBar porque exporta funciones auxiliares junto al componente; no afecta typecheck, tests ni build.</w:t>
      </w:r>
    </w:p>
    <w:p>
      <w:pPr>
        <w:pStyle w:val="ListBullet"/>
      </w:pPr>
      <w:r>
        <w:rPr>
          <w:b/>
        </w:rPr>
        <w:t xml:space="preserve">Compatibilidad: </w:t>
      </w:r>
      <w:r>
        <w:t>Los alias localizados deben mantenerse alineados con la matriz y el catálogo canónico.</w:t>
      </w:r>
    </w:p>
    <w:p>
      <w:pPr>
        <w:pStyle w:val="Heading1"/>
      </w:pPr>
      <w:r>
        <w:t>12. Checklist de entrega</w:t>
      </w:r>
    </w:p>
    <w:p>
      <w:r>
        <w:t>☑ Código frontend versionado en main.</w:t>
      </w:r>
    </w:p>
    <w:p>
      <w:r>
        <w:t>☑ Alias 67 × 8 registrados y validados.</w:t>
      </w:r>
    </w:p>
    <w:p>
      <w:r>
        <w:t>☑ Command Bar, búsqueda, preferencias, atajo y CSV implementados.</w:t>
      </w:r>
    </w:p>
    <w:p>
      <w:r>
        <w:t>☑ Tests, typecheck y build verificados.</w:t>
      </w:r>
    </w:p>
    <w:p>
      <w:r>
        <w:t>☑ Checkpoint WebDev guardado.</w:t>
      </w:r>
    </w:p>
    <w:p>
      <w:r>
        <w:t>☑ Dominio público pendiente de resolución 404.</w:t>
      </w:r>
    </w:p>
    <w:p>
      <w:pPr>
        <w:pStyle w:val="Heading1"/>
      </w:pPr>
      <w:r>
        <w:t>13. Referencias</w:t>
      </w:r>
    </w:p>
    <w:p>
      <w:r>
        <w:t>La documentación primaria se encuentra dentro del repositorio, especialmente en docs/COMMANDS_TRANSLATIONS_MATRIX.md, docs/RFC-019_LOCALIZED_SICL_COMMAND_ALIASES.md, docs/RFC-019_PARSER_SPECIFICATION.md y docs/COMMAND_BAR.md.</w:t>
      </w:r>
    </w:p>
    <w:p>
      <w:r>
        <w:t>Handoff generado por Manus AI el 16 de septiembre de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