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RWANDA REVENUE AUTHORITY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8B6914"/>
          <w:sz w:val="18"/>
          <w:szCs w:val="18"/>
        </w:rPr>
        <w:t xml:space="preserve">CIS for VSDC — enclosed documentation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HotelERP CIS — Product brochure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Supplier:</w:t>
      </w:r>
      <w:r>
        <w:rPr>
          <w:rFonts w:ascii="Calibri" w:cs="Calibri" w:eastAsia="Calibri" w:hAnsi="Calibri"/>
          <w:sz w:val="22"/>
          <w:szCs w:val="22"/>
        </w:rPr>
        <w:t xml:space="preserve"> Kivu Cloud Solutions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/ model:</w:t>
      </w:r>
      <w:r>
        <w:rPr>
          <w:rFonts w:ascii="Calibri" w:cs="Calibri" w:eastAsia="Calibri" w:hAnsi="Calibri"/>
          <w:sz w:val="22"/>
          <w:szCs w:val="22"/>
        </w:rPr>
        <w:t xml:space="preserve"> HotelERP Certified Invoicing System (CIS) for VSDC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</w:t>
      </w:r>
      <w:r>
        <w:rPr>
          <w:rFonts w:ascii="Calibri" w:cs="Calibri" w:eastAsia="Calibri" w:hAnsi="Calibri"/>
          <w:sz w:val="22"/>
          <w:szCs w:val="22"/>
        </w:rPr>
        <w:t xml:space="preserve"> 1.0.0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Website:</w:t>
      </w:r>
      <w:r>
        <w:rPr>
          <w:rFonts w:ascii="Calibri" w:cs="Calibri" w:eastAsia="Calibri" w:hAnsi="Calibri"/>
          <w:sz w:val="22"/>
          <w:szCs w:val="22"/>
        </w:rPr>
        <w:t xml:space="preserve"> https://kivucloud.rw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</w:t>
      </w:r>
      <w:r>
        <w:rPr>
          <w:rFonts w:ascii="Calibri" w:cs="Calibri" w:eastAsia="Calibri" w:hAnsi="Calibri"/>
          <w:sz w:val="22"/>
          <w:szCs w:val="22"/>
        </w:rPr>
        <w:t xml:space="preserve"> CIS for VSDC (solution-provider owned)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HotelERP is a web Certified Invoicing System for hotels, restaurants, and retail/POS in Rwanda. It connects to RRA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VSDC</w:t>
      </w:r>
      <w:r>
        <w:rPr>
          <w:rFonts w:ascii="Calibri" w:cs="Calibri" w:eastAsia="Calibri" w:hAnsi="Calibri"/>
          <w:sz w:val="22"/>
          <w:szCs w:val="22"/>
        </w:rPr>
        <w:t xml:space="preserve"> (local WAR)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OSDC</w:t>
      </w:r>
      <w:r>
        <w:rPr>
          <w:rFonts w:ascii="Calibri" w:cs="Calibri" w:eastAsia="Calibri" w:hAnsi="Calibri"/>
          <w:sz w:val="22"/>
          <w:szCs w:val="22"/>
        </w:rPr>
        <w:t xml:space="preserve"> (cloud) over HTTPS REST.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What it does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Issues fiscal receipts for POS sales, hotel invoices, F&amp;B, and refunds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Sends sales, stock in/out, stock master, purchases, and item master to VSDC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Prints 80 mm thermal (Epson) and A4 invoices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SDC INFORMATION</w:t>
      </w:r>
      <w:r>
        <w:rPr>
          <w:rFonts w:ascii="Calibri" w:cs="Calibri" w:eastAsia="Calibri" w:hAnsi="Calibri"/>
          <w:sz w:val="22"/>
          <w:szCs w:val="22"/>
        </w:rPr>
        <w:t xml:space="preserve">, MRC, signatures, internal data, QR code, and RRA logos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Device register / Initialize using TIN, branch ID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bhfId</w:t>
      </w:r>
      <w:r>
        <w:rPr>
          <w:rFonts w:ascii="Calibri" w:cs="Calibri" w:eastAsia="Calibri" w:hAnsi="Calibri"/>
          <w:sz w:val="22"/>
          <w:szCs w:val="22"/>
        </w:rPr>
        <w:t xml:space="preserve">), and device serial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Stores signing keys encrypted; retries failed VSDC calls through a durable outbox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Modules used with EBM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POS, inventory/stock, purchases (goods receipt), invoices/refunds, item classification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itemCd</w:t>
      </w:r>
      <w:r>
        <w:rPr>
          <w:rFonts w:ascii="Calibri" w:cs="Calibri" w:eastAsia="Calibri" w:hAnsi="Calibri"/>
          <w:sz w:val="22"/>
          <w:szCs w:val="22"/>
        </w:rPr>
        <w:t xml:space="preserve"> / UNSPSC class codes).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Production fiscalization stays off until RRA sandbox certification succeeds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HMS_EBM_ENABLED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sectPr>
      <w:headerReference w:type="default" r:id="rId6"/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https://kivucloud.rw   · 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Kivu Cloud Solutions  ·  HotelERP CIS 1.0.0  ·  RRA VSDC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2026-10-01T00:49:13.782Z</dcterms:created>
  <dcterms:modified xsi:type="dcterms:W3CDTF">2026-10-01T00:49:13.836Z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