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 do SoloRef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Sumário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manual-do-soloref"/>
      <w:r>
        <w:t xml:space="preserve">Manual do SoloRef</w:t>
      </w:r>
      <w:bookmarkEnd w:id="20"/>
    </w:p>
    <w:p>
      <w:pPr>
        <w:pStyle w:val="FirstParagraph"/>
      </w:pPr>
      <w:r>
        <w:rPr>
          <w:b/>
        </w:rPr>
        <w:t xml:space="preserve">Dimensionamento de Estruturas de Solo Reforçado — guia de uso, teoria e documentação técnica</w:t>
      </w:r>
    </w:p>
    <w:p>
      <w:pPr>
        <w:pStyle w:val="BodyText"/>
      </w:pPr>
      <w:r>
        <w:t xml:space="preserve">Iniciação Científica — Yves Gabriel Queiroz de Sousa · Orientador: Prof. José Antonio Schiavon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Este documento tem dois públicos e, por isso, duas partes independentes: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Parte I</w:t>
      </w:r>
      <w:r>
        <w:t xml:space="preserve"> </w:t>
      </w:r>
      <w:r>
        <w:t xml:space="preserve">é para quem vai</w:t>
      </w:r>
      <w:r>
        <w:t xml:space="preserve"> </w:t>
      </w:r>
      <w:r>
        <w:rPr>
          <w:b/>
        </w:rPr>
        <w:t xml:space="preserve">usar</w:t>
      </w:r>
      <w:r>
        <w:t xml:space="preserve"> </w:t>
      </w:r>
      <w:r>
        <w:t xml:space="preserve">o programa. Cada funcionalidade vem com</w:t>
      </w:r>
      <w:r>
        <w:t xml:space="preserve"> </w:t>
      </w:r>
      <w:r>
        <w:t xml:space="preserve">uma introdução teórica curta (conceito + equações-chave) seguida do passo a</w:t>
      </w:r>
      <w:r>
        <w:t xml:space="preserve"> </w:t>
      </w:r>
      <w:r>
        <w:t xml:space="preserve">passo no programa e do resultado aplicado a um</w:t>
      </w:r>
      <w:r>
        <w:t xml:space="preserve"> </w:t>
      </w:r>
      <w:r>
        <w:rPr>
          <w:b/>
        </w:rPr>
        <w:t xml:space="preserve">exemplo condutor</w:t>
      </w:r>
      <w:r>
        <w:t xml:space="preserve"> </w:t>
      </w:r>
      <w:r>
        <w:t xml:space="preserve">único, que</w:t>
      </w:r>
      <w:r>
        <w:t xml:space="preserve"> </w:t>
      </w:r>
      <w:r>
        <w:t xml:space="preserve">atravessa o documento inteiro. A ideia é que você consiga aprender a teoria</w:t>
      </w:r>
      <w:r>
        <w:t xml:space="preserve"> </w:t>
      </w:r>
      <w:r>
        <w:t xml:space="preserve">enquanto opera o programa.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Parte II</w:t>
      </w:r>
      <w:r>
        <w:t xml:space="preserve"> </w:t>
      </w:r>
      <w:r>
        <w:t xml:space="preserve">é para quem vai</w:t>
      </w:r>
      <w:r>
        <w:t xml:space="preserve"> </w:t>
      </w:r>
      <w:r>
        <w:rPr>
          <w:b/>
        </w:rPr>
        <w:t xml:space="preserve">mexer no código</w:t>
      </w:r>
      <w:r>
        <w:t xml:space="preserve">: arquitetura, bibliotecas,</w:t>
      </w:r>
      <w:r>
        <w:t xml:space="preserve"> </w:t>
      </w:r>
      <w:r>
        <w:t xml:space="preserve">modelo de dados, padrão dos métodos, testes e validação.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Parte III</w:t>
      </w:r>
      <w:r>
        <w:t xml:space="preserve"> </w:t>
      </w:r>
      <w:r>
        <w:t xml:space="preserve">(</w:t>
      </w:r>
      <w:r>
        <w:t xml:space="preserve">“</w:t>
      </w:r>
      <w:r>
        <w:t xml:space="preserve">Próximos passos</w:t>
      </w:r>
      <w:r>
        <w:t xml:space="preserve">”</w:t>
      </w:r>
      <w:r>
        <w:t xml:space="preserve">) está reservada e será preenchida depois.</w:t>
      </w:r>
    </w:p>
    <w:p>
      <w:pPr>
        <w:pStyle w:val="BlockText"/>
      </w:pPr>
      <w:r>
        <w:t xml:space="preserve">Convenção de unidades em todo o documento: comprimentos em metros (m), ângulos</w:t>
      </w:r>
      <w:r>
        <w:t xml:space="preserve"> </w:t>
      </w:r>
      <w:r>
        <w:t xml:space="preserve">em graus (°), pesos específicos em kN/m³, tensões e coesão em kN/m² (= kPa) e</w:t>
      </w:r>
      <w:r>
        <w:t xml:space="preserve"> </w:t>
      </w:r>
      <w:r>
        <w:t xml:space="preserve">esforços por metro linear de muro em kN/m.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umário"/>
      <w:r>
        <w:t xml:space="preserve">Sumário</w:t>
      </w:r>
      <w:bookmarkEnd w:id="21"/>
    </w:p>
    <w:p>
      <w:pPr>
        <w:pStyle w:val="FirstParagraph"/>
      </w:pPr>
      <w:r>
        <w:rPr>
          <w:b/>
        </w:rPr>
        <w:t xml:space="preserve">Parte I — Uso do programa com teoria</w:t>
      </w:r>
      <w:r>
        <w:t xml:space="preserve"> </w:t>
      </w:r>
      <w:r>
        <w:t xml:space="preserve">1. Sobre o SoloRef</w:t>
      </w:r>
      <w:r>
        <w:t xml:space="preserve"> </w:t>
      </w:r>
      <w:r>
        <w:t xml:space="preserve">2. Conceitos fundamentais</w:t>
      </w:r>
      <w:r>
        <w:t xml:space="preserve"> </w:t>
      </w:r>
      <w:r>
        <w:t xml:space="preserve">3. Instalação e primeiros passos</w:t>
      </w:r>
      <w:r>
        <w:t xml:space="preserve"> </w:t>
      </w:r>
      <w:r>
        <w:t xml:space="preserve">4. A interface em cinco minutos</w:t>
      </w:r>
      <w:r>
        <w:t xml:space="preserve"> </w:t>
      </w:r>
      <w:r>
        <w:t xml:space="preserve">5. Entrada de dados (as oito abas)</w:t>
      </w:r>
      <w:r>
        <w:t xml:space="preserve"> </w:t>
      </w:r>
      <w:r>
        <w:t xml:space="preserve">6. O exemplo condutor</w:t>
      </w:r>
      <w:r>
        <w:t xml:space="preserve"> </w:t>
      </w:r>
      <w:r>
        <w:t xml:space="preserve">7. Os métodos de cálculo</w:t>
      </w:r>
      <w:r>
        <w:t xml:space="preserve"> </w:t>
      </w:r>
      <w:r>
        <w:t xml:space="preserve">- 7.1 Rankine · 7.2 Coulomb · 7.3 Dois Blocos · 7.4 Bishop · 7.5 Geossintéticos</w:t>
      </w:r>
      <w:r>
        <w:t xml:space="preserve"> </w:t>
      </w:r>
      <w:r>
        <w:t xml:space="preserve">· 7.6 Estabilidade externa</w:t>
      </w:r>
      <w:r>
        <w:t xml:space="preserve"> </w:t>
      </w:r>
      <w:r>
        <w:t xml:space="preserve">8. Quadro resumo e interpretação</w:t>
      </w:r>
      <w:r>
        <w:t xml:space="preserve"> </w:t>
      </w:r>
      <w:r>
        <w:t xml:space="preserve">9. Salvar e abrir projetos</w:t>
      </w:r>
      <w:r>
        <w:t xml:space="preserve"> </w:t>
      </w:r>
      <w:r>
        <w:t xml:space="preserve">10. Validação e confiabilidade</w:t>
      </w:r>
    </w:p>
    <w:p>
      <w:pPr>
        <w:pStyle w:val="BodyText"/>
      </w:pPr>
      <w:r>
        <w:rPr>
          <w:b/>
        </w:rPr>
        <w:t xml:space="preserve">Parte II — Documentação técnica do código</w:t>
      </w:r>
      <w:r>
        <w:t xml:space="preserve"> </w:t>
      </w:r>
      <w:r>
        <w:t xml:space="preserve">11. Arquitetura geral</w:t>
      </w:r>
      <w:r>
        <w:t xml:space="preserve"> </w:t>
      </w:r>
      <w:r>
        <w:t xml:space="preserve">12. Estrutura de pastas</w:t>
      </w:r>
      <w:r>
        <w:t xml:space="preserve"> </w:t>
      </w:r>
      <w:r>
        <w:t xml:space="preserve">13. Bibliotecas e por que cada uma</w:t>
      </w:r>
      <w:r>
        <w:t xml:space="preserve"> </w:t>
      </w:r>
      <w:r>
        <w:t xml:space="preserve">14. Modelo de dados</w:t>
      </w:r>
      <w:r>
        <w:t xml:space="preserve"> </w:t>
      </w:r>
      <w:r>
        <w:t xml:space="preserve">15. Padrão dos métodos de cálculo</w:t>
      </w:r>
      <w:r>
        <w:t xml:space="preserve"> </w:t>
      </w:r>
      <w:r>
        <w:t xml:space="preserve">16. Persistência</w:t>
      </w:r>
      <w:r>
        <w:t xml:space="preserve"> </w:t>
      </w:r>
      <w:r>
        <w:t xml:space="preserve">17. Testes e validação automática</w:t>
      </w:r>
      <w:r>
        <w:t xml:space="preserve"> </w:t>
      </w:r>
      <w:r>
        <w:t xml:space="preserve">18. Como estender o programa</w:t>
      </w:r>
    </w:p>
    <w:p>
      <w:pPr>
        <w:pStyle w:val="BodyText"/>
      </w:pPr>
      <w:r>
        <w:rPr>
          <w:b/>
        </w:rPr>
        <w:t xml:space="preserve">Parte III — Próximos passos</w:t>
      </w:r>
      <w:r>
        <w:t xml:space="preserve"> </w:t>
      </w:r>
      <w:r>
        <w:rPr>
          <w:i/>
        </w:rPr>
        <w:t xml:space="preserve">(a preencher)</w:t>
      </w:r>
    </w:p>
    <w:p>
      <w:pPr>
        <w:pStyle w:val="BodyText"/>
      </w:pPr>
      <w:r>
        <w:t xml:space="preserve">Referências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parte-i-uso-do-programa-com-teoria"/>
      <w:r>
        <w:t xml:space="preserve">Parte I — Uso do programa com teoria</w:t>
      </w:r>
      <w:bookmarkEnd w:id="22"/>
    </w:p>
    <w:p>
      <w:pPr>
        <w:pStyle w:val="Heading2"/>
      </w:pPr>
      <w:bookmarkStart w:id="23" w:name="sobre-o-soloref"/>
      <w:r>
        <w:t xml:space="preserve">1. Sobre o SoloRef</w:t>
      </w:r>
      <w:bookmarkEnd w:id="23"/>
    </w:p>
    <w:p>
      <w:pPr>
        <w:pStyle w:val="FirstParagraph"/>
      </w:pPr>
      <w:r>
        <w:t xml:space="preserve">O SoloRef é um programa para</w:t>
      </w:r>
      <w:r>
        <w:t xml:space="preserve"> </w:t>
      </w:r>
      <w:r>
        <w:rPr>
          <w:b/>
        </w:rPr>
        <w:t xml:space="preserve">dimensionamento de estruturas de contenção em solo</w:t>
      </w:r>
      <w:r>
        <w:rPr>
          <w:b/>
        </w:rPr>
        <w:t xml:space="preserve"> </w:t>
      </w:r>
      <w:r>
        <w:rPr>
          <w:b/>
        </w:rPr>
        <w:t xml:space="preserve">reforçado</w:t>
      </w:r>
      <w:r>
        <w:t xml:space="preserve"> </w:t>
      </w:r>
      <w:r>
        <w:t xml:space="preserve">— muros e taludes íngremes cuja estabilidade é garantida por camadas</w:t>
      </w:r>
      <w:r>
        <w:t xml:space="preserve"> </w:t>
      </w:r>
      <w:r>
        <w:t xml:space="preserve">de reforço (por exemplo, geossintéticos) embutidas no aterro. Ele é a</w:t>
      </w:r>
      <w:r>
        <w:t xml:space="preserve"> </w:t>
      </w:r>
      <w:r>
        <w:t xml:space="preserve">reimplementação, em stack moderna e multiplataforma (Python + PySide6), de um</w:t>
      </w:r>
      <w:r>
        <w:t xml:space="preserve"> </w:t>
      </w:r>
      <w:r>
        <w:t xml:space="preserve">programa antigo escrito para Windows 16/32 bits que não roda mais nos sistemas</w:t>
      </w:r>
      <w:r>
        <w:t xml:space="preserve"> </w:t>
      </w:r>
      <w:r>
        <w:t xml:space="preserve">atuais.</w:t>
      </w:r>
    </w:p>
    <w:p>
      <w:pPr>
        <w:pStyle w:val="BodyText"/>
      </w:pPr>
      <w:r>
        <w:t xml:space="preserve">Na prática, o programa responde a quatro perguntas de projeto:</w:t>
      </w:r>
      <w:r>
        <w:t xml:space="preserve"> </w:t>
      </w:r>
      <w:r>
        <w:rPr>
          <w:b/>
        </w:rPr>
        <w:t xml:space="preserve">qual o esforço</w:t>
      </w:r>
      <w:r>
        <w:rPr>
          <w:b/>
        </w:rPr>
        <w:t xml:space="preserve"> </w:t>
      </w:r>
      <w:r>
        <w:rPr>
          <w:b/>
        </w:rPr>
        <w:t xml:space="preserve">que o solo retido impõe à estrutura</w:t>
      </w:r>
      <w:r>
        <w:t xml:space="preserve"> </w:t>
      </w:r>
      <w:r>
        <w:t xml:space="preserve">(empuxo de terra),</w:t>
      </w:r>
      <w:r>
        <w:t xml:space="preserve"> </w:t>
      </w:r>
      <w:r>
        <w:rPr>
          <w:b/>
        </w:rPr>
        <w:t xml:space="preserve">qual a segurança do</w:t>
      </w:r>
      <w:r>
        <w:rPr>
          <w:b/>
        </w:rPr>
        <w:t xml:space="preserve"> </w:t>
      </w:r>
      <w:r>
        <w:rPr>
          <w:b/>
        </w:rPr>
        <w:t xml:space="preserve">maciço contra o escorregamento</w:t>
      </w:r>
      <w:r>
        <w:t xml:space="preserve"> </w:t>
      </w:r>
      <w:r>
        <w:t xml:space="preserve">(fator de segurança),</w:t>
      </w:r>
      <w:r>
        <w:t xml:space="preserve"> </w:t>
      </w:r>
      <w:r>
        <w:rPr>
          <w:b/>
        </w:rPr>
        <w:t xml:space="preserve">quanto reforço é</w:t>
      </w:r>
      <w:r>
        <w:rPr>
          <w:b/>
        </w:rPr>
        <w:t xml:space="preserve"> </w:t>
      </w:r>
      <w:r>
        <w:rPr>
          <w:b/>
        </w:rPr>
        <w:t xml:space="preserve">preciso</w:t>
      </w:r>
      <w:r>
        <w:t xml:space="preserve"> </w:t>
      </w:r>
      <w:r>
        <w:t xml:space="preserve">para atingir a segurança desejada, e</w:t>
      </w:r>
      <w:r>
        <w:t xml:space="preserve"> </w:t>
      </w:r>
      <w:r>
        <w:rPr>
          <w:b/>
        </w:rPr>
        <w:t xml:space="preserve">o maciço reforçado, tratado</w:t>
      </w:r>
      <w:r>
        <w:rPr>
          <w:b/>
        </w:rPr>
        <w:t xml:space="preserve"> </w:t>
      </w:r>
      <w:r>
        <w:rPr>
          <w:b/>
        </w:rPr>
        <w:t xml:space="preserve">como um bloco, resiste a deslizar, tombar e afundar na fundação</w:t>
      </w:r>
      <w:r>
        <w:t xml:space="preserve"> </w:t>
      </w:r>
      <w:r>
        <w:t xml:space="preserve">(estabilidade</w:t>
      </w:r>
      <w:r>
        <w:t xml:space="preserve"> </w:t>
      </w:r>
      <w:r>
        <w:t xml:space="preserve">externa). Para isso reúne quatro métodos clássicos de análise por cunha —</w:t>
      </w:r>
      <w:r>
        <w:t xml:space="preserve"> </w:t>
      </w:r>
      <w:r>
        <w:t xml:space="preserve">Rankine, Coulomb, Dois Blocos e Bishop simplificado —, um módulo de</w:t>
      </w:r>
      <w:r>
        <w:t xml:space="preserve"> </w:t>
      </w:r>
      <w:r>
        <w:t xml:space="preserve">dimensionamento de reforço com geossintéticos, e a verificação de estabilidade</w:t>
      </w:r>
      <w:r>
        <w:t xml:space="preserve"> </w:t>
      </w:r>
      <w:r>
        <w:t xml:space="preserve">externa (seção 7.6).</w:t>
      </w:r>
    </w:p>
    <w:p>
      <w:pPr>
        <w:pStyle w:val="BodyText"/>
      </w:pPr>
      <w:r>
        <w:t xml:space="preserve">O programa cobre tanto a</w:t>
      </w:r>
      <w:r>
        <w:t xml:space="preserve"> </w:t>
      </w:r>
      <w:r>
        <w:rPr>
          <w:b/>
        </w:rPr>
        <w:t xml:space="preserve">estabilidade interna</w:t>
      </w:r>
      <w:r>
        <w:t xml:space="preserve"> </w:t>
      </w:r>
      <w:r>
        <w:t xml:space="preserve">da estrutura (o que acontece</w:t>
      </w:r>
      <w:r>
        <w:t xml:space="preserve"> </w:t>
      </w:r>
      <w:r>
        <w:t xml:space="preserve">dentro do maciço reforçado — os cinco métodos acima) quanto a</w:t>
      </w:r>
      <w:r>
        <w:t xml:space="preserve"> </w:t>
      </w:r>
      <w:r>
        <w:rPr>
          <w:b/>
        </w:rPr>
        <w:t xml:space="preserve">estabilidade</w:t>
      </w:r>
      <w:r>
        <w:rPr>
          <w:b/>
        </w:rPr>
        <w:t xml:space="preserve"> </w:t>
      </w:r>
      <w:r>
        <w:rPr>
          <w:b/>
        </w:rPr>
        <w:t xml:space="preserve">externa</w:t>
      </w:r>
      <w:r>
        <w:t xml:space="preserve"> </w:t>
      </w:r>
      <w:r>
        <w:t xml:space="preserve">(deslizamento na base, tombamento e capacidade de carga da fundação</w:t>
      </w:r>
      <w:r>
        <w:t xml:space="preserve"> </w:t>
      </w:r>
      <w:r>
        <w:t xml:space="preserve">— seção 7.6), que trata o maciço reforçado como um bloco rígido.</w:t>
      </w:r>
    </w:p>
    <w:p>
      <w:pPr>
        <w:pStyle w:val="Heading2"/>
      </w:pPr>
      <w:bookmarkStart w:id="24" w:name="conceitos-fundamentais"/>
      <w:r>
        <w:t xml:space="preserve">2. Conceitos fundamentais</w:t>
      </w:r>
      <w:bookmarkEnd w:id="24"/>
    </w:p>
    <w:p>
      <w:pPr>
        <w:pStyle w:val="FirstParagraph"/>
      </w:pPr>
      <w:r>
        <w:t xml:space="preserve">Antes dos métodos, vale fixar cinco ideias que aparecem o tempo todo.</w:t>
      </w:r>
    </w:p>
    <w:p>
      <w:pPr>
        <w:pStyle w:val="BodyText"/>
      </w:pPr>
      <w:r>
        <w:rPr>
          <w:b/>
        </w:rPr>
        <w:t xml:space="preserve">Empuxo de terra.</w:t>
      </w:r>
      <w:r>
        <w:t xml:space="preserve"> </w:t>
      </w:r>
      <w:r>
        <w:t xml:space="preserve">É a força que uma massa de solo exerce sobre a estrutura que</w:t>
      </w:r>
      <w:r>
        <w:t xml:space="preserve"> </w:t>
      </w:r>
      <w:r>
        <w:t xml:space="preserve">a contém. Quando o muro tende a se afastar do solo (o caso de projeto de um muro</w:t>
      </w:r>
      <w:r>
        <w:t xml:space="preserve"> </w:t>
      </w:r>
      <w:r>
        <w:t xml:space="preserve">de arrimo), o solo se distende e mobiliza sua resistência ao cisalhamento; a</w:t>
      </w:r>
      <w:r>
        <w:t xml:space="preserve"> </w:t>
      </w:r>
      <w:r>
        <w:t xml:space="preserve">força resultante é o</w:t>
      </w:r>
      <w:r>
        <w:t xml:space="preserve"> </w:t>
      </w:r>
      <w:r>
        <w:rPr>
          <w:b/>
        </w:rPr>
        <w:t xml:space="preserve">empuxo ativo</w:t>
      </w:r>
      <w:r>
        <w:t xml:space="preserve"> </w:t>
      </w:r>
      <w:r>
        <w:t xml:space="preserve">(Ea), o menor valor possível — e é o que se</w:t>
      </w:r>
      <w:r>
        <w:t xml:space="preserve"> </w:t>
      </w:r>
      <w:r>
        <w:t xml:space="preserve">usa para dimensionar a contenção. O empuxo cresce com o quadrado da altura, o que</w:t>
      </w:r>
      <w:r>
        <w:t xml:space="preserve"> </w:t>
      </w:r>
      <w:r>
        <w:t xml:space="preserve">explica por que muros altos exigem tanto reforço.</w:t>
      </w:r>
    </w:p>
    <w:p>
      <w:pPr>
        <w:pStyle w:val="BodyText"/>
      </w:pPr>
      <w:r>
        <w:rPr>
          <w:b/>
        </w:rPr>
        <w:t xml:space="preserve">Coeficiente de empuxo ativo (Ka).</w:t>
      </w:r>
      <w:r>
        <w:t xml:space="preserve"> </w:t>
      </w:r>
      <w:r>
        <w:t xml:space="preserve">É a razão entre a tensão horizontal e a</w:t>
      </w:r>
      <w:r>
        <w:t xml:space="preserve"> </w:t>
      </w:r>
      <w:r>
        <w:t xml:space="preserve">vertical no estado ativo. Quanto maior o ângulo de atrito do solo (φ), menor o Ka</w:t>
      </w:r>
      <w:r>
        <w:t xml:space="preserve"> </w:t>
      </w:r>
      <w:r>
        <w:t xml:space="preserve">e, portanto, menor o empuxo — solos mais</w:t>
      </w:r>
      <w:r>
        <w:t xml:space="preserve"> </w:t>
      </w:r>
      <w:r>
        <w:t xml:space="preserve">“</w:t>
      </w:r>
      <w:r>
        <w:t xml:space="preserve">travados</w:t>
      </w:r>
      <w:r>
        <w:t xml:space="preserve">”</w:t>
      </w:r>
      <w:r>
        <w:t xml:space="preserve"> </w:t>
      </w:r>
      <w:r>
        <w:t xml:space="preserve">empurram menos.</w:t>
      </w:r>
    </w:p>
    <w:p>
      <w:pPr>
        <w:pStyle w:val="BodyText"/>
      </w:pPr>
      <w:r>
        <w:rPr>
          <w:b/>
        </w:rPr>
        <w:t xml:space="preserve">Cunha de ruptura.</w:t>
      </w:r>
      <w:r>
        <w:t xml:space="preserve"> </w:t>
      </w:r>
      <w:r>
        <w:t xml:space="preserve">Os métodos de equilíbrio-limite assumem que, na iminência do</w:t>
      </w:r>
      <w:r>
        <w:t xml:space="preserve"> </w:t>
      </w:r>
      <w:r>
        <w:t xml:space="preserve">colapso, uma</w:t>
      </w:r>
      <w:r>
        <w:t xml:space="preserve"> </w:t>
      </w:r>
      <w:r>
        <w:t xml:space="preserve">“</w:t>
      </w:r>
      <w:r>
        <w:t xml:space="preserve">fatia</w:t>
      </w:r>
      <w:r>
        <w:t xml:space="preserve">”</w:t>
      </w:r>
      <w:r>
        <w:t xml:space="preserve"> </w:t>
      </w:r>
      <w:r>
        <w:t xml:space="preserve">de solo escorrega ao longo de uma superfície de ruptura. Se</w:t>
      </w:r>
      <w:r>
        <w:t xml:space="preserve"> </w:t>
      </w:r>
      <w:r>
        <w:t xml:space="preserve">essa superfície é uma reta, fala-se em</w:t>
      </w:r>
      <w:r>
        <w:t xml:space="preserve"> </w:t>
      </w:r>
      <w:r>
        <w:rPr>
          <w:b/>
        </w:rPr>
        <w:t xml:space="preserve">cunha plana</w:t>
      </w:r>
      <w:r>
        <w:t xml:space="preserve"> </w:t>
      </w:r>
      <w:r>
        <w:t xml:space="preserve">(Rankine, Coulomb); se são</w:t>
      </w:r>
      <w:r>
        <w:t xml:space="preserve"> </w:t>
      </w:r>
      <w:r>
        <w:t xml:space="preserve">duas retas,</w:t>
      </w:r>
      <w:r>
        <w:t xml:space="preserve"> </w:t>
      </w:r>
      <w:r>
        <w:rPr>
          <w:b/>
        </w:rPr>
        <w:t xml:space="preserve">cunha bilinear</w:t>
      </w:r>
      <w:r>
        <w:t xml:space="preserve"> </w:t>
      </w:r>
      <w:r>
        <w:t xml:space="preserve">(Dois Blocos); se é um arco de círculo,</w:t>
      </w:r>
      <w:r>
        <w:t xml:space="preserve"> </w:t>
      </w:r>
      <w:r>
        <w:rPr>
          <w:b/>
        </w:rPr>
        <w:t xml:space="preserve">cunha</w:t>
      </w:r>
      <w:r>
        <w:rPr>
          <w:b/>
        </w:rPr>
        <w:t xml:space="preserve"> </w:t>
      </w:r>
      <w:r>
        <w:rPr>
          <w:b/>
        </w:rPr>
        <w:t xml:space="preserve">circular</w:t>
      </w:r>
      <w:r>
        <w:t xml:space="preserve"> </w:t>
      </w:r>
      <w:r>
        <w:t xml:space="preserve">(Bishop). A inclinação/posição crítica dessa superfície é aquela que</w:t>
      </w:r>
      <w:r>
        <w:t xml:space="preserve"> </w:t>
      </w:r>
      <w:r>
        <w:t xml:space="preserve">solicita mais a estrutura, e é o que os métodos procuram.</w:t>
      </w:r>
    </w:p>
    <w:p>
      <w:pPr>
        <w:pStyle w:val="BodyText"/>
      </w:pPr>
      <w:r>
        <w:rPr>
          <w:b/>
        </w:rPr>
        <w:t xml:space="preserve">Fator de segurança (FS).</w:t>
      </w:r>
      <w:r>
        <w:t xml:space="preserve"> </w:t>
      </w:r>
      <w:r>
        <w:t xml:space="preserve">É a razão entre o que resiste e o que solicita. Um</w:t>
      </w:r>
      <w:r>
        <w:t xml:space="preserve"> </w:t>
      </w:r>
      <w:r>
        <w:t xml:space="preserve">FS = 1 significa colapso iminente; projetos de contenção costumam exigir FS entre</w:t>
      </w:r>
      <w:r>
        <w:t xml:space="preserve"> </w:t>
      </w:r>
      <w:r>
        <w:t xml:space="preserve">1,3 e 1,5. Rankine, Coulomb e Dois Blocos entregam o</w:t>
      </w:r>
      <w:r>
        <w:t xml:space="preserve"> </w:t>
      </w:r>
      <w:r>
        <w:rPr>
          <w:b/>
        </w:rPr>
        <w:t xml:space="preserve">esforço</w:t>
      </w:r>
      <w:r>
        <w:t xml:space="preserve"> </w:t>
      </w:r>
      <w:r>
        <w:t xml:space="preserve">(Ea) a ser</w:t>
      </w:r>
      <w:r>
        <w:t xml:space="preserve"> </w:t>
      </w:r>
      <w:r>
        <w:t xml:space="preserve">resistido pelo reforço; Bishop entrega diretamente o</w:t>
      </w:r>
      <w:r>
        <w:t xml:space="preserve"> </w:t>
      </w:r>
      <w:r>
        <w:rPr>
          <w:b/>
        </w:rPr>
        <w:t xml:space="preserve">FS</w:t>
      </w:r>
      <w:r>
        <w:t xml:space="preserve"> </w:t>
      </w:r>
      <w:r>
        <w:t xml:space="preserve">do talude.</w:t>
      </w:r>
    </w:p>
    <w:p>
      <w:pPr>
        <w:pStyle w:val="BodyText"/>
      </w:pPr>
      <w:r>
        <w:rPr>
          <w:b/>
        </w:rPr>
        <w:t xml:space="preserve">Estabilidade interna × externa.</w:t>
      </w:r>
      <w:r>
        <w:t xml:space="preserve"> </w:t>
      </w:r>
      <w:r>
        <w:t xml:space="preserve">Estabilidade interna pergunta se o maciço</w:t>
      </w:r>
      <w:r>
        <w:t xml:space="preserve"> </w:t>
      </w:r>
      <w:r>
        <w:t xml:space="preserve">reforçado não rompe por dentro (reforço insuficiente, arrancamento) — os cinco</w:t>
      </w:r>
      <w:r>
        <w:t xml:space="preserve"> </w:t>
      </w:r>
      <w:r>
        <w:t xml:space="preserve">métodos de cunha e o dimensionamento do reforço (seções 7.1–7.5). Estabilidade</w:t>
      </w:r>
      <w:r>
        <w:t xml:space="preserve"> </w:t>
      </w:r>
      <w:r>
        <w:t xml:space="preserve">externa trata o maciço como um bloco rígido e pergunta se ele desliza, tomba ou</w:t>
      </w:r>
      <w:r>
        <w:t xml:space="preserve"> </w:t>
      </w:r>
      <w:r>
        <w:t xml:space="preserve">afunda na fundação — o método</w:t>
      </w:r>
      <w:r>
        <w:t xml:space="preserve"> </w:t>
      </w:r>
      <w:r>
        <w:rPr>
          <w:b/>
        </w:rPr>
        <w:t xml:space="preserve">Estabilidade Externa</w:t>
      </w:r>
      <w:r>
        <w:t xml:space="preserve"> </w:t>
      </w:r>
      <w:r>
        <w:t xml:space="preserve">(seção 7.6). O SoloRef</w:t>
      </w:r>
      <w:r>
        <w:t xml:space="preserve"> </w:t>
      </w:r>
      <w:r>
        <w:t xml:space="preserve">cobre as duas.</w:t>
      </w:r>
    </w:p>
    <w:p>
      <w:pPr>
        <w:pStyle w:val="Heading2"/>
      </w:pPr>
      <w:bookmarkStart w:id="25" w:name="instalação-e-primeiros-passos"/>
      <w:r>
        <w:t xml:space="preserve">3. Instalação e primeiros passos</w:t>
      </w:r>
      <w:bookmarkEnd w:id="25"/>
    </w:p>
    <w:p>
      <w:pPr>
        <w:pStyle w:val="FirstParagraph"/>
      </w:pPr>
      <w:r>
        <w:t xml:space="preserve">O programa exige</w:t>
      </w:r>
      <w:r>
        <w:t xml:space="preserve"> </w:t>
      </w:r>
      <w:r>
        <w:rPr>
          <w:b/>
        </w:rPr>
        <w:t xml:space="preserve">Python 3.10 ou superior</w:t>
      </w:r>
      <w:r>
        <w:t xml:space="preserve">. Com o Python instalado, no diretório</w:t>
      </w:r>
      <w:r>
        <w:t xml:space="preserve"> </w:t>
      </w:r>
      <w:r>
        <w:t xml:space="preserve">do projeto: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-r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p>
      <w:pPr>
        <w:pStyle w:val="FirstParagraph"/>
      </w:pPr>
      <w:r>
        <w:t xml:space="preserve">O primeiro comando instala as dependências (PySide6 para a interface, NumPy e</w:t>
      </w:r>
      <w:r>
        <w:t xml:space="preserve"> </w:t>
      </w:r>
      <w:r>
        <w:t xml:space="preserve">SciPy para os cálculos numéricos). O segundo abre a janela principal. Se a janela</w:t>
      </w:r>
      <w:r>
        <w:t xml:space="preserve"> </w:t>
      </w:r>
      <w:r>
        <w:t xml:space="preserve">aparece com o título</w:t>
      </w:r>
      <w:r>
        <w:t xml:space="preserve"> </w:t>
      </w:r>
      <w:r>
        <w:t xml:space="preserve">“</w:t>
      </w:r>
      <w:r>
        <w:t xml:space="preserve">SoloRef — Dimensionamento de Estruturas de Solo Reforçado</w:t>
      </w:r>
      <w:r>
        <w:t xml:space="preserve">”</w:t>
      </w:r>
      <w:r>
        <w:t xml:space="preserve">,</w:t>
      </w:r>
      <w:r>
        <w:t xml:space="preserve"> </w:t>
      </w:r>
      <w:r>
        <w:t xml:space="preserve">está tudo certo.</w:t>
      </w:r>
    </w:p>
    <w:p>
      <w:pPr>
        <w:pStyle w:val="Heading2"/>
      </w:pPr>
      <w:bookmarkStart w:id="26" w:name="a-interface-em-cinco-minutos"/>
      <w:r>
        <w:t xml:space="preserve">4. A interface em cinco minutos</w:t>
      </w:r>
      <w:bookmarkEnd w:id="26"/>
    </w:p>
    <w:p>
      <w:pPr>
        <w:pStyle w:val="FirstParagraph"/>
      </w:pPr>
      <w:r>
        <w:t xml:space="preserve">A janela principal é dividida em três painéis lado a lado —</w:t>
      </w:r>
      <w:r>
        <w:t xml:space="preserve"> </w:t>
      </w:r>
      <w:r>
        <w:rPr>
          <w:b/>
        </w:rPr>
        <w:t xml:space="preserve">Dados</w:t>
      </w:r>
      <w:r>
        <w:t xml:space="preserve"> </w:t>
      </w:r>
      <w:r>
        <w:t xml:space="preserve">(entrada,</w:t>
      </w:r>
      <w:r>
        <w:t xml:space="preserve"> </w:t>
      </w:r>
      <w:r>
        <w:t xml:space="preserve">à esquerda),</w:t>
      </w:r>
      <w:r>
        <w:t xml:space="preserve"> </w:t>
      </w:r>
      <w:r>
        <w:rPr>
          <w:b/>
        </w:rPr>
        <w:t xml:space="preserve">Esquema ilustrativo</w:t>
      </w:r>
      <w:r>
        <w:t xml:space="preserve"> </w:t>
      </w:r>
      <w:r>
        <w:t xml:space="preserve">(ao centro) e</w:t>
      </w:r>
      <w:r>
        <w:t xml:space="preserve"> </w:t>
      </w:r>
      <w:r>
        <w:rPr>
          <w:b/>
        </w:rPr>
        <w:t xml:space="preserve">Resultado</w:t>
      </w:r>
      <w:r>
        <w:t xml:space="preserve"> </w:t>
      </w:r>
      <w:r>
        <w:t xml:space="preserve">(à direita) —</w:t>
      </w:r>
      <w:r>
        <w:t xml:space="preserve"> </w:t>
      </w:r>
      <w:r>
        <w:t xml:space="preserve">mais o</w:t>
      </w:r>
      <w:r>
        <w:t xml:space="preserve"> </w:t>
      </w:r>
      <w:r>
        <w:rPr>
          <w:b/>
        </w:rPr>
        <w:t xml:space="preserve">Quadro Resumo</w:t>
      </w:r>
      <w:r>
        <w:t xml:space="preserve">, um painel acoplável (dock) que abre na base. Não há</w:t>
      </w:r>
      <w:r>
        <w:t xml:space="preserve"> </w:t>
      </w:r>
      <w:r>
        <w:t xml:space="preserve">diálogos modais nem sub-janelas MDI: editar um dado, escolher um método e ver o</w:t>
      </w:r>
      <w:r>
        <w:t xml:space="preserve"> </w:t>
      </w:r>
      <w:r>
        <w:t xml:space="preserve">resultado acontece tudo na mesma tela, ao vivo.</w:t>
      </w:r>
    </w:p>
    <w:p>
      <w:pPr>
        <w:pStyle w:val="BodyText"/>
      </w:pPr>
      <w:r>
        <w:t xml:space="preserve">No alto ficam os</w:t>
      </w:r>
      <w:r>
        <w:t xml:space="preserve"> </w:t>
      </w:r>
      <w:r>
        <w:rPr>
          <w:b/>
        </w:rPr>
        <w:t xml:space="preserve">menus</w:t>
      </w:r>
      <w:r>
        <w:t xml:space="preserve"> </w:t>
      </w:r>
      <w:r>
        <w:t xml:space="preserve">(Sistema, Dimensionamento, Relatórios, Janelas,</w:t>
      </w:r>
      <w:r>
        <w:t xml:space="preserve"> </w:t>
      </w:r>
      <w:r>
        <w:t xml:space="preserve">Ajuda) e uma</w:t>
      </w:r>
      <w:r>
        <w:t xml:space="preserve"> </w:t>
      </w:r>
      <w:r>
        <w:rPr>
          <w:b/>
        </w:rPr>
        <w:t xml:space="preserve">navbar única</w:t>
      </w:r>
      <w:r>
        <w:t xml:space="preserve"> </w:t>
      </w:r>
      <w:r>
        <w:t xml:space="preserve">(toolbar, com os mesmos itens do menu</w:t>
      </w:r>
      <w:r>
        <w:t xml:space="preserve"> </w:t>
      </w:r>
      <w:r>
        <w:t xml:space="preserve">Dimensionamento) com nomes completos, na ordem:</w:t>
      </w:r>
      <w:r>
        <w:t xml:space="preserve"> </w:t>
      </w:r>
      <w:r>
        <w:rPr>
          <w:b/>
        </w:rPr>
        <w:t xml:space="preserve">Entrada de dados</w:t>
      </w:r>
      <w:r>
        <w:t xml:space="preserve">, os</w:t>
      </w:r>
      <w:r>
        <w:t xml:space="preserve"> </w:t>
      </w:r>
      <w:r>
        <w:rPr>
          <w:b/>
        </w:rPr>
        <w:t xml:space="preserve">cinco métodos</w:t>
      </w:r>
      <w:r>
        <w:t xml:space="preserve"> </w:t>
      </w:r>
      <w:r>
        <w:t xml:space="preserve">(Coulomb, Rankine, Dois Blocos, Bishop, Reforço com</w:t>
      </w:r>
      <w:r>
        <w:t xml:space="preserve"> </w:t>
      </w:r>
      <w:r>
        <w:t xml:space="preserve">geossintéticos — funcionam como abas exclusivas: clicar troca o método ativo e</w:t>
      </w:r>
      <w:r>
        <w:t xml:space="preserve"> </w:t>
      </w:r>
      <w:r>
        <w:t xml:space="preserve">recalcula),</w:t>
      </w:r>
      <w:r>
        <w:t xml:space="preserve"> </w:t>
      </w:r>
      <w:r>
        <w:rPr>
          <w:b/>
        </w:rPr>
        <w:t xml:space="preserve">Comparar métodos</w:t>
      </w:r>
      <w:r>
        <w:t xml:space="preserve">,</w:t>
      </w:r>
      <w:r>
        <w:t xml:space="preserve"> </w:t>
      </w:r>
      <w:r>
        <w:rPr>
          <w:b/>
        </w:rPr>
        <w:t xml:space="preserve">Estabilidade externa</w:t>
      </w:r>
      <w:r>
        <w:t xml:space="preserve"> </w:t>
      </w:r>
      <w:r>
        <w:t xml:space="preserve">(reservado),</w:t>
      </w:r>
      <w:r>
        <w:t xml:space="preserve"> </w:t>
      </w:r>
      <w:r>
        <w:rPr>
          <w:b/>
        </w:rPr>
        <w:t xml:space="preserve">Quadro Resumo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Relatórios</w:t>
      </w:r>
      <w:r>
        <w:t xml:space="preserve">. Na base, a barra de status informa o que o</w:t>
      </w:r>
      <w:r>
        <w:t xml:space="preserve"> </w:t>
      </w:r>
      <w:r>
        <w:t xml:space="preserve">programa está fazendo e mostra o resultado do último cálculo — ou o primeiro</w:t>
      </w:r>
      <w:r>
        <w:t xml:space="preserve"> </w:t>
      </w:r>
      <w:r>
        <w:t xml:space="preserve">aviso de aplicabilidade do método, quando houver (seção 7).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/>
        </w:rPr>
        <w:t xml:space="preserve">esquema ilustrativo</w:t>
      </w:r>
      <w:r>
        <w:t xml:space="preserve">, ao centro, não é um desenho genérico: depois de</w:t>
      </w:r>
      <w:r>
        <w:t xml:space="preserve"> </w:t>
      </w:r>
      <w:r>
        <w:t xml:space="preserve">calcular um método, ele passa a desenhar por cima do muro a</w:t>
      </w:r>
      <w:r>
        <w:t xml:space="preserve"> </w:t>
      </w:r>
      <w:r>
        <w:rPr>
          <w:b/>
        </w:rPr>
        <w:t xml:space="preserve">superfície</w:t>
      </w:r>
      <w:r>
        <w:rPr>
          <w:b/>
        </w:rPr>
        <w:t xml:space="preserve"> </w:t>
      </w:r>
      <w:r>
        <w:rPr>
          <w:b/>
        </w:rPr>
        <w:t xml:space="preserve">crítica</w:t>
      </w:r>
      <w:r>
        <w:t xml:space="preserve"> </w:t>
      </w:r>
      <w:r>
        <w:t xml:space="preserve">que aquele método encontrou — a reta da cunha (Rankine/Coulomb), a</w:t>
      </w:r>
      <w:r>
        <w:t xml:space="preserve"> </w:t>
      </w:r>
      <w:r>
        <w:t xml:space="preserve">bilinear (Dois Blocos), o círculo crítico (Bishop) ou as camadas de reforço</w:t>
      </w:r>
      <w:r>
        <w:t xml:space="preserve"> </w:t>
      </w:r>
      <w:r>
        <w:t xml:space="preserve">(Geossintéticos) — com um rótulo curto (ex.</w:t>
      </w:r>
      <w:r>
        <w:t xml:space="preserve"> </w:t>
      </w:r>
      <w:r>
        <w:t xml:space="preserve">“</w:t>
      </w:r>
      <w:r>
        <w:t xml:space="preserve">cunha 60,0°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FS = 1,945</w:t>
      </w:r>
      <w:r>
        <w:t xml:space="preserve">”</w:t>
      </w:r>
      <w:r>
        <w:t xml:space="preserve">).</w:t>
      </w:r>
      <w:r>
        <w:t xml:space="preserve"> </w:t>
      </w:r>
      <w:r>
        <w:t xml:space="preserve">Editar um dado sem recalcular volta ao traço genérico, para não deixar na tela</w:t>
      </w:r>
      <w:r>
        <w:t xml:space="preserve"> </w:t>
      </w:r>
      <w:r>
        <w:t xml:space="preserve">uma cunha desatualizada.</w:t>
      </w:r>
    </w:p>
    <w:p>
      <w:pPr>
        <w:pStyle w:val="BodyText"/>
      </w:pPr>
      <w:r>
        <w:t xml:space="preserve">O fluxo típico é: entrar os dados (painel da esquerda, sempre visível), escolher</w:t>
      </w:r>
      <w:r>
        <w:t xml:space="preserve"> </w:t>
      </w:r>
      <w:r>
        <w:t xml:space="preserve">um método na navbar para ver o resultado no painel da direita, e</w:t>
      </w:r>
      <w:r>
        <w:t xml:space="preserve"> </w:t>
      </w:r>
      <w:r>
        <w:rPr>
          <w:b/>
        </w:rPr>
        <w:t xml:space="preserve">Registrar no</w:t>
      </w:r>
      <w:r>
        <w:rPr>
          <w:b/>
        </w:rPr>
        <w:t xml:space="preserve"> </w:t>
      </w:r>
      <w:r>
        <w:rPr>
          <w:b/>
        </w:rPr>
        <w:t xml:space="preserve">quadro</w:t>
      </w:r>
      <w:r>
        <w:t xml:space="preserve"> </w:t>
      </w:r>
      <w:r>
        <w:t xml:space="preserve">quando quiser guardar aquela situação para comparar depois. Para</w:t>
      </w:r>
      <w:r>
        <w:t xml:space="preserve"> </w:t>
      </w:r>
      <w:r>
        <w:t xml:space="preserve">comparar</w:t>
      </w:r>
      <w:r>
        <w:t xml:space="preserve"> </w:t>
      </w:r>
      <w:r>
        <w:rPr>
          <w:b/>
        </w:rPr>
        <w:t xml:space="preserve">todos</w:t>
      </w:r>
      <w:r>
        <w:t xml:space="preserve"> </w:t>
      </w:r>
      <w:r>
        <w:t xml:space="preserve">os métodos de uma vez — o propósito central do programa —</w:t>
      </w:r>
      <w:r>
        <w:t xml:space="preserve"> </w:t>
      </w:r>
      <w:r>
        <w:t xml:space="preserve">use</w:t>
      </w:r>
      <w:r>
        <w:t xml:space="preserve"> </w:t>
      </w:r>
      <w:r>
        <w:rPr>
          <w:b/>
        </w:rPr>
        <w:t xml:space="preserve">Comparar métodos</w:t>
      </w:r>
      <w:r>
        <w:t xml:space="preserve">: roda os cinco métodos de cunha</w:t>
      </w:r>
      <w:r>
        <w:t xml:space="preserve"> </w:t>
      </w:r>
      <w:r>
        <w:rPr>
          <w:b/>
        </w:rPr>
        <w:t xml:space="preserve">e</w:t>
      </w:r>
      <w:r>
        <w:t xml:space="preserve"> </w:t>
      </w:r>
      <w:r>
        <w:t xml:space="preserve">a estabilidade</w:t>
      </w:r>
      <w:r>
        <w:t xml:space="preserve"> </w:t>
      </w:r>
      <w:r>
        <w:t xml:space="preserve">externa (seção 7.6) para o projeto atual e registra tudo numa única coluna do</w:t>
      </w:r>
      <w:r>
        <w:t xml:space="preserve"> </w:t>
      </w:r>
      <w:r>
        <w:t xml:space="preserve">Quadro Resumo, sem precisar clicar método por método (seção 8).</w:t>
      </w:r>
    </w:p>
    <w:p>
      <w:pPr>
        <w:pStyle w:val="BodyText"/>
      </w:pPr>
      <w:r>
        <w:t xml:space="preserve">Trocar para um método já calculado com os mesmos dados é instantâneo: o</w:t>
      </w:r>
      <w:r>
        <w:t xml:space="preserve"> </w:t>
      </w:r>
      <w:r>
        <w:t xml:space="preserve">programa guarda o último resultado de cada método num cache e só recalcula se</w:t>
      </w:r>
      <w:r>
        <w:t xml:space="preserve"> </w:t>
      </w:r>
      <w:r>
        <w:t xml:space="preserve">algo mudou desde então. Dois Blocos e Bishop rodam uma otimização numérica e</w:t>
      </w:r>
      <w:r>
        <w:t xml:space="preserve"> </w:t>
      </w:r>
      <w:r>
        <w:t xml:space="preserve">podem levar um instante na primeira vez (ou depois de editar um dado) — nesse</w:t>
      </w:r>
      <w:r>
        <w:t xml:space="preserve"> </w:t>
      </w:r>
      <w:r>
        <w:t xml:space="preserve">caso a barra de status mostra</w:t>
      </w:r>
      <w:r>
        <w:t xml:space="preserve"> </w:t>
      </w:r>
      <w:r>
        <w:t xml:space="preserve">“</w:t>
      </w:r>
      <w:r>
        <w:t xml:space="preserve">Calculando</w:t>
      </w:r>
      <w:r>
        <w:t xml:space="preserve"> </w:t>
      </w:r>
      <w:r>
        <w:t xml:space="preserve">…</w:t>
      </w:r>
      <w:r>
        <w:t xml:space="preserve">”</w:t>
      </w:r>
      <w:r>
        <w:t xml:space="preserve"> </w:t>
      </w:r>
      <w:r>
        <w:t xml:space="preserve">e o cursor vira uma</w:t>
      </w:r>
      <w:r>
        <w:t xml:space="preserve"> </w:t>
      </w:r>
      <w:r>
        <w:t xml:space="preserve">ampulheta enquanto processa, para não parecer que o programa travou.</w:t>
      </w:r>
    </w:p>
    <w:p>
      <w:pPr>
        <w:pStyle w:val="Heading2"/>
      </w:pPr>
      <w:bookmarkStart w:id="27" w:name="entrada-de-dados-as-oito-abas"/>
      <w:r>
        <w:t xml:space="preserve">5. Entrada de dados (as oito abas)</w:t>
      </w:r>
      <w:bookmarkEnd w:id="27"/>
    </w:p>
    <w:p>
      <w:pPr>
        <w:pStyle w:val="FirstParagraph"/>
      </w:pPr>
      <w:r>
        <w:t xml:space="preserve">O painel</w:t>
      </w:r>
      <w:r>
        <w:t xml:space="preserve"> </w:t>
      </w:r>
      <w:r>
        <w:rPr>
          <w:b/>
        </w:rPr>
        <w:t xml:space="preserve">Dados</w:t>
      </w:r>
      <w:r>
        <w:t xml:space="preserve">, à esquerda da janela principal, tem oito abas sempre</w:t>
      </w:r>
      <w:r>
        <w:t xml:space="preserve"> </w:t>
      </w:r>
      <w:r>
        <w:t xml:space="preserve">visíveis — não é um diálogo separado: qualquer edição atualiza o esquema</w:t>
      </w:r>
      <w:r>
        <w:t xml:space="preserve"> </w:t>
      </w:r>
      <w:r>
        <w:t xml:space="preserve">ilustrativo ao vivo e, se mudar algo em relação ao que está salvo, acende o</w:t>
      </w:r>
      <w:r>
        <w:t xml:space="preserve"> </w:t>
      </w:r>
      <w:r>
        <w:t xml:space="preserve">"*" de alterações não salvas no título da janela (seção 9).</w:t>
      </w:r>
    </w:p>
    <w:p>
      <w:pPr>
        <w:pStyle w:val="BodyText"/>
      </w:pPr>
      <w:r>
        <w:rPr>
          <w:b/>
        </w:rPr>
        <w:t xml:space="preserve">As abas mudam de cor conforme o método ativo.</w:t>
      </w:r>
      <w:r>
        <w:t xml:space="preserve"> </w:t>
      </w:r>
      <w:r>
        <w:t xml:space="preserve">Cada método usa só um</w:t>
      </w:r>
      <w:r>
        <w:t xml:space="preserve"> </w:t>
      </w:r>
      <w:r>
        <w:t xml:space="preserve">subconjunto dos dados — Rankine, por exemplo, não olha para o atrito</w:t>
      </w:r>
      <w:r>
        <w:t xml:space="preserve"> </w:t>
      </w:r>
      <w:r>
        <w:t xml:space="preserve">solo-muro (δ), que só entra em Coulomb e Dois Blocos. Ao trocar de método na</w:t>
      </w:r>
      <w:r>
        <w:t xml:space="preserve"> </w:t>
      </w:r>
      <w:r>
        <w:t xml:space="preserve">navbar, as abas relevantes para ele ficam em destaque (azul, com uma dica</w:t>
      </w:r>
      <w:r>
        <w:t xml:space="preserve"> </w:t>
      </w:r>
      <w:r>
        <w:t xml:space="preserve">“</w:t>
      </w:r>
      <w:r>
        <w:t xml:space="preserve">Usa: …</w:t>
      </w:r>
      <w:r>
        <w:t xml:space="preserve">”</w:t>
      </w:r>
      <w:r>
        <w:t xml:space="preserve"> </w:t>
      </w:r>
      <w:r>
        <w:t xml:space="preserve">ao passar o mouse) e as demais ficam atenuadas (cinza) — uma forma</w:t>
      </w:r>
      <w:r>
        <w:t xml:space="preserve"> </w:t>
      </w:r>
      <w:r>
        <w:t xml:space="preserve">rápida de saber que campo vale a pena conferir antes de calcular.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Solo de encosta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Solo de fundação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alimentam a estabilidade externa.</w:t>
      </w:r>
      <w:r>
        <w:t xml:space="preserve"> </w:t>
      </w:r>
      <w:r>
        <w:t xml:space="preserve">Os cinco métodos de cunha (seções 7.1–7.5) não usam essas duas abas — mas a</w:t>
      </w:r>
      <w:r>
        <w:t xml:space="preserve"> </w:t>
      </w:r>
      <w:r>
        <w:rPr>
          <w:b/>
        </w:rPr>
        <w:t xml:space="preserve">Estabilidade externa</w:t>
      </w:r>
      <w:r>
        <w:t xml:space="preserve"> </w:t>
      </w:r>
      <w:r>
        <w:t xml:space="preserve">(seção 7.6) usa:</w:t>
      </w:r>
      <w:r>
        <w:t xml:space="preserve"> </w:t>
      </w:r>
      <w:r>
        <w:t xml:space="preserve">“</w:t>
      </w:r>
      <w:r>
        <w:t xml:space="preserve">Solo de encosta</w:t>
      </w:r>
      <w:r>
        <w:t xml:space="preserve">”</w:t>
      </w:r>
      <w:r>
        <w:t xml:space="preserve"> </w:t>
      </w:r>
      <w:r>
        <w:t xml:space="preserve">descreve o solo</w:t>
      </w:r>
      <w:r>
        <w:t xml:space="preserve"> </w:t>
      </w:r>
      <w:r>
        <w:t xml:space="preserve">retido atrás do bloco (o empuxo motor),</w:t>
      </w:r>
      <w:r>
        <w:t xml:space="preserve"> </w:t>
      </w:r>
      <w:r>
        <w:t xml:space="preserve">“</w:t>
      </w:r>
      <w:r>
        <w:t xml:space="preserve">Solo de fundação</w:t>
      </w:r>
      <w:r>
        <w:t xml:space="preserve">”</w:t>
      </w:r>
      <w:r>
        <w:t xml:space="preserve"> </w:t>
      </w:r>
      <w:r>
        <w:t xml:space="preserve">descreve o solo de</w:t>
      </w:r>
      <w:r>
        <w:t xml:space="preserve"> </w:t>
      </w:r>
      <w:r>
        <w:t xml:space="preserve">apoio (atrito de base e capacidade de carga). Por isso as duas ficam em</w:t>
      </w:r>
      <w:r>
        <w:t xml:space="preserve"> </w:t>
      </w:r>
      <w:r>
        <w:t xml:space="preserve">destaque quando você seleciona Estabilidade externa na navbar, e atenuadas</w:t>
      </w:r>
      <w:r>
        <w:t xml:space="preserve"> </w:t>
      </w:r>
      <w:r>
        <w:t xml:space="preserve">nos outros métodos — acompanhe a cor conforme muda de método.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Face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continua reservada.</w:t>
      </w:r>
      <w:r>
        <w:t xml:space="preserve"> </w:t>
      </w:r>
      <w:r>
        <w:t xml:space="preserve">É a única aba que nenhum método implementado</w:t>
      </w:r>
      <w:r>
        <w:t xml:space="preserve"> </w:t>
      </w:r>
      <w:r>
        <w:t xml:space="preserve">hoje lê — mostra um aviso amarelo no topo lembrando disso. Os campos</w:t>
      </w:r>
      <w:r>
        <w:t xml:space="preserve"> </w:t>
      </w:r>
      <w:r>
        <w:t xml:space="preserve">continuam lá, editáveis e salvos no projeto, só não entram em cálculo</w:t>
      </w:r>
      <w:r>
        <w:t xml:space="preserve"> </w:t>
      </w:r>
      <w:r>
        <w:t xml:space="preserve">nenhum ainda.</w:t>
      </w:r>
    </w:p>
    <w:p>
      <w:pPr>
        <w:pStyle w:val="BodyText"/>
      </w:pPr>
      <w:r>
        <w:t xml:space="preserve">Os parâmetros, agrupados por aba: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Aba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Geometria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Altura da parte reforçada da estrutura (m).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β</w:t>
            </w:r>
          </w:p>
        </w:tc>
        <w:tc>
          <w:p>
            <w:pPr>
              <w:pStyle w:val="Compact"/>
              <w:jc w:val="left"/>
            </w:pPr>
            <w:r>
              <w:t xml:space="preserve">Inclinação da face, medida da horizontal (90° = parede vertical).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Largura do aterro reforçado (m).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βe</w:t>
            </w:r>
          </w:p>
        </w:tc>
        <w:tc>
          <w:p>
            <w:pPr>
              <w:pStyle w:val="Compact"/>
              <w:jc w:val="left"/>
            </w:pPr>
            <w:r>
              <w:t xml:space="preserve">Inclinação da encosta a jusante.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Inclinação do talude no topo do muro.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Ht</w:t>
            </w:r>
          </w:p>
        </w:tc>
        <w:tc>
          <w:p>
            <w:pPr>
              <w:pStyle w:val="Compact"/>
              <w:jc w:val="left"/>
            </w:pPr>
            <w:r>
              <w:t xml:space="preserve">Altura do talude de topo.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Solo de aterro</w:t>
            </w:r>
          </w:p>
        </w:tc>
        <w:tc>
          <w:p>
            <w:pPr>
              <w:pStyle w:val="Compact"/>
              <w:jc w:val="left"/>
            </w:pPr>
            <w:r>
              <w:t xml:space="preserve">γ</w:t>
            </w:r>
          </w:p>
        </w:tc>
        <w:tc>
          <w:p>
            <w:pPr>
              <w:pStyle w:val="Compact"/>
              <w:jc w:val="left"/>
            </w:pPr>
            <w:r>
              <w:t xml:space="preserve">Peso específico do solo reforçado (kN/m³).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Coesão (kN/m²).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φ</w:t>
            </w:r>
          </w:p>
        </w:tc>
        <w:tc>
          <w:p>
            <w:pPr>
              <w:pStyle w:val="Compact"/>
              <w:jc w:val="left"/>
            </w:pPr>
            <w:r>
              <w:t xml:space="preserve">Ângulo de atrito interno (°) — o parâmetro mais influente.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δ</w:t>
            </w:r>
          </w:p>
        </w:tc>
        <w:tc>
          <w:p>
            <w:pPr>
              <w:pStyle w:val="Compact"/>
              <w:jc w:val="left"/>
            </w:pPr>
            <w:r>
              <w:t xml:space="preserve">Ângulo de atrito solo-muro (interface), usado por Coulomb e Dois Blocos.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Solo de encosta</w:t>
            </w:r>
          </w:p>
        </w:tc>
        <w:tc>
          <w:p>
            <w:pPr>
              <w:pStyle w:val="Compact"/>
              <w:jc w:val="left"/>
            </w:pPr>
            <w:r>
              <w:t xml:space="preserve">γ, c, φ</w:t>
            </w:r>
          </w:p>
        </w:tc>
        <w:tc>
          <w:p>
            <w:pPr>
              <w:pStyle w:val="Compact"/>
              <w:jc w:val="left"/>
            </w:pPr>
            <w:r>
              <w:t xml:space="preserve">Solo</w:t>
            </w:r>
            <w:r>
              <w:t xml:space="preserve"> </w:t>
            </w:r>
            <w:r>
              <w:rPr>
                <w:b/>
              </w:rPr>
              <w:t xml:space="preserve">retido</w:t>
            </w:r>
            <w:r>
              <w:t xml:space="preserve"> </w:t>
            </w:r>
            <w:r>
              <w:t xml:space="preserve">atrás do bloco — gera o empuxo motor da estabilidade externa.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δ_ret</w:t>
            </w:r>
          </w:p>
        </w:tc>
        <w:tc>
          <w:p>
            <w:pPr>
              <w:pStyle w:val="Compact"/>
              <w:jc w:val="left"/>
            </w:pPr>
            <w:r>
              <w:t xml:space="preserve">Atrito solo-muro do retido (0° = padrão conservador; muros de solo reforçado costumam usar δ_ret=φ).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Solo de fundação</w:t>
            </w:r>
          </w:p>
        </w:tc>
        <w:tc>
          <w:p>
            <w:pPr>
              <w:pStyle w:val="Compact"/>
              <w:jc w:val="left"/>
            </w:pPr>
            <w:r>
              <w:t xml:space="preserve">γ, c, φ</w:t>
            </w:r>
          </w:p>
        </w:tc>
        <w:tc>
          <w:p>
            <w:pPr>
              <w:pStyle w:val="Compact"/>
              <w:jc w:val="left"/>
            </w:pPr>
            <w:r>
              <w:t xml:space="preserve">Solo de</w:t>
            </w:r>
            <w:r>
              <w:t xml:space="preserve"> </w:t>
            </w:r>
            <w:r>
              <w:rPr>
                <w:b/>
              </w:rPr>
              <w:t xml:space="preserve">apoio</w:t>
            </w:r>
            <w:r>
              <w:t xml:space="preserve"> </w:t>
            </w:r>
            <w:r>
              <w:t xml:space="preserve">— atrito de base e capacidade de carga da estabilidade externa.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Face</w:t>
            </w:r>
            <w:r>
              <w:t xml:space="preserve"> </w:t>
            </w:r>
            <w:r>
              <w:rPr>
                <w:i/>
              </w:rPr>
              <w:t xml:space="preserve">(reservado)</w:t>
            </w:r>
          </w:p>
        </w:tc>
        <w:tc>
          <w:p>
            <w:pPr>
              <w:pStyle w:val="Compact"/>
              <w:jc w:val="left"/>
            </w:pPr>
            <w:r>
              <w:t xml:space="preserve">blocos</w:t>
            </w:r>
          </w:p>
        </w:tc>
        <w:tc>
          <w:p>
            <w:pPr>
              <w:pStyle w:val="Compact"/>
              <w:jc w:val="left"/>
            </w:pPr>
            <w:r>
              <w:t xml:space="preserve">Se a face usa blocos, com altura/largura/recuo — nenhum método usa ainda.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Sobrecarga</w:t>
            </w:r>
          </w:p>
        </w:tc>
        <w:tc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p>
            <w:pPr>
              <w:pStyle w:val="Compact"/>
              <w:jc w:val="left"/>
            </w:pPr>
            <w:r>
              <w:t xml:space="preserve">Sobrecarga uniforme no topo (kN/m²).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P, x₀, e</w:t>
            </w:r>
          </w:p>
        </w:tc>
        <w:tc>
          <w:p>
            <w:pPr>
              <w:pStyle w:val="Compact"/>
              <w:jc w:val="left"/>
            </w:pPr>
            <w:r>
              <w:t xml:space="preserve">Carga linear (trem-tipo), posição e eixo.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Reforço</w:t>
            </w:r>
          </w:p>
        </w:tc>
        <w:tc>
          <w:p>
            <w:pPr>
              <w:pStyle w:val="Compact"/>
              <w:jc w:val="left"/>
            </w:pPr>
            <w:r>
              <w:t xml:space="preserve">Tult</w:t>
            </w:r>
          </w:p>
        </w:tc>
        <w:tc>
          <w:p>
            <w:pPr>
              <w:pStyle w:val="Compact"/>
              <w:jc w:val="left"/>
            </w:pPr>
            <w:r>
              <w:t xml:space="preserve">Resistência à tração última do geossintético (kN/m).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RFcr, RFid, RFd</w:t>
            </w:r>
          </w:p>
        </w:tc>
        <w:tc>
          <w:p>
            <w:pPr>
              <w:pStyle w:val="Compact"/>
              <w:jc w:val="left"/>
            </w:pPr>
            <w:r>
              <w:t xml:space="preserve">Fatores de redução — fluência, dano de instalação, degradação.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p>
            <w:pPr>
              <w:pStyle w:val="Compact"/>
              <w:jc w:val="left"/>
            </w:pPr>
            <w:r>
              <w:t xml:space="preserve">Coeficiente de interação (arrancamento).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FS</w:t>
            </w:r>
          </w:p>
        </w:tc>
        <w:tc>
          <w:p>
            <w:pPr>
              <w:pStyle w:val="Compact"/>
              <w:jc w:val="left"/>
            </w:pPr>
            <w:r>
              <w:t xml:space="preserve">Fator de segurança de projeto do reforço — também usado para julgar o FS do Bishop (seção 7.4).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Identificação</w:t>
            </w:r>
          </w:p>
        </w:tc>
        <w:tc>
          <w:p>
            <w:pPr>
              <w:pStyle w:val="Compact"/>
              <w:jc w:val="left"/>
            </w:pPr>
            <w:r>
              <w:t xml:space="preserve">textos</w:t>
            </w:r>
          </w:p>
        </w:tc>
        <w:tc>
          <w:p>
            <w:pPr>
              <w:pStyle w:val="Compact"/>
              <w:jc w:val="left"/>
            </w:pPr>
            <w:r>
              <w:t xml:space="preserve">Nome do projeto, empresa, número do dimensionamento.</w:t>
            </w:r>
          </w:p>
        </w:tc>
      </w:tr>
    </w:tbl>
    <w:p>
      <w:pPr>
        <w:pStyle w:val="BodyText"/>
      </w:pPr>
      <w:r>
        <w:t xml:space="preserve">Dica de aprendizado: altere φ e observe o esquema e, depois de calcular, o</w:t>
      </w:r>
      <w:r>
        <w:t xml:space="preserve"> </w:t>
      </w:r>
      <w:r>
        <w:t xml:space="preserve">empuxo. Ver o Ea cair quando φ sobe fixa a intuição de que solo mais resistente</w:t>
      </w:r>
      <w:r>
        <w:t xml:space="preserve"> </w:t>
      </w:r>
      <w:r>
        <w:t xml:space="preserve">empurra menos.</w:t>
      </w:r>
    </w:p>
    <w:p>
      <w:pPr>
        <w:pStyle w:val="Heading2"/>
      </w:pPr>
      <w:bookmarkStart w:id="28" w:name="o-exemplo-condutor"/>
      <w:r>
        <w:t xml:space="preserve">6. O exemplo condutor</w:t>
      </w:r>
      <w:bookmarkEnd w:id="28"/>
    </w:p>
    <w:p>
      <w:pPr>
        <w:pStyle w:val="FirstParagraph"/>
      </w:pPr>
      <w:r>
        <w:t xml:space="preserve">Para tornar tudo concreto, todo o restante da Parte I usa</w:t>
      </w:r>
      <w:r>
        <w:t xml:space="preserve"> </w:t>
      </w:r>
      <w:r>
        <w:rPr>
          <w:b/>
        </w:rPr>
        <w:t xml:space="preserve">o mesmo muro</w:t>
      </w:r>
      <w:r>
        <w:t xml:space="preserve"> </w:t>
      </w:r>
      <w:r>
        <w:t xml:space="preserve">como</w:t>
      </w:r>
      <w:r>
        <w:t xml:space="preserve"> </w:t>
      </w:r>
      <w:r>
        <w:t xml:space="preserve">exemplo. Descreva-o na aba de entrada de dados assim: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Geometria:</w:t>
      </w:r>
      <w:r>
        <w:t xml:space="preserve"> </w:t>
      </w:r>
      <w:r>
        <w:t xml:space="preserve">H = 4,0 m; face vertical (β = 90°); topo horizontal (i = 0°).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Solo de aterro:</w:t>
      </w:r>
      <w:r>
        <w:t xml:space="preserve"> </w:t>
      </w:r>
      <w:r>
        <w:t xml:space="preserve">γ = 20 kN/m³; φ = 30°; c = 0; δ = 20° (atrito solo-muro,</w:t>
      </w:r>
      <w:r>
        <w:t xml:space="preserve"> </w:t>
      </w:r>
      <w:r>
        <w:t xml:space="preserve">adotado como ⅔·φ, valor típico).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Sobrecarga:</w:t>
      </w:r>
      <w:r>
        <w:t xml:space="preserve"> </w:t>
      </w:r>
      <w:r>
        <w:t xml:space="preserve">q = 10 kN/m² uniforme no topo.</w:t>
      </w:r>
    </w:p>
    <w:p>
      <w:pPr>
        <w:pStyle w:val="FirstParagraph"/>
      </w:pPr>
      <w:r>
        <w:t xml:space="preserve">É um muro vertical de 4 m, aterro granular limpo (sem coesão), com uma sobrecarga</w:t>
      </w:r>
      <w:r>
        <w:t xml:space="preserve"> </w:t>
      </w:r>
      <w:r>
        <w:t xml:space="preserve">de 10 kPa simulando, por exemplo, tráfego ou uma laje sobre o aterro. Guardaremos</w:t>
      </w:r>
      <w:r>
        <w:t xml:space="preserve"> </w:t>
      </w:r>
      <w:r>
        <w:t xml:space="preserve">esse projeto e passaremos por todos os métodos com ele. Para o método de Bishop,</w:t>
      </w:r>
      <w:r>
        <w:t xml:space="preserve"> </w:t>
      </w:r>
      <w:r>
        <w:t xml:space="preserve">que pressupõe geometria mais abatida, usaremos um exemplo complementar (um talude),</w:t>
      </w:r>
      <w:r>
        <w:t xml:space="preserve"> </w:t>
      </w:r>
      <w:r>
        <w:t xml:space="preserve">apresentado na seção 7.4.</w:t>
      </w:r>
    </w:p>
    <w:p>
      <w:pPr>
        <w:pStyle w:val="Heading2"/>
      </w:pPr>
      <w:bookmarkStart w:id="29" w:name="os-métodos-de-cálculo"/>
      <w:r>
        <w:t xml:space="preserve">7. Os métodos de cálculo</w:t>
      </w:r>
      <w:bookmarkEnd w:id="29"/>
    </w:p>
    <w:p>
      <w:pPr>
        <w:pStyle w:val="FirstParagraph"/>
      </w:pPr>
      <w:r>
        <w:t xml:space="preserve">Cada método abaixo segue a mesma receita:</w:t>
      </w:r>
      <w:r>
        <w:t xml:space="preserve"> </w:t>
      </w:r>
      <w:r>
        <w:rPr>
          <w:b/>
        </w:rPr>
        <w:t xml:space="preserve">a ideia</w:t>
      </w:r>
      <w:r>
        <w:t xml:space="preserve">,</w:t>
      </w:r>
      <w:r>
        <w:t xml:space="preserve"> </w:t>
      </w:r>
      <w:r>
        <w:rPr>
          <w:b/>
        </w:rPr>
        <w:t xml:space="preserve">as equações-chave</w:t>
      </w:r>
      <w:r>
        <w:t xml:space="preserve">,</w:t>
      </w:r>
      <w:r>
        <w:t xml:space="preserve"> </w:t>
      </w:r>
      <w:r>
        <w:rPr>
          <w:b/>
        </w:rPr>
        <w:t xml:space="preserve">quando usar</w:t>
      </w:r>
      <w:r>
        <w:t xml:space="preserve">,</w:t>
      </w:r>
      <w:r>
        <w:t xml:space="preserve"> </w:t>
      </w:r>
      <w:r>
        <w:rPr>
          <w:b/>
        </w:rPr>
        <w:t xml:space="preserve">como rodar no programa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o resultado no exemplo</w:t>
      </w:r>
      <w:r>
        <w:t xml:space="preserve">.</w:t>
      </w:r>
    </w:p>
    <w:p>
      <w:pPr>
        <w:pStyle w:val="Heading3"/>
      </w:pPr>
      <w:bookmarkStart w:id="30" w:name="método-de-rankine"/>
      <w:r>
        <w:t xml:space="preserve">7.1 Método de Rankine</w:t>
      </w:r>
      <w:bookmarkEnd w:id="30"/>
    </w:p>
    <w:p>
      <w:pPr>
        <w:pStyle w:val="FirstParagraph"/>
      </w:pPr>
      <w:r>
        <w:rPr>
          <w:b/>
        </w:rPr>
        <w:t xml:space="preserve">A ideia.</w:t>
      </w:r>
      <w:r>
        <w:t xml:space="preserve"> </w:t>
      </w:r>
      <w:r>
        <w:t xml:space="preserve">Rankine (1857) supõe que, no estado ativo, todo o maciço atrás de uma</w:t>
      </w:r>
      <w:r>
        <w:t xml:space="preserve"> </w:t>
      </w:r>
      <w:r>
        <w:t xml:space="preserve">parede vertical atinge simultaneamente a plastificação, com planos de ruptura</w:t>
      </w:r>
      <w:r>
        <w:t xml:space="preserve"> </w:t>
      </w:r>
      <w:r>
        <w:t xml:space="preserve">inclinados a 45° + φ/2 da horizontal. É o método mais simples e serve de</w:t>
      </w:r>
      <w:r>
        <w:t xml:space="preserve"> </w:t>
      </w:r>
      <w:r>
        <w:t xml:space="preserve">referência para todos os outros.</w:t>
      </w:r>
    </w:p>
    <w:p>
      <w:pPr>
        <w:pStyle w:val="BodyText"/>
      </w:pPr>
      <w:r>
        <w:rPr>
          <w:b/>
        </w:rPr>
        <w:t xml:space="preserve">Equações-chave.</w:t>
      </w:r>
      <w:r>
        <w:t xml:space="preserve"> </w:t>
      </w:r>
      <w:r>
        <w:t xml:space="preserve">Para parede vertical e retroaterro horizontal:</w:t>
      </w:r>
    </w:p>
    <w:p>
      <w:pPr>
        <w:pStyle w:val="SourceCode"/>
      </w:pPr>
      <w:r>
        <w:rPr>
          <w:rStyle w:val="VerbatimChar"/>
        </w:rPr>
        <w:t xml:space="preserve">Ka = tan²(45° − φ/2) = (1 − sen φ) / (1 + sen φ)</w:t>
      </w:r>
      <w:r>
        <w:br/>
      </w:r>
      <w:r>
        <w:rPr>
          <w:rStyle w:val="VerbatimChar"/>
        </w:rPr>
        <w:t xml:space="preserve">Ea = ½·Ka·γ·H²  +  Ka·q·H  −  2·c·H·√Ka</w:t>
      </w:r>
      <w:r>
        <w:br/>
      </w:r>
      <w:r>
        <w:rPr>
          <w:rStyle w:val="VerbatimChar"/>
        </w:rPr>
        <w:t xml:space="preserve">inclinação da cunha = 45° + φ/2</w:t>
      </w:r>
    </w:p>
    <w:p>
      <w:pPr>
        <w:pStyle w:val="FirstParagraph"/>
      </w:pPr>
      <w:r>
        <w:t xml:space="preserve">O primeiro termo do Ea é o empuxo do peso próprio do solo (cresce com H²), o</w:t>
      </w:r>
      <w:r>
        <w:t xml:space="preserve"> </w:t>
      </w:r>
      <w:r>
        <w:t xml:space="preserve">segundo é a contribuição da sobrecarga e o terceiro é o alívio dado pela coesão.</w:t>
      </w:r>
      <w:r>
        <w:t xml:space="preserve"> </w:t>
      </w:r>
      <w:r>
        <w:t xml:space="preserve">Para retroaterro inclinado (i ≠ 0) e sem coesão, o programa usa a forma de</w:t>
      </w:r>
      <w:r>
        <w:t xml:space="preserve"> </w:t>
      </w:r>
      <w:r>
        <w:t xml:space="preserve">Rankine para talude, com Ka função de i e φ.</w:t>
      </w:r>
    </w:p>
    <w:p>
      <w:pPr>
        <w:pStyle w:val="BodyText"/>
      </w:pPr>
      <w:r>
        <w:rPr>
          <w:b/>
        </w:rPr>
        <w:t xml:space="preserve">Quando usar.</w:t>
      </w:r>
      <w:r>
        <w:t xml:space="preserve"> </w:t>
      </w:r>
      <w:r>
        <w:t xml:space="preserve">Paredes verticais ou quase (70° ≤ β ≤ 90°), aterro homogêneo. É</w:t>
      </w:r>
      <w:r>
        <w:t xml:space="preserve"> </w:t>
      </w:r>
      <w:r>
        <w:t xml:space="preserve">o ponto de partida natural; para paredes com atrito de face relevante, Coulomb é</w:t>
      </w:r>
      <w:r>
        <w:t xml:space="preserve"> </w:t>
      </w:r>
      <w:r>
        <w:t xml:space="preserve">mais realista. Fora dessa faixa, ou com face não perfeitamente vertical, o</w:t>
      </w:r>
      <w:r>
        <w:t xml:space="preserve"> </w:t>
      </w:r>
      <w:r>
        <w:t xml:space="preserve">programa avisa sozinho — ver</w:t>
      </w:r>
      <w:r>
        <w:t xml:space="preserve"> </w:t>
      </w:r>
      <w:r>
        <w:t xml:space="preserve">“</w:t>
      </w:r>
      <w:r>
        <w:t xml:space="preserve">Avisos de aplicabilidade</w:t>
      </w:r>
      <w:r>
        <w:t xml:space="preserve">”</w:t>
      </w:r>
      <w:r>
        <w:t xml:space="preserve"> </w:t>
      </w:r>
      <w:r>
        <w:t xml:space="preserve">abaixo.</w:t>
      </w:r>
    </w:p>
    <w:p>
      <w:pPr>
        <w:pStyle w:val="BodyText"/>
      </w:pPr>
      <w:r>
        <w:rPr>
          <w:b/>
        </w:rPr>
        <w:t xml:space="preserve">Como rodar.</w:t>
      </w:r>
      <w:r>
        <w:t xml:space="preserve"> </w:t>
      </w:r>
      <w:r>
        <w:t xml:space="preserve">Com o exemplo carregado, clique no método</w:t>
      </w:r>
      <w:r>
        <w:t xml:space="preserve"> </w:t>
      </w:r>
      <w:r>
        <w:rPr>
          <w:b/>
        </w:rPr>
        <w:t xml:space="preserve">Rankine</w:t>
      </w:r>
      <w:r>
        <w:t xml:space="preserve"> </w:t>
      </w:r>
      <w:r>
        <w:t xml:space="preserve">na</w:t>
      </w:r>
      <w:r>
        <w:t xml:space="preserve"> </w:t>
      </w:r>
      <w:r>
        <w:t xml:space="preserve">navbar (ou no menu Dimensionamento) — o resultado aparece na hora no painel da</w:t>
      </w:r>
      <w:r>
        <w:t xml:space="preserve"> </w:t>
      </w:r>
      <w:r>
        <w:t xml:space="preserve">direita, e a cunha real (não mais um traço genérico) é desenhada por cima do</w:t>
      </w:r>
      <w:r>
        <w:t xml:space="preserve"> </w:t>
      </w:r>
      <w:r>
        <w:t xml:space="preserve">muro no esquema central. O botão</w:t>
      </w:r>
      <w:r>
        <w:t xml:space="preserve"> </w:t>
      </w:r>
      <w:r>
        <w:t xml:space="preserve">“</w:t>
      </w:r>
      <w:r>
        <w:t xml:space="preserve">Hipóteses / figura</w:t>
      </w:r>
      <w:r>
        <w:t xml:space="preserve">”</w:t>
      </w:r>
      <w:r>
        <w:t xml:space="preserve"> </w:t>
      </w:r>
      <w:r>
        <w:t xml:space="preserve">mostra as hipóteses do</w:t>
      </w:r>
      <w:r>
        <w:t xml:space="preserve"> </w:t>
      </w:r>
      <w:r>
        <w:t xml:space="preserve">método a qualquer momento, sem travar o fluxo. Para guardar essa situação e</w:t>
      </w:r>
      <w:r>
        <w:t xml:space="preserve"> </w:t>
      </w:r>
      <w:r>
        <w:t xml:space="preserve">comparar com outra depois, clique em</w:t>
      </w:r>
      <w:r>
        <w:t xml:space="preserve"> </w:t>
      </w:r>
      <w:r>
        <w:rPr>
          <w:b/>
        </w:rPr>
        <w:t xml:space="preserve">Registrar no quadro</w:t>
      </w:r>
      <w:r>
        <w:t xml:space="preserve">.</w:t>
      </w:r>
    </w:p>
    <w:p>
      <w:pPr>
        <w:pStyle w:val="BodyText"/>
      </w:pPr>
      <w:r>
        <w:rPr>
          <w:b/>
        </w:rPr>
        <w:t xml:space="preserve">Resultado no exemplo.</w:t>
      </w:r>
      <w:r>
        <w:t xml:space="preserve"> </w:t>
      </w:r>
      <w:r>
        <w:t xml:space="preserve">Ka = 0,333; Ea =</w:t>
      </w:r>
      <w:r>
        <w:t xml:space="preserve"> </w:t>
      </w:r>
      <w:r>
        <w:rPr>
          <w:b/>
        </w:rPr>
        <w:t xml:space="preserve">66,67 kN/m</w:t>
      </w:r>
      <w:r>
        <w:t xml:space="preserve"> </w:t>
      </w:r>
      <w:r>
        <w:t xml:space="preserve">(53,33 do solo + 13,33</w:t>
      </w:r>
      <w:r>
        <w:t xml:space="preserve"> </w:t>
      </w:r>
      <w:r>
        <w:t xml:space="preserve">da sobrecarga); cunha a 60°. O painel de resultados mostra um cartão</w:t>
      </w:r>
      <w:r>
        <w:t xml:space="preserve"> </w:t>
      </w:r>
      <w:r>
        <w:rPr>
          <w:b/>
        </w:rPr>
        <w:t xml:space="preserve">Ponto de</w:t>
      </w:r>
      <w:r>
        <w:rPr>
          <w:b/>
        </w:rPr>
        <w:t xml:space="preserve"> </w:t>
      </w:r>
      <w:r>
        <w:rPr>
          <w:b/>
        </w:rPr>
        <w:t xml:space="preserve">aplicação (H/3) = 1,33 m</w:t>
      </w:r>
      <w:r>
        <w:t xml:space="preserve"> </w:t>
      </w:r>
      <w:r>
        <w:t xml:space="preserve">(válido para o caso sem coesão/sobrecarga</w:t>
      </w:r>
      <w:r>
        <w:t xml:space="preserve"> </w:t>
      </w:r>
      <w:r>
        <w:t xml:space="preserve">concentrada).</w:t>
      </w:r>
    </w:p>
    <w:p>
      <w:pPr>
        <w:pStyle w:val="BodyText"/>
      </w:pPr>
      <w:r>
        <w:rPr>
          <w:b/>
        </w:rPr>
        <w:t xml:space="preserve">Avisos de aplicabilidade.</w:t>
      </w:r>
      <w:r>
        <w:t xml:space="preserve"> </w:t>
      </w:r>
      <w:r>
        <w:t xml:space="preserve">Como a face do exemplo é vertical (β = 90°),</w:t>
      </w:r>
      <w:r>
        <w:t xml:space="preserve"> </w:t>
      </w:r>
      <w:r>
        <w:t xml:space="preserve">nenhum aviso aparece. Se β caísse abaixo de 90°, um banner amarelo no painel de</w:t>
      </w:r>
      <w:r>
        <w:t xml:space="preserve"> </w:t>
      </w:r>
      <w:r>
        <w:t xml:space="preserve">resultados (e a primeira linha, replicada na barra de status) lembraria que</w:t>
      </w:r>
      <w:r>
        <w:t xml:space="preserve"> </w:t>
      </w:r>
      <w:r>
        <w:t xml:space="preserve">Rankine só é rigoroso para parede vertical; abaixo de 70° o aviso passa a</w:t>
      </w:r>
      <w:r>
        <w:t xml:space="preserve"> </w:t>
      </w:r>
      <w:r>
        <w:t xml:space="preserve">recomendar Bishop (cunha circular) em vez da cunha plana.</w:t>
      </w:r>
    </w:p>
    <w:p>
      <w:pPr>
        <w:pStyle w:val="Heading3"/>
      </w:pPr>
      <w:bookmarkStart w:id="31" w:name="método-de-coulomb"/>
      <w:r>
        <w:t xml:space="preserve">7.2 Método de Coulomb</w:t>
      </w:r>
      <w:bookmarkEnd w:id="31"/>
    </w:p>
    <w:p>
      <w:pPr>
        <w:pStyle w:val="FirstParagraph"/>
      </w:pPr>
      <w:r>
        <w:rPr>
          <w:b/>
        </w:rPr>
        <w:t xml:space="preserve">A ideia.</w:t>
      </w:r>
      <w:r>
        <w:t xml:space="preserve"> </w:t>
      </w:r>
      <w:r>
        <w:t xml:space="preserve">Coulomb (1776) equilibra as forças sobre uma cunha plana de ruptura</w:t>
      </w:r>
      <w:r>
        <w:t xml:space="preserve"> </w:t>
      </w:r>
      <w:r>
        <w:t xml:space="preserve">tentativa e procura, entre todas as inclinações possíveis, aquela que produz o</w:t>
      </w:r>
      <w:r>
        <w:t xml:space="preserve"> </w:t>
      </w:r>
      <w:r>
        <w:rPr>
          <w:b/>
        </w:rPr>
        <w:t xml:space="preserve">maior</w:t>
      </w:r>
      <w:r>
        <w:t xml:space="preserve"> </w:t>
      </w:r>
      <w:r>
        <w:t xml:space="preserve">empuxo. A grande vantagem sobre Rankine é incorporar o</w:t>
      </w:r>
      <w:r>
        <w:t xml:space="preserve"> </w:t>
      </w:r>
      <w:r>
        <w:rPr>
          <w:b/>
        </w:rPr>
        <w:t xml:space="preserve">atrito</w:t>
      </w:r>
      <w:r>
        <w:rPr>
          <w:b/>
        </w:rPr>
        <w:t xml:space="preserve"> </w:t>
      </w:r>
      <w:r>
        <w:rPr>
          <w:b/>
        </w:rPr>
        <w:t xml:space="preserve">solo-muro (δ)</w:t>
      </w:r>
      <w:r>
        <w:t xml:space="preserve"> </w:t>
      </w:r>
      <w:r>
        <w:t xml:space="preserve">e faces inclinadas.</w:t>
      </w:r>
    </w:p>
    <w:p>
      <w:pPr>
        <w:pStyle w:val="BodyText"/>
      </w:pPr>
      <w:r>
        <w:rPr>
          <w:b/>
        </w:rPr>
        <w:t xml:space="preserve">Equações-chave.</w:t>
      </w:r>
      <w:r>
        <w:t xml:space="preserve"> </w:t>
      </w:r>
      <w:r>
        <w:t xml:space="preserve">Coeficiente ativo geral (θ = inclinação da face em relação à</w:t>
      </w:r>
      <w:r>
        <w:t xml:space="preserve"> </w:t>
      </w:r>
      <w:r>
        <w:t xml:space="preserve">vertical; δ = atrito solo-muro; i = inclinação do topo):</w:t>
      </w:r>
    </w:p>
    <w:p>
      <w:pPr>
        <w:pStyle w:val="SourceCode"/>
      </w:pPr>
      <w:r>
        <w:rPr>
          <w:rStyle w:val="VerbatimChar"/>
        </w:rPr>
        <w:t xml:space="preserve">Ka = cos²(φ − θ) /</w:t>
      </w:r>
      <w:r>
        <w:br/>
      </w:r>
      <w:r>
        <w:rPr>
          <w:rStyle w:val="VerbatimChar"/>
        </w:rPr>
        <w:t xml:space="preserve">     { cos²θ · cos(δ+θ) · [ 1 + √( sen(φ+δ)·sen(φ−i) / (cos(δ+θ)·cos(θ−i)) ) ]² }</w:t>
      </w:r>
      <w:r>
        <w:br/>
      </w:r>
      <w:r>
        <w:rPr>
          <w:rStyle w:val="VerbatimChar"/>
        </w:rPr>
        <w:t xml:space="preserve">Ea = ½·γ·H²·Ka  (+ Ka·q·H para a sobrecarga)</w:t>
      </w:r>
    </w:p>
    <w:p>
      <w:pPr>
        <w:pStyle w:val="FirstParagraph"/>
      </w:pPr>
      <w:r>
        <w:t xml:space="preserve">Quando δ = 0, θ = 0 e i = 0, essa fórmula se reduz exatamente a Rankine — uma boa</w:t>
      </w:r>
      <w:r>
        <w:t xml:space="preserve"> </w:t>
      </w:r>
      <w:r>
        <w:t xml:space="preserve">maneira de conferir que tudo está coerente. O programa calcula o Ka de duas formas</w:t>
      </w:r>
      <w:r>
        <w:t xml:space="preserve"> </w:t>
      </w:r>
      <w:r>
        <w:t xml:space="preserve">independentes (a fórmula fechada acima e uma</w:t>
      </w:r>
      <w:r>
        <w:t xml:space="preserve"> </w:t>
      </w:r>
      <w:r>
        <w:rPr>
          <w:b/>
        </w:rPr>
        <w:t xml:space="preserve">busca de cunha</w:t>
      </w:r>
      <w:r>
        <w:t xml:space="preserve"> </w:t>
      </w:r>
      <w:r>
        <w:t xml:space="preserve">que varre o ângulo</w:t>
      </w:r>
      <w:r>
        <w:t xml:space="preserve"> </w:t>
      </w:r>
      <w:r>
        <w:t xml:space="preserve">do plano de ruptura), e as duas se conferem mutuamente.</w:t>
      </w:r>
    </w:p>
    <w:p>
      <w:pPr>
        <w:pStyle w:val="BodyText"/>
      </w:pPr>
      <w:r>
        <w:rPr>
          <w:b/>
        </w:rPr>
        <w:t xml:space="preserve">Quando usar.</w:t>
      </w:r>
      <w:r>
        <w:t xml:space="preserve"> </w:t>
      </w:r>
      <w:r>
        <w:t xml:space="preserve">Sempre que o atrito de face for relevante ou a face não for</w:t>
      </w:r>
      <w:r>
        <w:t xml:space="preserve"> </w:t>
      </w:r>
      <w:r>
        <w:t xml:space="preserve">perfeitamente vertical, ainda dentro da faixa de cunha plana (70°–90°) — fora</w:t>
      </w:r>
      <w:r>
        <w:t xml:space="preserve"> </w:t>
      </w:r>
      <w:r>
        <w:t xml:space="preserve">dela, o mesmo aviso de Rankine/Dois Blocos aparece, recomendando Bishop.</w:t>
      </w:r>
    </w:p>
    <w:p>
      <w:pPr>
        <w:pStyle w:val="BodyText"/>
      </w:pPr>
      <w:r>
        <w:rPr>
          <w:b/>
        </w:rPr>
        <w:t xml:space="preserve">Como rodar.</w:t>
      </w:r>
      <w:r>
        <w:t xml:space="preserve"> </w:t>
      </w:r>
      <w:r>
        <w:t xml:space="preserve">Clique no método</w:t>
      </w:r>
      <w:r>
        <w:t xml:space="preserve"> </w:t>
      </w:r>
      <w:r>
        <w:rPr>
          <w:b/>
        </w:rPr>
        <w:t xml:space="preserve">Coulomb</w:t>
      </w:r>
      <w:r>
        <w:t xml:space="preserve"> </w:t>
      </w:r>
      <w:r>
        <w:t xml:space="preserve">na navbar. As abas de entrada que</w:t>
      </w:r>
      <w:r>
        <w:t xml:space="preserve"> </w:t>
      </w:r>
      <w:r>
        <w:t xml:space="preserve">Coulomb usa (Geometria, Solo de aterro — incluindo δ — e Sobrecarga) ficam</w:t>
      </w:r>
      <w:r>
        <w:t xml:space="preserve"> </w:t>
      </w:r>
      <w:r>
        <w:t xml:space="preserve">destacadas em azul no painel da esquerda enquanto ele estiver ativo.</w:t>
      </w:r>
    </w:p>
    <w:p>
      <w:pPr>
        <w:pStyle w:val="BodyText"/>
      </w:pPr>
      <w:r>
        <w:rPr>
          <w:b/>
        </w:rPr>
        <w:t xml:space="preserve">Resultado no exemplo.</w:t>
      </w:r>
      <w:r>
        <w:t xml:space="preserve"> </w:t>
      </w:r>
      <w:r>
        <w:t xml:space="preserve">Com δ = 20°, Ka = 0,297; Ea =</w:t>
      </w:r>
      <w:r>
        <w:t xml:space="preserve"> </w:t>
      </w:r>
      <w:r>
        <w:rPr>
          <w:b/>
        </w:rPr>
        <w:t xml:space="preserve">59,46 kN/m</w:t>
      </w:r>
      <w:r>
        <w:t xml:space="preserve">; cunha</w:t>
      </w:r>
      <w:r>
        <w:t xml:space="preserve"> </w:t>
      </w:r>
      <w:r>
        <w:t xml:space="preserve">crítica ≈ 56°. Repare que o empuxo é</w:t>
      </w:r>
      <w:r>
        <w:t xml:space="preserve"> </w:t>
      </w:r>
      <w:r>
        <w:rPr>
          <w:b/>
        </w:rPr>
        <w:t xml:space="preserve">menor</w:t>
      </w:r>
      <w:r>
        <w:t xml:space="preserve"> </w:t>
      </w:r>
      <w:r>
        <w:t xml:space="preserve">que o de Rankine (66,67): o atrito</w:t>
      </w:r>
      <w:r>
        <w:t xml:space="preserve"> </w:t>
      </w:r>
      <w:r>
        <w:t xml:space="preserve">entre solo e muro</w:t>
      </w:r>
      <w:r>
        <w:t xml:space="preserve"> </w:t>
      </w:r>
      <w:r>
        <w:t xml:space="preserve">“</w:t>
      </w:r>
      <w:r>
        <w:t xml:space="preserve">segura</w:t>
      </w:r>
      <w:r>
        <w:t xml:space="preserve">”</w:t>
      </w:r>
      <w:r>
        <w:t xml:space="preserve"> </w:t>
      </w:r>
      <w:r>
        <w:t xml:space="preserve">parte da massa, aliviando a estrutura — por isso</w:t>
      </w:r>
      <w:r>
        <w:t xml:space="preserve"> </w:t>
      </w:r>
      <w:r>
        <w:t xml:space="preserve">desprezá-lo (Rankine) é conservador. O painel de resultados quantifica essa</w:t>
      </w:r>
      <w:r>
        <w:t xml:space="preserve"> </w:t>
      </w:r>
      <w:r>
        <w:t xml:space="preserve">diferença sozinho, num cartão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Coulomb 11% abaixo de Rankine</w:t>
      </w:r>
      <w:r>
        <w:rPr>
          <w:b/>
        </w:rPr>
        <w:t xml:space="preserve">”</w:t>
      </w:r>
      <w:r>
        <w:t xml:space="preserve"> </w:t>
      </w:r>
      <w:r>
        <w:t xml:space="preserve">(o programa</w:t>
      </w:r>
      <w:r>
        <w:t xml:space="preserve"> </w:t>
      </w:r>
      <w:r>
        <w:t xml:space="preserve">recalcula Rankine em segundo plano — é fechado e barato — só para essa</w:t>
      </w:r>
      <w:r>
        <w:t xml:space="preserve"> </w:t>
      </w:r>
      <w:r>
        <w:t xml:space="preserve">comparação).</w:t>
      </w:r>
    </w:p>
    <w:p>
      <w:pPr>
        <w:pStyle w:val="Heading3"/>
      </w:pPr>
      <w:bookmarkStart w:id="32" w:name="método-dos-dois-blocos"/>
      <w:r>
        <w:t xml:space="preserve">7.3 Método dos Dois Blocos</w:t>
      </w:r>
      <w:bookmarkEnd w:id="32"/>
    </w:p>
    <w:p>
      <w:pPr>
        <w:pStyle w:val="FirstParagraph"/>
      </w:pPr>
      <w:r>
        <w:rPr>
          <w:b/>
        </w:rPr>
        <w:t xml:space="preserve">A ideia.</w:t>
      </w:r>
      <w:r>
        <w:t xml:space="preserve"> </w:t>
      </w:r>
      <w:r>
        <w:t xml:space="preserve">Em vez de uma reta, a superfície de ruptura é uma</w:t>
      </w:r>
      <w:r>
        <w:t xml:space="preserve"> </w:t>
      </w:r>
      <w:r>
        <w:rPr>
          <w:b/>
        </w:rPr>
        <w:t xml:space="preserve">linha quebrada</w:t>
      </w:r>
      <w:r>
        <w:rPr>
          <w:b/>
        </w:rPr>
        <w:t xml:space="preserve"> </w:t>
      </w:r>
      <w:r>
        <w:rPr>
          <w:b/>
        </w:rPr>
        <w:t xml:space="preserve">(bilinear)</w:t>
      </w:r>
      <w:r>
        <w:t xml:space="preserve">, dividindo o solo em dois blocos que interagem. Isso aproxima melhor</w:t>
      </w:r>
      <w:r>
        <w:t xml:space="preserve"> </w:t>
      </w:r>
      <w:r>
        <w:t xml:space="preserve">a forma real de ruptura de estruturas mais abatidas ou reforçadas, situando-se</w:t>
      </w:r>
      <w:r>
        <w:t xml:space="preserve"> </w:t>
      </w:r>
      <w:r>
        <w:t xml:space="preserve">entre a cunha plana e a circular. Como não há fórmula fechada, o programa</w:t>
      </w:r>
      <w:r>
        <w:t xml:space="preserve"> </w:t>
      </w:r>
      <w:r>
        <w:rPr>
          <w:b/>
        </w:rPr>
        <w:t xml:space="preserve">busca</w:t>
      </w:r>
      <w:r>
        <w:rPr>
          <w:b/>
        </w:rPr>
        <w:t xml:space="preserve"> </w:t>
      </w:r>
      <w:r>
        <w:rPr>
          <w:b/>
        </w:rPr>
        <w:t xml:space="preserve">numericamente</w:t>
      </w:r>
      <w:r>
        <w:t xml:space="preserve"> </w:t>
      </w:r>
      <w:r>
        <w:t xml:space="preserve">a geometria bilinear que maximiza o esforço.</w:t>
      </w:r>
    </w:p>
    <w:p>
      <w:pPr>
        <w:pStyle w:val="BodyText"/>
      </w:pPr>
      <w:r>
        <w:rPr>
          <w:b/>
        </w:rPr>
        <w:t xml:space="preserve">Equações-chave.</w:t>
      </w:r>
      <w:r>
        <w:t xml:space="preserve"> </w:t>
      </w:r>
      <w:r>
        <w:t xml:space="preserve">Não há uma expressão única; o método resolve, para cada</w:t>
      </w:r>
      <w:r>
        <w:t xml:space="preserve"> </w:t>
      </w:r>
      <w:r>
        <w:t xml:space="preserve">geometria tentativa, o equilíbrio de forças dos dois blocos (peso, sobrecarga,</w:t>
      </w:r>
      <w:r>
        <w:t xml:space="preserve"> </w:t>
      </w:r>
      <w:r>
        <w:t xml:space="preserve">reações com atrito e coesão nas bases e a força de interface entre eles) e</w:t>
      </w:r>
      <w:r>
        <w:t xml:space="preserve"> </w:t>
      </w:r>
      <w:r>
        <w:t xml:space="preserve">maximiza o empuxo sobre os parâmetros da linha quebrada (os dois ângulos e a</w:t>
      </w:r>
      <w:r>
        <w:t xml:space="preserve"> </w:t>
      </w:r>
      <w:r>
        <w:t xml:space="preserve">posição do ponto de inflexão).</w:t>
      </w:r>
    </w:p>
    <w:p>
      <w:pPr>
        <w:pStyle w:val="BodyText"/>
      </w:pPr>
      <w:r>
        <w:rPr>
          <w:b/>
        </w:rPr>
        <w:t xml:space="preserve">Quando usar.</w:t>
      </w:r>
      <w:r>
        <w:t xml:space="preserve"> </w:t>
      </w:r>
      <w:r>
        <w:t xml:space="preserve">Estruturas com face mais abatida, ou quando se quer um resultado</w:t>
      </w:r>
      <w:r>
        <w:t xml:space="preserve"> </w:t>
      </w:r>
      <w:r>
        <w:t xml:space="preserve">intermediário entre Coulomb e a análise circular. Para o caso simples (parede</w:t>
      </w:r>
      <w:r>
        <w:t xml:space="preserve"> </w:t>
      </w:r>
      <w:r>
        <w:t xml:space="preserve">vertical, δ = 0) ele reproduz Rankine/Coulomb, o que serve de aferição.</w:t>
      </w:r>
    </w:p>
    <w:p>
      <w:pPr>
        <w:pStyle w:val="BodyText"/>
      </w:pPr>
      <w:r>
        <w:rPr>
          <w:b/>
        </w:rPr>
        <w:t xml:space="preserve">Como rodar.</w:t>
      </w:r>
      <w:r>
        <w:t xml:space="preserve"> </w:t>
      </w:r>
      <w:r>
        <w:t xml:space="preserve">Clique no método</w:t>
      </w:r>
      <w:r>
        <w:t xml:space="preserve"> </w:t>
      </w:r>
      <w:r>
        <w:rPr>
          <w:b/>
        </w:rPr>
        <w:t xml:space="preserve">Dois Blocos</w:t>
      </w:r>
      <w:r>
        <w:t xml:space="preserve"> </w:t>
      </w:r>
      <w:r>
        <w:t xml:space="preserve">na navbar. Este é um dos dois</w:t>
      </w:r>
      <w:r>
        <w:t xml:space="preserve"> </w:t>
      </w:r>
      <w:r>
        <w:t xml:space="preserve">métodos mais pesados computacionalmente (faz uma otimização com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), então</w:t>
      </w:r>
      <w:r>
        <w:t xml:space="preserve"> </w:t>
      </w:r>
      <w:r>
        <w:t xml:space="preserve">a primeira vez pode levar um instante — a barra de status mostra</w:t>
      </w:r>
      <w:r>
        <w:t xml:space="preserve"> </w:t>
      </w:r>
      <w:r>
        <w:t xml:space="preserve">“</w:t>
      </w:r>
      <w:r>
        <w:t xml:space="preserve">Calculando</w:t>
      </w:r>
      <w:r>
        <w:t xml:space="preserve"> </w:t>
      </w:r>
      <w:r>
        <w:t xml:space="preserve">Método dos Dois Blocos…</w:t>
      </w:r>
      <w:r>
        <w:t xml:space="preserve">”</w:t>
      </w:r>
      <w:r>
        <w:t xml:space="preserve"> </w:t>
      </w:r>
      <w:r>
        <w:t xml:space="preserve">e o cursor vira ampulheta enquanto isso. Trocar de</w:t>
      </w:r>
      <w:r>
        <w:t xml:space="preserve"> </w:t>
      </w:r>
      <w:r>
        <w:t xml:space="preserve">método e voltar depois, sem editar nada, é instantâneo (o resultado fica em</w:t>
      </w:r>
      <w:r>
        <w:t xml:space="preserve"> </w:t>
      </w:r>
      <w:r>
        <w:t xml:space="preserve">cache); editar qualquer campo invalida o cache e o próximo cálculo roda de</w:t>
      </w:r>
      <w:r>
        <w:t xml:space="preserve"> </w:t>
      </w:r>
      <w:r>
        <w:t xml:space="preserve">novo.</w:t>
      </w:r>
    </w:p>
    <w:p>
      <w:pPr>
        <w:pStyle w:val="BodyText"/>
      </w:pPr>
      <w:r>
        <w:rPr>
          <w:b/>
        </w:rPr>
        <w:t xml:space="preserve">Resultado no exemplo.</w:t>
      </w:r>
      <w:r>
        <w:t xml:space="preserve"> </w:t>
      </w:r>
      <w:r>
        <w:t xml:space="preserve">Ea =</w:t>
      </w:r>
      <w:r>
        <w:t xml:space="preserve"> </w:t>
      </w:r>
      <w:r>
        <w:rPr>
          <w:b/>
        </w:rPr>
        <w:t xml:space="preserve">63,74 kN/m</w:t>
      </w:r>
      <w:r>
        <w:t xml:space="preserve">, com a primeira cunha a ≈30° e a</w:t>
      </w:r>
      <w:r>
        <w:t xml:space="preserve"> </w:t>
      </w:r>
      <w:r>
        <w:t xml:space="preserve">segunda a ≈60° — o esquema desenha as duas retas, quebrando no ponto de</w:t>
      </w:r>
      <w:r>
        <w:t xml:space="preserve"> </w:t>
      </w:r>
      <w:r>
        <w:t xml:space="preserve">inflexão. O valor cai entre Coulomb (59,46) e Rankine (66,67), como esperado</w:t>
      </w:r>
      <w:r>
        <w:t xml:space="preserve"> </w:t>
      </w:r>
      <w:r>
        <w:t xml:space="preserve">para um método intermediário — o cartão de comparação mostra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Dois Blocos 4% abaixo de Rankine</w:t>
      </w:r>
      <w:r>
        <w:rPr>
          <w:b/>
        </w:rPr>
        <w:t xml:space="preserve">”</w:t>
      </w:r>
      <w:r>
        <w:t xml:space="preserve"> </w:t>
      </w:r>
      <w:r>
        <w:t xml:space="preserve">(a mesma referência usada no cartão de</w:t>
      </w:r>
      <w:r>
        <w:t xml:space="preserve"> </w:t>
      </w:r>
      <w:r>
        <w:t xml:space="preserve">Coulomb, para comparar os três métodos de empuxo numa base comum).</w:t>
      </w:r>
    </w:p>
    <w:p>
      <w:pPr>
        <w:pStyle w:val="Heading3"/>
      </w:pPr>
      <w:bookmarkStart w:id="33" w:name="método-de-bishop-simplificado"/>
      <w:r>
        <w:t xml:space="preserve">7.4 Método de Bishop simplificado</w:t>
      </w:r>
      <w:bookmarkEnd w:id="33"/>
    </w:p>
    <w:p>
      <w:pPr>
        <w:pStyle w:val="FirstParagraph"/>
      </w:pPr>
      <w:r>
        <w:rPr>
          <w:b/>
        </w:rPr>
        <w:t xml:space="preserve">A ideia.</w:t>
      </w:r>
      <w:r>
        <w:t xml:space="preserve"> </w:t>
      </w:r>
      <w:r>
        <w:t xml:space="preserve">Para taludes e faces abatidas, a ruptura é melhor descrita por um</w:t>
      </w:r>
      <w:r>
        <w:t xml:space="preserve"> </w:t>
      </w:r>
      <w:r>
        <w:rPr>
          <w:b/>
        </w:rPr>
        <w:t xml:space="preserve">arco de círculo</w:t>
      </w:r>
      <w:r>
        <w:t xml:space="preserve">. Bishop (1955) divide a massa deslizante em</w:t>
      </w:r>
      <w:r>
        <w:t xml:space="preserve"> </w:t>
      </w:r>
      <w:r>
        <w:rPr>
          <w:b/>
        </w:rPr>
        <w:t xml:space="preserve">fatias verticais</w:t>
      </w:r>
      <w:r>
        <w:t xml:space="preserve"> </w:t>
      </w:r>
      <w:r>
        <w:t xml:space="preserve">e faz o equilíbrio de momentos em torno do centro do círculo, desprezando as</w:t>
      </w:r>
      <w:r>
        <w:t xml:space="preserve"> </w:t>
      </w:r>
      <w:r>
        <w:t xml:space="preserve">forças horizontais entre fatias (a</w:t>
      </w:r>
      <w:r>
        <w:t xml:space="preserve"> </w:t>
      </w:r>
      <w:r>
        <w:t xml:space="preserve">“</w:t>
      </w:r>
      <w:r>
        <w:t xml:space="preserve">simplificação</w:t>
      </w:r>
      <w:r>
        <w:t xml:space="preserve">”</w:t>
      </w:r>
      <w:r>
        <w:t xml:space="preserve">). O resultado é diretamente o</w:t>
      </w:r>
      <w:r>
        <w:t xml:space="preserve"> </w:t>
      </w:r>
      <w:r>
        <w:rPr>
          <w:b/>
        </w:rPr>
        <w:t xml:space="preserve">fator de segurança</w:t>
      </w:r>
      <w:r>
        <w:t xml:space="preserve">.</w:t>
      </w:r>
    </w:p>
    <w:p>
      <w:pPr>
        <w:pStyle w:val="BodyText"/>
      </w:pPr>
      <w:r>
        <w:rPr>
          <w:b/>
        </w:rPr>
        <w:t xml:space="preserve">Equações-chave.</w:t>
      </w:r>
      <w:r>
        <w:t xml:space="preserve"> </w:t>
      </w:r>
      <w:r>
        <w:t xml:space="preserve">Para cada fatia i (largura bᵢ, ângulo da base αᵢ, peso Wᵢ):</w:t>
      </w:r>
    </w:p>
    <w:p>
      <w:pPr>
        <w:pStyle w:val="SourceCode"/>
      </w:pPr>
      <w:r>
        <w:rPr>
          <w:rStyle w:val="VerbatimChar"/>
        </w:rPr>
        <w:t xml:space="preserve">mα(i) = cos αᵢ + sen αᵢ · tan φ' / FS</w:t>
      </w:r>
      <w:r>
        <w:br/>
      </w:r>
      <w:r>
        <w:rPr>
          <w:rStyle w:val="VerbatimChar"/>
        </w:rPr>
        <w:t xml:space="preserve">FS = Σ[ (c'·bᵢ + Wᵢ·tan φ') / mα(i) ] / Σ[ Wᵢ · sen αᵢ ]</w:t>
      </w:r>
    </w:p>
    <w:p>
      <w:pPr>
        <w:pStyle w:val="FirstParagraph"/>
      </w:pPr>
      <w:r>
        <w:t xml:space="preserve">O FS aparece nos dois lados (dentro de mα), então a equação é resolvida por</w:t>
      </w:r>
      <w:r>
        <w:t xml:space="preserve"> </w:t>
      </w:r>
      <w:r>
        <w:rPr>
          <w:b/>
        </w:rPr>
        <w:t xml:space="preserve">iteração</w:t>
      </w:r>
      <w:r>
        <w:t xml:space="preserve"> </w:t>
      </w:r>
      <w:r>
        <w:t xml:space="preserve">até convergir. Em seguida o programa</w:t>
      </w:r>
      <w:r>
        <w:t xml:space="preserve"> </w:t>
      </w:r>
      <w:r>
        <w:rPr>
          <w:b/>
        </w:rPr>
        <w:t xml:space="preserve">procura o círculo crítico</w:t>
      </w:r>
      <w:r>
        <w:t xml:space="preserve"> </w:t>
      </w:r>
      <w:r>
        <w:t xml:space="preserve">—</w:t>
      </w:r>
      <w:r>
        <w:t xml:space="preserve"> </w:t>
      </w:r>
      <w:r>
        <w:t xml:space="preserve">o de menor FS — varrendo posições de centro e raio.</w:t>
      </w:r>
    </w:p>
    <w:p>
      <w:pPr>
        <w:pStyle w:val="BodyText"/>
      </w:pPr>
      <w:r>
        <w:rPr>
          <w:b/>
        </w:rPr>
        <w:t xml:space="preserve">Quando usar.</w:t>
      </w:r>
      <w:r>
        <w:t xml:space="preserve"> </w:t>
      </w:r>
      <w:r>
        <w:t xml:space="preserve">Faces abatidas (β &lt; 70°), taludes, verificação global de</w:t>
      </w:r>
      <w:r>
        <w:t xml:space="preserve"> </w:t>
      </w:r>
      <w:r>
        <w:t xml:space="preserve">estabilidade. Não faz sentido para uma parede perfeitamente vertical, onde a cunha</w:t>
      </w:r>
      <w:r>
        <w:t xml:space="preserve"> </w:t>
      </w:r>
      <w:r>
        <w:t xml:space="preserve">plana é a hipótese adequada — e o programa avisa: com β ≥ 70° um banner amarelo</w:t>
      </w:r>
      <w:r>
        <w:t xml:space="preserve"> </w:t>
      </w:r>
      <w:r>
        <w:t xml:space="preserve">recomenda Coulomb/Rankine, e com β ≥ 89° avisa que a face está praticamente</w:t>
      </w:r>
      <w:r>
        <w:t xml:space="preserve"> </w:t>
      </w:r>
      <w:r>
        <w:t xml:space="preserve">vertical e o círculo de ruptura</w:t>
      </w:r>
      <w:r>
        <w:t xml:space="preserve"> </w:t>
      </w:r>
      <w:r>
        <w:rPr>
          <w:b/>
        </w:rPr>
        <w:t xml:space="preserve">degenera</w:t>
      </w:r>
      <w:r>
        <w:t xml:space="preserve"> </w:t>
      </w:r>
      <w:r>
        <w:t xml:space="preserve">(resultado sem sentido físico —</w:t>
      </w:r>
      <w:r>
        <w:t xml:space="preserve"> </w:t>
      </w:r>
      <w:r>
        <w:t xml:space="preserve">tente rodar Bishop no exemplo condutor da seção 6, com β = 90°, para ver isso</w:t>
      </w:r>
      <w:r>
        <w:t xml:space="preserve"> </w:t>
      </w:r>
      <w:r>
        <w:t xml:space="preserve">na prática).</w:t>
      </w:r>
    </w:p>
    <w:p>
      <w:pPr>
        <w:pStyle w:val="BodyText"/>
      </w:pPr>
      <w:r>
        <w:rPr>
          <w:b/>
        </w:rPr>
        <w:t xml:space="preserve">Como rodar.</w:t>
      </w:r>
      <w:r>
        <w:t xml:space="preserve"> </w:t>
      </w:r>
      <w:r>
        <w:t xml:space="preserve">Como Bishop pede geometria abatida, use um</w:t>
      </w:r>
      <w:r>
        <w:t xml:space="preserve"> </w:t>
      </w:r>
      <w:r>
        <w:rPr>
          <w:b/>
        </w:rPr>
        <w:t xml:space="preserve">exemplo</w:t>
      </w:r>
      <w:r>
        <w:rPr>
          <w:b/>
        </w:rPr>
        <w:t xml:space="preserve"> </w:t>
      </w:r>
      <w:r>
        <w:rPr>
          <w:b/>
        </w:rPr>
        <w:t xml:space="preserve">complementar</w:t>
      </w:r>
      <w:r>
        <w:t xml:space="preserve">: H = 5 m, face a β = 30°, γ = 19 kN/m³, φ = 25°, c = 10 kN/m².</w:t>
      </w:r>
      <w:r>
        <w:t xml:space="preserve"> </w:t>
      </w:r>
      <w:r>
        <w:t xml:space="preserve">Digite esses valores no painel de dados e clique no método</w:t>
      </w:r>
      <w:r>
        <w:t xml:space="preserve"> </w:t>
      </w:r>
      <w:r>
        <w:rPr>
          <w:b/>
        </w:rPr>
        <w:t xml:space="preserve">Bishop</w:t>
      </w:r>
      <w:r>
        <w:t xml:space="preserve"> </w:t>
      </w:r>
      <w:r>
        <w:t xml:space="preserve">na</w:t>
      </w:r>
      <w:r>
        <w:t xml:space="preserve"> </w:t>
      </w:r>
      <w:r>
        <w:t xml:space="preserve">navbar — este é o outro método que otimiza (busca do círculo crítico), então a</w:t>
      </w:r>
      <w:r>
        <w:t xml:space="preserve"> </w:t>
      </w:r>
      <w:r>
        <w:t xml:space="preserve">barra de status mostra</w:t>
      </w:r>
      <w:r>
        <w:t xml:space="preserve"> </w:t>
      </w:r>
      <w:r>
        <w:t xml:space="preserve">“</w:t>
      </w:r>
      <w:r>
        <w:t xml:space="preserve">Calculando…</w:t>
      </w:r>
      <w:r>
        <w:t xml:space="preserve">”</w:t>
      </w:r>
      <w:r>
        <w:t xml:space="preserve"> </w:t>
      </w:r>
      <w:r>
        <w:t xml:space="preserve">e o cursor vira ampulheta na primeira</w:t>
      </w:r>
      <w:r>
        <w:t xml:space="preserve"> </w:t>
      </w:r>
      <w:r>
        <w:t xml:space="preserve">vez. Ao lado da geometria, ele desenha o círculo crítico encontrado, passando</w:t>
      </w:r>
      <w:r>
        <w:t xml:space="preserve"> </w:t>
      </w:r>
      <w:r>
        <w:t xml:space="preserve">pelo pé do talude.</w:t>
      </w:r>
    </w:p>
    <w:p>
      <w:pPr>
        <w:pStyle w:val="BodyText"/>
      </w:pPr>
      <w:r>
        <w:rPr>
          <w:b/>
        </w:rPr>
        <w:t xml:space="preserve">Resultado no exemplo complementar.</w:t>
      </w:r>
      <w:r>
        <w:t xml:space="preserve"> </w:t>
      </w:r>
      <w:r>
        <w:t xml:space="preserve">FS =</w:t>
      </w:r>
      <w:r>
        <w:t xml:space="preserve"> </w:t>
      </w:r>
      <w:r>
        <w:rPr>
          <w:b/>
        </w:rPr>
        <w:t xml:space="preserve">1,95</w:t>
      </w:r>
      <w:r>
        <w:t xml:space="preserve"> </w:t>
      </w:r>
      <w:r>
        <w:t xml:space="preserve">— um talude estável, com boa</w:t>
      </w:r>
      <w:r>
        <w:t xml:space="preserve"> </w:t>
      </w:r>
      <w:r>
        <w:t xml:space="preserve">folga sobre o mínimo usual de 1,5. Reduzir a coesão ou aumentar a inclinação faz</w:t>
      </w:r>
      <w:r>
        <w:t xml:space="preserve"> </w:t>
      </w:r>
      <w:r>
        <w:t xml:space="preserve">o FS cair, o que você pode explorar para ganhar intuição.</w:t>
      </w:r>
    </w:p>
    <w:p>
      <w:pPr>
        <w:pStyle w:val="BodyText"/>
      </w:pPr>
      <w:r>
        <w:rPr>
          <w:b/>
        </w:rPr>
        <w:t xml:space="preserve">Interpretando o FS: selo ADEQUADO / INSUFICIENTE.</w:t>
      </w:r>
      <w:r>
        <w:t xml:space="preserve"> </w:t>
      </w:r>
      <w:r>
        <w:t xml:space="preserve">O painel de resultados não</w:t>
      </w:r>
      <w:r>
        <w:t xml:space="preserve"> </w:t>
      </w:r>
      <w:r>
        <w:t xml:space="preserve">só mostra o número — ele</w:t>
      </w:r>
      <w:r>
        <w:t xml:space="preserve"> </w:t>
      </w:r>
      <w:r>
        <w:rPr>
          <w:b/>
        </w:rPr>
        <w:t xml:space="preserve">julga</w:t>
      </w:r>
      <w:r>
        <w:t xml:space="preserve">. O cartão do fator de segurança carrega um</w:t>
      </w:r>
      <w:r>
        <w:t xml:space="preserve"> </w:t>
      </w:r>
      <w:r>
        <w:t xml:space="preserve">selo verde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ADEQUADO</w:t>
      </w:r>
      <w:r>
        <w:rPr>
          <w:b/>
        </w:rPr>
        <w:t xml:space="preserve">”</w:t>
      </w:r>
      <w:r>
        <w:t xml:space="preserve"> </w:t>
      </w:r>
      <w:r>
        <w:t xml:space="preserve">quando FS ≥ FS alvo, ou vermelho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INSUFICIENTE</w:t>
      </w:r>
      <w:r>
        <w:rPr>
          <w:b/>
        </w:rPr>
        <w:t xml:space="preserve">”</w:t>
      </w:r>
      <w:r>
        <w:t xml:space="preserve"> </w:t>
      </w:r>
      <w:r>
        <w:t xml:space="preserve">quando FS &lt; FS alvo. O FS alvo vem do mesmo campo usado para dimensionar o</w:t>
      </w:r>
      <w:r>
        <w:t xml:space="preserve"> </w:t>
      </w:r>
      <w:r>
        <w:t xml:space="preserve">reforço (aba</w:t>
      </w:r>
      <w:r>
        <w:t xml:space="preserve"> </w:t>
      </w:r>
      <w:r>
        <w:rPr>
          <w:b/>
        </w:rPr>
        <w:t xml:space="preserve">Reforço</w:t>
      </w:r>
      <w:r>
        <w:t xml:space="preserve">, seção 5) — o padrão é 1,5, então o FS = 1,95 do</w:t>
      </w:r>
      <w:r>
        <w:t xml:space="preserve"> </w:t>
      </w:r>
      <w:r>
        <w:t xml:space="preserve">exemplo aparece com o selo</w:t>
      </w:r>
      <w:r>
        <w:t xml:space="preserve"> </w:t>
      </w:r>
      <w:r>
        <w:rPr>
          <w:b/>
        </w:rPr>
        <w:t xml:space="preserve">ADEQUADO</w:t>
      </w:r>
      <w:r>
        <w:t xml:space="preserve">. Mude o FS alvo para, digamos, 2,0 e o</w:t>
      </w:r>
      <w:r>
        <w:t xml:space="preserve"> </w:t>
      </w:r>
      <w:r>
        <w:t xml:space="preserve">mesmo resultado passa a aparecer como</w:t>
      </w:r>
      <w:r>
        <w:t xml:space="preserve"> </w:t>
      </w:r>
      <w:r>
        <w:rPr>
          <w:b/>
        </w:rPr>
        <w:t xml:space="preserve">INSUFICIENTE</w:t>
      </w:r>
      <w:r>
        <w:t xml:space="preserve">, sem precisar recalcular</w:t>
      </w:r>
      <w:r>
        <w:t xml:space="preserve"> </w:t>
      </w:r>
      <w:r>
        <w:t xml:space="preserve">nada — é só um julgamento sobre o número que já estava lá.</w:t>
      </w:r>
    </w:p>
    <w:p>
      <w:pPr>
        <w:pStyle w:val="Heading3"/>
      </w:pPr>
      <w:bookmarkStart w:id="34" w:name="reforço-com-geossintéticos"/>
      <w:r>
        <w:t xml:space="preserve">7.5 Reforço com geossintéticos</w:t>
      </w:r>
      <w:bookmarkEnd w:id="34"/>
    </w:p>
    <w:p>
      <w:pPr>
        <w:pStyle w:val="FirstParagraph"/>
      </w:pPr>
      <w:r>
        <w:rPr>
          <w:b/>
        </w:rPr>
        <w:t xml:space="preserve">A ideia.</w:t>
      </w:r>
      <w:r>
        <w:t xml:space="preserve"> </w:t>
      </w:r>
      <w:r>
        <w:t xml:space="preserve">Aqui o programa deixa de só medir o empuxo e passa a</w:t>
      </w:r>
      <w:r>
        <w:t xml:space="preserve"> </w:t>
      </w:r>
      <w:r>
        <w:rPr>
          <w:b/>
        </w:rPr>
        <w:t xml:space="preserve">dimensionar a</w:t>
      </w:r>
      <w:r>
        <w:rPr>
          <w:b/>
        </w:rPr>
        <w:t xml:space="preserve"> </w:t>
      </w:r>
      <w:r>
        <w:rPr>
          <w:b/>
        </w:rPr>
        <w:t xml:space="preserve">solução</w:t>
      </w:r>
      <w:r>
        <w:t xml:space="preserve">: quantas camadas de geossintético, com que espaçamento vertical e que</w:t>
      </w:r>
      <w:r>
        <w:t xml:space="preserve"> </w:t>
      </w:r>
      <w:r>
        <w:t xml:space="preserve">comprimento, são necessárias para estabilizar o maciço. A metodologia adotada é a</w:t>
      </w:r>
      <w:r>
        <w:t xml:space="preserve"> </w:t>
      </w:r>
      <w:r>
        <w:t xml:space="preserve">de equilíbrio-limite /</w:t>
      </w:r>
      <w:r>
        <w:t xml:space="preserve"> </w:t>
      </w:r>
      <w:r>
        <w:rPr>
          <w:i/>
        </w:rPr>
        <w:t xml:space="preserve">tieback</w:t>
      </w:r>
      <w:r>
        <w:t xml:space="preserve"> </w:t>
      </w:r>
      <w:r>
        <w:t xml:space="preserve">(linha FHWA GEC-011 / AASHTO</w:t>
      </w:r>
      <w:r>
        <w:t xml:space="preserve"> </w:t>
      </w:r>
      <w:r>
        <w:t xml:space="preserve">“</w:t>
      </w:r>
      <w:r>
        <w:t xml:space="preserve">Simplified</w:t>
      </w:r>
      <w:r>
        <w:t xml:space="preserve"> </w:t>
      </w:r>
      <w:r>
        <w:t xml:space="preserve">Method</w:t>
      </w:r>
      <w:r>
        <w:t xml:space="preserve">”</w:t>
      </w:r>
      <w:r>
        <w:t xml:space="preserve">), padrão em projeto de muros de solo reforçado (ver seção 15/Parte II para</w:t>
      </w:r>
      <w:r>
        <w:t xml:space="preserve"> </w:t>
      </w:r>
      <w:r>
        <w:t xml:space="preserve">a justificativa).</w:t>
      </w:r>
    </w:p>
    <w:p>
      <w:pPr>
        <w:pStyle w:val="BodyText"/>
      </w:pPr>
      <w:r>
        <w:rPr>
          <w:b/>
        </w:rPr>
        <w:t xml:space="preserve">Equações-chave.</w:t>
      </w:r>
      <w:r>
        <w:t xml:space="preserve"> </w:t>
      </w:r>
      <w:r>
        <w:t xml:space="preserve">Camada a camada, na profundidade z:</w:t>
      </w:r>
    </w:p>
    <w:p>
      <w:pPr>
        <w:pStyle w:val="SourceCode"/>
      </w:pPr>
      <w:r>
        <w:rPr>
          <w:rStyle w:val="VerbatimChar"/>
        </w:rPr>
        <w:t xml:space="preserve">σv(z) = γ·z + q                        tensão vertical</w:t>
      </w:r>
      <w:r>
        <w:br/>
      </w:r>
      <w:r>
        <w:rPr>
          <w:rStyle w:val="VerbatimChar"/>
        </w:rPr>
        <w:t xml:space="preserve">σh(z) = Ka·σv(z)                       tensão horizontal a resistir</w:t>
      </w:r>
      <w:r>
        <w:br/>
      </w:r>
      <w:r>
        <w:rPr>
          <w:rStyle w:val="VerbatimChar"/>
        </w:rPr>
        <w:t xml:space="preserve">Tmax  = σh(z)·Sv                       tração exigida da camada (Sv = espaçamento)</w:t>
      </w:r>
      <w:r>
        <w:br/>
      </w:r>
      <w:r>
        <w:rPr>
          <w:rStyle w:val="VerbatimChar"/>
        </w:rPr>
        <w:t xml:space="preserve">Tadm  = Tult / (RFcr·RFid·RFd)         tração admissível de longo prazo</w:t>
      </w:r>
      <w:r>
        <w:br/>
      </w:r>
      <w:r>
        <w:rPr>
          <w:rStyle w:val="VerbatimChar"/>
        </w:rPr>
        <w:t xml:space="preserve">Sv ≤ Tadm / (Ka·σv·FS)                 espaçamento máximo admissível</w:t>
      </w:r>
      <w:r>
        <w:br/>
      </w:r>
      <w:r>
        <w:rPr>
          <w:rStyle w:val="VerbatimChar"/>
        </w:rPr>
        <w:t xml:space="preserve">L = La + Le,  La = (H−z)·tan(45°−φ/2),  Le ≥ Tmax·FS / (2·σv·Ci·tan φ)</w:t>
      </w:r>
    </w:p>
    <w:p>
      <w:pPr>
        <w:pStyle w:val="FirstParagraph"/>
      </w:pPr>
      <w:r>
        <w:t xml:space="preserve">Os</w:t>
      </w:r>
      <w:r>
        <w:t xml:space="preserve"> </w:t>
      </w:r>
      <w:r>
        <w:rPr>
          <w:b/>
        </w:rPr>
        <w:t xml:space="preserve">fatores de redução</w:t>
      </w:r>
      <w:r>
        <w:t xml:space="preserve"> </w:t>
      </w:r>
      <w:r>
        <w:t xml:space="preserve">(RFcr para fluência, RFid para dano de instalação, RFd</w:t>
      </w:r>
      <w:r>
        <w:t xml:space="preserve"> </w:t>
      </w:r>
      <w:r>
        <w:t xml:space="preserve">para degradação química/biológica) transformam a resistência de curto prazo do</w:t>
      </w:r>
      <w:r>
        <w:t xml:space="preserve"> </w:t>
      </w:r>
      <w:r>
        <w:t xml:space="preserve">geossintético (Tult) na que se pode contar ao longo da vida útil (Tadm). O</w:t>
      </w:r>
      <w:r>
        <w:t xml:space="preserve"> </w:t>
      </w:r>
      <w:r>
        <w:t xml:space="preserve">comprimento total de cada camada soma a parte dentro da zona ativa (La) com o</w:t>
      </w:r>
      <w:r>
        <w:t xml:space="preserve"> </w:t>
      </w:r>
      <w:r>
        <w:t xml:space="preserve">comprimento de ancoragem por arrancamento (Le).</w:t>
      </w:r>
    </w:p>
    <w:p>
      <w:pPr>
        <w:pStyle w:val="BodyText"/>
      </w:pPr>
      <w:r>
        <w:rPr>
          <w:b/>
        </w:rPr>
        <w:t xml:space="preserve">Quando usar.</w:t>
      </w:r>
      <w:r>
        <w:t xml:space="preserve"> </w:t>
      </w:r>
      <w:r>
        <w:t xml:space="preserve">Sempre que a estrutura precisar de reforço para atingir o FS</w:t>
      </w:r>
      <w:r>
        <w:t xml:space="preserve"> </w:t>
      </w:r>
      <w:r>
        <w:t xml:space="preserve">alvo — ou seja, o coração do</w:t>
      </w:r>
      <w:r>
        <w:t xml:space="preserve"> </w:t>
      </w:r>
      <w:r>
        <w:t xml:space="preserve">“</w:t>
      </w:r>
      <w:r>
        <w:t xml:space="preserve">solo reforçado</w:t>
      </w:r>
      <w:r>
        <w:t xml:space="preserve">”</w:t>
      </w:r>
      <w:r>
        <w:t xml:space="preserve">. Compõe com qualquer método de cunha</w:t>
      </w:r>
      <w:r>
        <w:t xml:space="preserve"> </w:t>
      </w:r>
      <w:r>
        <w:t xml:space="preserve">para a verificação da estabilidade.</w:t>
      </w:r>
    </w:p>
    <w:p>
      <w:pPr>
        <w:pStyle w:val="BodyText"/>
      </w:pPr>
      <w:r>
        <w:rPr>
          <w:b/>
        </w:rPr>
        <w:t xml:space="preserve">Como rodar.</w:t>
      </w:r>
      <w:r>
        <w:t xml:space="preserve"> </w:t>
      </w:r>
      <w:r>
        <w:t xml:space="preserve">Ajuste os parâmetros do geossintético (na aba</w:t>
      </w:r>
      <w:r>
        <w:t xml:space="preserve"> </w:t>
      </w:r>
      <w:r>
        <w:rPr>
          <w:b/>
        </w:rPr>
        <w:t xml:space="preserve">Reforço</w:t>
      </w:r>
      <w:r>
        <w:t xml:space="preserve">:</w:t>
      </w:r>
      <w:r>
        <w:t xml:space="preserve"> </w:t>
      </w:r>
      <w:r>
        <w:t xml:space="preserve">resistência Tult, fatores de redução, coeficiente de interação Ci e FS alvo) e</w:t>
      </w:r>
      <w:r>
        <w:t xml:space="preserve"> </w:t>
      </w:r>
      <w:r>
        <w:t xml:space="preserve">clique no método</w:t>
      </w:r>
      <w:r>
        <w:t xml:space="preserve"> </w:t>
      </w:r>
      <w:r>
        <w:rPr>
          <w:b/>
        </w:rPr>
        <w:t xml:space="preserve">Reforço (geossintético)</w:t>
      </w:r>
      <w:r>
        <w:t xml:space="preserve"> </w:t>
      </w:r>
      <w:r>
        <w:t xml:space="preserve">na navbar.</w:t>
      </w:r>
    </w:p>
    <w:p>
      <w:pPr>
        <w:pStyle w:val="BodyText"/>
      </w:pPr>
      <w:r>
        <w:rPr>
          <w:b/>
        </w:rPr>
        <w:t xml:space="preserve">Resultado no exemplo.</w:t>
      </w:r>
      <w:r>
        <w:t xml:space="preserve"> </w:t>
      </w:r>
      <w:r>
        <w:t xml:space="preserve">Com um geossintético de Tult = 40 kN/m e fatores</w:t>
      </w:r>
      <w:r>
        <w:t xml:space="preserve"> </w:t>
      </w:r>
      <w:r>
        <w:t xml:space="preserve">padrão (Tadm = 16,5 kN/m), FS alvo = 1,5: o programa indica</w:t>
      </w:r>
      <w:r>
        <w:t xml:space="preserve"> </w:t>
      </w:r>
      <w:r>
        <w:rPr>
          <w:b/>
        </w:rPr>
        <w:t xml:space="preserve">11 camadas</w:t>
      </w:r>
      <w:r>
        <w:t xml:space="preserve"> </w:t>
      </w:r>
      <w:r>
        <w:t xml:space="preserve">com</w:t>
      </w:r>
      <w:r>
        <w:t xml:space="preserve"> </w:t>
      </w:r>
      <w:r>
        <w:t xml:space="preserve">espaçamento uniforme Sv = 0,36 m — o esquema desenha as 11 linhas horizontais</w:t>
      </w:r>
      <w:r>
        <w:t xml:space="preserve"> </w:t>
      </w:r>
      <w:r>
        <w:t xml:space="preserve">do reforço, mais curtas perto da base (a zona ativa La encolhe com a</w:t>
      </w:r>
      <w:r>
        <w:t xml:space="preserve"> </w:t>
      </w:r>
      <w:r>
        <w:t xml:space="preserve">profundidade). A soma das trações exigidas, ΣTmax = 66,67 kN/m,</w:t>
      </w:r>
      <w:r>
        <w:t xml:space="preserve"> </w:t>
      </w:r>
      <w:r>
        <w:rPr>
          <w:b/>
        </w:rPr>
        <w:t xml:space="preserve">coincide com</w:t>
      </w:r>
      <w:r>
        <w:rPr>
          <w:b/>
        </w:rPr>
        <w:t xml:space="preserve"> </w:t>
      </w:r>
      <w:r>
        <w:rPr>
          <w:b/>
        </w:rPr>
        <w:t xml:space="preserve">o empuxo ativo de Rankine</w:t>
      </w:r>
      <w:r>
        <w:t xml:space="preserve"> </w:t>
      </w:r>
      <w:r>
        <w:t xml:space="preserve">para o mesmo muro — o reforço, no conjunto,</w:t>
      </w:r>
      <w:r>
        <w:t xml:space="preserve"> </w:t>
      </w:r>
      <w:r>
        <w:t xml:space="preserve">equilibra exatamente o empuxo do solo, o que confirma a consistência do</w:t>
      </w:r>
      <w:r>
        <w:t xml:space="preserve"> </w:t>
      </w:r>
      <w:r>
        <w:t xml:space="preserve">dimensionamento.</w:t>
      </w:r>
    </w:p>
    <w:p>
      <w:pPr>
        <w:pStyle w:val="BodyText"/>
      </w:pPr>
      <w:r>
        <w:rPr>
          <w:b/>
        </w:rPr>
        <w:t xml:space="preserve">Selo OK / ALERTA.</w:t>
      </w:r>
      <w:r>
        <w:t xml:space="preserve"> </w:t>
      </w:r>
      <w:r>
        <w:t xml:space="preserve">O cartão</w:t>
      </w:r>
      <w:r>
        <w:t xml:space="preserve"> </w:t>
      </w:r>
      <w:r>
        <w:t xml:space="preserve">“</w:t>
      </w:r>
      <w:r>
        <w:t xml:space="preserve">Nº de camadas</w:t>
      </w:r>
      <w:r>
        <w:t xml:space="preserve">”</w:t>
      </w:r>
      <w:r>
        <w:t xml:space="preserve"> </w:t>
      </w:r>
      <w:r>
        <w:t xml:space="preserve">também carrega um selo: verde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OK</w:t>
      </w:r>
      <w:r>
        <w:rPr>
          <w:b/>
        </w:rPr>
        <w:t xml:space="preserve">”</w:t>
      </w:r>
      <w:r>
        <w:t xml:space="preserve"> </w:t>
      </w:r>
      <w:r>
        <w:t xml:space="preserve">quando o dimensionamento fechou (nº de camadas e espaçamento Sv</w:t>
      </w:r>
      <w:r>
        <w:t xml:space="preserve"> </w:t>
      </w:r>
      <w:r>
        <w:t xml:space="preserve">finitos e positivos), ou vermelho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ALERTA</w:t>
      </w:r>
      <w:r>
        <w:rPr>
          <w:b/>
        </w:rPr>
        <w:t xml:space="preserve">”</w:t>
      </w:r>
      <w:r>
        <w:t xml:space="preserve"> </w:t>
      </w:r>
      <w:r>
        <w:t xml:space="preserve">quando não fechou — o caso</w:t>
      </w:r>
      <w:r>
        <w:t xml:space="preserve"> </w:t>
      </w:r>
      <w:r>
        <w:t xml:space="preserve">típico é um Tult baixo demais para o empuxo do muro (γ·H + q), que o programa</w:t>
      </w:r>
      <w:r>
        <w:t xml:space="preserve"> </w:t>
      </w:r>
      <w:r>
        <w:t xml:space="preserve">já impede de virar um número sem sentido na tela.</w:t>
      </w:r>
    </w:p>
    <w:p>
      <w:pPr>
        <w:pStyle w:val="Heading3"/>
      </w:pPr>
      <w:bookmarkStart w:id="35" w:name="estabilidade-externa"/>
      <w:r>
        <w:t xml:space="preserve">7.6 Estabilidade externa</w:t>
      </w:r>
      <w:bookmarkEnd w:id="35"/>
    </w:p>
    <w:p>
      <w:pPr>
        <w:pStyle w:val="FirstParagraph"/>
      </w:pPr>
      <w:r>
        <w:rPr>
          <w:b/>
        </w:rPr>
        <w:t xml:space="preserve">A ideia.</w:t>
      </w:r>
      <w:r>
        <w:t xml:space="preserve"> </w:t>
      </w:r>
      <w:r>
        <w:t xml:space="preserve">Os cinco métodos anteriores olham para</w:t>
      </w:r>
      <w:r>
        <w:t xml:space="preserve"> </w:t>
      </w:r>
      <w:r>
        <w:rPr>
          <w:b/>
        </w:rPr>
        <w:t xml:space="preserve">dentro</w:t>
      </w:r>
      <w:r>
        <w:t xml:space="preserve"> </w:t>
      </w:r>
      <w:r>
        <w:t xml:space="preserve">do maciço</w:t>
      </w:r>
      <w:r>
        <w:t xml:space="preserve"> </w:t>
      </w:r>
      <w:r>
        <w:t xml:space="preserve">reforçado. A estabilidade externa vira a pergunta do avesso: tratando o</w:t>
      </w:r>
      <w:r>
        <w:t xml:space="preserve"> </w:t>
      </w:r>
      <w:r>
        <w:t xml:space="preserve">maciço reforçado inteiro como um</w:t>
      </w:r>
      <w:r>
        <w:t xml:space="preserve"> </w:t>
      </w:r>
      <w:r>
        <w:rPr>
          <w:b/>
        </w:rPr>
        <w:t xml:space="preserve">bloco rígido</w:t>
      </w:r>
      <w:r>
        <w:t xml:space="preserve"> </w:t>
      </w:r>
      <w:r>
        <w:t xml:space="preserve">de largura B e altura H, ele</w:t>
      </w:r>
      <w:r>
        <w:t xml:space="preserve"> </w:t>
      </w:r>
      <w:r>
        <w:t xml:space="preserve">resiste a</w:t>
      </w:r>
      <w:r>
        <w:t xml:space="preserve"> </w:t>
      </w:r>
      <w:r>
        <w:rPr>
          <w:b/>
        </w:rPr>
        <w:t xml:space="preserve">deslizar</w:t>
      </w:r>
      <w:r>
        <w:t xml:space="preserve"> </w:t>
      </w:r>
      <w:r>
        <w:t xml:space="preserve">sobre a fundação,</w:t>
      </w:r>
      <w:r>
        <w:t xml:space="preserve"> </w:t>
      </w:r>
      <w:r>
        <w:rPr>
          <w:b/>
        </w:rPr>
        <w:t xml:space="preserve">tombar</w:t>
      </w:r>
      <w:r>
        <w:t xml:space="preserve"> </w:t>
      </w:r>
      <w:r>
        <w:t xml:space="preserve">em torno do pé, e a</w:t>
      </w:r>
      <w:r>
        <w:t xml:space="preserve"> </w:t>
      </w:r>
      <w:r>
        <w:t xml:space="preserve">fundação resiste ao</w:t>
      </w:r>
      <w:r>
        <w:t xml:space="preserve"> </w:t>
      </w:r>
      <w:r>
        <w:rPr>
          <w:b/>
        </w:rPr>
        <w:t xml:space="preserve">peso</w:t>
      </w:r>
      <w:r>
        <w:t xml:space="preserve"> </w:t>
      </w:r>
      <w:r>
        <w:t xml:space="preserve">desse bloco sem romper? São os três modos de</w:t>
      </w:r>
      <w:r>
        <w:t xml:space="preserve"> </w:t>
      </w:r>
      <w:r>
        <w:t xml:space="preserve">falha clássicos de qualquer estrutura de contenção — muro de gravidade,</w:t>
      </w:r>
      <w:r>
        <w:t xml:space="preserve"> </w:t>
      </w:r>
      <w:r>
        <w:t xml:space="preserve">sapata, ou, aqui, o próprio maciço reforçado agindo como um bloco só. É o que</w:t>
      </w:r>
      <w:r>
        <w:t xml:space="preserve"> </w:t>
      </w:r>
      <w:r>
        <w:t xml:space="preserve">dá função às abas</w:t>
      </w:r>
      <w:r>
        <w:t xml:space="preserve"> </w:t>
      </w:r>
      <w:r>
        <w:rPr>
          <w:b/>
        </w:rPr>
        <w:t xml:space="preserve">Solo de encosta</w:t>
      </w:r>
      <w:r>
        <w:t xml:space="preserve"> </w:t>
      </w:r>
      <w:r>
        <w:t xml:space="preserve">(o solo retido, que empurra o bloco) e</w:t>
      </w:r>
      <w:r>
        <w:t xml:space="preserve"> </w:t>
      </w:r>
      <w:r>
        <w:rPr>
          <w:b/>
        </w:rPr>
        <w:t xml:space="preserve">Solo de fundação</w:t>
      </w:r>
      <w:r>
        <w:t xml:space="preserve"> </w:t>
      </w:r>
      <w:r>
        <w:t xml:space="preserve">(o solo de apoio, que resiste por baixo) — antes</w:t>
      </w:r>
      <w:r>
        <w:t xml:space="preserve"> </w:t>
      </w:r>
      <w:r>
        <w:t xml:space="preserve">reservadas, hoje efetivamente usadas por este método.</w:t>
      </w:r>
    </w:p>
    <w:p>
      <w:pPr>
        <w:pStyle w:val="BodyText"/>
      </w:pPr>
      <w:r>
        <w:rPr>
          <w:b/>
        </w:rPr>
        <w:t xml:space="preserve">Equações-chave.</w:t>
      </w:r>
      <w:r>
        <w:t xml:space="preserve"> </w:t>
      </w:r>
      <w:r>
        <w:t xml:space="preserve">O empuxo motor vem do solo</w:t>
      </w:r>
      <w:r>
        <w:t xml:space="preserve"> </w:t>
      </w:r>
      <w:r>
        <w:rPr>
          <w:b/>
        </w:rPr>
        <w:t xml:space="preserve">retido</w:t>
      </w:r>
      <w:r>
        <w:t xml:space="preserve"> </w:t>
      </w:r>
      <w:r>
        <w:t xml:space="preserve">(aba Solo de</w:t>
      </w:r>
      <w:r>
        <w:t xml:space="preserve"> </w:t>
      </w:r>
      <w:r>
        <w:t xml:space="preserve">encosta), pela mesma fórmula de Rankine (seção 7.1) — o programa reaproveita</w:t>
      </w:r>
      <w:r>
        <w:t xml:space="preserve"> </w:t>
      </w:r>
      <w:r>
        <w:t xml:space="preserve">o cálculo, não duplica a fórmula. Ele pode atuar</w:t>
      </w:r>
      <w:r>
        <w:t xml:space="preserve"> </w:t>
      </w:r>
      <w:r>
        <w:rPr>
          <w:b/>
        </w:rPr>
        <w:t xml:space="preserve">inclinado</w:t>
      </w:r>
      <w:r>
        <w:t xml:space="preserve"> </w:t>
      </w:r>
      <w:r>
        <w:t xml:space="preserve">de δ_ret</w:t>
      </w:r>
      <w:r>
        <w:t xml:space="preserve"> </w:t>
      </w:r>
      <w:r>
        <w:t xml:space="preserve">(atrito solo-muro do retido, configurável na própria aba Solo de encosta),</w:t>
      </w:r>
      <w:r>
        <w:t xml:space="preserve"> </w:t>
      </w:r>
      <w:r>
        <w:t xml:space="preserve">gerando uma componente vertical que</w:t>
      </w:r>
      <w:r>
        <w:t xml:space="preserve"> </w:t>
      </w:r>
      <w:r>
        <w:rPr>
          <w:b/>
        </w:rPr>
        <w:t xml:space="preserve">alivia</w:t>
      </w:r>
      <w:r>
        <w:t xml:space="preserve"> </w:t>
      </w:r>
      <w:r>
        <w:t xml:space="preserve">a estrutura:</w:t>
      </w:r>
    </w:p>
    <w:p>
      <w:pPr>
        <w:pStyle w:val="SourceCode"/>
      </w:pPr>
      <w:r>
        <w:rPr>
          <w:rStyle w:val="VerbatimChar"/>
        </w:rPr>
        <w:t xml:space="preserve">Ka = tan²(45° − φ_ret/2)</w:t>
      </w:r>
      <w:r>
        <w:br/>
      </w:r>
      <w:r>
        <w:rPr>
          <w:rStyle w:val="VerbatimChar"/>
        </w:rPr>
        <w:t xml:space="preserve">Pah = ½·Ka·γ_ret·H²  +  Ka·q·H        componente horizontal do empuxo motor</w:t>
      </w:r>
      <w:r>
        <w:br/>
      </w:r>
      <w:r>
        <w:rPr>
          <w:rStyle w:val="VerbatimChar"/>
        </w:rPr>
        <w:t xml:space="preserve">Pav = Pah · tan(δ_ret)                 componente vertical (δ_ret=0 é o padrão conservador)</w:t>
      </w:r>
    </w:p>
    <w:p>
      <w:pPr>
        <w:pStyle w:val="FirstParagraph"/>
      </w:pPr>
      <w:r>
        <w:t xml:space="preserve">Deslizamento (N = peso do bloco + sobrecarga; φ_base/c_base vêm, por padrão,</w:t>
      </w:r>
      <w:r>
        <w:t xml:space="preserve"> </w:t>
      </w:r>
      <w:r>
        <w:t xml:space="preserve">do solo de fundação):</w:t>
      </w:r>
    </w:p>
    <w:p>
      <w:pPr>
        <w:pStyle w:val="SourceCode"/>
      </w:pPr>
      <w:r>
        <w:rPr>
          <w:rStyle w:val="VerbatimChar"/>
        </w:rPr>
        <w:t xml:space="preserve">FS_deslizamento = [(N + Pav)·tan φ_base + c_base·B] / Pah        (alvo ≥ 1,5)</w:t>
      </w:r>
    </w:p>
    <w:p>
      <w:pPr>
        <w:pStyle w:val="FirstParagraph"/>
      </w:pPr>
      <w:r>
        <w:t xml:space="preserve">Tombamento em torno do pé, com a excentricidade e da resultante na base:</w:t>
      </w:r>
    </w:p>
    <w:p>
      <w:pPr>
        <w:pStyle w:val="SourceCode"/>
      </w:pPr>
      <w:r>
        <w:rPr>
          <w:rStyle w:val="VerbatimChar"/>
        </w:rPr>
        <w:t xml:space="preserve">FS_tombamento = [N·(B/2) + Pav·B] / [Ea_solo·(H/3) + Ea_sob·(H/2)]     (alvo ≥ 2,0)</w:t>
      </w:r>
      <w:r>
        <w:br/>
      </w:r>
      <w:r>
        <w:rPr>
          <w:rStyle w:val="VerbatimChar"/>
        </w:rPr>
        <w:t xml:space="preserve">e = B/2 − (M_estabilizante − M_tombador) / (N + Pav)                    (limite: e ≤ B/6)</w:t>
      </w:r>
    </w:p>
    <w:p>
      <w:pPr>
        <w:pStyle w:val="FirstParagraph"/>
      </w:pPr>
      <w:r>
        <w:t xml:space="preserve">Capacidade de carga da fundação (Vésic, largura efetiva de Meyerhof</w:t>
      </w:r>
      <w:r>
        <w:t xml:space="preserve"> </w:t>
      </w:r>
      <w:r>
        <w:t xml:space="preserve">B’ = B − 2e, fatores Nc/Nq/Nγ do solo de fundação):</w:t>
      </w:r>
    </w:p>
    <w:p>
      <w:pPr>
        <w:pStyle w:val="SourceCode"/>
      </w:pPr>
      <w:r>
        <w:rPr>
          <w:rStyle w:val="VerbatimChar"/>
        </w:rPr>
        <w:t xml:space="preserve">q_ult = c_f·Nc + γ_f·D·Nq + ½·γ_f·B'·Nγ        (D = embutimento da fundação)</w:t>
      </w:r>
      <w:r>
        <w:br/>
      </w:r>
      <w:r>
        <w:rPr>
          <w:rStyle w:val="VerbatimChar"/>
        </w:rPr>
        <w:t xml:space="preserve">FS_capacidade = q_ult / (N/B')                  (alvo ≥ 2,0)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</w:rPr>
        <w:t xml:space="preserve">FS global</w:t>
      </w:r>
      <w:r>
        <w:t xml:space="preserve"> </w:t>
      </w:r>
      <w:r>
        <w:t xml:space="preserve">da verificação é o mínimo entre os três.</w:t>
      </w:r>
    </w:p>
    <w:p>
      <w:pPr>
        <w:pStyle w:val="BodyText"/>
      </w:pPr>
      <w:r>
        <w:rPr>
          <w:b/>
        </w:rPr>
        <w:t xml:space="preserve">Quando usar.</w:t>
      </w:r>
      <w:r>
        <w:t xml:space="preserve"> </w:t>
      </w:r>
      <w:r>
        <w:t xml:space="preserve">Sempre — é a verificação que fecha o dimensionamento. Os</w:t>
      </w:r>
      <w:r>
        <w:t xml:space="preserve"> </w:t>
      </w:r>
      <w:r>
        <w:t xml:space="preserve">métodos de cunha e o reforço garantem que o maciço não rompe</w:t>
      </w:r>
      <w:r>
        <w:t xml:space="preserve"> </w:t>
      </w:r>
      <w:r>
        <w:rPr>
          <w:b/>
        </w:rPr>
        <w:t xml:space="preserve">por dentro</w:t>
      </w:r>
      <w:r>
        <w:t xml:space="preserve">;</w:t>
      </w:r>
      <w:r>
        <w:t xml:space="preserve"> </w:t>
      </w:r>
      <w:r>
        <w:t xml:space="preserve">a estabilidade externa garante que o conjunto, como bloco, não desliza, tomba</w:t>
      </w:r>
      <w:r>
        <w:t xml:space="preserve"> </w:t>
      </w:r>
      <w:r>
        <w:t xml:space="preserve">nem afunda.</w:t>
      </w:r>
    </w:p>
    <w:p>
      <w:pPr>
        <w:pStyle w:val="BodyText"/>
      </w:pPr>
      <w:r>
        <w:rPr>
          <w:b/>
        </w:rPr>
        <w:t xml:space="preserve">Como rodar.</w:t>
      </w:r>
      <w:r>
        <w:t xml:space="preserve"> </w:t>
      </w:r>
      <w:r>
        <w:t xml:space="preserve">Preencha a aba</w:t>
      </w:r>
      <w:r>
        <w:t xml:space="preserve"> </w:t>
      </w:r>
      <w:r>
        <w:rPr>
          <w:b/>
        </w:rPr>
        <w:t xml:space="preserve">Solo de encosta</w:t>
      </w:r>
      <w:r>
        <w:t xml:space="preserve"> </w:t>
      </w:r>
      <w:r>
        <w:t xml:space="preserve">(o solo retido atrás do</w:t>
      </w:r>
      <w:r>
        <w:t xml:space="preserve"> </w:t>
      </w:r>
      <w:r>
        <w:t xml:space="preserve">bloco — δ_ret fica em 0° por padrão, conservador; para muros de solo</w:t>
      </w:r>
      <w:r>
        <w:t xml:space="preserve"> </w:t>
      </w:r>
      <w:r>
        <w:t xml:space="preserve">reforçado é comum adotar δ_ret = φ_ret) e a aba</w:t>
      </w:r>
      <w:r>
        <w:t xml:space="preserve"> </w:t>
      </w:r>
      <w:r>
        <w:rPr>
          <w:b/>
        </w:rPr>
        <w:t xml:space="preserve">Solo de fundação</w:t>
      </w:r>
      <w:r>
        <w:t xml:space="preserve"> </w:t>
      </w:r>
      <w:r>
        <w:t xml:space="preserve">(o solo</w:t>
      </w:r>
      <w:r>
        <w:t xml:space="preserve"> </w:t>
      </w:r>
      <w:r>
        <w:t xml:space="preserve">de apoio), depois clique em</w:t>
      </w:r>
      <w:r>
        <w:t xml:space="preserve"> </w:t>
      </w:r>
      <w:r>
        <w:rPr>
          <w:b/>
        </w:rPr>
        <w:t xml:space="preserve">Estabilidade externa</w:t>
      </w:r>
      <w:r>
        <w:t xml:space="preserve"> </w:t>
      </w:r>
      <w:r>
        <w:t xml:space="preserve">na navbar. Diferente dos</w:t>
      </w:r>
      <w:r>
        <w:t xml:space="preserve"> </w:t>
      </w:r>
      <w:r>
        <w:t xml:space="preserve">cinco métodos de cunha, esta verificação não entra no grupo exclusivo de</w:t>
      </w:r>
      <w:r>
        <w:t xml:space="preserve"> </w:t>
      </w:r>
      <w:r>
        <w:t xml:space="preserve">abas — é uma checagem à parte, que pode ser rodada em qualquer momento.</w:t>
      </w:r>
    </w:p>
    <w:p>
      <w:pPr>
        <w:pStyle w:val="BodyText"/>
      </w:pPr>
      <w:r>
        <w:rPr>
          <w:b/>
        </w:rPr>
        <w:t xml:space="preserve">Resultado no exemplo.</w:t>
      </w:r>
      <w:r>
        <w:t xml:space="preserve"> </w:t>
      </w:r>
      <w:r>
        <w:t xml:space="preserve">Com o exemplo condutor (H=4, B=5, aterro γ=20/φ=30,</w:t>
      </w:r>
      <w:r>
        <w:t xml:space="preserve"> </w:t>
      </w:r>
      <w:r>
        <w:t xml:space="preserve">fundação φ=30/c=15/γ=20, solo retido = mesmo φ=30, δ_ret=0, q=10): Pah =</w:t>
      </w:r>
      <w:r>
        <w:t xml:space="preserve"> </w:t>
      </w:r>
      <w:r>
        <w:t xml:space="preserve">66,67 kN/m;</w:t>
      </w:r>
      <w:r>
        <w:t xml:space="preserve"> </w:t>
      </w:r>
      <w:r>
        <w:rPr>
          <w:b/>
        </w:rPr>
        <w:t xml:space="preserve">FS deslizamento = 5,02</w:t>
      </w:r>
      <w:r>
        <w:t xml:space="preserve">;</w:t>
      </w:r>
      <w:r>
        <w:t xml:space="preserve"> </w:t>
      </w:r>
      <w:r>
        <w:rPr>
          <w:b/>
        </w:rPr>
        <w:t xml:space="preserve">FS tombamento = 11,51</w:t>
      </w:r>
      <w:r>
        <w:t xml:space="preserve">;</w:t>
      </w:r>
      <w:r>
        <w:t xml:space="preserve"> </w:t>
      </w:r>
      <w:r>
        <w:t xml:space="preserve">excentricidade e = 0,217 m (bem dentro do limite B/6 = 0,833 m);</w:t>
      </w:r>
      <w:r>
        <w:t xml:space="preserve"> </w:t>
      </w:r>
      <w:r>
        <w:rPr>
          <w:b/>
        </w:rPr>
        <w:t xml:space="preserve">FS</w:t>
      </w:r>
      <w:r>
        <w:rPr>
          <w:b/>
        </w:rPr>
        <w:t xml:space="preserve"> </w:t>
      </w:r>
      <w:r>
        <w:rPr>
          <w:b/>
        </w:rPr>
        <w:t xml:space="preserve">capacidade de carga = 14,96</w:t>
      </w:r>
      <w:r>
        <w:t xml:space="preserve">. Base larga (B=5 m) para um muro de 4 m — tudo</w:t>
      </w:r>
      <w:r>
        <w:t xml:space="preserve"> </w:t>
      </w:r>
      <w:r>
        <w:t xml:space="preserve">folgado. Reduza B para 1 m (mantendo o resto) e os três FS despencam bem</w:t>
      </w:r>
      <w:r>
        <w:t xml:space="preserve"> </w:t>
      </w:r>
      <w:r>
        <w:t xml:space="preserve">abaixo dos alvos — um bom experimento para sentir a sensibilidade da largura</w:t>
      </w:r>
      <w:r>
        <w:t xml:space="preserve"> </w:t>
      </w:r>
      <w:r>
        <w:t xml:space="preserve">da base.</w:t>
      </w:r>
    </w:p>
    <w:p>
      <w:pPr>
        <w:pStyle w:val="BodyText"/>
      </w:pPr>
      <w:r>
        <w:rPr>
          <w:b/>
        </w:rPr>
        <w:t xml:space="preserve">Selos ADEQUADO / INSUFICIENTE.</w:t>
      </w:r>
      <w:r>
        <w:t xml:space="preserve"> </w:t>
      </w:r>
      <w:r>
        <w:t xml:space="preserve">Cada um dos três cartões de FS carrega um</w:t>
      </w:r>
      <w:r>
        <w:t xml:space="preserve"> </w:t>
      </w:r>
      <w:r>
        <w:t xml:space="preserve">selo: verde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ADEQUADO</w:t>
      </w:r>
      <w:r>
        <w:rPr>
          <w:b/>
        </w:rPr>
        <w:t xml:space="preserve">”</w:t>
      </w:r>
      <w:r>
        <w:t xml:space="preserve"> </w:t>
      </w:r>
      <w:r>
        <w:t xml:space="preserve">quando o FS atinge o alvo (1,5 para deslizamento,</w:t>
      </w:r>
      <w:r>
        <w:t xml:space="preserve"> </w:t>
      </w:r>
      <w:r>
        <w:t xml:space="preserve">2,0 para tombamento e capacidade de carga), vermelho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INSUFICIENTE</w:t>
      </w:r>
      <w:r>
        <w:rPr>
          <w:b/>
        </w:rPr>
        <w:t xml:space="preserve">”</w:t>
      </w:r>
      <w:r>
        <w:t xml:space="preserve"> </w:t>
      </w:r>
      <w:r>
        <w:t xml:space="preserve">quando não atinge. Um quarto cartão mostra a</w:t>
      </w:r>
      <w:r>
        <w:t xml:space="preserve"> </w:t>
      </w:r>
      <w:r>
        <w:rPr>
          <w:b/>
        </w:rPr>
        <w:t xml:space="preserve">excentricidade</w:t>
      </w:r>
      <w:r>
        <w:t xml:space="preserve"> </w:t>
      </w:r>
      <w:r>
        <w:t xml:space="preserve">com selo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OK</w:t>
      </w:r>
      <w:r>
        <w:rPr>
          <w:b/>
        </w:rPr>
        <w:t xml:space="preserve">”</w:t>
      </w:r>
      <w:r>
        <w:t xml:space="preserve">/</w:t>
      </w:r>
      <w:r>
        <w:rPr>
          <w:b/>
        </w:rPr>
        <w:t xml:space="preserve">“</w:t>
      </w:r>
      <w:r>
        <w:rPr>
          <w:b/>
        </w:rPr>
        <w:t xml:space="preserve">ALERTA</w:t>
      </w:r>
      <w:r>
        <w:rPr>
          <w:b/>
        </w:rPr>
        <w:t xml:space="preserve">”</w:t>
      </w:r>
      <w:r>
        <w:t xml:space="preserve"> </w:t>
      </w:r>
      <w:r>
        <w:t xml:space="preserve">contra o limite B/6 (fora dele, a resultante sai do</w:t>
      </w:r>
      <w:r>
        <w:t xml:space="preserve"> </w:t>
      </w:r>
      <w:r>
        <w:t xml:space="preserve">núcleo central da base — tração, fora da faixa usual de projeto). No esquema</w:t>
      </w:r>
      <w:r>
        <w:t xml:space="preserve"> </w:t>
      </w:r>
      <w:r>
        <w:t xml:space="preserve">ilustrativo, o bloco B×H aparece tracejado por cima do muro, com a seta do</w:t>
      </w:r>
      <w:r>
        <w:t xml:space="preserve"> </w:t>
      </w:r>
      <w:r>
        <w:t xml:space="preserve">empuxo motor Eah a H/3 e a resultante N deslocada pela excentricidade.</w:t>
      </w:r>
    </w:p>
    <w:p>
      <w:pPr>
        <w:pStyle w:val="Heading2"/>
      </w:pPr>
      <w:bookmarkStart w:id="36" w:name="quadro-resumo-e-interpretação"/>
      <w:r>
        <w:t xml:space="preserve">8. Quadro resumo e interpretação</w:t>
      </w:r>
      <w:bookmarkEnd w:id="36"/>
    </w:p>
    <w:p>
      <w:pPr>
        <w:pStyle w:val="FirstParagraph"/>
      </w:pPr>
      <w:r>
        <w:t xml:space="preserve">O botão</w:t>
      </w:r>
      <w:r>
        <w:t xml:space="preserve"> </w:t>
      </w:r>
      <w:r>
        <w:rPr>
          <w:b/>
        </w:rPr>
        <w:t xml:space="preserve">Quadro Resumo</w:t>
      </w:r>
      <w:r>
        <w:t xml:space="preserve"> </w:t>
      </w:r>
      <w:r>
        <w:t xml:space="preserve">abre um painel acoplável (dock, na base da janela)</w:t>
      </w:r>
      <w:r>
        <w:t xml:space="preserve"> </w:t>
      </w:r>
      <w:r>
        <w:t xml:space="preserve">com uma tabela que guarda as últimas situações analisadas (até oito colunas,</w:t>
      </w:r>
      <w:r>
        <w:t xml:space="preserve"> </w:t>
      </w:r>
      <w:r>
        <w:t xml:space="preserve">em rolamento) com a geometria (inclusive o</w:t>
      </w:r>
      <w:r>
        <w:t xml:space="preserve"> </w:t>
      </w:r>
      <w:r>
        <w:rPr>
          <w:b/>
        </w:rPr>
        <w:t xml:space="preserve">embutimento da fundação</w:t>
      </w:r>
      <w:r>
        <w:t xml:space="preserve">), os</w:t>
      </w:r>
      <w:r>
        <w:t xml:space="preserve"> </w:t>
      </w:r>
      <w:r>
        <w:t xml:space="preserve">parâmetros do solo, as sobrecargas e os resultados de cada método — inclusive</w:t>
      </w:r>
      <w:r>
        <w:t xml:space="preserve"> </w:t>
      </w:r>
      <w:r>
        <w:t xml:space="preserve">o</w:t>
      </w:r>
      <w:r>
        <w:t xml:space="preserve"> </w:t>
      </w:r>
      <w:r>
        <w:rPr>
          <w:b/>
        </w:rPr>
        <w:t xml:space="preserve">FS de Bishop</w:t>
      </w:r>
      <w:r>
        <w:t xml:space="preserve"> </w:t>
      </w:r>
      <w:r>
        <w:t xml:space="preserve">(linha</w:t>
      </w:r>
      <w:r>
        <w:t xml:space="preserve"> </w:t>
      </w:r>
      <w:r>
        <w:t xml:space="preserve">“</w:t>
      </w:r>
      <w:r>
        <w:t xml:space="preserve">FS, Mét. Bishop</w:t>
      </w:r>
      <w:r>
        <w:t xml:space="preserve">”</w:t>
      </w:r>
      <w:r>
        <w:t xml:space="preserve">), o</w:t>
      </w:r>
      <w:r>
        <w:t xml:space="preserve"> </w:t>
      </w:r>
      <w:r>
        <w:rPr>
          <w:b/>
        </w:rPr>
        <w:t xml:space="preserve">número de camadas</w:t>
      </w:r>
      <w:r>
        <w:t xml:space="preserve"> </w:t>
      </w:r>
      <w:r>
        <w:t xml:space="preserve">do</w:t>
      </w:r>
      <w:r>
        <w:t xml:space="preserve"> </w:t>
      </w:r>
      <w:r>
        <w:t xml:space="preserve">reforço e os três FS da estabilidade externa (</w:t>
      </w:r>
      <w:r>
        <w:t xml:space="preserve">“</w:t>
      </w:r>
      <w:r>
        <w:t xml:space="preserve">FS deslizamento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FS</w:t>
      </w:r>
      <w:r>
        <w:t xml:space="preserve"> </w:t>
      </w:r>
      <w:r>
        <w:t xml:space="preserve">tombamento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FS capacidade de carga</w:t>
      </w:r>
      <w:r>
        <w:t xml:space="preserve">”</w:t>
      </w:r>
      <w:r>
        <w:t xml:space="preserve">), cada um na sua própria linha. É a</w:t>
      </w:r>
      <w:r>
        <w:t xml:space="preserve"> </w:t>
      </w:r>
      <w:r>
        <w:t xml:space="preserve">ferramenta para</w:t>
      </w:r>
      <w:r>
        <w:t xml:space="preserve"> </w:t>
      </w:r>
      <w:r>
        <w:rPr>
          <w:b/>
        </w:rPr>
        <w:t xml:space="preserve">comparar cenários</w:t>
      </w:r>
      <w:r>
        <w:t xml:space="preserve"> </w:t>
      </w:r>
      <w:r>
        <w:t xml:space="preserve">— por exemplo, o mesmo muro com</w:t>
      </w:r>
      <w:r>
        <w:t xml:space="preserve"> </w:t>
      </w:r>
      <w:r>
        <w:t xml:space="preserve">φ = 28° e φ = 32°, ou com e sem sobrecarga — lado a lado.</w:t>
      </w:r>
    </w:p>
    <w:p>
      <w:pPr>
        <w:pStyle w:val="BodyText"/>
      </w:pPr>
      <w:r>
        <w:t xml:space="preserve">Há duas formas de preencher o quadro.</w:t>
      </w:r>
      <w:r>
        <w:t xml:space="preserve"> </w:t>
      </w:r>
      <w:r>
        <w:rPr>
          <w:b/>
        </w:rPr>
        <w:t xml:space="preserve">Registrar no quadro</w:t>
      </w:r>
      <w:r>
        <w:t xml:space="preserve">, no painel de</w:t>
      </w:r>
      <w:r>
        <w:t xml:space="preserve"> </w:t>
      </w:r>
      <w:r>
        <w:t xml:space="preserve">resultados, guarda só o método ativo naquele momento — é o fluxo de antes,</w:t>
      </w:r>
      <w:r>
        <w:t xml:space="preserve"> </w:t>
      </w:r>
      <w:r>
        <w:t xml:space="preserve">método a método (para a estabilidade externa, esse botão específico ainda</w:t>
      </w:r>
      <w:r>
        <w:t xml:space="preserve"> </w:t>
      </w:r>
      <w:r>
        <w:t xml:space="preserve">registra o último método de cunha selecionado, não a estabilidade externa —</w:t>
      </w:r>
      <w:r>
        <w:t xml:space="preserve"> </w:t>
      </w:r>
      <w:r>
        <w:t xml:space="preserve">use Comparar métodos para incluí-la).</w:t>
      </w:r>
      <w:r>
        <w:t xml:space="preserve"> </w:t>
      </w:r>
      <w:r>
        <w:rPr>
          <w:b/>
        </w:rPr>
        <w:t xml:space="preserve">Comparar métodos</w:t>
      </w:r>
      <w:r>
        <w:t xml:space="preserve">, na navbar, roda</w:t>
      </w:r>
      <w:r>
        <w:t xml:space="preserve"> </w:t>
      </w:r>
      <w:r>
        <w:t xml:space="preserve">os</w:t>
      </w:r>
      <w:r>
        <w:t xml:space="preserve"> </w:t>
      </w:r>
      <w:r>
        <w:rPr>
          <w:b/>
        </w:rPr>
        <w:t xml:space="preserve">cinco métodos de cunha e a estabilidade externa, de uma vez</w:t>
      </w:r>
      <w:r>
        <w:t xml:space="preserve"> </w:t>
      </w:r>
      <w:r>
        <w:t xml:space="preserve">(seis ao</w:t>
      </w:r>
      <w:r>
        <w:t xml:space="preserve"> </w:t>
      </w:r>
      <w:r>
        <w:t xml:space="preserve">todo) para o projeto atual e registra tudo numa</w:t>
      </w:r>
      <w:r>
        <w:t xml:space="preserve"> </w:t>
      </w:r>
      <w:r>
        <w:rPr>
          <w:b/>
        </w:rPr>
        <w:t xml:space="preserve">única coluna</w:t>
      </w:r>
      <w:r>
        <w:t xml:space="preserve"> </w:t>
      </w:r>
      <w:r>
        <w:t xml:space="preserve">consolidada</w:t>
      </w:r>
      <w:r>
        <w:t xml:space="preserve"> </w:t>
      </w:r>
      <w:r>
        <w:t xml:space="preserve">— desde que essa é a razão de ser do programa (comparar Rankine, Coulomb,</w:t>
      </w:r>
      <w:r>
        <w:t xml:space="preserve"> </w:t>
      </w:r>
      <w:r>
        <w:t xml:space="preserve">Dois Blocos, Bishop, o dimensionamento do reforço e a estabilidade externa</w:t>
      </w:r>
      <w:r>
        <w:t xml:space="preserve"> </w:t>
      </w:r>
      <w:r>
        <w:t xml:space="preserve">lado a lado), essa é a forma recomendada no dia a dia. Métodos fora da faixa</w:t>
      </w:r>
      <w:r>
        <w:t xml:space="preserve"> </w:t>
      </w:r>
      <w:r>
        <w:t xml:space="preserve">de validade daquela geometria (ex.: Bishop numa parede vertical) não são</w:t>
      </w:r>
      <w:r>
        <w:t xml:space="preserve"> </w:t>
      </w:r>
      <w:r>
        <w:t xml:space="preserve">pulados — continuam rodando e entrando na coluna, só ficam listados como</w:t>
      </w:r>
      <w:r>
        <w:t xml:space="preserve"> </w:t>
      </w:r>
      <w:r>
        <w:t xml:space="preserve">“</w:t>
      </w:r>
      <w:r>
        <w:t xml:space="preserve">fora de faixa</w:t>
      </w:r>
      <w:r>
        <w:t xml:space="preserve">”</w:t>
      </w:r>
      <w:r>
        <w:t xml:space="preserve"> </w:t>
      </w:r>
      <w:r>
        <w:t xml:space="preserve">na barra de status ao final, para você saber que aquele</w:t>
      </w:r>
      <w:r>
        <w:t xml:space="preserve"> </w:t>
      </w:r>
      <w:r>
        <w:t xml:space="preserve">número deve ser lido com ressalva (ver os avisos de cada método na seção 7).</w:t>
      </w:r>
    </w:p>
    <w:p>
      <w:pPr>
        <w:pStyle w:val="BodyText"/>
      </w:pPr>
      <w:r>
        <w:rPr>
          <w:b/>
        </w:rPr>
        <w:t xml:space="preserve">Apagar situações.</w:t>
      </w:r>
      <w:r>
        <w:t xml:space="preserve"> </w:t>
      </w:r>
      <w:r>
        <w:t xml:space="preserve">O painel do Quadro Resumo tem dois botões para desfazer</w:t>
      </w:r>
      <w:r>
        <w:t xml:space="preserve"> </w:t>
      </w:r>
      <w:r>
        <w:t xml:space="preserve">registros:</w:t>
      </w:r>
      <w:r>
        <w:t xml:space="preserve"> </w:t>
      </w:r>
      <w:r>
        <w:rPr>
          <w:b/>
        </w:rPr>
        <w:t xml:space="preserve">Remover última</w:t>
      </w:r>
      <w:r>
        <w:t xml:space="preserve"> </w:t>
      </w:r>
      <w:r>
        <w:t xml:space="preserve">apaga apenas a última coluna registrada (útil</w:t>
      </w:r>
      <w:r>
        <w:t xml:space="preserve"> </w:t>
      </w:r>
      <w:r>
        <w:t xml:space="preserve">quando você comparou algo por engano) e</w:t>
      </w:r>
      <w:r>
        <w:t xml:space="preserve"> </w:t>
      </w:r>
      <w:r>
        <w:rPr>
          <w:b/>
        </w:rPr>
        <w:t xml:space="preserve">Limpar tudo</w:t>
      </w:r>
      <w:r>
        <w:t xml:space="preserve"> </w:t>
      </w:r>
      <w:r>
        <w:t xml:space="preserve">esvazia todo o quadro.</w:t>
      </w:r>
      <w:r>
        <w:t xml:space="preserve"> </w:t>
      </w:r>
      <w:r>
        <w:t xml:space="preserve">O quadro também é zerado automaticamente ao criar um</w:t>
      </w:r>
      <w:r>
        <w:t xml:space="preserve"> </w:t>
      </w:r>
      <w:r>
        <w:rPr>
          <w:b/>
        </w:rPr>
        <w:t xml:space="preserve">Novo</w:t>
      </w:r>
      <w:r>
        <w:t xml:space="preserve"> </w:t>
      </w:r>
      <w:r>
        <w:t xml:space="preserve">projeto. Como o</w:t>
      </w:r>
      <w:r>
        <w:t xml:space="preserve"> </w:t>
      </w:r>
      <w:r>
        <w:t xml:space="preserve">quadro guarda no máximo oito situações em rolamento (FIFO), esses botões dão o</w:t>
      </w:r>
      <w:r>
        <w:t xml:space="preserve"> </w:t>
      </w:r>
      <w:r>
        <w:t xml:space="preserve">controle manual para apagar antes de o limite ser atingido.</w:t>
      </w:r>
    </w:p>
    <w:p>
      <w:pPr>
        <w:pStyle w:val="Heading2"/>
      </w:pPr>
      <w:bookmarkStart w:id="37" w:name="salvar-e-abrir-projetos"/>
      <w:r>
        <w:t xml:space="preserve">9. Salvar e abrir projetos</w:t>
      </w:r>
      <w:bookmarkEnd w:id="37"/>
    </w:p>
    <w:p>
      <w:pPr>
        <w:pStyle w:val="FirstParagraph"/>
      </w:pPr>
      <w:r>
        <w:t xml:space="preserve">Em</w:t>
      </w:r>
      <w:r>
        <w:t xml:space="preserve"> </w:t>
      </w:r>
      <w:r>
        <w:rPr>
          <w:b/>
        </w:rPr>
        <w:t xml:space="preserve">Sistema &gt; Salvar como…</w:t>
      </w:r>
      <w:r>
        <w:t xml:space="preserve"> </w:t>
      </w:r>
      <w:r>
        <w:t xml:space="preserve">o projeto é gravado em um arquivo</w:t>
      </w:r>
      <w:r>
        <w:t xml:space="preserve"> </w:t>
      </w:r>
      <w:r>
        <w:rPr>
          <w:b/>
        </w:rPr>
        <w:t xml:space="preserve">JSON</w:t>
      </w:r>
      <w:r>
        <w:t xml:space="preserve"> </w:t>
      </w:r>
      <w:r>
        <w:t xml:space="preserve">legível —</w:t>
      </w:r>
      <w:r>
        <w:t xml:space="preserve"> </w:t>
      </w:r>
      <w:r>
        <w:t xml:space="preserve">você pode abri-lo em qualquer editor de texto e inspecionar os dados, e ele é</w:t>
      </w:r>
      <w:r>
        <w:t xml:space="preserve"> </w:t>
      </w:r>
      <w:r>
        <w:t xml:space="preserve">fácil de versionar.</w:t>
      </w:r>
      <w:r>
        <w:t xml:space="preserve"> </w:t>
      </w:r>
      <w:r>
        <w:rPr>
          <w:b/>
        </w:rPr>
        <w:t xml:space="preserve">Sistema &gt; Abrir</w:t>
      </w:r>
      <w:r>
        <w:t xml:space="preserve"> </w:t>
      </w:r>
      <w:r>
        <w:t xml:space="preserve">recarrega um projeto salvo. Como o formato</w:t>
      </w:r>
      <w:r>
        <w:t xml:space="preserve"> </w:t>
      </w:r>
      <w:r>
        <w:t xml:space="preserve">é texto aberto (e não um binário proprietário como no programa antigo), seus dados</w:t>
      </w:r>
      <w:r>
        <w:t xml:space="preserve"> </w:t>
      </w:r>
      <w:r>
        <w:t xml:space="preserve">ficam portáveis e auditáveis.</w:t>
      </w:r>
    </w:p>
    <w:p>
      <w:pPr>
        <w:pStyle w:val="BodyText"/>
      </w:pPr>
      <w:r>
        <w:rPr>
          <w:b/>
        </w:rPr>
        <w:t xml:space="preserve">Alterações não salvas.</w:t>
      </w:r>
      <w:r>
        <w:t xml:space="preserve"> </w:t>
      </w:r>
      <w:r>
        <w:t xml:space="preserve">Assim que você edita qualquer campo, em qualquer aba,</w:t>
      </w:r>
      <w:r>
        <w:t xml:space="preserve"> </w:t>
      </w:r>
      <w:r>
        <w:t xml:space="preserve">um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aparece no final do título da janela — um lembrete simples de que o que</w:t>
      </w:r>
      <w:r>
        <w:t xml:space="preserve"> </w:t>
      </w:r>
      <w:r>
        <w:t xml:space="preserve">está na tela ainda não foi gravado em disco. Salvar (</w:t>
      </w:r>
      <w:r>
        <w:rPr>
          <w:rStyle w:val="VerbatimChar"/>
        </w:rPr>
        <w:t xml:space="preserve">Ctrl+S</w:t>
      </w:r>
      <w:r>
        <w:t xml:space="preserve"> </w:t>
      </w:r>
      <w:r>
        <w:t xml:space="preserve">ou Sistema &gt;</w:t>
      </w:r>
      <w:r>
        <w:t xml:space="preserve"> </w:t>
      </w:r>
      <w:r>
        <w:t xml:space="preserve">Salvar) apaga o</w:t>
      </w:r>
      <w:r>
        <w:t xml:space="preserve"> </w:t>
      </w:r>
      <w:r>
        <w:rPr>
          <w:rStyle w:val="VerbatimChar"/>
        </w:rPr>
        <w:t xml:space="preserve">*</w:t>
      </w:r>
      <w:r>
        <w:t xml:space="preserve">. Se você tentar</w:t>
      </w:r>
      <w:r>
        <w:t xml:space="preserve"> </w:t>
      </w:r>
      <w:r>
        <w:rPr>
          <w:b/>
        </w:rPr>
        <w:t xml:space="preserve">Novo</w:t>
      </w:r>
      <w:r>
        <w:t xml:space="preserve">,</w:t>
      </w:r>
      <w:r>
        <w:t xml:space="preserve"> </w:t>
      </w:r>
      <w:r>
        <w:rPr>
          <w:b/>
        </w:rPr>
        <w:t xml:space="preserve">Abrir</w:t>
      </w:r>
      <w:r>
        <w:t xml:space="preserve"> </w:t>
      </w:r>
      <w:r>
        <w:t xml:space="preserve">outro projeto ou</w:t>
      </w:r>
      <w:r>
        <w:t xml:space="preserve"> </w:t>
      </w:r>
      <w:r>
        <w:rPr>
          <w:b/>
        </w:rPr>
        <w:t xml:space="preserve">fechar o programa</w:t>
      </w:r>
      <w:r>
        <w:t xml:space="preserve"> </w:t>
      </w:r>
      <w:r>
        <w:t xml:space="preserve">com alterações pendentes, o SoloRef pergunta antes de</w:t>
      </w:r>
      <w:r>
        <w:t xml:space="preserve"> </w:t>
      </w:r>
      <w:r>
        <w:t xml:space="preserve">prosseguir —</w:t>
      </w:r>
      <w:r>
        <w:t xml:space="preserve"> </w:t>
      </w:r>
      <w:r>
        <w:rPr>
          <w:b/>
        </w:rPr>
        <w:t xml:space="preserve">Salvar</w:t>
      </w:r>
      <w:r>
        <w:t xml:space="preserve">,</w:t>
      </w:r>
      <w:r>
        <w:t xml:space="preserve"> </w:t>
      </w:r>
      <w:r>
        <w:rPr>
          <w:b/>
        </w:rPr>
        <w:t xml:space="preserve">Descartar</w:t>
      </w:r>
      <w:r>
        <w:t xml:space="preserve"> </w:t>
      </w:r>
      <w:r>
        <w:t xml:space="preserve">ou</w:t>
      </w:r>
      <w:r>
        <w:t xml:space="preserve"> </w:t>
      </w:r>
      <w:r>
        <w:rPr>
          <w:b/>
        </w:rPr>
        <w:t xml:space="preserve">Cancelar</w:t>
      </w:r>
      <w:r>
        <w:t xml:space="preserve"> </w:t>
      </w:r>
      <w:r>
        <w:t xml:space="preserve">— para não perder</w:t>
      </w:r>
      <w:r>
        <w:t xml:space="preserve"> </w:t>
      </w:r>
      <w:r>
        <w:t xml:space="preserve">trabalho por engano. Cancelar a caixa de</w:t>
      </w:r>
      <w:r>
        <w:t xml:space="preserve"> </w:t>
      </w:r>
      <w:r>
        <w:t xml:space="preserve">“</w:t>
      </w:r>
      <w:r>
        <w:t xml:space="preserve">Salvar como…</w:t>
      </w:r>
      <w:r>
        <w:t xml:space="preserve">”</w:t>
      </w:r>
      <w:r>
        <w:t xml:space="preserve"> </w:t>
      </w:r>
      <w:r>
        <w:t xml:space="preserve">nesse fluxo também</w:t>
      </w:r>
      <w:r>
        <w:t xml:space="preserve"> </w:t>
      </w:r>
      <w:r>
        <w:t xml:space="preserve">conta como não ter salvo: o programa não descarta nada até você confirmar de</w:t>
      </w:r>
      <w:r>
        <w:t xml:space="preserve"> </w:t>
      </w:r>
      <w:r>
        <w:t xml:space="preserve">algum jeito.</w:t>
      </w:r>
    </w:p>
    <w:p>
      <w:pPr>
        <w:pStyle w:val="Heading2"/>
      </w:pPr>
      <w:bookmarkStart w:id="38" w:name="validação-e-confiabilidade"/>
      <w:r>
        <w:t xml:space="preserve">10. Validação e confiabilidade</w:t>
      </w:r>
      <w:bookmarkEnd w:id="38"/>
    </w:p>
    <w:p>
      <w:pPr>
        <w:pStyle w:val="FirstParagraph"/>
      </w:pPr>
      <w:r>
        <w:t xml:space="preserve">Um diferencial do SoloRef é vir com uma</w:t>
      </w:r>
      <w:r>
        <w:t xml:space="preserve"> </w:t>
      </w:r>
      <w:r>
        <w:rPr>
          <w:b/>
        </w:rPr>
        <w:t xml:space="preserve">bateria de validação automática</w:t>
      </w:r>
      <w:r>
        <w:t xml:space="preserve">. O</w:t>
      </w:r>
      <w:r>
        <w:t xml:space="preserve"> </w:t>
      </w:r>
      <w:r>
        <w:t xml:space="preserve">comando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validar.py</w:t>
      </w:r>
    </w:p>
    <w:p>
      <w:pPr>
        <w:pStyle w:val="FirstParagraph"/>
      </w:pPr>
      <w:r>
        <w:t xml:space="preserve">roda todos os métodos contra casos de referência da literatura (fórmulas fechadas</w:t>
      </w:r>
      <w:r>
        <w:t xml:space="preserve"> </w:t>
      </w:r>
      <w:r>
        <w:t xml:space="preserve">e casos-limite) e gera dois produtos: um</w:t>
      </w:r>
      <w:r>
        <w:t xml:space="preserve"> </w:t>
      </w:r>
      <w:r>
        <w:rPr>
          <w:b/>
        </w:rPr>
        <w:t xml:space="preserve">log</w:t>
      </w:r>
      <w:r>
        <w:t xml:space="preserve"> </w:t>
      </w:r>
      <w:r>
        <w:t xml:space="preserve">com data/hora em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 </w:t>
      </w:r>
      <w:r>
        <w:t xml:space="preserve">e um</w:t>
      </w:r>
      <w:r>
        <w:t xml:space="preserve"> </w:t>
      </w:r>
      <w:r>
        <w:t xml:space="preserve">relatório legível,</w:t>
      </w:r>
      <w:r>
        <w:t xml:space="preserve"> </w:t>
      </w:r>
      <w:r>
        <w:rPr>
          <w:rStyle w:val="VerbatimChar"/>
        </w:rPr>
        <w:t xml:space="preserve">RELATORIO_VALIDACAO.md</w:t>
      </w:r>
      <w:r>
        <w:t xml:space="preserve">, com a tabela de casos, o erro</w:t>
      </w:r>
      <w:r>
        <w:t xml:space="preserve"> </w:t>
      </w:r>
      <w:r>
        <w:t xml:space="preserve">percentual de cada um e a fonte teórica. Na versão atual,</w:t>
      </w:r>
      <w:r>
        <w:t xml:space="preserve"> </w:t>
      </w:r>
      <w:r>
        <w:rPr>
          <w:b/>
        </w:rPr>
        <w:t xml:space="preserve">todos os casos passam</w:t>
      </w:r>
      <w:r>
        <w:rPr>
          <w:b/>
        </w:rPr>
        <w:t xml:space="preserve"> </w:t>
      </w:r>
      <w:r>
        <w:rPr>
          <w:b/>
        </w:rPr>
        <w:t xml:space="preserve">com erro inferior a 0,01%</w:t>
      </w:r>
      <w:r>
        <w:t xml:space="preserve">. Isso permite confiar nos números e, sempre que o</w:t>
      </w:r>
      <w:r>
        <w:t xml:space="preserve"> </w:t>
      </w:r>
      <w:r>
        <w:t xml:space="preserve">código mudar, reexecutar a validação para garantir que nada regrediu.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9" w:name="parte-ii-documentação-técnica-do-código"/>
      <w:r>
        <w:t xml:space="preserve">Parte II — Documentação técnica do código</w:t>
      </w:r>
      <w:bookmarkEnd w:id="39"/>
    </w:p>
    <w:p>
      <w:pPr>
        <w:pStyle w:val="FirstParagraph"/>
      </w:pPr>
      <w:r>
        <w:t xml:space="preserve">Esta parte é independente da Parte I e voltada a quem for manter ou estender o</w:t>
      </w:r>
      <w:r>
        <w:t xml:space="preserve"> </w:t>
      </w:r>
      <w:r>
        <w:t xml:space="preserve">programa. Um guia complementar mais detalhado, arquivo por arquivo, está em</w:t>
      </w:r>
      <w:r>
        <w:t xml:space="preserve"> </w:t>
      </w:r>
      <w:r>
        <w:rPr>
          <w:rStyle w:val="VerbatimChar"/>
        </w:rPr>
        <w:t xml:space="preserve">GUIA_DESENVOLVEDOR.md</w:t>
      </w:r>
      <w:r>
        <w:t xml:space="preserve">.</w:t>
      </w:r>
    </w:p>
    <w:p>
      <w:pPr>
        <w:pStyle w:val="Heading2"/>
      </w:pPr>
      <w:bookmarkStart w:id="40" w:name="arquitetura-geral"/>
      <w:r>
        <w:t xml:space="preserve">11. Arquitetura geral</w:t>
      </w:r>
      <w:bookmarkEnd w:id="40"/>
    </w:p>
    <w:p>
      <w:pPr>
        <w:pStyle w:val="FirstParagraph"/>
      </w:pPr>
      <w:r>
        <w:t xml:space="preserve">O programa é dividido em</w:t>
      </w:r>
      <w:r>
        <w:t xml:space="preserve"> </w:t>
      </w:r>
      <w:r>
        <w:rPr>
          <w:b/>
        </w:rPr>
        <w:t xml:space="preserve">duas camadas estritamente separadas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soloref/ui/    (PySide6)      → janelas, diálogos, desenho, eventos</w:t>
      </w:r>
      <w:r>
        <w:br/>
      </w:r>
      <w:r>
        <w:rPr>
          <w:rStyle w:val="VerbatimChar"/>
        </w:rPr>
        <w:t xml:space="preserve">      │  usa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soloref/core/  (Python puro)  → modelos de dados, cálculos, persistência</w:t>
      </w:r>
    </w:p>
    <w:p>
      <w:pPr>
        <w:pStyle w:val="FirstParagraph"/>
      </w:pPr>
      <w:r>
        <w:t xml:space="preserve">A regra central é que</w:t>
      </w:r>
      <w:r>
        <w:t xml:space="preserve"> </w:t>
      </w:r>
      <w:r>
        <w:rPr>
          <w:rStyle w:val="VerbatimChar"/>
          <w:b/>
        </w:rPr>
        <w:t xml:space="preserve">core/</w:t>
      </w:r>
      <w:r>
        <w:rPr>
          <w:b/>
        </w:rPr>
        <w:t xml:space="preserve"> </w:t>
      </w:r>
      <w:r>
        <w:rPr>
          <w:b/>
        </w:rPr>
        <w:t xml:space="preserve">não importa nada de Qt</w:t>
      </w:r>
      <w:r>
        <w:t xml:space="preserve">. Os cálculos são Python</w:t>
      </w:r>
      <w:r>
        <w:t xml:space="preserve"> </w:t>
      </w:r>
      <w:r>
        <w:t xml:space="preserve">puro e podem rodar em script, em teste automatizado, numa futura interface web ou</w:t>
      </w:r>
      <w:r>
        <w:t xml:space="preserve"> </w:t>
      </w:r>
      <w:r>
        <w:t xml:space="preserve">em linha de comando, sem depender da interface gráfica. A camada</w:t>
      </w:r>
      <w:r>
        <w:t xml:space="preserve"> </w:t>
      </w:r>
      <w:r>
        <w:rPr>
          <w:rStyle w:val="VerbatimChar"/>
        </w:rPr>
        <w:t xml:space="preserve">ui/</w:t>
      </w:r>
      <w:r>
        <w:t xml:space="preserve"> </w:t>
      </w:r>
      <w:r>
        <w:t xml:space="preserve">apenas</w:t>
      </w:r>
      <w:r>
        <w:t xml:space="preserve"> </w:t>
      </w:r>
      <w:r>
        <w:t xml:space="preserve">coleta dados, dispara os cálculos e mostra resultados. Essa separação é o que</w:t>
      </w:r>
      <w:r>
        <w:t xml:space="preserve"> </w:t>
      </w:r>
      <w:r>
        <w:t xml:space="preserve">torna a validação automática (seção 17) possível sem abrir janela nenhuma, e o que</w:t>
      </w:r>
      <w:r>
        <w:t xml:space="preserve"> </w:t>
      </w:r>
      <w:r>
        <w:t xml:space="preserve">permitiria trocar o PySide6 por outra tecnologia sem reescrever a engenharia.</w:t>
      </w:r>
    </w:p>
    <w:p>
      <w:pPr>
        <w:pStyle w:val="Heading2"/>
      </w:pPr>
      <w:bookmarkStart w:id="41" w:name="estrutura-de-pastas"/>
      <w:r>
        <w:t xml:space="preserve">12. Estrutura de pastas</w:t>
      </w:r>
      <w:bookmarkEnd w:id="41"/>
    </w:p>
    <w:p>
      <w:pPr>
        <w:pStyle w:val="SourceCode"/>
      </w:pPr>
      <w:r>
        <w:rPr>
          <w:rStyle w:val="VerbatimChar"/>
        </w:rPr>
        <w:t xml:space="preserve">SoloRef/</w:t>
      </w:r>
      <w:r>
        <w:br/>
      </w:r>
      <w:r>
        <w:rPr>
          <w:rStyle w:val="VerbatimChar"/>
        </w:rPr>
        <w:t xml:space="preserve">├── main.py                 ponto de entrada (python main.py)</w:t>
      </w:r>
      <w:r>
        <w:br/>
      </w:r>
      <w:r>
        <w:rPr>
          <w:rStyle w:val="VerbatimChar"/>
        </w:rPr>
        <w:t xml:space="preserve">├── validar.py              runner de validação com log e relatório</w:t>
      </w:r>
      <w:r>
        <w:br/>
      </w:r>
      <w:r>
        <w:rPr>
          <w:rStyle w:val="VerbatimChar"/>
        </w:rPr>
        <w:t xml:space="preserve">├── requirements.txt        dependências</w:t>
      </w:r>
      <w:r>
        <w:br/>
      </w:r>
      <w:r>
        <w:rPr>
          <w:rStyle w:val="VerbatimChar"/>
        </w:rPr>
        <w:t xml:space="preserve">├── soloref/</w:t>
      </w:r>
      <w:r>
        <w:br/>
      </w:r>
      <w:r>
        <w:rPr>
          <w:rStyle w:val="VerbatimChar"/>
        </w:rPr>
        <w:t xml:space="preserve">│   ├── core/</w:t>
      </w:r>
      <w:r>
        <w:br/>
      </w:r>
      <w:r>
        <w:rPr>
          <w:rStyle w:val="VerbatimChar"/>
        </w:rPr>
        <w:t xml:space="preserve">│   │   ├── models.py       dataclasses (Projeto, Solo, Geometria, Reforco, …)</w:t>
      </w:r>
      <w:r>
        <w:br/>
      </w:r>
      <w:r>
        <w:rPr>
          <w:rStyle w:val="VerbatimChar"/>
        </w:rPr>
        <w:t xml:space="preserve">│   │   ├── persistence.py  salvar/carregar JSON</w:t>
      </w:r>
      <w:r>
        <w:br/>
      </w:r>
      <w:r>
        <w:rPr>
          <w:rStyle w:val="VerbatimChar"/>
        </w:rPr>
        <w:t xml:space="preserve">│   │   └── methods/        um arquivo por método</w:t>
      </w:r>
      <w:r>
        <w:br/>
      </w:r>
      <w:r>
        <w:rPr>
          <w:rStyle w:val="VerbatimChar"/>
        </w:rPr>
        <w:t xml:space="preserve">│   │       ├── base.py     MetodoAnalise (abstrata) + Resultado + avisos()</w:t>
      </w:r>
      <w:r>
        <w:br/>
      </w:r>
      <w:r>
        <w:rPr>
          <w:rStyle w:val="VerbatimChar"/>
        </w:rPr>
        <w:t xml:space="preserve">│   │       ├── rankine.py  coulomb.py  dois_blocos.py  bishop.py  geossintetico.py</w:t>
      </w:r>
      <w:r>
        <w:br/>
      </w:r>
      <w:r>
        <w:rPr>
          <w:rStyle w:val="VerbatimChar"/>
        </w:rPr>
        <w:t xml:space="preserve">│   │       └── estabilidade_externa.py   bloco rígido: deslizamento/tombamento/capacidade</w:t>
      </w:r>
      <w:r>
        <w:br/>
      </w:r>
      <w:r>
        <w:rPr>
          <w:rStyle w:val="VerbatimChar"/>
        </w:rPr>
        <w:t xml:space="preserve">│   └── ui/</w:t>
      </w:r>
      <w:r>
        <w:br/>
      </w:r>
      <w:r>
        <w:rPr>
          <w:rStyle w:val="VerbatimChar"/>
        </w:rPr>
        <w:t xml:space="preserve">│       ├── main_window.py       janela única (3 painéis), navbar, cálculo, log</w:t>
      </w:r>
      <w:r>
        <w:br/>
      </w:r>
      <w:r>
        <w:rPr>
          <w:rStyle w:val="VerbatimChar"/>
        </w:rPr>
        <w:t xml:space="preserve">│       ├── panels.py             PainelDados (abas) e PainelResultados (cartões)</w:t>
      </w:r>
      <w:r>
        <w:br/>
      </w:r>
      <w:r>
        <w:rPr>
          <w:rStyle w:val="VerbatimChar"/>
        </w:rPr>
        <w:t xml:space="preserve">│       ├── relevancia.py         quais abas cada método usa (sem Qt)</w:t>
      </w:r>
      <w:r>
        <w:br/>
      </w:r>
      <w:r>
        <w:rPr>
          <w:rStyle w:val="VerbatimChar"/>
        </w:rPr>
        <w:t xml:space="preserve">│       ├── interpretacao.py      selos/cartões de julgamento (sem Qt)</w:t>
      </w:r>
      <w:r>
        <w:br/>
      </w:r>
      <w:r>
        <w:rPr>
          <w:rStyle w:val="VerbatimChar"/>
        </w:rPr>
        <w:t xml:space="preserve">│       ├── resumo_map.py         Resultado -&gt; linhas do Quadro Resumo (sem Qt)</w:t>
      </w:r>
      <w:r>
        <w:br/>
      </w:r>
      <w:r>
        <w:rPr>
          <w:rStyle w:val="VerbatimChar"/>
        </w:rPr>
        <w:t xml:space="preserve">│       ├── estado_projeto.py     "há alterações não salvas?" (sem Qt)</w:t>
      </w:r>
      <w:r>
        <w:br/>
      </w:r>
      <w:r>
        <w:rPr>
          <w:rStyle w:val="VerbatimChar"/>
        </w:rPr>
        <w:t xml:space="preserve">│       ├── cache_resultados.py   cache de Resultado por método (sem Qt)</w:t>
      </w:r>
      <w:r>
        <w:br/>
      </w:r>
      <w:r>
        <w:rPr>
          <w:rStyle w:val="VerbatimChar"/>
        </w:rPr>
        <w:t xml:space="preserve">│       ├── geometria_segura.py   divisão segura por tangente p/ o esquema (sem Qt)</w:t>
      </w:r>
      <w:r>
        <w:br/>
      </w:r>
      <w:r>
        <w:rPr>
          <w:rStyle w:val="VerbatimChar"/>
        </w:rPr>
        <w:t xml:space="preserve">│       └── dialogs/              esquema_widget, metodo_info, quadro_resumo,</w:t>
      </w:r>
      <w:r>
        <w:br/>
      </w:r>
      <w:r>
        <w:rPr>
          <w:rStyle w:val="VerbatimChar"/>
        </w:rPr>
        <w:t xml:space="preserve">│                                  entrada_dados (abas reaproveitadas por panels.py)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casos_literatura.py dataset de validação (fonte única de verdade)</w:t>
      </w:r>
      <w:r>
        <w:br/>
      </w:r>
      <w:r>
        <w:rPr>
          <w:rStyle w:val="VerbatimChar"/>
        </w:rPr>
        <w:t xml:space="preserve">│   ├── test_*.py           testes por método + modelos + degenerescência +</w:t>
      </w:r>
      <w:r>
        <w:br/>
      </w:r>
      <w:r>
        <w:rPr>
          <w:rStyle w:val="VerbatimChar"/>
        </w:rPr>
        <w:t xml:space="preserve">│   │                       módulos de ui/ sem Qt (relevancia, interpretacao,</w:t>
      </w:r>
      <w:r>
        <w:br/>
      </w:r>
      <w:r>
        <w:rPr>
          <w:rStyle w:val="VerbatimChar"/>
        </w:rPr>
        <w:t xml:space="preserve">│   │                       resumo_map, estado_projeto, cache_resultados, validade)</w:t>
      </w:r>
      <w:r>
        <w:br/>
      </w:r>
      <w:r>
        <w:rPr>
          <w:rStyle w:val="VerbatimChar"/>
        </w:rPr>
        <w:t xml:space="preserve">│   └── casos_referencia_original.csv   (vazio; conferência opcional c/ o programa antigo)</w:t>
      </w:r>
      <w:r>
        <w:br/>
      </w:r>
      <w:r>
        <w:rPr>
          <w:rStyle w:val="VerbatimChar"/>
        </w:rPr>
        <w:t xml:space="preserve">└── logs/                   logs de validação e de execução do app</w:t>
      </w:r>
    </w:p>
    <w:p>
      <w:pPr>
        <w:pStyle w:val="Heading2"/>
      </w:pPr>
      <w:bookmarkStart w:id="42" w:name="bibliotecas-e-por-que-cada-uma"/>
      <w:r>
        <w:t xml:space="preserve">13. Bibliotecas e por que cada uma</w:t>
      </w:r>
      <w:bookmarkEnd w:id="42"/>
    </w:p>
    <w:p>
      <w:pPr>
        <w:pStyle w:val="FirstParagraph"/>
      </w:pPr>
      <w:r>
        <w:rPr>
          <w:b/>
        </w:rPr>
        <w:t xml:space="preserve">PySide6</w:t>
      </w:r>
      <w:r>
        <w:t xml:space="preserve"> </w:t>
      </w:r>
      <w:r>
        <w:t xml:space="preserve">(Qt para Python) constrói toda a interface: a janela única de três</w:t>
      </w:r>
      <w:r>
        <w:t xml:space="preserve"> </w:t>
      </w:r>
      <w:r>
        <w:t xml:space="preserve">painéis (dados, esquema, resultado), o dock do Quadro Resumo, e o esquema do</w:t>
      </w:r>
      <w:r>
        <w:t xml:space="preserve"> </w:t>
      </w:r>
      <w:r>
        <w:t xml:space="preserve">muro — inclusive a superfície crítica de cada método — desenhado vetorialmente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QPainter</w:t>
      </w:r>
      <w:r>
        <w:t xml:space="preserve">. É o binding oficial do Qt, multiplataforma (Windows, Linux,</w:t>
      </w:r>
      <w:r>
        <w:t xml:space="preserve"> </w:t>
      </w:r>
      <w:r>
        <w:t xml:space="preserve">macOS), o que atende ao objetivo de rodar em sistemas atuais.</w:t>
      </w:r>
    </w:p>
    <w:p>
      <w:pPr>
        <w:pStyle w:val="BodyText"/>
      </w:pPr>
      <w:r>
        <w:rPr>
          <w:b/>
        </w:rPr>
        <w:t xml:space="preserve">NumPy</w:t>
      </w:r>
      <w:r>
        <w:t xml:space="preserve"> </w:t>
      </w:r>
      <w:r>
        <w:t xml:space="preserve">fornece a álgebra vetorial usada no núcleo dos métodos — resolução de</w:t>
      </w:r>
      <w:r>
        <w:t xml:space="preserve"> </w:t>
      </w:r>
      <w:r>
        <w:t xml:space="preserve">sistemas lineares dos triângulos de forças (equilíbrio das cunhas), operações com</w:t>
      </w:r>
      <w:r>
        <w:t xml:space="preserve"> </w:t>
      </w:r>
      <w:r>
        <w:t xml:space="preserve">as fatias de Bishop, áreas de polígonos.</w:t>
      </w:r>
    </w:p>
    <w:p>
      <w:pPr>
        <w:pStyle w:val="BodyText"/>
      </w:pPr>
      <w:r>
        <w:rPr>
          <w:b/>
        </w:rPr>
        <w:t xml:space="preserve">SciPy</w:t>
      </w:r>
      <w:r>
        <w:t xml:space="preserve"> </w:t>
      </w:r>
      <w:r>
        <w:t xml:space="preserve">(</w:t>
      </w:r>
      <w:r>
        <w:rPr>
          <w:rStyle w:val="VerbatimChar"/>
        </w:rPr>
        <w:t xml:space="preserve">scipy.optimize</w:t>
      </w:r>
      <w:r>
        <w:t xml:space="preserve">) fornece os</w:t>
      </w:r>
      <w:r>
        <w:t xml:space="preserve"> </w:t>
      </w:r>
      <w:r>
        <w:rPr>
          <w:b/>
        </w:rPr>
        <w:t xml:space="preserve">otimizadores</w:t>
      </w:r>
      <w:r>
        <w:t xml:space="preserve"> </w:t>
      </w:r>
      <w:r>
        <w:t xml:space="preserve">que procuram a superfície</w:t>
      </w:r>
      <w:r>
        <w:t xml:space="preserve"> </w:t>
      </w:r>
      <w:r>
        <w:t xml:space="preserve">crítica:</w:t>
      </w:r>
      <w:r>
        <w:t xml:space="preserve"> </w:t>
      </w:r>
      <w:r>
        <w:rPr>
          <w:rStyle w:val="VerbatimChar"/>
        </w:rPr>
        <w:t xml:space="preserve">minimize_scalar</w:t>
      </w:r>
      <w:r>
        <w:t xml:space="preserve"> </w:t>
      </w:r>
      <w:r>
        <w:t xml:space="preserve">para a busca de cunha de Coulomb (1 variável) e</w:t>
      </w:r>
      <w:r>
        <w:t xml:space="preserve"> </w:t>
      </w:r>
      <w:r>
        <w:rPr>
          <w:rStyle w:val="VerbatimChar"/>
        </w:rPr>
        <w:t xml:space="preserve">minimize</w:t>
      </w:r>
      <w:r>
        <w:t xml:space="preserve"> </w:t>
      </w:r>
      <w:r>
        <w:t xml:space="preserve">para a superfície bilinear de Dois Blocos e o círculo crítico de Bishop</w:t>
      </w:r>
      <w:r>
        <w:t xml:space="preserve"> </w:t>
      </w:r>
      <w:r>
        <w:t xml:space="preserve">(várias variáveis).</w:t>
      </w:r>
    </w:p>
    <w:p>
      <w:pPr>
        <w:pStyle w:val="BodyText"/>
      </w:pPr>
      <w:r>
        <w:rPr>
          <w:b/>
        </w:rPr>
        <w:t xml:space="preserve">pytest</w:t>
      </w:r>
      <w:r>
        <w:t xml:space="preserve"> </w:t>
      </w:r>
      <w:r>
        <w:t xml:space="preserve">roda a suíte de testes automatizados. A biblioteca padrão do Python</w:t>
      </w:r>
      <w:r>
        <w:t xml:space="preserve"> </w:t>
      </w:r>
      <w:r>
        <w:t xml:space="preserve">cobre o resto:</w:t>
      </w:r>
      <w:r>
        <w:t xml:space="preserve"> </w:t>
      </w:r>
      <w:r>
        <w:rPr>
          <w:rStyle w:val="VerbatimChar"/>
        </w:rPr>
        <w:t xml:space="preserve">dataclasses</w:t>
      </w:r>
      <w:r>
        <w:t xml:space="preserve"> </w:t>
      </w:r>
      <w:r>
        <w:t xml:space="preserve">(modelo de dados),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(persistência),</w:t>
      </w:r>
      <w:r>
        <w:t xml:space="preserve"> </w:t>
      </w:r>
      <w:r>
        <w:rPr>
          <w:rStyle w:val="VerbatimChar"/>
        </w:rPr>
        <w:t xml:space="preserve">math</w:t>
      </w:r>
      <w:r>
        <w:t xml:space="preserve"> </w:t>
      </w:r>
      <w:r>
        <w:t xml:space="preserve">(trigonometria) e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(logs de validação e de uso).</w:t>
      </w:r>
    </w:p>
    <w:p>
      <w:pPr>
        <w:pStyle w:val="Heading2"/>
      </w:pPr>
      <w:bookmarkStart w:id="43" w:name="modelo-de-dados"/>
      <w:r>
        <w:t xml:space="preserve">14. Modelo de dados</w:t>
      </w:r>
      <w:bookmarkEnd w:id="43"/>
    </w:p>
    <w:p>
      <w:pPr>
        <w:pStyle w:val="FirstParagraph"/>
      </w:pPr>
      <w:r>
        <w:t xml:space="preserve">Em</w:t>
      </w:r>
      <w:r>
        <w:t xml:space="preserve"> </w:t>
      </w:r>
      <w:r>
        <w:rPr>
          <w:rStyle w:val="VerbatimChar"/>
        </w:rPr>
        <w:t xml:space="preserve">core/models.py</w:t>
      </w:r>
      <w:r>
        <w:t xml:space="preserve">, cada aba de entrada corresponde a uma</w:t>
      </w:r>
      <w:r>
        <w:t xml:space="preserve"> </w:t>
      </w:r>
      <w:r>
        <w:rPr>
          <w:rStyle w:val="VerbatimChar"/>
        </w:rPr>
        <w:t xml:space="preserve">@dataclass</w:t>
      </w:r>
      <w:r>
        <w:t xml:space="preserve">:</w:t>
      </w:r>
      <w:r>
        <w:t xml:space="preserve"> </w:t>
      </w:r>
      <w:r>
        <w:rPr>
          <w:rStyle w:val="VerbatimChar"/>
        </w:rPr>
        <w:t xml:space="preserve">Identificacao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Geometria</w:t>
      </w:r>
      <w:r>
        <w:t xml:space="preserve">,</w:t>
      </w:r>
      <w:r>
        <w:t xml:space="preserve"> </w:t>
      </w:r>
      <w:r>
        <w:rPr>
          <w:rStyle w:val="VerbatimChar"/>
        </w:rPr>
        <w:t xml:space="preserve">FaceEstrutura</w:t>
      </w:r>
      <w:r>
        <w:t xml:space="preserve">,</w:t>
      </w:r>
      <w:r>
        <w:t xml:space="preserve"> </w:t>
      </w:r>
      <w:r>
        <w:rPr>
          <w:rStyle w:val="VerbatimChar"/>
        </w:rPr>
        <w:t xml:space="preserve">Solo</w:t>
      </w:r>
      <w:r>
        <w:t xml:space="preserve"> </w:t>
      </w:r>
      <w:r>
        <w:t xml:space="preserve">(usada três vezes — aterro,</w:t>
      </w:r>
      <w:r>
        <w:t xml:space="preserve"> </w:t>
      </w:r>
      <w:r>
        <w:t xml:space="preserve">encosta, fundação),</w:t>
      </w:r>
      <w:r>
        <w:t xml:space="preserve"> </w:t>
      </w:r>
      <w:r>
        <w:rPr>
          <w:rStyle w:val="VerbatimChar"/>
        </w:rPr>
        <w:t xml:space="preserve">Sobrecarga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Reforco</w:t>
      </w:r>
      <w:r>
        <w:t xml:space="preserve"> </w:t>
      </w:r>
      <w:r>
        <w:t xml:space="preserve">(parâmetros do geossintético). A</w:t>
      </w:r>
      <w:r>
        <w:t xml:space="preserve"> </w:t>
      </w:r>
      <w:r>
        <w:t xml:space="preserve">classe</w:t>
      </w:r>
      <w:r>
        <w:t xml:space="preserve"> </w:t>
      </w:r>
      <w:r>
        <w:rPr>
          <w:rStyle w:val="VerbatimChar"/>
        </w:rPr>
        <w:t xml:space="preserve">Projeto</w:t>
      </w:r>
      <w:r>
        <w:t xml:space="preserve"> </w:t>
      </w:r>
      <w:r>
        <w:t xml:space="preserve">agrega todas elas e é o objeto único que circula pelo programa:</w:t>
      </w:r>
      <w:r>
        <w:t xml:space="preserve"> </w:t>
      </w:r>
      <w:r>
        <w:t xml:space="preserve">a UI o preenche, os métodos o consomem, a persistência o serializa. Os nomes dos</w:t>
      </w:r>
      <w:r>
        <w:t xml:space="preserve"> </w:t>
      </w:r>
      <w:r>
        <w:t xml:space="preserve">campos trazem a unidade embutida (por exemplo</w:t>
      </w:r>
      <w:r>
        <w:t xml:space="preserve"> </w:t>
      </w:r>
      <w:r>
        <w:rPr>
          <w:rStyle w:val="VerbatimChar"/>
        </w:rPr>
        <w:t xml:space="preserve">peso_especifico_kN_m3</w:t>
      </w:r>
      <w:r>
        <w:t xml:space="preserve">,</w:t>
      </w:r>
      <w:r>
        <w:t xml:space="preserve"> </w:t>
      </w:r>
      <w:r>
        <w:rPr>
          <w:rStyle w:val="VerbatimChar"/>
        </w:rPr>
        <w:t xml:space="preserve">angulo_atrito_g</w:t>
      </w:r>
      <w:r>
        <w:t xml:space="preserve">) para evitar ambiguidade e ficar perto da notação da literatura.</w:t>
      </w:r>
    </w:p>
    <w:p>
      <w:pPr>
        <w:pStyle w:val="BodyText"/>
      </w:pPr>
      <w:r>
        <w:rPr>
          <w:rStyle w:val="VerbatimChar"/>
        </w:rPr>
        <w:t xml:space="preserve">Geometria.embutimento_m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0.0</w:t>
      </w:r>
      <w:r>
        <w:t xml:space="preserve">) é o D usado pela estabilidade externa</w:t>
      </w:r>
      <w:r>
        <w:t xml:space="preserve"> </w:t>
      </w:r>
      <w:r>
        <w:t xml:space="preserve">(capacidade de carga) — existe no modelo e na persistência desde já, mas ainda</w:t>
      </w:r>
      <w:r>
        <w:t xml:space="preserve"> </w:t>
      </w:r>
      <w:r>
        <w:t xml:space="preserve">não tem um campo próprio na aba Geometria da UI (só é lido, com o default, até</w:t>
      </w:r>
      <w:r>
        <w:t xml:space="preserve"> </w:t>
      </w:r>
      <w:r>
        <w:t xml:space="preserve">esse campo ser exposto).</w:t>
      </w:r>
    </w:p>
    <w:p>
      <w:pPr>
        <w:pStyle w:val="Heading2"/>
      </w:pPr>
      <w:bookmarkStart w:id="44" w:name="padrão-dos-métodos-de-cálculo"/>
      <w:r>
        <w:t xml:space="preserve">15. Padrão dos métodos de cálculo</w:t>
      </w:r>
      <w:bookmarkEnd w:id="44"/>
    </w:p>
    <w:p>
      <w:pPr>
        <w:pStyle w:val="FirstParagraph"/>
      </w:pPr>
      <w:r>
        <w:t xml:space="preserve">Todo método herda de</w:t>
      </w:r>
      <w:r>
        <w:t xml:space="preserve"> </w:t>
      </w:r>
      <w:r>
        <w:rPr>
          <w:rStyle w:val="VerbatimChar"/>
        </w:rPr>
        <w:t xml:space="preserve">MetodoAnalise</w:t>
      </w:r>
      <w:r>
        <w:t xml:space="preserve"> </w:t>
      </w:r>
      <w:r>
        <w:t xml:space="preserve">(em</w:t>
      </w:r>
      <w:r>
        <w:t xml:space="preserve"> </w:t>
      </w:r>
      <w:r>
        <w:rPr>
          <w:rStyle w:val="VerbatimChar"/>
        </w:rPr>
        <w:t xml:space="preserve">methods/base.py</w:t>
      </w:r>
      <w:r>
        <w:t xml:space="preserve">), que define o contrato</w:t>
      </w:r>
      <w:r>
        <w:t xml:space="preserve"> </w:t>
      </w:r>
      <w:r>
        <w:t xml:space="preserve">mínimo: um atributo</w:t>
      </w:r>
      <w:r>
        <w:t xml:space="preserve"> </w:t>
      </w:r>
      <w:r>
        <w:rPr>
          <w:rStyle w:val="VerbatimChar"/>
        </w:rPr>
        <w:t xml:space="preserve">nome</w:t>
      </w:r>
      <w:r>
        <w:t xml:space="preserve">, uma</w:t>
      </w:r>
      <w:r>
        <w:t xml:space="preserve"> </w:t>
      </w:r>
      <w:r>
        <w:rPr>
          <w:rStyle w:val="VerbatimChar"/>
        </w:rPr>
        <w:t xml:space="preserve">sigla</w:t>
      </w:r>
      <w:r>
        <w:t xml:space="preserve">, uma tupla</w:t>
      </w:r>
      <w:r>
        <w:t xml:space="preserve"> </w:t>
      </w:r>
      <w:r>
        <w:rPr>
          <w:rStyle w:val="VerbatimChar"/>
        </w:rPr>
        <w:t xml:space="preserve">hipoteses</w:t>
      </w:r>
      <w:r>
        <w:t xml:space="preserve"> </w:t>
      </w:r>
      <w:r>
        <w:t xml:space="preserve">(o texto mostrado</w:t>
      </w:r>
      <w:r>
        <w:t xml:space="preserve"> </w:t>
      </w:r>
      <w:r>
        <w:t xml:space="preserve">na interface) e o método</w:t>
      </w:r>
      <w:r>
        <w:t xml:space="preserve"> </w:t>
      </w:r>
      <w:r>
        <w:rPr>
          <w:rStyle w:val="VerbatimChar"/>
        </w:rPr>
        <w:t xml:space="preserve">calcular(projeto) -&gt; Resultado</w:t>
      </w:r>
      <w:r>
        <w:t xml:space="preserve">. O</w:t>
      </w:r>
      <w:r>
        <w:t xml:space="preserve"> </w:t>
      </w:r>
      <w:r>
        <w:rPr>
          <w:rStyle w:val="VerbatimChar"/>
        </w:rPr>
        <w:t xml:space="preserve">Resultado</w:t>
      </w:r>
      <w:r>
        <w:t xml:space="preserve"> </w:t>
      </w:r>
      <w:r>
        <w:t xml:space="preserve">é uma dataclass com campos comuns (</w:t>
      </w:r>
      <w:r>
        <w:rPr>
          <w:rStyle w:val="VerbatimChar"/>
        </w:rPr>
        <w:t xml:space="preserve">solicitacao_kN_m</w:t>
      </w:r>
      <w:r>
        <w:t xml:space="preserve">,</w:t>
      </w:r>
      <w:r>
        <w:t xml:space="preserve"> </w:t>
      </w:r>
      <w:r>
        <w:rPr>
          <w:rStyle w:val="VerbatimChar"/>
        </w:rPr>
        <w:t xml:space="preserve">inclinacao_cunha_g</w:t>
      </w:r>
      <w:r>
        <w:t xml:space="preserve">,</w:t>
      </w:r>
      <w:r>
        <w:t xml:space="preserve"> </w:t>
      </w:r>
      <w:r>
        <w:rPr>
          <w:rStyle w:val="VerbatimChar"/>
        </w:rPr>
        <w:t xml:space="preserve">fator_seguranca</w:t>
      </w:r>
      <w:r>
        <w:t xml:space="preserve">) e um dicionário livre</w:t>
      </w:r>
      <w:r>
        <w:t xml:space="preserve"> </w:t>
      </w:r>
      <w:r>
        <w:rPr>
          <w:rStyle w:val="VerbatimChar"/>
        </w:rPr>
        <w:t xml:space="preserve">extras</w:t>
      </w:r>
      <w:r>
        <w:t xml:space="preserve"> </w:t>
      </w:r>
      <w:r>
        <w:t xml:space="preserve">para os</w:t>
      </w:r>
      <w:r>
        <w:t xml:space="preserve"> </w:t>
      </w:r>
      <w:r>
        <w:t xml:space="preserve">dados específicos de cada método (Ka, geometria crítica, lista de camadas, etc.).</w:t>
      </w:r>
    </w:p>
    <w:p>
      <w:pPr>
        <w:pStyle w:val="BodyText"/>
      </w:pPr>
      <w:r>
        <w:t xml:space="preserve">Além disso,</w:t>
      </w:r>
      <w:r>
        <w:t xml:space="preserve"> </w:t>
      </w:r>
      <w:r>
        <w:rPr>
          <w:rStyle w:val="VerbatimChar"/>
        </w:rPr>
        <w:t xml:space="preserve">MetodoAnalise.avisos(projeto) -&gt; list[str]</w:t>
      </w:r>
      <w:r>
        <w:t xml:space="preserve"> </w:t>
      </w:r>
      <w:r>
        <w:t xml:space="preserve">(default: lista vazia)</w:t>
      </w:r>
      <w:r>
        <w:t xml:space="preserve"> </w:t>
      </w:r>
      <w:r>
        <w:t xml:space="preserve">devolve avisos de aplicabilidade calculados só a partir dos dados de entrada,</w:t>
      </w:r>
      <w:r>
        <w:t xml:space="preserve"> </w:t>
      </w:r>
      <w:r>
        <w:t xml:space="preserve">sem rodar</w:t>
      </w:r>
      <w:r>
        <w:t xml:space="preserve"> </w:t>
      </w:r>
      <w:r>
        <w:rPr>
          <w:rStyle w:val="VerbatimChar"/>
        </w:rPr>
        <w:t xml:space="preserve">calcular</w:t>
      </w:r>
      <w:r>
        <w:t xml:space="preserve"> </w:t>
      </w:r>
      <w:r>
        <w:t xml:space="preserve">— é o que alimenta o banner amarelo do painel de</w:t>
      </w:r>
      <w:r>
        <w:t xml:space="preserve"> </w:t>
      </w:r>
      <w:r>
        <w:t xml:space="preserve">resultados e a mensagem da barra de status (seção 7). Cada método sobrescreve</w:t>
      </w:r>
      <w:r>
        <w:t xml:space="preserve"> </w:t>
      </w:r>
      <w:r>
        <w:rPr>
          <w:rStyle w:val="VerbatimChar"/>
        </w:rPr>
        <w:t xml:space="preserve">avisos</w:t>
      </w:r>
      <w:r>
        <w:t xml:space="preserve"> </w:t>
      </w:r>
      <w:r>
        <w:t xml:space="preserve">conforme a faixa de validade já descrita em</w:t>
      </w:r>
      <w:r>
        <w:t xml:space="preserve"> </w:t>
      </w:r>
      <w:r>
        <w:rPr>
          <w:rStyle w:val="VerbatimChar"/>
        </w:rPr>
        <w:t xml:space="preserve">hipoteses</w:t>
      </w:r>
      <w:r>
        <w:t xml:space="preserve">: Coulomb,</w:t>
      </w:r>
      <w:r>
        <w:t xml:space="preserve"> </w:t>
      </w:r>
      <w:r>
        <w:t xml:space="preserve">Rankine e Dois Blocos avisam fora de 70°–90° de inclinação da face; Bishop</w:t>
      </w:r>
      <w:r>
        <w:t xml:space="preserve"> </w:t>
      </w:r>
      <w:r>
        <w:t xml:space="preserve">avisa dentro dessa faixa (o oposto — é um método de cunha circular) e alerta</w:t>
      </w:r>
      <w:r>
        <w:t xml:space="preserve"> </w:t>
      </w:r>
      <w:r>
        <w:t xml:space="preserve">separadamente quando a face está tão vertical que o círculo degenera; o</w:t>
      </w:r>
      <w:r>
        <w:t xml:space="preserve"> </w:t>
      </w:r>
      <w:r>
        <w:t xml:space="preserve">Geossintético avisa quando a tração admissível não fecha para o empuxo do</w:t>
      </w:r>
      <w:r>
        <w:t xml:space="preserve"> </w:t>
      </w:r>
      <w:r>
        <w:t xml:space="preserve">muro.</w:t>
      </w:r>
    </w:p>
    <w:p>
      <w:pPr>
        <w:pStyle w:val="BodyText"/>
      </w:pPr>
      <w:r>
        <w:t xml:space="preserve">Esse padrão é o que faz adicionar um método novo não exigir mexer em nenhum outro:</w:t>
      </w:r>
      <w:r>
        <w:t xml:space="preserve"> </w:t>
      </w:r>
      <w:r>
        <w:t xml:space="preserve">cria-se o arquivo, herda-se de</w:t>
      </w:r>
      <w:r>
        <w:t xml:space="preserve"> </w:t>
      </w:r>
      <w:r>
        <w:rPr>
          <w:rStyle w:val="VerbatimChar"/>
        </w:rPr>
        <w:t xml:space="preserve">MetodoAnalise</w:t>
      </w:r>
      <w:r>
        <w:t xml:space="preserve">, implementa-se</w:t>
      </w:r>
      <w:r>
        <w:t xml:space="preserve"> </w:t>
      </w:r>
      <w:r>
        <w:rPr>
          <w:rStyle w:val="VerbatimChar"/>
        </w:rPr>
        <w:t xml:space="preserve">calcular</w:t>
      </w:r>
      <w:r>
        <w:t xml:space="preserve">, e</w:t>
      </w:r>
      <w:r>
        <w:t xml:space="preserve"> </w:t>
      </w:r>
      <w:r>
        <w:t xml:space="preserve">registra-se a classe. Os métodos sem fórmula fechada (Dois Blocos, Bishop) seguem</w:t>
      </w:r>
      <w:r>
        <w:t xml:space="preserve"> </w:t>
      </w:r>
      <w:r>
        <w:t xml:space="preserve">internamente a mesma estrutura: uma função que avalia uma geometria tentativa e</w:t>
      </w:r>
      <w:r>
        <w:t xml:space="preserve"> </w:t>
      </w:r>
      <w:r>
        <w:t xml:space="preserve">uma função de busca (grade grosseira + refino com SciPy) que encontra a crítica.</w:t>
      </w:r>
    </w:p>
    <w:p>
      <w:pPr>
        <w:pStyle w:val="BodyText"/>
      </w:pPr>
      <w:r>
        <w:rPr>
          <w:rStyle w:val="VerbatimChar"/>
        </w:rPr>
        <w:t xml:space="preserve">MetodoEstabilidadeExterna</w:t>
      </w:r>
      <w:r>
        <w:t xml:space="preserve"> </w:t>
      </w:r>
      <w:r>
        <w:t xml:space="preserve">(seção 7.6) é uma exceção pontual ao</w:t>
      </w:r>
      <w:r>
        <w:t xml:space="preserve"> </w:t>
      </w:r>
      <w:r>
        <w:t xml:space="preserve">“</w:t>
      </w:r>
      <w:r>
        <w:t xml:space="preserve">sem</w:t>
      </w:r>
      <w:r>
        <w:t xml:space="preserve"> </w:t>
      </w:r>
      <w:r>
        <w:t xml:space="preserve">argumentos no construtor</w:t>
      </w:r>
      <w:r>
        <w:t xml:space="preserve">”</w:t>
      </w:r>
      <w:r>
        <w:t xml:space="preserve">: aceita</w:t>
      </w:r>
      <w:r>
        <w:t xml:space="preserve"> </w:t>
      </w:r>
      <w:r>
        <w:rPr>
          <w:rStyle w:val="VerbatimChar"/>
        </w:rPr>
        <w:t xml:space="preserve">fonte_phi_base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"fundacao"</w:t>
      </w:r>
      <w:r>
        <w:t xml:space="preserve">, padrão, ou</w:t>
      </w:r>
      <w:r>
        <w:t xml:space="preserve"> </w:t>
      </w:r>
      <w:r>
        <w:rPr>
          <w:rStyle w:val="VerbatimChar"/>
        </w:rPr>
        <w:t xml:space="preserve">"aterro"</w:t>
      </w:r>
      <w:r>
        <w:t xml:space="preserve">) para escolher de qual solo vem o atrito de base no cálculo do</w:t>
      </w:r>
      <w:r>
        <w:t xml:space="preserve"> </w:t>
      </w:r>
      <w:r>
        <w:t xml:space="preserve">deslizamento — necessário porque o benchmark de literatura (Wesley) usa o φ</w:t>
      </w:r>
      <w:r>
        <w:t xml:space="preserve"> </w:t>
      </w:r>
      <w:r>
        <w:t xml:space="preserve">do próprio maciço reforçado, não o da fundação. Fora isso, o método segue o</w:t>
      </w:r>
      <w:r>
        <w:t xml:space="preserve"> </w:t>
      </w:r>
      <w:r>
        <w:t xml:space="preserve">padrão normalmente, e ainda</w:t>
      </w:r>
      <w:r>
        <w:t xml:space="preserve"> </w:t>
      </w:r>
      <w:r>
        <w:rPr>
          <w:b/>
        </w:rPr>
        <w:t xml:space="preserve">reaproveita</w:t>
      </w:r>
      <w:r>
        <w:rPr>
          <w:b/>
        </w:rPr>
        <w:t xml:space="preserve"> </w:t>
      </w:r>
      <w:r>
        <w:rPr>
          <w:rStyle w:val="VerbatimChar"/>
          <w:b/>
        </w:rPr>
        <w:t xml:space="preserve">MetodoRankine.calcular()</w:t>
      </w:r>
      <w:r>
        <w:t xml:space="preserve"> </w:t>
      </w:r>
      <w:r>
        <w:t xml:space="preserve">internamente para o empuxo do solo retido — mesma fonte de verdade do Ka,</w:t>
      </w:r>
      <w:r>
        <w:t xml:space="preserve"> </w:t>
      </w:r>
      <w:r>
        <w:t xml:space="preserve">sem duplicar a fórmula.</w:t>
      </w:r>
    </w:p>
    <w:p>
      <w:pPr>
        <w:pStyle w:val="BodyText"/>
      </w:pPr>
      <w:r>
        <w:t xml:space="preserve">Sobre a escolha metodológica do reforço (seção 7.5): adotou-se a linha</w:t>
      </w:r>
      <w:r>
        <w:t xml:space="preserve"> </w:t>
      </w:r>
      <w:r>
        <w:rPr>
          <w:b/>
        </w:rPr>
        <w:t xml:space="preserve">FHWA/AASHTO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Simplified Method</w:t>
      </w:r>
      <w:r>
        <w:rPr>
          <w:b/>
        </w:rPr>
        <w:t xml:space="preserve">”</w:t>
      </w:r>
      <w:r>
        <w:t xml:space="preserve"> </w:t>
      </w:r>
      <w:r>
        <w:t xml:space="preserve">por ser a mais documentada, determinística</w:t>
      </w:r>
      <w:r>
        <w:t xml:space="preserve"> </w:t>
      </w:r>
      <w:r>
        <w:t xml:space="preserve">(logo, testável) e padrão de projeto de muros de solo reforçado; a implementação</w:t>
      </w:r>
      <w:r>
        <w:t xml:space="preserve"> </w:t>
      </w:r>
      <w:r>
        <w:t xml:space="preserve">usa a</w:t>
      </w:r>
      <w:r>
        <w:t xml:space="preserve"> </w:t>
      </w:r>
      <w:r>
        <w:rPr>
          <w:b/>
        </w:rPr>
        <w:t xml:space="preserve">regra do ponto médio</w:t>
      </w:r>
      <w:r>
        <w:t xml:space="preserve"> </w:t>
      </w:r>
      <w:r>
        <w:t xml:space="preserve">para posicionar cada camada, o que faz a soma das</w:t>
      </w:r>
      <w:r>
        <w:t xml:space="preserve"> </w:t>
      </w:r>
      <w:r>
        <w:t xml:space="preserve">trações reproduzir exatamente o empuxo de Rankine e sustenta o teste de</w:t>
      </w:r>
      <w:r>
        <w:t xml:space="preserve"> </w:t>
      </w:r>
      <w:r>
        <w:t xml:space="preserve">consistência da validação.</w:t>
      </w:r>
    </w:p>
    <w:p>
      <w:pPr>
        <w:pStyle w:val="Heading2"/>
      </w:pPr>
      <w:bookmarkStart w:id="45" w:name="persistência"/>
      <w:r>
        <w:t xml:space="preserve">16. Persistência</w:t>
      </w:r>
      <w:bookmarkEnd w:id="45"/>
    </w:p>
    <w:p>
      <w:pPr>
        <w:pStyle w:val="FirstParagraph"/>
      </w:pPr>
      <w:r>
        <w:rPr>
          <w:rStyle w:val="VerbatimChar"/>
        </w:rPr>
        <w:t xml:space="preserve">core/persistence.py</w:t>
      </w:r>
      <w:r>
        <w:t xml:space="preserve"> </w:t>
      </w:r>
      <w:r>
        <w:t xml:space="preserve">salva e carrega o</w:t>
      </w:r>
      <w:r>
        <w:t xml:space="preserve"> </w:t>
      </w:r>
      <w:r>
        <w:rPr>
          <w:rStyle w:val="VerbatimChar"/>
        </w:rPr>
        <w:t xml:space="preserve">Projeto</w:t>
      </w:r>
      <w:r>
        <w:t xml:space="preserve"> </w:t>
      </w:r>
      <w:r>
        <w:t xml:space="preserve">em</w:t>
      </w:r>
      <w:r>
        <w:t xml:space="preserve"> </w:t>
      </w:r>
      <w:r>
        <w:rPr>
          <w:b/>
        </w:rPr>
        <w:t xml:space="preserve">JSON</w:t>
      </w:r>
      <w:r>
        <w:t xml:space="preserve">, usando</w:t>
      </w:r>
      <w:r>
        <w:t xml:space="preserve"> </w:t>
      </w:r>
      <w:r>
        <w:rPr>
          <w:rStyle w:val="VerbatimChar"/>
        </w:rPr>
        <w:t xml:space="preserve">dataclasses.asdict()</w:t>
      </w:r>
      <w:r>
        <w:t xml:space="preserve"> </w:t>
      </w:r>
      <w:r>
        <w:t xml:space="preserve">para serializar. O formato é texto legível, versionável em</w:t>
      </w:r>
      <w:r>
        <w:t xml:space="preserve"> </w:t>
      </w:r>
      <w:r>
        <w:t xml:space="preserve">git e independente de plataforma — uma melhoria deliberada sobre o arquivo binário</w:t>
      </w:r>
      <w:r>
        <w:t xml:space="preserve"> </w:t>
      </w:r>
      <w:r>
        <w:t xml:space="preserve">proprietário do programa original. Campos novos adicionados às dataclasses são</w:t>
      </w:r>
      <w:r>
        <w:t xml:space="preserve"> </w:t>
      </w:r>
      <w:r>
        <w:t xml:space="preserve">serializados automaticamente, sem alterar a persistência.</w:t>
      </w:r>
    </w:p>
    <w:p>
      <w:pPr>
        <w:pStyle w:val="Heading2"/>
      </w:pPr>
      <w:bookmarkStart w:id="46" w:name="testes-e-validação-automática"/>
      <w:r>
        <w:t xml:space="preserve">17. Testes e validação automática</w:t>
      </w:r>
      <w:bookmarkEnd w:id="46"/>
    </w:p>
    <w:p>
      <w:pPr>
        <w:pStyle w:val="FirstParagraph"/>
      </w:pPr>
      <w:r>
        <w:t xml:space="preserve">Há duas camadas complementares de verificação. A primeira é o</w:t>
      </w:r>
      <w:r>
        <w:t xml:space="preserve"> </w:t>
      </w:r>
      <w:r>
        <w:rPr>
          <w:b/>
        </w:rPr>
        <w:t xml:space="preserve">pytest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tests/test_*.py</w:t>
      </w:r>
      <w:r>
        <w:t xml:space="preserve">): um arquivo por método (inclusive</w:t>
      </w:r>
      <w:r>
        <w:t xml:space="preserve"> </w:t>
      </w:r>
      <w:r>
        <w:rPr>
          <w:rStyle w:val="VerbatimChar"/>
        </w:rPr>
        <w:t xml:space="preserve">test_estabilidade_externa.py</w:t>
      </w:r>
      <w:r>
        <w:t xml:space="preserve">),</w:t>
      </w:r>
      <w:r>
        <w:t xml:space="preserve"> </w:t>
      </w:r>
      <w:r>
        <w:t xml:space="preserve">mais testes de modelos e de casos degenerados, cada um comparando a saída contra</w:t>
      </w:r>
      <w:r>
        <w:t xml:space="preserve"> </w:t>
      </w:r>
      <w:r>
        <w:t xml:space="preserve">valores conhecidos dentro de uma tolerância. A segunda é o</w:t>
      </w:r>
      <w:r>
        <w:t xml:space="preserve"> </w:t>
      </w:r>
      <w:r>
        <w:rPr>
          <w:b/>
        </w:rPr>
        <w:t xml:space="preserve">runner</w:t>
      </w:r>
      <w:r>
        <w:t xml:space="preserve"> </w:t>
      </w:r>
      <w:r>
        <w:rPr>
          <w:rStyle w:val="VerbatimChar"/>
        </w:rPr>
        <w:t xml:space="preserve">validar.py</w:t>
      </w:r>
      <w:r>
        <w:t xml:space="preserve">,</w:t>
      </w:r>
      <w:r>
        <w:t xml:space="preserve"> </w:t>
      </w:r>
      <w:r>
        <w:t xml:space="preserve">que lê o dataset único (</w:t>
      </w:r>
      <w:r>
        <w:rPr>
          <w:rStyle w:val="VerbatimChar"/>
        </w:rPr>
        <w:t xml:space="preserve">tests/casos_literatura.py</w:t>
      </w:r>
      <w:r>
        <w:t xml:space="preserve">), roda cada caso, calcula o</w:t>
      </w:r>
      <w:r>
        <w:t xml:space="preserve"> </w:t>
      </w:r>
      <w:r>
        <w:t xml:space="preserve">erro relativo, grava um log com timestamp e gera o</w:t>
      </w:r>
      <w:r>
        <w:t xml:space="preserve"> </w:t>
      </w:r>
      <w:r>
        <w:rPr>
          <w:rStyle w:val="VerbatimChar"/>
        </w:rPr>
        <w:t xml:space="preserve">RELATORIO_VALIDACAO.md</w:t>
      </w:r>
      <w:r>
        <w:t xml:space="preserve">. O</w:t>
      </w:r>
      <w:r>
        <w:t xml:space="preserve"> </w:t>
      </w:r>
      <w:r>
        <w:t xml:space="preserve">runner sai com código de erro se algum caso falhar, o que o torna adequado para</w:t>
      </w:r>
      <w:r>
        <w:t xml:space="preserve"> </w:t>
      </w:r>
      <w:r>
        <w:t xml:space="preserve">integração contínua. Cada</w:t>
      </w:r>
      <w:r>
        <w:t xml:space="preserve"> </w:t>
      </w:r>
      <w:r>
        <w:rPr>
          <w:rStyle w:val="VerbatimChar"/>
        </w:rPr>
        <w:t xml:space="preserve">CasoLiteratura</w:t>
      </w:r>
      <w:r>
        <w:t xml:space="preserve"> </w:t>
      </w:r>
      <w:r>
        <w:t xml:space="preserve">pode opcionalmente trazer</w:t>
      </w:r>
      <w:r>
        <w:t xml:space="preserve"> </w:t>
      </w:r>
      <w:r>
        <w:rPr>
          <w:rStyle w:val="VerbatimChar"/>
        </w:rPr>
        <w:t xml:space="preserve">metodo_kwargs</w:t>
      </w:r>
      <w:r>
        <w:t xml:space="preserve"> </w:t>
      </w:r>
      <w:r>
        <w:t xml:space="preserve">(dict, vazio por padrão) para instanciar o método com argumentos</w:t>
      </w:r>
      <w:r>
        <w:t xml:space="preserve"> </w:t>
      </w:r>
      <w:r>
        <w:t xml:space="preserve">não triviais — hoje só usado pelo caso EXT-REF-01, que precisa de</w:t>
      </w:r>
      <w:r>
        <w:t xml:space="preserve"> </w:t>
      </w:r>
      <w:r>
        <w:rPr>
          <w:rStyle w:val="VerbatimChar"/>
        </w:rPr>
        <w:t xml:space="preserve">fonte_phi_base="aterro"</w:t>
      </w:r>
      <w:r>
        <w:t xml:space="preserve">.</w:t>
      </w:r>
    </w:p>
    <w:p>
      <w:pPr>
        <w:pStyle w:val="BodyText"/>
      </w:pPr>
      <w:r>
        <w:t xml:space="preserve">A mesma regra de</w:t>
      </w:r>
      <w:r>
        <w:t xml:space="preserve"> </w:t>
      </w:r>
      <w:r>
        <w:t xml:space="preserve">“</w:t>
      </w:r>
      <w:r>
        <w:t xml:space="preserve">sem Qt, então testável sem abrir janela</w:t>
      </w:r>
      <w:r>
        <w:t xml:space="preserve">”</w:t>
      </w:r>
      <w:r>
        <w:t xml:space="preserve"> </w:t>
      </w:r>
      <w:r>
        <w:t xml:space="preserve">vale para a lógica</w:t>
      </w:r>
      <w:r>
        <w:t xml:space="preserve"> </w:t>
      </w:r>
      <w:r>
        <w:t xml:space="preserve">de interface que não é desenho puro:</w:t>
      </w:r>
      <w:r>
        <w:t xml:space="preserve"> </w:t>
      </w:r>
      <w:r>
        <w:rPr>
          <w:rStyle w:val="VerbatimChar"/>
        </w:rPr>
        <w:t xml:space="preserve">test_relevancia.py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test_interpretacao.py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test_resumo_map.py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test_estado_projeto.py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test_cache_resultados.py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test_geometria_segura.py</w:t>
      </w:r>
      <w:r>
        <w:t xml:space="preserve"> </w:t>
      </w:r>
      <w:r>
        <w:t xml:space="preserve">cobrem, respectivamente, o mapa de abas relevantes</w:t>
      </w:r>
      <w:r>
        <w:t xml:space="preserve"> </w:t>
      </w:r>
      <w:r>
        <w:t xml:space="preserve">por método, os selos de julgamento (ADEQUADO/INSUFICIENTE, OK/ALERTA), o</w:t>
      </w:r>
      <w:r>
        <w:t xml:space="preserve"> </w:t>
      </w:r>
      <w:r>
        <w:t xml:space="preserve">mapeamento para o Quadro Resumo, o rastreamento de alterações não salvas, o</w:t>
      </w:r>
      <w:r>
        <w:t xml:space="preserve"> </w:t>
      </w:r>
      <w:r>
        <w:t xml:space="preserve">cache de resultados e a divisão segura por tangente do esquema —</w:t>
      </w:r>
      <w:r>
        <w:t xml:space="preserve"> </w:t>
      </w:r>
      <w:r>
        <w:rPr>
          <w:rStyle w:val="VerbatimChar"/>
        </w:rPr>
        <w:t xml:space="preserve">test_validade.py</w:t>
      </w:r>
      <w:r>
        <w:t xml:space="preserve"> </w:t>
      </w:r>
      <w:r>
        <w:t xml:space="preserve">cobre os</w:t>
      </w:r>
      <w:r>
        <w:t xml:space="preserve"> </w:t>
      </w:r>
      <w:r>
        <w:rPr>
          <w:rStyle w:val="VerbatimChar"/>
        </w:rPr>
        <w:t xml:space="preserve">avisos()</w:t>
      </w:r>
      <w:r>
        <w:t xml:space="preserve"> </w:t>
      </w:r>
      <w:r>
        <w:t xml:space="preserve">de cada método. Só o desenho do esquema (</w:t>
      </w:r>
      <w:r>
        <w:rPr>
          <w:rStyle w:val="VerbatimChar"/>
        </w:rPr>
        <w:t xml:space="preserve">esquema_widget.py</w:t>
      </w:r>
      <w:r>
        <w:t xml:space="preserve">)</w:t>
      </w:r>
      <w:r>
        <w:t xml:space="preserve"> </w:t>
      </w:r>
      <w:r>
        <w:t xml:space="preserve">e a montagem dos widgets em si ficam fora do pytest, por dependerem de Qt; esses</w:t>
      </w:r>
      <w:r>
        <w:t xml:space="preserve"> </w:t>
      </w:r>
      <w:r>
        <w:t xml:space="preserve">foram conferidos manualmente, rodando o app e tirando screenshot do esquema de</w:t>
      </w:r>
      <w:r>
        <w:t xml:space="preserve"> </w:t>
      </w:r>
      <w:r>
        <w:t xml:space="preserve">cada método (seção 4).</w:t>
      </w:r>
    </w:p>
    <w:p>
      <w:pPr>
        <w:pStyle w:val="BodyText"/>
      </w:pPr>
      <w:r>
        <w:t xml:space="preserve">O gabarito é</w:t>
      </w:r>
      <w:r>
        <w:t xml:space="preserve"> </w:t>
      </w:r>
      <w:r>
        <w:rPr>
          <w:b/>
        </w:rPr>
        <w:t xml:space="preserve">a literatura</w:t>
      </w:r>
      <w:r>
        <w:t xml:space="preserve">: fórmulas fechadas (Rankine, Coulomb), casos-limite</w:t>
      </w:r>
      <w:r>
        <w:t xml:space="preserve"> </w:t>
      </w:r>
      <w:r>
        <w:t xml:space="preserve">auto-verificáveis (Coulomb que degenera em Rankine; talude infinito de Bishop com</w:t>
      </w:r>
      <w:r>
        <w:t xml:space="preserve"> </w:t>
      </w:r>
      <w:r>
        <w:t xml:space="preserve">FS → tan φ/tan β; consistência ΣTmax = Ea do reforço; exemplo condutor da</w:t>
      </w:r>
      <w:r>
        <w:t xml:space="preserve"> </w:t>
      </w:r>
      <w:r>
        <w:t xml:space="preserve">estabilidade externa, caso EXT-01), um benchmark de literatura para ela</w:t>
      </w:r>
      <w:r>
        <w:t xml:space="preserve"> </w:t>
      </w:r>
      <w:r>
        <w:t xml:space="preserve">(EXT-REF-01, Wesley 2009 — Pah, Pav, FS de deslizamento e tombamento, com</w:t>
      </w:r>
      <w:r>
        <w:t xml:space="preserve"> </w:t>
      </w:r>
      <w:r>
        <w:t xml:space="preserve">empuxo inclinado δ_ret=φ_ret) e, opcionalmente, a conferência com o programa</w:t>
      </w:r>
      <w:r>
        <w:t xml:space="preserve"> </w:t>
      </w:r>
      <w:r>
        <w:t xml:space="preserve">original — para a qual existe o arquivo</w:t>
      </w:r>
      <w:r>
        <w:t xml:space="preserve"> </w:t>
      </w:r>
      <w:r>
        <w:rPr>
          <w:rStyle w:val="VerbatimChar"/>
        </w:rPr>
        <w:t xml:space="preserve">casos_referencia_original.csv</w:t>
      </w:r>
      <w:r>
        <w:t xml:space="preserve"> </w:t>
      </w:r>
      <w:r>
        <w:t xml:space="preserve">(hoje</w:t>
      </w:r>
      <w:r>
        <w:t xml:space="preserve"> </w:t>
      </w:r>
      <w:r>
        <w:t xml:space="preserve">vazio), alimentado sob demanda sem que os testes principais dependam dele.</w:t>
      </w:r>
    </w:p>
    <w:p>
      <w:pPr>
        <w:pStyle w:val="Heading2"/>
      </w:pPr>
      <w:bookmarkStart w:id="47" w:name="como-estender-o-programa"/>
      <w:r>
        <w:t xml:space="preserve">18. Como estender o programa</w:t>
      </w:r>
      <w:bookmarkEnd w:id="47"/>
    </w:p>
    <w:p>
      <w:pPr>
        <w:pStyle w:val="FirstParagraph"/>
      </w:pPr>
      <w:r>
        <w:t xml:space="preserve">O caminho para adicionar um método novo: criar</w:t>
      </w:r>
      <w:r>
        <w:t xml:space="preserve"> </w:t>
      </w:r>
      <w:r>
        <w:rPr>
          <w:rStyle w:val="VerbatimChar"/>
        </w:rPr>
        <w:t xml:space="preserve">core/methods/&lt;novo&gt;.py</w:t>
      </w:r>
      <w:r>
        <w:t xml:space="preserve"> </w:t>
      </w:r>
      <w:r>
        <w:t xml:space="preserve">herdando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MetodoAnalise</w:t>
      </w:r>
      <w:r>
        <w:t xml:space="preserve">, registrá-lo no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 </w:t>
      </w:r>
      <w:r>
        <w:t xml:space="preserve">do pacote de métodos, acrescentar</w:t>
      </w:r>
      <w:r>
        <w:t xml:space="preserve"> </w:t>
      </w:r>
      <w:r>
        <w:t xml:space="preserve">sua aba de hipóteses em</w:t>
      </w:r>
      <w:r>
        <w:t xml:space="preserve"> </w:t>
      </w:r>
      <w:r>
        <w:rPr>
          <w:rStyle w:val="VerbatimChar"/>
        </w:rPr>
        <w:t xml:space="preserve">dialogs/metodo_info.py</w:t>
      </w:r>
      <w:r>
        <w:t xml:space="preserve"> </w:t>
      </w:r>
      <w:r>
        <w:t xml:space="preserve">e ligá-lo na toolbar/menu de</w:t>
      </w:r>
      <w:r>
        <w:t xml:space="preserve"> </w:t>
      </w:r>
      <w:r>
        <w:rPr>
          <w:rStyle w:val="VerbatimChar"/>
        </w:rPr>
        <w:t xml:space="preserve">ui/main_window.py</w:t>
      </w:r>
      <w:r>
        <w:t xml:space="preserve">. Para um campo de entrada novo, adiciona-se ao dataclass</w:t>
      </w:r>
      <w:r>
        <w:t xml:space="preserve"> </w:t>
      </w:r>
      <w:r>
        <w:t xml:space="preserve">correspondente em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e ao formulário em</w:t>
      </w:r>
      <w:r>
        <w:t xml:space="preserve"> </w:t>
      </w:r>
      <w:r>
        <w:rPr>
          <w:rStyle w:val="VerbatimChar"/>
        </w:rPr>
        <w:t xml:space="preserve">dialogs/entrada_dados.py</w:t>
      </w:r>
      <w:r>
        <w:t xml:space="preserve"> </w:t>
      </w:r>
      <w:r>
        <w:t xml:space="preserve">— a</w:t>
      </w:r>
      <w:r>
        <w:t xml:space="preserve"> </w:t>
      </w:r>
      <w:r>
        <w:t xml:space="preserve">persistência acompanha sozinha. Para um novo caso de validação, basta uma entrada</w:t>
      </w:r>
      <w:r>
        <w:t xml:space="preserve"> </w:t>
      </w:r>
      <w:r>
        <w:t xml:space="preserve">no dataset</w:t>
      </w:r>
      <w:r>
        <w:t xml:space="preserve"> </w:t>
      </w:r>
      <w:r>
        <w:rPr>
          <w:rStyle w:val="VerbatimChar"/>
        </w:rPr>
        <w:t xml:space="preserve">tests/casos_literatura.py</w:t>
      </w:r>
      <w:r>
        <w:t xml:space="preserve">. O</w:t>
      </w:r>
      <w:r>
        <w:t xml:space="preserve"> </w:t>
      </w:r>
      <w:r>
        <w:rPr>
          <w:rStyle w:val="VerbatimChar"/>
        </w:rPr>
        <w:t xml:space="preserve">GUIA_DESENVOLVEDOR.md</w:t>
      </w:r>
      <w:r>
        <w:t xml:space="preserve"> </w:t>
      </w:r>
      <w:r>
        <w:t xml:space="preserve">traz um cookbook</w:t>
      </w:r>
      <w:r>
        <w:t xml:space="preserve"> </w:t>
      </w:r>
      <w:r>
        <w:t xml:space="preserve">passo a passo para cada uma dessas situações.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8" w:name="parte-iii-próximos-passos"/>
      <w:r>
        <w:t xml:space="preserve">Parte III — Próximos passos</w:t>
      </w:r>
      <w:bookmarkEnd w:id="48"/>
    </w:p>
    <w:p>
      <w:pPr>
        <w:pStyle w:val="FirstParagraph"/>
      </w:pPr>
      <w:r>
        <w:rPr>
          <w:i/>
        </w:rPr>
        <w:t xml:space="preserve">(Seção reservada. Será preenchida com o roteiro de evolução do programa —</w:t>
      </w:r>
      <w:r>
        <w:rPr>
          <w:i/>
        </w:rPr>
        <w:t xml:space="preserve"> </w:t>
      </w:r>
      <w:r>
        <w:rPr>
          <w:i/>
        </w:rPr>
        <w:t xml:space="preserve">estabilidade externa e memorial de cálculo, prova de fidelidade ao programa</w:t>
      </w:r>
      <w:r>
        <w:rPr>
          <w:i/>
        </w:rPr>
        <w:t xml:space="preserve"> </w:t>
      </w:r>
      <w:r>
        <w:rPr>
          <w:i/>
        </w:rPr>
        <w:t xml:space="preserve">original, e os entregáveis acadêmicos.)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referências"/>
      <w:r>
        <w:t xml:space="preserve">Referências</w:t>
      </w:r>
      <w:bookmarkEnd w:id="49"/>
    </w:p>
    <w:p>
      <w:pPr>
        <w:numPr>
          <w:ilvl w:val="0"/>
          <w:numId w:val="1003"/>
        </w:numPr>
        <w:pStyle w:val="Compact"/>
      </w:pPr>
      <w:r>
        <w:t xml:space="preserve">Bishop, A. W. (1955).</w:t>
      </w:r>
      <w:r>
        <w:t xml:space="preserve"> </w:t>
      </w:r>
      <w:r>
        <w:rPr>
          <w:i/>
        </w:rPr>
        <w:t xml:space="preserve">The use of the slip circle in the stability analysis of</w:t>
      </w:r>
      <w:r>
        <w:rPr>
          <w:i/>
        </w:rPr>
        <w:t xml:space="preserve"> </w:t>
      </w:r>
      <w:r>
        <w:rPr>
          <w:i/>
        </w:rPr>
        <w:t xml:space="preserve">slopes.</w:t>
      </w:r>
      <w:r>
        <w:t xml:space="preserve"> </w:t>
      </w:r>
      <w:r>
        <w:t xml:space="preserve">Géotechnique.</w:t>
      </w:r>
    </w:p>
    <w:p>
      <w:pPr>
        <w:numPr>
          <w:ilvl w:val="0"/>
          <w:numId w:val="1003"/>
        </w:numPr>
        <w:pStyle w:val="Compact"/>
      </w:pPr>
      <w:r>
        <w:t xml:space="preserve">Coulomb, C. A. (1776).</w:t>
      </w:r>
      <w:r>
        <w:t xml:space="preserve"> </w:t>
      </w:r>
      <w:r>
        <w:rPr>
          <w:i/>
        </w:rPr>
        <w:t xml:space="preserve">Essai sur une application des règles de maximis et</w:t>
      </w:r>
      <w:r>
        <w:rPr>
          <w:i/>
        </w:rPr>
        <w:t xml:space="preserve"> </w:t>
      </w:r>
      <w:r>
        <w:rPr>
          <w:i/>
        </w:rPr>
        <w:t xml:space="preserve">minimis à quelques problèmes de statique.</w:t>
      </w:r>
    </w:p>
    <w:p>
      <w:pPr>
        <w:numPr>
          <w:ilvl w:val="0"/>
          <w:numId w:val="1003"/>
        </w:numPr>
        <w:pStyle w:val="Compact"/>
      </w:pPr>
      <w:r>
        <w:t xml:space="preserve">Das, B. M.</w:t>
      </w:r>
      <w:r>
        <w:t xml:space="preserve"> </w:t>
      </w:r>
      <w:r>
        <w:rPr>
          <w:i/>
        </w:rPr>
        <w:t xml:space="preserve">Principles of Geotechnical Engineering.</w:t>
      </w:r>
      <w:r>
        <w:t xml:space="preserve"> </w:t>
      </w:r>
      <w:r>
        <w:t xml:space="preserve">Cengage.</w:t>
      </w:r>
    </w:p>
    <w:p>
      <w:pPr>
        <w:numPr>
          <w:ilvl w:val="0"/>
          <w:numId w:val="1003"/>
        </w:numPr>
        <w:pStyle w:val="Compact"/>
      </w:pPr>
      <w:r>
        <w:t xml:space="preserve">Craig, R. F.</w:t>
      </w:r>
      <w:r>
        <w:t xml:space="preserve"> </w:t>
      </w:r>
      <w:r>
        <w:rPr>
          <w:i/>
        </w:rPr>
        <w:t xml:space="preserve">Craig’s Soil Mechanics.</w:t>
      </w:r>
      <w:r>
        <w:t xml:space="preserve"> </w:t>
      </w:r>
      <w:r>
        <w:t xml:space="preserve">CRC Press.</w:t>
      </w:r>
    </w:p>
    <w:p>
      <w:pPr>
        <w:numPr>
          <w:ilvl w:val="0"/>
          <w:numId w:val="1003"/>
        </w:numPr>
        <w:pStyle w:val="Compact"/>
      </w:pPr>
      <w:r>
        <w:t xml:space="preserve">FHWA.</w:t>
      </w:r>
      <w:r>
        <w:t xml:space="preserve"> </w:t>
      </w:r>
      <w:r>
        <w:rPr>
          <w:i/>
        </w:rPr>
        <w:t xml:space="preserve">Design of Mechanically Stabilized Earth Walls and Reinforced Soil Slopes</w:t>
      </w:r>
      <w:r>
        <w:t xml:space="preserve"> </w:t>
      </w:r>
      <w:r>
        <w:t xml:space="preserve">(GEC-011).</w:t>
      </w:r>
    </w:p>
    <w:p>
      <w:pPr>
        <w:numPr>
          <w:ilvl w:val="0"/>
          <w:numId w:val="1003"/>
        </w:numPr>
        <w:pStyle w:val="Compact"/>
      </w:pPr>
      <w:r>
        <w:t xml:space="preserve">Rankine, W. J. M. (1857).</w:t>
      </w:r>
      <w:r>
        <w:t xml:space="preserve"> </w:t>
      </w:r>
      <w:r>
        <w:rPr>
          <w:i/>
        </w:rPr>
        <w:t xml:space="preserve">On the stability of loose earth.</w:t>
      </w:r>
      <w:r>
        <w:t xml:space="preserve"> </w:t>
      </w:r>
      <w:r>
        <w:t xml:space="preserve">Philosophical</w:t>
      </w:r>
      <w:r>
        <w:t xml:space="preserve"> </w:t>
      </w:r>
      <w:r>
        <w:t xml:space="preserve">Transactions of the Royal Society.</w:t>
      </w:r>
    </w:p>
    <w:p>
      <w:pPr>
        <w:pStyle w:val="FirstParagraph"/>
      </w:pPr>
      <w:r>
        <w:rPr>
          <w:i/>
        </w:rPr>
        <w:t xml:space="preserve">Documento gerado como base para os entregáveis da Iniciação Científica. Os</w:t>
      </w:r>
      <w:r>
        <w:rPr>
          <w:i/>
        </w:rPr>
        <w:t xml:space="preserve"> </w:t>
      </w:r>
      <w:r>
        <w:rPr>
          <w:i/>
        </w:rPr>
        <w:t xml:space="preserve">valores numéricos do exemplo foram calculados com a própria implementação do</w:t>
      </w:r>
      <w:r>
        <w:rPr>
          <w:i/>
        </w:rPr>
        <w:t xml:space="preserve"> </w:t>
      </w:r>
      <w:r>
        <w:rPr>
          <w:i/>
        </w:rPr>
        <w:t xml:space="preserve">SoloRef.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SoloRef</dc:title>
  <dc:creator/>
  <cp:keywords/>
  <dcterms:created xsi:type="dcterms:W3CDTF">2026-08-11T02:30:28Z</dcterms:created>
  <dcterms:modified xsi:type="dcterms:W3CDTF">2026-08-11T02:30:28Z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Sumário</vt:lpwstr>
  </property>
</Properties>
</file>