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9D75DE" w14:textId="77777777" w:rsidR="00A10DFF" w:rsidRPr="00845925" w:rsidRDefault="000D03BE">
      <w:pPr>
        <w:spacing w:before="2000" w:after="240"/>
        <w:jc w:val="center"/>
        <w:rPr>
          <w:lang w:val="fr-FR"/>
        </w:rPr>
      </w:pPr>
      <w:r w:rsidRPr="00845925">
        <w:rPr>
          <w:b/>
          <w:color w:val="00965E"/>
          <w:sz w:val="40"/>
          <w:lang w:val="fr-FR"/>
        </w:rPr>
        <w:t>Rapport de Projet Décisionnel</w:t>
      </w:r>
      <w:r w:rsidRPr="00845925">
        <w:rPr>
          <w:b/>
          <w:color w:val="00965E"/>
          <w:sz w:val="40"/>
          <w:lang w:val="fr-FR"/>
        </w:rPr>
        <w:br/>
        <w:t>Datamart Marketing Multi-Pays</w:t>
      </w:r>
    </w:p>
    <w:p w14:paraId="3CBF7EF8" w14:textId="77777777" w:rsidR="00A10DFF" w:rsidRPr="00845925" w:rsidRDefault="000D03BE">
      <w:pPr>
        <w:spacing w:after="800"/>
        <w:jc w:val="center"/>
        <w:rPr>
          <w:lang w:val="fr-FR"/>
        </w:rPr>
      </w:pPr>
      <w:r w:rsidRPr="00845925">
        <w:rPr>
          <w:i/>
          <w:color w:val="0A3B22"/>
          <w:sz w:val="22"/>
          <w:lang w:val="fr-FR"/>
        </w:rPr>
        <w:t>Qualité des Données, Segmentation Client &amp; Restitution Power BI</w:t>
      </w:r>
      <w:r w:rsidRPr="00845925">
        <w:rPr>
          <w:i/>
          <w:color w:val="0A3B22"/>
          <w:sz w:val="22"/>
          <w:lang w:val="fr-FR"/>
        </w:rPr>
        <w:br/>
        <w:t>Cas d'usage appliqué au pilotage du Portefeuille Crédit Consommation</w:t>
      </w:r>
    </w:p>
    <w:p w14:paraId="1976C836" w14:textId="77777777" w:rsidR="00A10DFF" w:rsidRPr="00845925" w:rsidRDefault="000D03BE">
      <w:pPr>
        <w:spacing w:before="600" w:after="1200"/>
        <w:jc w:val="center"/>
        <w:rPr>
          <w:lang w:val="fr-FR"/>
        </w:rPr>
      </w:pPr>
      <w:r w:rsidRPr="00845925">
        <w:rPr>
          <w:lang w:val="fr-FR"/>
        </w:rPr>
        <w:t>Destinataires :</w:t>
      </w:r>
      <w:r w:rsidRPr="00845925">
        <w:rPr>
          <w:lang w:val="fr-FR"/>
        </w:rPr>
        <w:br/>
        <w:t>Madame VOLPE Josephine (Data Analyst - Analytics Acceleration)</w:t>
      </w:r>
      <w:r w:rsidRPr="00845925">
        <w:rPr>
          <w:lang w:val="fr-FR"/>
        </w:rPr>
        <w:br/>
        <w:t>Monsieur SERRANO Gregory (Data Analyst - Analytics Acceleration)</w:t>
      </w:r>
      <w:r w:rsidRPr="00845925">
        <w:rPr>
          <w:lang w:val="fr-FR"/>
        </w:rPr>
        <w:br/>
      </w:r>
      <w:r w:rsidRPr="00845925">
        <w:rPr>
          <w:lang w:val="fr-FR"/>
        </w:rPr>
        <w:br/>
        <w:t>Direction Data &amp; IA — Centre d'expertise Analytics &amp; BI</w:t>
      </w:r>
      <w:r w:rsidRPr="00845925">
        <w:rPr>
          <w:lang w:val="fr-FR"/>
        </w:rPr>
        <w:br/>
        <w:t>Entité : BNP Paribas Personal Finance</w:t>
      </w:r>
    </w:p>
    <w:p w14:paraId="7CEB8A78" w14:textId="20424219" w:rsidR="00A10DFF" w:rsidRPr="00845925" w:rsidRDefault="000D03BE">
      <w:pPr>
        <w:spacing w:before="1600"/>
        <w:jc w:val="center"/>
        <w:rPr>
          <w:lang w:val="fr-FR"/>
        </w:rPr>
      </w:pPr>
      <w:r w:rsidRPr="00845925">
        <w:rPr>
          <w:b/>
          <w:color w:val="0A3B22"/>
          <w:lang w:val="fr-FR"/>
        </w:rPr>
        <w:t>Présenté par : Jean-Yves KOUTSENE</w:t>
      </w:r>
      <w:r w:rsidRPr="00845925">
        <w:rPr>
          <w:b/>
          <w:color w:val="0A3B22"/>
          <w:lang w:val="fr-FR"/>
        </w:rPr>
        <w:br/>
        <w:t>Candidat à l'Alternance Business Data Analyst (24 mois)</w:t>
      </w:r>
      <w:r w:rsidRPr="00845925">
        <w:rPr>
          <w:b/>
          <w:color w:val="0A3B22"/>
          <w:lang w:val="fr-FR"/>
        </w:rPr>
        <w:br/>
        <w:t>Élève-Ingénieur – EILCO (Spécialisation Analyse &amp; Valorisation des Données)</w:t>
      </w:r>
      <w:r w:rsidRPr="00845925">
        <w:rPr>
          <w:b/>
          <w:color w:val="0A3B22"/>
          <w:lang w:val="fr-FR"/>
        </w:rPr>
        <w:br/>
        <w:t xml:space="preserve">Code Source du Projet : </w:t>
      </w:r>
      <w:hyperlink r:id="rId8" w:history="1">
        <w:r w:rsidR="00845925" w:rsidRPr="00A441A2">
          <w:rPr>
            <w:rStyle w:val="Lienhypertexte"/>
            <w:b/>
            <w:lang w:val="fr-FR"/>
          </w:rPr>
          <w:t>https://github.com/YvesKoutsene/pf-marketing-datamart</w:t>
        </w:r>
      </w:hyperlink>
      <w:r w:rsidR="00845925">
        <w:rPr>
          <w:b/>
          <w:color w:val="0A3B22"/>
          <w:lang w:val="fr-FR"/>
        </w:rPr>
        <w:t xml:space="preserve"> </w:t>
      </w:r>
    </w:p>
    <w:p w14:paraId="732C090A" w14:textId="77777777" w:rsidR="00A10DFF" w:rsidRPr="00845925" w:rsidRDefault="000D03BE">
      <w:pPr>
        <w:rPr>
          <w:lang w:val="fr-FR"/>
        </w:rPr>
      </w:pPr>
      <w:r w:rsidRPr="00845925">
        <w:rPr>
          <w:lang w:val="fr-FR"/>
        </w:rPr>
        <w:br w:type="page"/>
      </w:r>
    </w:p>
    <w:p w14:paraId="7B63B0C0" w14:textId="77777777" w:rsidR="00A10DFF" w:rsidRPr="00845925" w:rsidRDefault="000D03BE">
      <w:pPr>
        <w:pStyle w:val="Titre1"/>
        <w:spacing w:before="200" w:after="200"/>
        <w:rPr>
          <w:lang w:val="fr-FR"/>
        </w:rPr>
      </w:pPr>
      <w:bookmarkStart w:id="0" w:name="_Toc232983856"/>
      <w:r w:rsidRPr="00845925">
        <w:rPr>
          <w:rFonts w:ascii="Arial" w:hAnsi="Arial"/>
          <w:color w:val="00965E"/>
          <w:sz w:val="32"/>
          <w:lang w:val="fr-FR"/>
        </w:rPr>
        <w:lastRenderedPageBreak/>
        <w:t>Sommaire</w:t>
      </w:r>
      <w:bookmarkEnd w:id="0"/>
    </w:p>
    <w:sdt>
      <w:sdtPr>
        <w:rPr>
          <w:rFonts w:ascii="Arial" w:eastAsiaTheme="minorEastAsia" w:hAnsi="Arial" w:cstheme="minorBidi"/>
          <w:b w:val="0"/>
          <w:bCs w:val="0"/>
          <w:color w:val="2D3748"/>
          <w:sz w:val="20"/>
          <w:szCs w:val="22"/>
          <w:lang w:val="fr-FR"/>
        </w:rPr>
        <w:id w:val="-428280506"/>
        <w:docPartObj>
          <w:docPartGallery w:val="Table of Contents"/>
          <w:docPartUnique/>
        </w:docPartObj>
      </w:sdtPr>
      <w:sdtEndPr>
        <w:rPr>
          <w:lang w:val="en-US"/>
        </w:rPr>
      </w:sdtEndPr>
      <w:sdtContent>
        <w:p w14:paraId="333F744E" w14:textId="78ACA85E" w:rsidR="00F63220" w:rsidRDefault="00F63220" w:rsidP="00F63220">
          <w:pPr>
            <w:pStyle w:val="En-ttedetabledesmatires"/>
            <w:rPr>
              <w:noProof/>
            </w:rPr>
          </w:pPr>
          <w:r>
            <w:fldChar w:fldCharType="begin"/>
          </w:r>
          <w:r>
            <w:instrText xml:space="preserve"> TOC \o "1-3" \h \z \u </w:instrText>
          </w:r>
          <w:r>
            <w:fldChar w:fldCharType="separate"/>
          </w:r>
        </w:p>
        <w:p w14:paraId="245DB239" w14:textId="18D41A52" w:rsidR="00F63220" w:rsidRDefault="00000000">
          <w:pPr>
            <w:pStyle w:val="TM1"/>
            <w:tabs>
              <w:tab w:val="right" w:leader="dot" w:pos="9350"/>
            </w:tabs>
            <w:rPr>
              <w:noProof/>
            </w:rPr>
          </w:pPr>
          <w:hyperlink w:anchor="_Toc232983857" w:history="1">
            <w:r w:rsidR="00F63220" w:rsidRPr="00BC1111">
              <w:rPr>
                <w:rStyle w:val="Lienhypertexte"/>
                <w:noProof/>
                <w:lang w:val="fr-FR"/>
              </w:rPr>
              <w:t>PARTIE I : Résumé Exécutif &amp; Provenance des Données (Data Lineage)</w:t>
            </w:r>
            <w:r w:rsidR="00F63220">
              <w:rPr>
                <w:noProof/>
                <w:webHidden/>
              </w:rPr>
              <w:tab/>
            </w:r>
            <w:r w:rsidR="00F63220">
              <w:rPr>
                <w:noProof/>
                <w:webHidden/>
              </w:rPr>
              <w:fldChar w:fldCharType="begin"/>
            </w:r>
            <w:r w:rsidR="00F63220">
              <w:rPr>
                <w:noProof/>
                <w:webHidden/>
              </w:rPr>
              <w:instrText xml:space="preserve"> PAGEREF _Toc232983857 \h </w:instrText>
            </w:r>
            <w:r w:rsidR="00F63220">
              <w:rPr>
                <w:noProof/>
                <w:webHidden/>
              </w:rPr>
            </w:r>
            <w:r w:rsidR="00F63220">
              <w:rPr>
                <w:noProof/>
                <w:webHidden/>
              </w:rPr>
              <w:fldChar w:fldCharType="separate"/>
            </w:r>
            <w:r w:rsidR="009115E4">
              <w:rPr>
                <w:noProof/>
                <w:webHidden/>
              </w:rPr>
              <w:t>3</w:t>
            </w:r>
            <w:r w:rsidR="00F63220">
              <w:rPr>
                <w:noProof/>
                <w:webHidden/>
              </w:rPr>
              <w:fldChar w:fldCharType="end"/>
            </w:r>
          </w:hyperlink>
        </w:p>
        <w:p w14:paraId="398AFF09" w14:textId="69C58D2E" w:rsidR="00F63220" w:rsidRDefault="00000000">
          <w:pPr>
            <w:pStyle w:val="TM2"/>
            <w:tabs>
              <w:tab w:val="right" w:leader="dot" w:pos="9350"/>
            </w:tabs>
            <w:rPr>
              <w:noProof/>
            </w:rPr>
          </w:pPr>
          <w:hyperlink w:anchor="_Toc232983858" w:history="1">
            <w:r w:rsidR="00F63220" w:rsidRPr="00BC1111">
              <w:rPr>
                <w:rStyle w:val="Lienhypertexte"/>
                <w:noProof/>
                <w:lang w:val="fr-FR"/>
              </w:rPr>
              <w:t>1.1. Présentation Stratégique</w:t>
            </w:r>
            <w:r w:rsidR="00F63220">
              <w:rPr>
                <w:noProof/>
                <w:webHidden/>
              </w:rPr>
              <w:tab/>
            </w:r>
            <w:r w:rsidR="00F63220">
              <w:rPr>
                <w:noProof/>
                <w:webHidden/>
              </w:rPr>
              <w:fldChar w:fldCharType="begin"/>
            </w:r>
            <w:r w:rsidR="00F63220">
              <w:rPr>
                <w:noProof/>
                <w:webHidden/>
              </w:rPr>
              <w:instrText xml:space="preserve"> PAGEREF _Toc232983858 \h </w:instrText>
            </w:r>
            <w:r w:rsidR="00F63220">
              <w:rPr>
                <w:noProof/>
                <w:webHidden/>
              </w:rPr>
            </w:r>
            <w:r w:rsidR="00F63220">
              <w:rPr>
                <w:noProof/>
                <w:webHidden/>
              </w:rPr>
              <w:fldChar w:fldCharType="separate"/>
            </w:r>
            <w:r w:rsidR="009115E4">
              <w:rPr>
                <w:noProof/>
                <w:webHidden/>
              </w:rPr>
              <w:t>3</w:t>
            </w:r>
            <w:r w:rsidR="00F63220">
              <w:rPr>
                <w:noProof/>
                <w:webHidden/>
              </w:rPr>
              <w:fldChar w:fldCharType="end"/>
            </w:r>
          </w:hyperlink>
        </w:p>
        <w:p w14:paraId="2466DD4E" w14:textId="79321CD2" w:rsidR="00F63220" w:rsidRDefault="00000000">
          <w:pPr>
            <w:pStyle w:val="TM2"/>
            <w:tabs>
              <w:tab w:val="right" w:leader="dot" w:pos="9350"/>
            </w:tabs>
            <w:rPr>
              <w:noProof/>
            </w:rPr>
          </w:pPr>
          <w:hyperlink w:anchor="_Toc232983859" w:history="1">
            <w:r w:rsidR="00F63220" w:rsidRPr="00BC1111">
              <w:rPr>
                <w:rStyle w:val="Lienhypertexte"/>
                <w:noProof/>
                <w:lang w:val="fr-FR"/>
              </w:rPr>
              <w:t>1.2. Cartographie des Fichiers Sources</w:t>
            </w:r>
            <w:r w:rsidR="00F63220">
              <w:rPr>
                <w:noProof/>
                <w:webHidden/>
              </w:rPr>
              <w:tab/>
            </w:r>
            <w:r w:rsidR="00F63220">
              <w:rPr>
                <w:noProof/>
                <w:webHidden/>
              </w:rPr>
              <w:fldChar w:fldCharType="begin"/>
            </w:r>
            <w:r w:rsidR="00F63220">
              <w:rPr>
                <w:noProof/>
                <w:webHidden/>
              </w:rPr>
              <w:instrText xml:space="preserve"> PAGEREF _Toc232983859 \h </w:instrText>
            </w:r>
            <w:r w:rsidR="00F63220">
              <w:rPr>
                <w:noProof/>
                <w:webHidden/>
              </w:rPr>
            </w:r>
            <w:r w:rsidR="00F63220">
              <w:rPr>
                <w:noProof/>
                <w:webHidden/>
              </w:rPr>
              <w:fldChar w:fldCharType="separate"/>
            </w:r>
            <w:r w:rsidR="009115E4">
              <w:rPr>
                <w:noProof/>
                <w:webHidden/>
              </w:rPr>
              <w:t>3</w:t>
            </w:r>
            <w:r w:rsidR="00F63220">
              <w:rPr>
                <w:noProof/>
                <w:webHidden/>
              </w:rPr>
              <w:fldChar w:fldCharType="end"/>
            </w:r>
          </w:hyperlink>
        </w:p>
        <w:p w14:paraId="1944B56E" w14:textId="1E019432" w:rsidR="00F63220" w:rsidRDefault="00000000">
          <w:pPr>
            <w:pStyle w:val="TM2"/>
            <w:tabs>
              <w:tab w:val="right" w:leader="dot" w:pos="9350"/>
            </w:tabs>
            <w:rPr>
              <w:noProof/>
            </w:rPr>
          </w:pPr>
          <w:hyperlink w:anchor="_Toc232983860" w:history="1">
            <w:r w:rsidR="00F63220" w:rsidRPr="00BC1111">
              <w:rPr>
                <w:rStyle w:val="Lienhypertexte"/>
                <w:noProof/>
                <w:lang w:val="fr-FR"/>
              </w:rPr>
              <w:t>1.3. Profilage Initial &amp; Défis Qualité</w:t>
            </w:r>
            <w:r w:rsidR="00F63220">
              <w:rPr>
                <w:noProof/>
                <w:webHidden/>
              </w:rPr>
              <w:tab/>
            </w:r>
            <w:r w:rsidR="00F63220">
              <w:rPr>
                <w:noProof/>
                <w:webHidden/>
              </w:rPr>
              <w:fldChar w:fldCharType="begin"/>
            </w:r>
            <w:r w:rsidR="00F63220">
              <w:rPr>
                <w:noProof/>
                <w:webHidden/>
              </w:rPr>
              <w:instrText xml:space="preserve"> PAGEREF _Toc232983860 \h </w:instrText>
            </w:r>
            <w:r w:rsidR="00F63220">
              <w:rPr>
                <w:noProof/>
                <w:webHidden/>
              </w:rPr>
            </w:r>
            <w:r w:rsidR="00F63220">
              <w:rPr>
                <w:noProof/>
                <w:webHidden/>
              </w:rPr>
              <w:fldChar w:fldCharType="separate"/>
            </w:r>
            <w:r w:rsidR="009115E4">
              <w:rPr>
                <w:noProof/>
                <w:webHidden/>
              </w:rPr>
              <w:t>3</w:t>
            </w:r>
            <w:r w:rsidR="00F63220">
              <w:rPr>
                <w:noProof/>
                <w:webHidden/>
              </w:rPr>
              <w:fldChar w:fldCharType="end"/>
            </w:r>
          </w:hyperlink>
        </w:p>
        <w:p w14:paraId="7BF10A5C" w14:textId="1A449815" w:rsidR="00F63220" w:rsidRDefault="00000000">
          <w:pPr>
            <w:pStyle w:val="TM1"/>
            <w:tabs>
              <w:tab w:val="right" w:leader="dot" w:pos="9350"/>
            </w:tabs>
            <w:rPr>
              <w:noProof/>
            </w:rPr>
          </w:pPr>
          <w:hyperlink w:anchor="_Toc232983861" w:history="1">
            <w:r w:rsidR="00F63220" w:rsidRPr="00BC1111">
              <w:rPr>
                <w:rStyle w:val="Lienhypertexte"/>
                <w:noProof/>
                <w:lang w:val="fr-FR"/>
              </w:rPr>
              <w:t>PARTIE II : Cadrage Fonctionnel &amp; Métier (The Business Context)</w:t>
            </w:r>
            <w:r w:rsidR="00F63220">
              <w:rPr>
                <w:noProof/>
                <w:webHidden/>
              </w:rPr>
              <w:tab/>
            </w:r>
            <w:r w:rsidR="00F63220">
              <w:rPr>
                <w:noProof/>
                <w:webHidden/>
              </w:rPr>
              <w:fldChar w:fldCharType="begin"/>
            </w:r>
            <w:r w:rsidR="00F63220">
              <w:rPr>
                <w:noProof/>
                <w:webHidden/>
              </w:rPr>
              <w:instrText xml:space="preserve"> PAGEREF _Toc232983861 \h </w:instrText>
            </w:r>
            <w:r w:rsidR="00F63220">
              <w:rPr>
                <w:noProof/>
                <w:webHidden/>
              </w:rPr>
            </w:r>
            <w:r w:rsidR="00F63220">
              <w:rPr>
                <w:noProof/>
                <w:webHidden/>
              </w:rPr>
              <w:fldChar w:fldCharType="separate"/>
            </w:r>
            <w:r w:rsidR="009115E4">
              <w:rPr>
                <w:noProof/>
                <w:webHidden/>
              </w:rPr>
              <w:t>4</w:t>
            </w:r>
            <w:r w:rsidR="00F63220">
              <w:rPr>
                <w:noProof/>
                <w:webHidden/>
              </w:rPr>
              <w:fldChar w:fldCharType="end"/>
            </w:r>
          </w:hyperlink>
        </w:p>
        <w:p w14:paraId="69275D9C" w14:textId="79C80030" w:rsidR="00F63220" w:rsidRDefault="00000000">
          <w:pPr>
            <w:pStyle w:val="TM2"/>
            <w:tabs>
              <w:tab w:val="right" w:leader="dot" w:pos="9350"/>
            </w:tabs>
            <w:rPr>
              <w:noProof/>
            </w:rPr>
          </w:pPr>
          <w:hyperlink w:anchor="_Toc232983862" w:history="1">
            <w:r w:rsidR="00F63220" w:rsidRPr="00BC1111">
              <w:rPr>
                <w:rStyle w:val="Lienhypertexte"/>
                <w:noProof/>
                <w:lang w:val="fr-FR"/>
              </w:rPr>
              <w:t>2.1. L'univers du Crédit à la Consommation</w:t>
            </w:r>
            <w:r w:rsidR="00F63220">
              <w:rPr>
                <w:noProof/>
                <w:webHidden/>
              </w:rPr>
              <w:tab/>
            </w:r>
            <w:r w:rsidR="00F63220">
              <w:rPr>
                <w:noProof/>
                <w:webHidden/>
              </w:rPr>
              <w:fldChar w:fldCharType="begin"/>
            </w:r>
            <w:r w:rsidR="00F63220">
              <w:rPr>
                <w:noProof/>
                <w:webHidden/>
              </w:rPr>
              <w:instrText xml:space="preserve"> PAGEREF _Toc232983862 \h </w:instrText>
            </w:r>
            <w:r w:rsidR="00F63220">
              <w:rPr>
                <w:noProof/>
                <w:webHidden/>
              </w:rPr>
            </w:r>
            <w:r w:rsidR="00F63220">
              <w:rPr>
                <w:noProof/>
                <w:webHidden/>
              </w:rPr>
              <w:fldChar w:fldCharType="separate"/>
            </w:r>
            <w:r w:rsidR="009115E4">
              <w:rPr>
                <w:noProof/>
                <w:webHidden/>
              </w:rPr>
              <w:t>4</w:t>
            </w:r>
            <w:r w:rsidR="00F63220">
              <w:rPr>
                <w:noProof/>
                <w:webHidden/>
              </w:rPr>
              <w:fldChar w:fldCharType="end"/>
            </w:r>
          </w:hyperlink>
        </w:p>
        <w:p w14:paraId="263F22FC" w14:textId="35FD1B6F" w:rsidR="00F63220" w:rsidRDefault="00000000">
          <w:pPr>
            <w:pStyle w:val="TM2"/>
            <w:tabs>
              <w:tab w:val="right" w:leader="dot" w:pos="9350"/>
            </w:tabs>
            <w:rPr>
              <w:noProof/>
            </w:rPr>
          </w:pPr>
          <w:hyperlink w:anchor="_Toc232983863" w:history="1">
            <w:r w:rsidR="00F63220" w:rsidRPr="00BC1111">
              <w:rPr>
                <w:rStyle w:val="Lienhypertexte"/>
                <w:noProof/>
                <w:lang w:val="fr-FR"/>
              </w:rPr>
              <w:t>2.2. Enjeux Marketing &amp; Gestion du Risque</w:t>
            </w:r>
            <w:r w:rsidR="00F63220">
              <w:rPr>
                <w:noProof/>
                <w:webHidden/>
              </w:rPr>
              <w:tab/>
            </w:r>
            <w:r w:rsidR="00F63220">
              <w:rPr>
                <w:noProof/>
                <w:webHidden/>
              </w:rPr>
              <w:fldChar w:fldCharType="begin"/>
            </w:r>
            <w:r w:rsidR="00F63220">
              <w:rPr>
                <w:noProof/>
                <w:webHidden/>
              </w:rPr>
              <w:instrText xml:space="preserve"> PAGEREF _Toc232983863 \h </w:instrText>
            </w:r>
            <w:r w:rsidR="00F63220">
              <w:rPr>
                <w:noProof/>
                <w:webHidden/>
              </w:rPr>
            </w:r>
            <w:r w:rsidR="00F63220">
              <w:rPr>
                <w:noProof/>
                <w:webHidden/>
              </w:rPr>
              <w:fldChar w:fldCharType="separate"/>
            </w:r>
            <w:r w:rsidR="009115E4">
              <w:rPr>
                <w:noProof/>
                <w:webHidden/>
              </w:rPr>
              <w:t>4</w:t>
            </w:r>
            <w:r w:rsidR="00F63220">
              <w:rPr>
                <w:noProof/>
                <w:webHidden/>
              </w:rPr>
              <w:fldChar w:fldCharType="end"/>
            </w:r>
          </w:hyperlink>
        </w:p>
        <w:p w14:paraId="5F2DD3F1" w14:textId="38A41568" w:rsidR="00F63220" w:rsidRDefault="00000000">
          <w:pPr>
            <w:pStyle w:val="TM2"/>
            <w:tabs>
              <w:tab w:val="right" w:leader="dot" w:pos="9350"/>
            </w:tabs>
            <w:rPr>
              <w:noProof/>
            </w:rPr>
          </w:pPr>
          <w:hyperlink w:anchor="_Toc232983864" w:history="1">
            <w:r w:rsidR="00F63220" w:rsidRPr="00BC1111">
              <w:rPr>
                <w:rStyle w:val="Lienhypertexte"/>
                <w:noProof/>
                <w:lang w:val="fr-FR"/>
              </w:rPr>
              <w:t>2.3. Approche Multi-Pays (Harmonisation Data Offices)</w:t>
            </w:r>
            <w:r w:rsidR="00F63220">
              <w:rPr>
                <w:noProof/>
                <w:webHidden/>
              </w:rPr>
              <w:tab/>
            </w:r>
            <w:r w:rsidR="00F63220">
              <w:rPr>
                <w:noProof/>
                <w:webHidden/>
              </w:rPr>
              <w:fldChar w:fldCharType="begin"/>
            </w:r>
            <w:r w:rsidR="00F63220">
              <w:rPr>
                <w:noProof/>
                <w:webHidden/>
              </w:rPr>
              <w:instrText xml:space="preserve"> PAGEREF _Toc232983864 \h </w:instrText>
            </w:r>
            <w:r w:rsidR="00F63220">
              <w:rPr>
                <w:noProof/>
                <w:webHidden/>
              </w:rPr>
            </w:r>
            <w:r w:rsidR="00F63220">
              <w:rPr>
                <w:noProof/>
                <w:webHidden/>
              </w:rPr>
              <w:fldChar w:fldCharType="separate"/>
            </w:r>
            <w:r w:rsidR="009115E4">
              <w:rPr>
                <w:noProof/>
                <w:webHidden/>
              </w:rPr>
              <w:t>4</w:t>
            </w:r>
            <w:r w:rsidR="00F63220">
              <w:rPr>
                <w:noProof/>
                <w:webHidden/>
              </w:rPr>
              <w:fldChar w:fldCharType="end"/>
            </w:r>
          </w:hyperlink>
        </w:p>
        <w:p w14:paraId="7C28BFCE" w14:textId="7525CB79" w:rsidR="00F63220" w:rsidRDefault="00000000">
          <w:pPr>
            <w:pStyle w:val="TM1"/>
            <w:tabs>
              <w:tab w:val="right" w:leader="dot" w:pos="9350"/>
            </w:tabs>
            <w:rPr>
              <w:noProof/>
            </w:rPr>
          </w:pPr>
          <w:hyperlink w:anchor="_Toc232983865" w:history="1">
            <w:r w:rsidR="00F63220" w:rsidRPr="00BC1111">
              <w:rPr>
                <w:rStyle w:val="Lienhypertexte"/>
                <w:noProof/>
                <w:lang w:val="fr-FR"/>
              </w:rPr>
              <w:t>PARTIE III : Architecture Technique &amp; Choix Technologiques</w:t>
            </w:r>
            <w:r w:rsidR="00F63220">
              <w:rPr>
                <w:noProof/>
                <w:webHidden/>
              </w:rPr>
              <w:tab/>
            </w:r>
            <w:r w:rsidR="00F63220">
              <w:rPr>
                <w:noProof/>
                <w:webHidden/>
              </w:rPr>
              <w:fldChar w:fldCharType="begin"/>
            </w:r>
            <w:r w:rsidR="00F63220">
              <w:rPr>
                <w:noProof/>
                <w:webHidden/>
              </w:rPr>
              <w:instrText xml:space="preserve"> PAGEREF _Toc232983865 \h </w:instrText>
            </w:r>
            <w:r w:rsidR="00F63220">
              <w:rPr>
                <w:noProof/>
                <w:webHidden/>
              </w:rPr>
            </w:r>
            <w:r w:rsidR="00F63220">
              <w:rPr>
                <w:noProof/>
                <w:webHidden/>
              </w:rPr>
              <w:fldChar w:fldCharType="separate"/>
            </w:r>
            <w:r w:rsidR="009115E4">
              <w:rPr>
                <w:noProof/>
                <w:webHidden/>
              </w:rPr>
              <w:t>5</w:t>
            </w:r>
            <w:r w:rsidR="00F63220">
              <w:rPr>
                <w:noProof/>
                <w:webHidden/>
              </w:rPr>
              <w:fldChar w:fldCharType="end"/>
            </w:r>
          </w:hyperlink>
        </w:p>
        <w:p w14:paraId="42533A52" w14:textId="6958E677" w:rsidR="00F63220" w:rsidRDefault="00000000">
          <w:pPr>
            <w:pStyle w:val="TM2"/>
            <w:tabs>
              <w:tab w:val="right" w:leader="dot" w:pos="9350"/>
            </w:tabs>
            <w:rPr>
              <w:noProof/>
            </w:rPr>
          </w:pPr>
          <w:hyperlink w:anchor="_Toc232983866" w:history="1">
            <w:r w:rsidR="00F63220" w:rsidRPr="00BC1111">
              <w:rPr>
                <w:rStyle w:val="Lienhypertexte"/>
                <w:noProof/>
                <w:lang w:val="fr-FR"/>
              </w:rPr>
              <w:t>3.1. Python (Pandas) : Traitement et Segmentation</w:t>
            </w:r>
            <w:r w:rsidR="00F63220">
              <w:rPr>
                <w:noProof/>
                <w:webHidden/>
              </w:rPr>
              <w:tab/>
            </w:r>
            <w:r w:rsidR="00F63220">
              <w:rPr>
                <w:noProof/>
                <w:webHidden/>
              </w:rPr>
              <w:fldChar w:fldCharType="begin"/>
            </w:r>
            <w:r w:rsidR="00F63220">
              <w:rPr>
                <w:noProof/>
                <w:webHidden/>
              </w:rPr>
              <w:instrText xml:space="preserve"> PAGEREF _Toc232983866 \h </w:instrText>
            </w:r>
            <w:r w:rsidR="00F63220">
              <w:rPr>
                <w:noProof/>
                <w:webHidden/>
              </w:rPr>
            </w:r>
            <w:r w:rsidR="00F63220">
              <w:rPr>
                <w:noProof/>
                <w:webHidden/>
              </w:rPr>
              <w:fldChar w:fldCharType="separate"/>
            </w:r>
            <w:r w:rsidR="009115E4">
              <w:rPr>
                <w:noProof/>
                <w:webHidden/>
              </w:rPr>
              <w:t>5</w:t>
            </w:r>
            <w:r w:rsidR="00F63220">
              <w:rPr>
                <w:noProof/>
                <w:webHidden/>
              </w:rPr>
              <w:fldChar w:fldCharType="end"/>
            </w:r>
          </w:hyperlink>
        </w:p>
        <w:p w14:paraId="0DF138A1" w14:textId="7B1F0FC7" w:rsidR="00F63220" w:rsidRDefault="00000000">
          <w:pPr>
            <w:pStyle w:val="TM2"/>
            <w:tabs>
              <w:tab w:val="right" w:leader="dot" w:pos="9350"/>
            </w:tabs>
            <w:rPr>
              <w:noProof/>
            </w:rPr>
          </w:pPr>
          <w:hyperlink w:anchor="_Toc232983867" w:history="1">
            <w:r w:rsidR="00F63220" w:rsidRPr="00BC1111">
              <w:rPr>
                <w:rStyle w:val="Lienhypertexte"/>
                <w:noProof/>
                <w:lang w:val="fr-FR"/>
              </w:rPr>
              <w:t>3.2. SQLite : Stockage Décisionnel Léger</w:t>
            </w:r>
            <w:r w:rsidR="00F63220">
              <w:rPr>
                <w:noProof/>
                <w:webHidden/>
              </w:rPr>
              <w:tab/>
            </w:r>
            <w:r w:rsidR="00F63220">
              <w:rPr>
                <w:noProof/>
                <w:webHidden/>
              </w:rPr>
              <w:fldChar w:fldCharType="begin"/>
            </w:r>
            <w:r w:rsidR="00F63220">
              <w:rPr>
                <w:noProof/>
                <w:webHidden/>
              </w:rPr>
              <w:instrText xml:space="preserve"> PAGEREF _Toc232983867 \h </w:instrText>
            </w:r>
            <w:r w:rsidR="00F63220">
              <w:rPr>
                <w:noProof/>
                <w:webHidden/>
              </w:rPr>
            </w:r>
            <w:r w:rsidR="00F63220">
              <w:rPr>
                <w:noProof/>
                <w:webHidden/>
              </w:rPr>
              <w:fldChar w:fldCharType="separate"/>
            </w:r>
            <w:r w:rsidR="009115E4">
              <w:rPr>
                <w:noProof/>
                <w:webHidden/>
              </w:rPr>
              <w:t>5</w:t>
            </w:r>
            <w:r w:rsidR="00F63220">
              <w:rPr>
                <w:noProof/>
                <w:webHidden/>
              </w:rPr>
              <w:fldChar w:fldCharType="end"/>
            </w:r>
          </w:hyperlink>
        </w:p>
        <w:p w14:paraId="7A162DFC" w14:textId="1F194D45" w:rsidR="00F63220" w:rsidRDefault="00000000">
          <w:pPr>
            <w:pStyle w:val="TM2"/>
            <w:tabs>
              <w:tab w:val="right" w:leader="dot" w:pos="9350"/>
            </w:tabs>
            <w:rPr>
              <w:noProof/>
            </w:rPr>
          </w:pPr>
          <w:hyperlink w:anchor="_Toc232983868" w:history="1">
            <w:r w:rsidR="00F63220" w:rsidRPr="00BC1111">
              <w:rPr>
                <w:rStyle w:val="Lienhypertexte"/>
                <w:noProof/>
                <w:lang w:val="fr-FR"/>
              </w:rPr>
              <w:t>3.3. Power BI Desktop : Restitution Visuelle &amp; Mesures DAX</w:t>
            </w:r>
            <w:r w:rsidR="00F63220">
              <w:rPr>
                <w:noProof/>
                <w:webHidden/>
              </w:rPr>
              <w:tab/>
            </w:r>
            <w:r w:rsidR="00F63220">
              <w:rPr>
                <w:noProof/>
                <w:webHidden/>
              </w:rPr>
              <w:fldChar w:fldCharType="begin"/>
            </w:r>
            <w:r w:rsidR="00F63220">
              <w:rPr>
                <w:noProof/>
                <w:webHidden/>
              </w:rPr>
              <w:instrText xml:space="preserve"> PAGEREF _Toc232983868 \h </w:instrText>
            </w:r>
            <w:r w:rsidR="00F63220">
              <w:rPr>
                <w:noProof/>
                <w:webHidden/>
              </w:rPr>
            </w:r>
            <w:r w:rsidR="00F63220">
              <w:rPr>
                <w:noProof/>
                <w:webHidden/>
              </w:rPr>
              <w:fldChar w:fldCharType="separate"/>
            </w:r>
            <w:r w:rsidR="009115E4">
              <w:rPr>
                <w:noProof/>
                <w:webHidden/>
              </w:rPr>
              <w:t>5</w:t>
            </w:r>
            <w:r w:rsidR="00F63220">
              <w:rPr>
                <w:noProof/>
                <w:webHidden/>
              </w:rPr>
              <w:fldChar w:fldCharType="end"/>
            </w:r>
          </w:hyperlink>
        </w:p>
        <w:p w14:paraId="3FEF10E9" w14:textId="69E0BB19" w:rsidR="00F63220" w:rsidRDefault="00000000">
          <w:pPr>
            <w:pStyle w:val="TM1"/>
            <w:tabs>
              <w:tab w:val="right" w:leader="dot" w:pos="9350"/>
            </w:tabs>
            <w:rPr>
              <w:noProof/>
            </w:rPr>
          </w:pPr>
          <w:hyperlink w:anchor="_Toc232983869" w:history="1">
            <w:r w:rsidR="00F63220" w:rsidRPr="00BC1111">
              <w:rPr>
                <w:rStyle w:val="Lienhypertexte"/>
                <w:noProof/>
                <w:lang w:val="fr-FR"/>
              </w:rPr>
              <w:t>PARTIE IV : Le Moteur d'Ingestion &amp; Ingénierie des Données</w:t>
            </w:r>
            <w:r w:rsidR="00F63220">
              <w:rPr>
                <w:noProof/>
                <w:webHidden/>
              </w:rPr>
              <w:tab/>
            </w:r>
            <w:r w:rsidR="00F63220">
              <w:rPr>
                <w:noProof/>
                <w:webHidden/>
              </w:rPr>
              <w:fldChar w:fldCharType="begin"/>
            </w:r>
            <w:r w:rsidR="00F63220">
              <w:rPr>
                <w:noProof/>
                <w:webHidden/>
              </w:rPr>
              <w:instrText xml:space="preserve"> PAGEREF _Toc232983869 \h </w:instrText>
            </w:r>
            <w:r w:rsidR="00F63220">
              <w:rPr>
                <w:noProof/>
                <w:webHidden/>
              </w:rPr>
            </w:r>
            <w:r w:rsidR="00F63220">
              <w:rPr>
                <w:noProof/>
                <w:webHidden/>
              </w:rPr>
              <w:fldChar w:fldCharType="separate"/>
            </w:r>
            <w:r w:rsidR="009115E4">
              <w:rPr>
                <w:noProof/>
                <w:webHidden/>
              </w:rPr>
              <w:t>6</w:t>
            </w:r>
            <w:r w:rsidR="00F63220">
              <w:rPr>
                <w:noProof/>
                <w:webHidden/>
              </w:rPr>
              <w:fldChar w:fldCharType="end"/>
            </w:r>
          </w:hyperlink>
        </w:p>
        <w:p w14:paraId="516897EE" w14:textId="78D5E88E" w:rsidR="00F63220" w:rsidRDefault="00000000">
          <w:pPr>
            <w:pStyle w:val="TM2"/>
            <w:tabs>
              <w:tab w:val="right" w:leader="dot" w:pos="9350"/>
            </w:tabs>
            <w:rPr>
              <w:noProof/>
            </w:rPr>
          </w:pPr>
          <w:hyperlink w:anchor="_Toc232983870" w:history="1">
            <w:r w:rsidR="00F63220" w:rsidRPr="00BC1111">
              <w:rPr>
                <w:rStyle w:val="Lienhypertexte"/>
                <w:noProof/>
                <w:lang w:val="fr-FR"/>
              </w:rPr>
              <w:t>4.1. Ingestion Mémoire Optimisée (Chunking)</w:t>
            </w:r>
            <w:r w:rsidR="00F63220">
              <w:rPr>
                <w:noProof/>
                <w:webHidden/>
              </w:rPr>
              <w:tab/>
            </w:r>
            <w:r w:rsidR="00F63220">
              <w:rPr>
                <w:noProof/>
                <w:webHidden/>
              </w:rPr>
              <w:fldChar w:fldCharType="begin"/>
            </w:r>
            <w:r w:rsidR="00F63220">
              <w:rPr>
                <w:noProof/>
                <w:webHidden/>
              </w:rPr>
              <w:instrText xml:space="preserve"> PAGEREF _Toc232983870 \h </w:instrText>
            </w:r>
            <w:r w:rsidR="00F63220">
              <w:rPr>
                <w:noProof/>
                <w:webHidden/>
              </w:rPr>
            </w:r>
            <w:r w:rsidR="00F63220">
              <w:rPr>
                <w:noProof/>
                <w:webHidden/>
              </w:rPr>
              <w:fldChar w:fldCharType="separate"/>
            </w:r>
            <w:r w:rsidR="009115E4">
              <w:rPr>
                <w:noProof/>
                <w:webHidden/>
              </w:rPr>
              <w:t>6</w:t>
            </w:r>
            <w:r w:rsidR="00F63220">
              <w:rPr>
                <w:noProof/>
                <w:webHidden/>
              </w:rPr>
              <w:fldChar w:fldCharType="end"/>
            </w:r>
          </w:hyperlink>
        </w:p>
        <w:p w14:paraId="349964C5" w14:textId="72557F43" w:rsidR="00F63220" w:rsidRDefault="00000000">
          <w:pPr>
            <w:pStyle w:val="TM2"/>
            <w:tabs>
              <w:tab w:val="right" w:leader="dot" w:pos="9350"/>
            </w:tabs>
            <w:rPr>
              <w:noProof/>
            </w:rPr>
          </w:pPr>
          <w:hyperlink w:anchor="_Toc232983871" w:history="1">
            <w:r w:rsidR="00F63220" w:rsidRPr="00BC1111">
              <w:rPr>
                <w:rStyle w:val="Lienhypertexte"/>
                <w:noProof/>
                <w:lang w:val="fr-FR"/>
              </w:rPr>
              <w:t>4.2. Nettoyage de l'Anomalie des Retraités</w:t>
            </w:r>
            <w:r w:rsidR="00F63220">
              <w:rPr>
                <w:noProof/>
                <w:webHidden/>
              </w:rPr>
              <w:tab/>
            </w:r>
            <w:r w:rsidR="00F63220">
              <w:rPr>
                <w:noProof/>
                <w:webHidden/>
              </w:rPr>
              <w:fldChar w:fldCharType="begin"/>
            </w:r>
            <w:r w:rsidR="00F63220">
              <w:rPr>
                <w:noProof/>
                <w:webHidden/>
              </w:rPr>
              <w:instrText xml:space="preserve"> PAGEREF _Toc232983871 \h </w:instrText>
            </w:r>
            <w:r w:rsidR="00F63220">
              <w:rPr>
                <w:noProof/>
                <w:webHidden/>
              </w:rPr>
            </w:r>
            <w:r w:rsidR="00F63220">
              <w:rPr>
                <w:noProof/>
                <w:webHidden/>
              </w:rPr>
              <w:fldChar w:fldCharType="separate"/>
            </w:r>
            <w:r w:rsidR="009115E4">
              <w:rPr>
                <w:noProof/>
                <w:webHidden/>
              </w:rPr>
              <w:t>6</w:t>
            </w:r>
            <w:r w:rsidR="00F63220">
              <w:rPr>
                <w:noProof/>
                <w:webHidden/>
              </w:rPr>
              <w:fldChar w:fldCharType="end"/>
            </w:r>
          </w:hyperlink>
        </w:p>
        <w:p w14:paraId="7BBBB533" w14:textId="03B7959F" w:rsidR="00F63220" w:rsidRDefault="00000000">
          <w:pPr>
            <w:pStyle w:val="TM2"/>
            <w:tabs>
              <w:tab w:val="right" w:leader="dot" w:pos="9350"/>
            </w:tabs>
            <w:rPr>
              <w:noProof/>
            </w:rPr>
          </w:pPr>
          <w:hyperlink w:anchor="_Toc232983872" w:history="1">
            <w:r w:rsidR="00F63220" w:rsidRPr="00BC1111">
              <w:rPr>
                <w:rStyle w:val="Lienhypertexte"/>
                <w:noProof/>
                <w:lang w:val="fr-FR"/>
              </w:rPr>
              <w:t>4.3. Gestion de l'Intégrité Référentielle (Enregistrements par défaut)</w:t>
            </w:r>
            <w:r w:rsidR="00F63220">
              <w:rPr>
                <w:noProof/>
                <w:webHidden/>
              </w:rPr>
              <w:tab/>
            </w:r>
            <w:r w:rsidR="00F63220">
              <w:rPr>
                <w:noProof/>
                <w:webHidden/>
              </w:rPr>
              <w:fldChar w:fldCharType="begin"/>
            </w:r>
            <w:r w:rsidR="00F63220">
              <w:rPr>
                <w:noProof/>
                <w:webHidden/>
              </w:rPr>
              <w:instrText xml:space="preserve"> PAGEREF _Toc232983872 \h </w:instrText>
            </w:r>
            <w:r w:rsidR="00F63220">
              <w:rPr>
                <w:noProof/>
                <w:webHidden/>
              </w:rPr>
            </w:r>
            <w:r w:rsidR="00F63220">
              <w:rPr>
                <w:noProof/>
                <w:webHidden/>
              </w:rPr>
              <w:fldChar w:fldCharType="separate"/>
            </w:r>
            <w:r w:rsidR="009115E4">
              <w:rPr>
                <w:noProof/>
                <w:webHidden/>
              </w:rPr>
              <w:t>6</w:t>
            </w:r>
            <w:r w:rsidR="00F63220">
              <w:rPr>
                <w:noProof/>
                <w:webHidden/>
              </w:rPr>
              <w:fldChar w:fldCharType="end"/>
            </w:r>
          </w:hyperlink>
        </w:p>
        <w:p w14:paraId="6B236B59" w14:textId="043C0A4F" w:rsidR="00F63220" w:rsidRDefault="00000000">
          <w:pPr>
            <w:pStyle w:val="TM1"/>
            <w:tabs>
              <w:tab w:val="right" w:leader="dot" w:pos="9350"/>
            </w:tabs>
            <w:rPr>
              <w:noProof/>
            </w:rPr>
          </w:pPr>
          <w:hyperlink w:anchor="_Toc232983873" w:history="1">
            <w:r w:rsidR="00F63220" w:rsidRPr="00BC1111">
              <w:rPr>
                <w:rStyle w:val="Lienhypertexte"/>
                <w:noProof/>
                <w:lang w:val="fr-FR"/>
              </w:rPr>
              <w:t>PARTIE V : Gouvernance &amp; Certification de la Donnée (Quality Gate)</w:t>
            </w:r>
            <w:r w:rsidR="00F63220">
              <w:rPr>
                <w:noProof/>
                <w:webHidden/>
              </w:rPr>
              <w:tab/>
            </w:r>
            <w:r w:rsidR="00F63220">
              <w:rPr>
                <w:noProof/>
                <w:webHidden/>
              </w:rPr>
              <w:fldChar w:fldCharType="begin"/>
            </w:r>
            <w:r w:rsidR="00F63220">
              <w:rPr>
                <w:noProof/>
                <w:webHidden/>
              </w:rPr>
              <w:instrText xml:space="preserve"> PAGEREF _Toc232983873 \h </w:instrText>
            </w:r>
            <w:r w:rsidR="00F63220">
              <w:rPr>
                <w:noProof/>
                <w:webHidden/>
              </w:rPr>
            </w:r>
            <w:r w:rsidR="00F63220">
              <w:rPr>
                <w:noProof/>
                <w:webHidden/>
              </w:rPr>
              <w:fldChar w:fldCharType="separate"/>
            </w:r>
            <w:r w:rsidR="009115E4">
              <w:rPr>
                <w:noProof/>
                <w:webHidden/>
              </w:rPr>
              <w:t>7</w:t>
            </w:r>
            <w:r w:rsidR="00F63220">
              <w:rPr>
                <w:noProof/>
                <w:webHidden/>
              </w:rPr>
              <w:fldChar w:fldCharType="end"/>
            </w:r>
          </w:hyperlink>
        </w:p>
        <w:p w14:paraId="48DA1F0E" w14:textId="32A97B69" w:rsidR="00F63220" w:rsidRDefault="00000000">
          <w:pPr>
            <w:pStyle w:val="TM2"/>
            <w:tabs>
              <w:tab w:val="right" w:leader="dot" w:pos="9350"/>
            </w:tabs>
            <w:rPr>
              <w:noProof/>
            </w:rPr>
          </w:pPr>
          <w:hyperlink w:anchor="_Toc232983874" w:history="1">
            <w:r w:rsidR="00F63220" w:rsidRPr="00BC1111">
              <w:rPr>
                <w:rStyle w:val="Lienhypertexte"/>
                <w:noProof/>
                <w:lang w:val="fr-FR"/>
              </w:rPr>
              <w:t>5.1. Philosophie du "Zero Defect"</w:t>
            </w:r>
            <w:r w:rsidR="00F63220">
              <w:rPr>
                <w:noProof/>
                <w:webHidden/>
              </w:rPr>
              <w:tab/>
            </w:r>
            <w:r w:rsidR="00F63220">
              <w:rPr>
                <w:noProof/>
                <w:webHidden/>
              </w:rPr>
              <w:fldChar w:fldCharType="begin"/>
            </w:r>
            <w:r w:rsidR="00F63220">
              <w:rPr>
                <w:noProof/>
                <w:webHidden/>
              </w:rPr>
              <w:instrText xml:space="preserve"> PAGEREF _Toc232983874 \h </w:instrText>
            </w:r>
            <w:r w:rsidR="00F63220">
              <w:rPr>
                <w:noProof/>
                <w:webHidden/>
              </w:rPr>
            </w:r>
            <w:r w:rsidR="00F63220">
              <w:rPr>
                <w:noProof/>
                <w:webHidden/>
              </w:rPr>
              <w:fldChar w:fldCharType="separate"/>
            </w:r>
            <w:r w:rsidR="009115E4">
              <w:rPr>
                <w:noProof/>
                <w:webHidden/>
              </w:rPr>
              <w:t>7</w:t>
            </w:r>
            <w:r w:rsidR="00F63220">
              <w:rPr>
                <w:noProof/>
                <w:webHidden/>
              </w:rPr>
              <w:fldChar w:fldCharType="end"/>
            </w:r>
          </w:hyperlink>
        </w:p>
        <w:p w14:paraId="72E64150" w14:textId="5D42F859" w:rsidR="00F63220" w:rsidRDefault="00000000">
          <w:pPr>
            <w:pStyle w:val="TM2"/>
            <w:tabs>
              <w:tab w:val="right" w:leader="dot" w:pos="9350"/>
            </w:tabs>
            <w:rPr>
              <w:noProof/>
            </w:rPr>
          </w:pPr>
          <w:hyperlink w:anchor="_Toc232983875" w:history="1">
            <w:r w:rsidR="00F63220" w:rsidRPr="00BC1111">
              <w:rPr>
                <w:rStyle w:val="Lienhypertexte"/>
                <w:noProof/>
                <w:lang w:val="fr-FR"/>
              </w:rPr>
              <w:t>5.2. Les Piliers du Contrôle</w:t>
            </w:r>
            <w:r w:rsidR="00F63220">
              <w:rPr>
                <w:noProof/>
                <w:webHidden/>
              </w:rPr>
              <w:tab/>
            </w:r>
            <w:r w:rsidR="00F63220">
              <w:rPr>
                <w:noProof/>
                <w:webHidden/>
              </w:rPr>
              <w:fldChar w:fldCharType="begin"/>
            </w:r>
            <w:r w:rsidR="00F63220">
              <w:rPr>
                <w:noProof/>
                <w:webHidden/>
              </w:rPr>
              <w:instrText xml:space="preserve"> PAGEREF _Toc232983875 \h </w:instrText>
            </w:r>
            <w:r w:rsidR="00F63220">
              <w:rPr>
                <w:noProof/>
                <w:webHidden/>
              </w:rPr>
            </w:r>
            <w:r w:rsidR="00F63220">
              <w:rPr>
                <w:noProof/>
                <w:webHidden/>
              </w:rPr>
              <w:fldChar w:fldCharType="separate"/>
            </w:r>
            <w:r w:rsidR="009115E4">
              <w:rPr>
                <w:noProof/>
                <w:webHidden/>
              </w:rPr>
              <w:t>7</w:t>
            </w:r>
            <w:r w:rsidR="00F63220">
              <w:rPr>
                <w:noProof/>
                <w:webHidden/>
              </w:rPr>
              <w:fldChar w:fldCharType="end"/>
            </w:r>
          </w:hyperlink>
        </w:p>
        <w:p w14:paraId="0664831E" w14:textId="0C96CCCD" w:rsidR="00F63220" w:rsidRDefault="00000000">
          <w:pPr>
            <w:pStyle w:val="TM2"/>
            <w:tabs>
              <w:tab w:val="right" w:leader="dot" w:pos="9350"/>
            </w:tabs>
            <w:rPr>
              <w:noProof/>
            </w:rPr>
          </w:pPr>
          <w:hyperlink w:anchor="_Toc232983876" w:history="1">
            <w:r w:rsidR="00F63220" w:rsidRPr="00BC1111">
              <w:rPr>
                <w:rStyle w:val="Lienhypertexte"/>
                <w:noProof/>
                <w:lang w:val="fr-FR"/>
              </w:rPr>
              <w:t>5.3. Restitution du Scorecard de Qualité dans Power BI</w:t>
            </w:r>
            <w:r w:rsidR="00F63220">
              <w:rPr>
                <w:noProof/>
                <w:webHidden/>
              </w:rPr>
              <w:tab/>
            </w:r>
            <w:r w:rsidR="00F63220">
              <w:rPr>
                <w:noProof/>
                <w:webHidden/>
              </w:rPr>
              <w:fldChar w:fldCharType="begin"/>
            </w:r>
            <w:r w:rsidR="00F63220">
              <w:rPr>
                <w:noProof/>
                <w:webHidden/>
              </w:rPr>
              <w:instrText xml:space="preserve"> PAGEREF _Toc232983876 \h </w:instrText>
            </w:r>
            <w:r w:rsidR="00F63220">
              <w:rPr>
                <w:noProof/>
                <w:webHidden/>
              </w:rPr>
            </w:r>
            <w:r w:rsidR="00F63220">
              <w:rPr>
                <w:noProof/>
                <w:webHidden/>
              </w:rPr>
              <w:fldChar w:fldCharType="separate"/>
            </w:r>
            <w:r w:rsidR="009115E4">
              <w:rPr>
                <w:noProof/>
                <w:webHidden/>
              </w:rPr>
              <w:t>7</w:t>
            </w:r>
            <w:r w:rsidR="00F63220">
              <w:rPr>
                <w:noProof/>
                <w:webHidden/>
              </w:rPr>
              <w:fldChar w:fldCharType="end"/>
            </w:r>
          </w:hyperlink>
        </w:p>
        <w:p w14:paraId="5906BC7C" w14:textId="59032E1E" w:rsidR="00F63220" w:rsidRDefault="00000000">
          <w:pPr>
            <w:pStyle w:val="TM1"/>
            <w:tabs>
              <w:tab w:val="right" w:leader="dot" w:pos="9350"/>
            </w:tabs>
            <w:rPr>
              <w:noProof/>
            </w:rPr>
          </w:pPr>
          <w:hyperlink w:anchor="_Toc232983877" w:history="1">
            <w:r w:rsidR="00F63220" w:rsidRPr="00BC1111">
              <w:rPr>
                <w:rStyle w:val="Lienhypertexte"/>
                <w:noProof/>
                <w:lang w:val="fr-FR"/>
              </w:rPr>
              <w:t>PARTIE VI : Segmentation Client Risque × Valeur (Python)</w:t>
            </w:r>
            <w:r w:rsidR="00F63220">
              <w:rPr>
                <w:noProof/>
                <w:webHidden/>
              </w:rPr>
              <w:tab/>
            </w:r>
            <w:r w:rsidR="00F63220">
              <w:rPr>
                <w:noProof/>
                <w:webHidden/>
              </w:rPr>
              <w:fldChar w:fldCharType="begin"/>
            </w:r>
            <w:r w:rsidR="00F63220">
              <w:rPr>
                <w:noProof/>
                <w:webHidden/>
              </w:rPr>
              <w:instrText xml:space="preserve"> PAGEREF _Toc232983877 \h </w:instrText>
            </w:r>
            <w:r w:rsidR="00F63220">
              <w:rPr>
                <w:noProof/>
                <w:webHidden/>
              </w:rPr>
            </w:r>
            <w:r w:rsidR="00F63220">
              <w:rPr>
                <w:noProof/>
                <w:webHidden/>
              </w:rPr>
              <w:fldChar w:fldCharType="separate"/>
            </w:r>
            <w:r w:rsidR="009115E4">
              <w:rPr>
                <w:noProof/>
                <w:webHidden/>
              </w:rPr>
              <w:t>9</w:t>
            </w:r>
            <w:r w:rsidR="00F63220">
              <w:rPr>
                <w:noProof/>
                <w:webHidden/>
              </w:rPr>
              <w:fldChar w:fldCharType="end"/>
            </w:r>
          </w:hyperlink>
        </w:p>
        <w:p w14:paraId="7279CFCA" w14:textId="1411E248" w:rsidR="00F63220" w:rsidRDefault="00000000">
          <w:pPr>
            <w:pStyle w:val="TM2"/>
            <w:tabs>
              <w:tab w:val="right" w:leader="dot" w:pos="9350"/>
            </w:tabs>
            <w:rPr>
              <w:noProof/>
            </w:rPr>
          </w:pPr>
          <w:hyperlink w:anchor="_Toc232983878" w:history="1">
            <w:r w:rsidR="00F63220" w:rsidRPr="00BC1111">
              <w:rPr>
                <w:rStyle w:val="Lienhypertexte"/>
                <w:noProof/>
                <w:lang w:val="fr-FR"/>
              </w:rPr>
              <w:t>6.1. Logique Algorithmique</w:t>
            </w:r>
            <w:r w:rsidR="00F63220">
              <w:rPr>
                <w:noProof/>
                <w:webHidden/>
              </w:rPr>
              <w:tab/>
            </w:r>
            <w:r w:rsidR="00F63220">
              <w:rPr>
                <w:noProof/>
                <w:webHidden/>
              </w:rPr>
              <w:fldChar w:fldCharType="begin"/>
            </w:r>
            <w:r w:rsidR="00F63220">
              <w:rPr>
                <w:noProof/>
                <w:webHidden/>
              </w:rPr>
              <w:instrText xml:space="preserve"> PAGEREF _Toc232983878 \h </w:instrText>
            </w:r>
            <w:r w:rsidR="00F63220">
              <w:rPr>
                <w:noProof/>
                <w:webHidden/>
              </w:rPr>
            </w:r>
            <w:r w:rsidR="00F63220">
              <w:rPr>
                <w:noProof/>
                <w:webHidden/>
              </w:rPr>
              <w:fldChar w:fldCharType="separate"/>
            </w:r>
            <w:r w:rsidR="009115E4">
              <w:rPr>
                <w:noProof/>
                <w:webHidden/>
              </w:rPr>
              <w:t>9</w:t>
            </w:r>
            <w:r w:rsidR="00F63220">
              <w:rPr>
                <w:noProof/>
                <w:webHidden/>
              </w:rPr>
              <w:fldChar w:fldCharType="end"/>
            </w:r>
          </w:hyperlink>
        </w:p>
        <w:p w14:paraId="4625640E" w14:textId="032B7303" w:rsidR="00F63220" w:rsidRDefault="00000000">
          <w:pPr>
            <w:pStyle w:val="TM2"/>
            <w:tabs>
              <w:tab w:val="right" w:leader="dot" w:pos="9350"/>
            </w:tabs>
            <w:rPr>
              <w:noProof/>
            </w:rPr>
          </w:pPr>
          <w:hyperlink w:anchor="_Toc232983879" w:history="1">
            <w:r w:rsidR="00F63220" w:rsidRPr="00BC1111">
              <w:rPr>
                <w:rStyle w:val="Lienhypertexte"/>
                <w:noProof/>
                <w:lang w:val="fr-FR"/>
              </w:rPr>
              <w:t>6.2. Distribution Statistique des 9 Clusters de Portefeuille</w:t>
            </w:r>
            <w:r w:rsidR="00F63220">
              <w:rPr>
                <w:noProof/>
                <w:webHidden/>
              </w:rPr>
              <w:tab/>
            </w:r>
            <w:r w:rsidR="00F63220">
              <w:rPr>
                <w:noProof/>
                <w:webHidden/>
              </w:rPr>
              <w:fldChar w:fldCharType="begin"/>
            </w:r>
            <w:r w:rsidR="00F63220">
              <w:rPr>
                <w:noProof/>
                <w:webHidden/>
              </w:rPr>
              <w:instrText xml:space="preserve"> PAGEREF _Toc232983879 \h </w:instrText>
            </w:r>
            <w:r w:rsidR="00F63220">
              <w:rPr>
                <w:noProof/>
                <w:webHidden/>
              </w:rPr>
            </w:r>
            <w:r w:rsidR="00F63220">
              <w:rPr>
                <w:noProof/>
                <w:webHidden/>
              </w:rPr>
              <w:fldChar w:fldCharType="separate"/>
            </w:r>
            <w:r w:rsidR="009115E4">
              <w:rPr>
                <w:noProof/>
                <w:webHidden/>
              </w:rPr>
              <w:t>9</w:t>
            </w:r>
            <w:r w:rsidR="00F63220">
              <w:rPr>
                <w:noProof/>
                <w:webHidden/>
              </w:rPr>
              <w:fldChar w:fldCharType="end"/>
            </w:r>
          </w:hyperlink>
        </w:p>
        <w:p w14:paraId="237C47AD" w14:textId="3E080294" w:rsidR="00F63220" w:rsidRDefault="00000000">
          <w:pPr>
            <w:pStyle w:val="TM2"/>
            <w:tabs>
              <w:tab w:val="right" w:leader="dot" w:pos="9350"/>
            </w:tabs>
            <w:rPr>
              <w:noProof/>
            </w:rPr>
          </w:pPr>
          <w:hyperlink w:anchor="_Toc232983880" w:history="1">
            <w:r w:rsidR="00F63220" w:rsidRPr="00BC1111">
              <w:rPr>
                <w:rStyle w:val="Lienhypertexte"/>
                <w:noProof/>
                <w:lang w:val="fr-FR"/>
              </w:rPr>
              <w:t>6.3. Insights Métiers &amp; Rentabilité</w:t>
            </w:r>
            <w:r w:rsidR="00F63220">
              <w:rPr>
                <w:noProof/>
                <w:webHidden/>
              </w:rPr>
              <w:tab/>
            </w:r>
            <w:r w:rsidR="00F63220">
              <w:rPr>
                <w:noProof/>
                <w:webHidden/>
              </w:rPr>
              <w:fldChar w:fldCharType="begin"/>
            </w:r>
            <w:r w:rsidR="00F63220">
              <w:rPr>
                <w:noProof/>
                <w:webHidden/>
              </w:rPr>
              <w:instrText xml:space="preserve"> PAGEREF _Toc232983880 \h </w:instrText>
            </w:r>
            <w:r w:rsidR="00F63220">
              <w:rPr>
                <w:noProof/>
                <w:webHidden/>
              </w:rPr>
            </w:r>
            <w:r w:rsidR="00F63220">
              <w:rPr>
                <w:noProof/>
                <w:webHidden/>
              </w:rPr>
              <w:fldChar w:fldCharType="separate"/>
            </w:r>
            <w:r w:rsidR="009115E4">
              <w:rPr>
                <w:noProof/>
                <w:webHidden/>
              </w:rPr>
              <w:t>11</w:t>
            </w:r>
            <w:r w:rsidR="00F63220">
              <w:rPr>
                <w:noProof/>
                <w:webHidden/>
              </w:rPr>
              <w:fldChar w:fldCharType="end"/>
            </w:r>
          </w:hyperlink>
        </w:p>
        <w:p w14:paraId="71D68279" w14:textId="44E4D1E7" w:rsidR="00F63220" w:rsidRDefault="00000000">
          <w:pPr>
            <w:pStyle w:val="TM1"/>
            <w:tabs>
              <w:tab w:val="right" w:leader="dot" w:pos="9350"/>
            </w:tabs>
            <w:rPr>
              <w:noProof/>
            </w:rPr>
          </w:pPr>
          <w:hyperlink w:anchor="_Toc232983881" w:history="1">
            <w:r w:rsidR="00F63220" w:rsidRPr="00BC1111">
              <w:rPr>
                <w:rStyle w:val="Lienhypertexte"/>
                <w:noProof/>
                <w:lang w:val="fr-FR"/>
              </w:rPr>
              <w:t>PARTIE VII : Business Intelligence : Visualisation &amp; Insights (Power BI &amp; DAX)</w:t>
            </w:r>
            <w:r w:rsidR="00F63220">
              <w:rPr>
                <w:noProof/>
                <w:webHidden/>
              </w:rPr>
              <w:tab/>
            </w:r>
            <w:r w:rsidR="00F63220">
              <w:rPr>
                <w:noProof/>
                <w:webHidden/>
              </w:rPr>
              <w:fldChar w:fldCharType="begin"/>
            </w:r>
            <w:r w:rsidR="00F63220">
              <w:rPr>
                <w:noProof/>
                <w:webHidden/>
              </w:rPr>
              <w:instrText xml:space="preserve"> PAGEREF _Toc232983881 \h </w:instrText>
            </w:r>
            <w:r w:rsidR="00F63220">
              <w:rPr>
                <w:noProof/>
                <w:webHidden/>
              </w:rPr>
            </w:r>
            <w:r w:rsidR="00F63220">
              <w:rPr>
                <w:noProof/>
                <w:webHidden/>
              </w:rPr>
              <w:fldChar w:fldCharType="separate"/>
            </w:r>
            <w:r w:rsidR="009115E4">
              <w:rPr>
                <w:noProof/>
                <w:webHidden/>
              </w:rPr>
              <w:t>12</w:t>
            </w:r>
            <w:r w:rsidR="00F63220">
              <w:rPr>
                <w:noProof/>
                <w:webHidden/>
              </w:rPr>
              <w:fldChar w:fldCharType="end"/>
            </w:r>
          </w:hyperlink>
        </w:p>
        <w:p w14:paraId="4D5858DD" w14:textId="7E547DA2" w:rsidR="00F63220" w:rsidRDefault="00000000">
          <w:pPr>
            <w:pStyle w:val="TM2"/>
            <w:tabs>
              <w:tab w:val="right" w:leader="dot" w:pos="9350"/>
            </w:tabs>
            <w:rPr>
              <w:noProof/>
            </w:rPr>
          </w:pPr>
          <w:hyperlink w:anchor="_Toc232983882" w:history="1">
            <w:r w:rsidR="00F63220" w:rsidRPr="00BC1111">
              <w:rPr>
                <w:rStyle w:val="Lienhypertexte"/>
                <w:noProof/>
                <w:lang w:val="fr-FR"/>
              </w:rPr>
              <w:t>7.1. Modélisation Relationnelle en Étoile</w:t>
            </w:r>
            <w:r w:rsidR="00F63220">
              <w:rPr>
                <w:noProof/>
                <w:webHidden/>
              </w:rPr>
              <w:tab/>
            </w:r>
            <w:r w:rsidR="00F63220">
              <w:rPr>
                <w:noProof/>
                <w:webHidden/>
              </w:rPr>
              <w:fldChar w:fldCharType="begin"/>
            </w:r>
            <w:r w:rsidR="00F63220">
              <w:rPr>
                <w:noProof/>
                <w:webHidden/>
              </w:rPr>
              <w:instrText xml:space="preserve"> PAGEREF _Toc232983882 \h </w:instrText>
            </w:r>
            <w:r w:rsidR="00F63220">
              <w:rPr>
                <w:noProof/>
                <w:webHidden/>
              </w:rPr>
            </w:r>
            <w:r w:rsidR="00F63220">
              <w:rPr>
                <w:noProof/>
                <w:webHidden/>
              </w:rPr>
              <w:fldChar w:fldCharType="separate"/>
            </w:r>
            <w:r w:rsidR="009115E4">
              <w:rPr>
                <w:noProof/>
                <w:webHidden/>
              </w:rPr>
              <w:t>12</w:t>
            </w:r>
            <w:r w:rsidR="00F63220">
              <w:rPr>
                <w:noProof/>
                <w:webHidden/>
              </w:rPr>
              <w:fldChar w:fldCharType="end"/>
            </w:r>
          </w:hyperlink>
        </w:p>
        <w:p w14:paraId="5155E855" w14:textId="5391FD1B" w:rsidR="00F63220" w:rsidRDefault="00000000">
          <w:pPr>
            <w:pStyle w:val="TM2"/>
            <w:tabs>
              <w:tab w:val="right" w:leader="dot" w:pos="9350"/>
            </w:tabs>
            <w:rPr>
              <w:noProof/>
            </w:rPr>
          </w:pPr>
          <w:hyperlink w:anchor="_Toc232983883" w:history="1">
            <w:r w:rsidR="00F63220" w:rsidRPr="00BC1111">
              <w:rPr>
                <w:rStyle w:val="Lienhypertexte"/>
                <w:noProof/>
                <w:lang w:val="fr-FR"/>
              </w:rPr>
              <w:t>7.2. Bibliothèque des Formules DAX Clés</w:t>
            </w:r>
            <w:r w:rsidR="00F63220">
              <w:rPr>
                <w:noProof/>
                <w:webHidden/>
              </w:rPr>
              <w:tab/>
            </w:r>
            <w:r w:rsidR="00F63220">
              <w:rPr>
                <w:noProof/>
                <w:webHidden/>
              </w:rPr>
              <w:fldChar w:fldCharType="begin"/>
            </w:r>
            <w:r w:rsidR="00F63220">
              <w:rPr>
                <w:noProof/>
                <w:webHidden/>
              </w:rPr>
              <w:instrText xml:space="preserve"> PAGEREF _Toc232983883 \h </w:instrText>
            </w:r>
            <w:r w:rsidR="00F63220">
              <w:rPr>
                <w:noProof/>
                <w:webHidden/>
              </w:rPr>
            </w:r>
            <w:r w:rsidR="00F63220">
              <w:rPr>
                <w:noProof/>
                <w:webHidden/>
              </w:rPr>
              <w:fldChar w:fldCharType="separate"/>
            </w:r>
            <w:r w:rsidR="009115E4">
              <w:rPr>
                <w:noProof/>
                <w:webHidden/>
              </w:rPr>
              <w:t>12</w:t>
            </w:r>
            <w:r w:rsidR="00F63220">
              <w:rPr>
                <w:noProof/>
                <w:webHidden/>
              </w:rPr>
              <w:fldChar w:fldCharType="end"/>
            </w:r>
          </w:hyperlink>
        </w:p>
        <w:p w14:paraId="67BEDABF" w14:textId="1BB51C36" w:rsidR="00F63220" w:rsidRDefault="00000000">
          <w:pPr>
            <w:pStyle w:val="TM2"/>
            <w:tabs>
              <w:tab w:val="right" w:leader="dot" w:pos="9350"/>
            </w:tabs>
            <w:rPr>
              <w:noProof/>
            </w:rPr>
          </w:pPr>
          <w:hyperlink w:anchor="_Toc232983884" w:history="1">
            <w:r w:rsidR="00F63220" w:rsidRPr="00BC1111">
              <w:rPr>
                <w:rStyle w:val="Lienhypertexte"/>
                <w:noProof/>
                <w:lang w:val="fr-FR"/>
              </w:rPr>
              <w:t>7.3. Guide Visuel &amp; Tableaux de Bord</w:t>
            </w:r>
            <w:r w:rsidR="00F63220">
              <w:rPr>
                <w:noProof/>
                <w:webHidden/>
              </w:rPr>
              <w:tab/>
            </w:r>
            <w:r w:rsidR="00F63220">
              <w:rPr>
                <w:noProof/>
                <w:webHidden/>
              </w:rPr>
              <w:fldChar w:fldCharType="begin"/>
            </w:r>
            <w:r w:rsidR="00F63220">
              <w:rPr>
                <w:noProof/>
                <w:webHidden/>
              </w:rPr>
              <w:instrText xml:space="preserve"> PAGEREF _Toc232983884 \h </w:instrText>
            </w:r>
            <w:r w:rsidR="00F63220">
              <w:rPr>
                <w:noProof/>
                <w:webHidden/>
              </w:rPr>
            </w:r>
            <w:r w:rsidR="00F63220">
              <w:rPr>
                <w:noProof/>
                <w:webHidden/>
              </w:rPr>
              <w:fldChar w:fldCharType="separate"/>
            </w:r>
            <w:r w:rsidR="009115E4">
              <w:rPr>
                <w:noProof/>
                <w:webHidden/>
              </w:rPr>
              <w:t>12</w:t>
            </w:r>
            <w:r w:rsidR="00F63220">
              <w:rPr>
                <w:noProof/>
                <w:webHidden/>
              </w:rPr>
              <w:fldChar w:fldCharType="end"/>
            </w:r>
          </w:hyperlink>
        </w:p>
        <w:p w14:paraId="1FDAB15F" w14:textId="63D8774B" w:rsidR="00F63220" w:rsidRDefault="00000000">
          <w:pPr>
            <w:pStyle w:val="TM1"/>
            <w:tabs>
              <w:tab w:val="right" w:leader="dot" w:pos="9350"/>
            </w:tabs>
            <w:rPr>
              <w:noProof/>
            </w:rPr>
          </w:pPr>
          <w:hyperlink w:anchor="_Toc232983885" w:history="1">
            <w:r w:rsidR="00F63220" w:rsidRPr="00BC1111">
              <w:rPr>
                <w:rStyle w:val="Lienhypertexte"/>
                <w:noProof/>
                <w:lang w:val="fr-FR"/>
              </w:rPr>
              <w:t>PARTIE VIII : Conclusion &amp; Perspectives d'Évolution</w:t>
            </w:r>
            <w:r w:rsidR="00F63220">
              <w:rPr>
                <w:noProof/>
                <w:webHidden/>
              </w:rPr>
              <w:tab/>
            </w:r>
            <w:r w:rsidR="00F63220">
              <w:rPr>
                <w:noProof/>
                <w:webHidden/>
              </w:rPr>
              <w:fldChar w:fldCharType="begin"/>
            </w:r>
            <w:r w:rsidR="00F63220">
              <w:rPr>
                <w:noProof/>
                <w:webHidden/>
              </w:rPr>
              <w:instrText xml:space="preserve"> PAGEREF _Toc232983885 \h </w:instrText>
            </w:r>
            <w:r w:rsidR="00F63220">
              <w:rPr>
                <w:noProof/>
                <w:webHidden/>
              </w:rPr>
            </w:r>
            <w:r w:rsidR="00F63220">
              <w:rPr>
                <w:noProof/>
                <w:webHidden/>
              </w:rPr>
              <w:fldChar w:fldCharType="separate"/>
            </w:r>
            <w:r w:rsidR="009115E4">
              <w:rPr>
                <w:noProof/>
                <w:webHidden/>
              </w:rPr>
              <w:t>15</w:t>
            </w:r>
            <w:r w:rsidR="00F63220">
              <w:rPr>
                <w:noProof/>
                <w:webHidden/>
              </w:rPr>
              <w:fldChar w:fldCharType="end"/>
            </w:r>
          </w:hyperlink>
        </w:p>
        <w:p w14:paraId="23D35724" w14:textId="05A5F52D" w:rsidR="00F63220" w:rsidRDefault="00000000">
          <w:pPr>
            <w:pStyle w:val="TM2"/>
            <w:tabs>
              <w:tab w:val="right" w:leader="dot" w:pos="9350"/>
            </w:tabs>
            <w:rPr>
              <w:noProof/>
            </w:rPr>
          </w:pPr>
          <w:hyperlink w:anchor="_Toc232983886" w:history="1">
            <w:r w:rsidR="00F63220" w:rsidRPr="00BC1111">
              <w:rPr>
                <w:rStyle w:val="Lienhypertexte"/>
                <w:noProof/>
                <w:lang w:val="fr-FR"/>
              </w:rPr>
              <w:t>8.1. Alignement avec la Fiche de Poste</w:t>
            </w:r>
            <w:r w:rsidR="00F63220">
              <w:rPr>
                <w:noProof/>
                <w:webHidden/>
              </w:rPr>
              <w:tab/>
            </w:r>
            <w:r w:rsidR="00F63220">
              <w:rPr>
                <w:noProof/>
                <w:webHidden/>
              </w:rPr>
              <w:fldChar w:fldCharType="begin"/>
            </w:r>
            <w:r w:rsidR="00F63220">
              <w:rPr>
                <w:noProof/>
                <w:webHidden/>
              </w:rPr>
              <w:instrText xml:space="preserve"> PAGEREF _Toc232983886 \h </w:instrText>
            </w:r>
            <w:r w:rsidR="00F63220">
              <w:rPr>
                <w:noProof/>
                <w:webHidden/>
              </w:rPr>
            </w:r>
            <w:r w:rsidR="00F63220">
              <w:rPr>
                <w:noProof/>
                <w:webHidden/>
              </w:rPr>
              <w:fldChar w:fldCharType="separate"/>
            </w:r>
            <w:r w:rsidR="009115E4">
              <w:rPr>
                <w:noProof/>
                <w:webHidden/>
              </w:rPr>
              <w:t>15</w:t>
            </w:r>
            <w:r w:rsidR="00F63220">
              <w:rPr>
                <w:noProof/>
                <w:webHidden/>
              </w:rPr>
              <w:fldChar w:fldCharType="end"/>
            </w:r>
          </w:hyperlink>
        </w:p>
        <w:p w14:paraId="7DC2BA72" w14:textId="120BEA06" w:rsidR="00F63220" w:rsidRDefault="00000000">
          <w:pPr>
            <w:pStyle w:val="TM2"/>
            <w:tabs>
              <w:tab w:val="right" w:leader="dot" w:pos="9350"/>
            </w:tabs>
            <w:rPr>
              <w:noProof/>
            </w:rPr>
          </w:pPr>
          <w:hyperlink w:anchor="_Toc232983887" w:history="1">
            <w:r w:rsidR="00F63220" w:rsidRPr="00BC1111">
              <w:rPr>
                <w:rStyle w:val="Lienhypertexte"/>
                <w:noProof/>
                <w:lang w:val="fr-FR"/>
              </w:rPr>
              <w:t>8.2. Perspectives Techniques</w:t>
            </w:r>
            <w:r w:rsidR="00F63220">
              <w:rPr>
                <w:noProof/>
                <w:webHidden/>
              </w:rPr>
              <w:tab/>
            </w:r>
            <w:r w:rsidR="00F63220">
              <w:rPr>
                <w:noProof/>
                <w:webHidden/>
              </w:rPr>
              <w:fldChar w:fldCharType="begin"/>
            </w:r>
            <w:r w:rsidR="00F63220">
              <w:rPr>
                <w:noProof/>
                <w:webHidden/>
              </w:rPr>
              <w:instrText xml:space="preserve"> PAGEREF _Toc232983887 \h </w:instrText>
            </w:r>
            <w:r w:rsidR="00F63220">
              <w:rPr>
                <w:noProof/>
                <w:webHidden/>
              </w:rPr>
            </w:r>
            <w:r w:rsidR="00F63220">
              <w:rPr>
                <w:noProof/>
                <w:webHidden/>
              </w:rPr>
              <w:fldChar w:fldCharType="separate"/>
            </w:r>
            <w:r w:rsidR="009115E4">
              <w:rPr>
                <w:noProof/>
                <w:webHidden/>
              </w:rPr>
              <w:t>15</w:t>
            </w:r>
            <w:r w:rsidR="00F63220">
              <w:rPr>
                <w:noProof/>
                <w:webHidden/>
              </w:rPr>
              <w:fldChar w:fldCharType="end"/>
            </w:r>
          </w:hyperlink>
        </w:p>
        <w:p w14:paraId="77721C24" w14:textId="2ACDD766" w:rsidR="00A10DFF" w:rsidRPr="00F63220" w:rsidRDefault="00F63220">
          <w:pPr>
            <w:rPr>
              <w:b/>
              <w:bCs/>
            </w:rPr>
          </w:pPr>
          <w:r>
            <w:rPr>
              <w:b/>
              <w:bCs/>
            </w:rPr>
            <w:fldChar w:fldCharType="end"/>
          </w:r>
        </w:p>
      </w:sdtContent>
    </w:sdt>
    <w:p w14:paraId="6FAE9732" w14:textId="71346308" w:rsidR="00A10DFF" w:rsidRPr="00845925" w:rsidRDefault="000D03BE">
      <w:pPr>
        <w:pStyle w:val="Titre1"/>
        <w:spacing w:before="200" w:after="160"/>
        <w:rPr>
          <w:lang w:val="fr-FR"/>
        </w:rPr>
      </w:pPr>
      <w:bookmarkStart w:id="1" w:name="_Toc232983857"/>
      <w:r w:rsidRPr="00845925">
        <w:rPr>
          <w:rFonts w:ascii="Arial" w:hAnsi="Arial"/>
          <w:color w:val="00965E"/>
          <w:lang w:val="fr-FR"/>
        </w:rPr>
        <w:lastRenderedPageBreak/>
        <w:t>PARTIE I : Résumé Exécutif &amp; Provenance des Données (Data Lin</w:t>
      </w:r>
      <w:r w:rsidR="005B374C">
        <w:rPr>
          <w:rFonts w:ascii="Arial" w:hAnsi="Arial"/>
          <w:color w:val="00965E"/>
          <w:lang w:val="fr-FR"/>
        </w:rPr>
        <w:t>e</w:t>
      </w:r>
      <w:r w:rsidRPr="00845925">
        <w:rPr>
          <w:rFonts w:ascii="Arial" w:hAnsi="Arial"/>
          <w:color w:val="00965E"/>
          <w:lang w:val="fr-FR"/>
        </w:rPr>
        <w:t>age)</w:t>
      </w:r>
      <w:bookmarkEnd w:id="1"/>
    </w:p>
    <w:p w14:paraId="17EB5EC4" w14:textId="77777777" w:rsidR="00A10DFF" w:rsidRPr="00845925" w:rsidRDefault="000D03BE">
      <w:pPr>
        <w:pStyle w:val="Titre2"/>
        <w:spacing w:after="80"/>
        <w:rPr>
          <w:lang w:val="fr-FR"/>
        </w:rPr>
      </w:pPr>
      <w:bookmarkStart w:id="2" w:name="_Toc232983858"/>
      <w:r w:rsidRPr="00845925">
        <w:rPr>
          <w:rFonts w:ascii="Arial" w:hAnsi="Arial"/>
          <w:color w:val="0A3B22"/>
          <w:sz w:val="23"/>
          <w:lang w:val="fr-FR"/>
        </w:rPr>
        <w:t>1.1. Présentation Stratégique</w:t>
      </w:r>
      <w:bookmarkEnd w:id="2"/>
    </w:p>
    <w:p w14:paraId="3B9F3396" w14:textId="77777777" w:rsidR="00A10DFF" w:rsidRPr="00845925" w:rsidRDefault="000D03BE">
      <w:pPr>
        <w:spacing w:after="120" w:line="360" w:lineRule="auto"/>
        <w:jc w:val="both"/>
        <w:rPr>
          <w:lang w:val="fr-FR"/>
        </w:rPr>
      </w:pPr>
      <w:r w:rsidRPr="00845925">
        <w:rPr>
          <w:lang w:val="fr-FR"/>
        </w:rPr>
        <w:t>Le projet "Datamart Marketing Multi-Pays" simule le rôle d'un Business Data Analyst au sein de la Direction Data &amp; IA de BNP Paribas Personal Finance. L'objectif est d'harmoniser, de fiabiliser et de restituer visuellement les indicateurs clés d'un portefeuille crédit conso. Pour cela, l'étude s'appuie sur des données réelles anonymisées (dataset Kaggle "Home Credit Default Risk") regroupant plusieurs millions de transactions, afin de faire face aux véritables problématiques de volumétrie et de qualité des sources.</w:t>
      </w:r>
    </w:p>
    <w:p w14:paraId="658AC5AD" w14:textId="77777777" w:rsidR="00A10DFF" w:rsidRPr="00845925" w:rsidRDefault="000D03BE">
      <w:pPr>
        <w:pStyle w:val="Titre2"/>
        <w:spacing w:after="80"/>
        <w:rPr>
          <w:lang w:val="fr-FR"/>
        </w:rPr>
      </w:pPr>
      <w:bookmarkStart w:id="3" w:name="_Toc232983859"/>
      <w:r w:rsidRPr="00845925">
        <w:rPr>
          <w:rFonts w:ascii="Arial" w:hAnsi="Arial"/>
          <w:color w:val="0A3B22"/>
          <w:sz w:val="23"/>
          <w:lang w:val="fr-FR"/>
        </w:rPr>
        <w:t>1.2. Cartographie des Fichiers Sources</w:t>
      </w:r>
      <w:bookmarkEnd w:id="3"/>
    </w:p>
    <w:p w14:paraId="17CE62EE" w14:textId="77777777" w:rsidR="00A10DFF" w:rsidRPr="00845925" w:rsidRDefault="000D03BE">
      <w:pPr>
        <w:spacing w:after="120" w:line="360" w:lineRule="auto"/>
        <w:jc w:val="both"/>
        <w:rPr>
          <w:lang w:val="fr-FR"/>
        </w:rPr>
      </w:pPr>
      <w:r w:rsidRPr="00845925">
        <w:rPr>
          <w:lang w:val="fr-FR"/>
        </w:rPr>
        <w:t>L'analyse repose sur le croisement de 4 fichiers sources essentiels, modélisant les données métiers d'octroi de prêt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67"/>
        <w:gridCol w:w="2340"/>
        <w:gridCol w:w="2340"/>
        <w:gridCol w:w="2340"/>
      </w:tblGrid>
      <w:tr w:rsidR="00A10DFF" w14:paraId="255396FC" w14:textId="77777777" w:rsidTr="00EC48CC">
        <w:trPr>
          <w:jc w:val="center"/>
        </w:trPr>
        <w:tc>
          <w:tcPr>
            <w:tcW w:w="2340" w:type="dxa"/>
            <w:shd w:val="clear" w:color="auto" w:fill="00965E"/>
          </w:tcPr>
          <w:p w14:paraId="63B5F935" w14:textId="77777777" w:rsidR="00A10DFF" w:rsidRDefault="000D03BE">
            <w:pPr>
              <w:spacing w:before="80" w:after="80"/>
              <w:jc w:val="center"/>
            </w:pPr>
            <w:r>
              <w:rPr>
                <w:b/>
                <w:color w:val="FFFFFF"/>
                <w:sz w:val="19"/>
              </w:rPr>
              <w:t>Fichier Source</w:t>
            </w:r>
          </w:p>
        </w:tc>
        <w:tc>
          <w:tcPr>
            <w:tcW w:w="2340" w:type="dxa"/>
            <w:shd w:val="clear" w:color="auto" w:fill="00965E"/>
          </w:tcPr>
          <w:p w14:paraId="572661A9" w14:textId="77777777" w:rsidR="00A10DFF" w:rsidRDefault="000D03BE">
            <w:pPr>
              <w:spacing w:before="80" w:after="80"/>
              <w:jc w:val="center"/>
            </w:pPr>
            <w:r>
              <w:rPr>
                <w:b/>
                <w:color w:val="FFFFFF"/>
                <w:sz w:val="19"/>
              </w:rPr>
              <w:t>Taille</w:t>
            </w:r>
          </w:p>
        </w:tc>
        <w:tc>
          <w:tcPr>
            <w:tcW w:w="2340" w:type="dxa"/>
            <w:shd w:val="clear" w:color="auto" w:fill="00965E"/>
          </w:tcPr>
          <w:p w14:paraId="767D7073" w14:textId="77777777" w:rsidR="00A10DFF" w:rsidRDefault="000D03BE">
            <w:pPr>
              <w:spacing w:before="80" w:after="80"/>
              <w:jc w:val="center"/>
            </w:pPr>
            <w:r>
              <w:rPr>
                <w:b/>
                <w:color w:val="FFFFFF"/>
                <w:sz w:val="19"/>
              </w:rPr>
              <w:t>Nb Lignes</w:t>
            </w:r>
          </w:p>
        </w:tc>
        <w:tc>
          <w:tcPr>
            <w:tcW w:w="2340" w:type="dxa"/>
            <w:shd w:val="clear" w:color="auto" w:fill="00965E"/>
          </w:tcPr>
          <w:p w14:paraId="454FE6BC" w14:textId="77777777" w:rsidR="00A10DFF" w:rsidRDefault="000D03BE">
            <w:pPr>
              <w:spacing w:before="80" w:after="80"/>
              <w:jc w:val="center"/>
            </w:pPr>
            <w:r>
              <w:rPr>
                <w:b/>
                <w:color w:val="FFFFFF"/>
                <w:sz w:val="19"/>
              </w:rPr>
              <w:t>Grain Métier</w:t>
            </w:r>
          </w:p>
        </w:tc>
      </w:tr>
      <w:tr w:rsidR="00A10DFF" w:rsidRPr="00F63220" w14:paraId="1E837B98" w14:textId="77777777" w:rsidTr="00EC48CC">
        <w:trPr>
          <w:jc w:val="center"/>
        </w:trPr>
        <w:tc>
          <w:tcPr>
            <w:tcW w:w="2340" w:type="dxa"/>
            <w:shd w:val="clear" w:color="auto" w:fill="FFFFFF"/>
          </w:tcPr>
          <w:p w14:paraId="12D40F7A" w14:textId="77777777" w:rsidR="00A10DFF" w:rsidRDefault="000D03BE">
            <w:pPr>
              <w:spacing w:before="60" w:after="60"/>
            </w:pPr>
            <w:r>
              <w:rPr>
                <w:sz w:val="18"/>
              </w:rPr>
              <w:t>application_train.csv</w:t>
            </w:r>
          </w:p>
        </w:tc>
        <w:tc>
          <w:tcPr>
            <w:tcW w:w="2340" w:type="dxa"/>
            <w:shd w:val="clear" w:color="auto" w:fill="FFFFFF"/>
          </w:tcPr>
          <w:p w14:paraId="6C626B32" w14:textId="77777777" w:rsidR="00A10DFF" w:rsidRDefault="000D03BE">
            <w:pPr>
              <w:spacing w:before="60" w:after="60"/>
              <w:jc w:val="center"/>
            </w:pPr>
            <w:r>
              <w:rPr>
                <w:sz w:val="18"/>
              </w:rPr>
              <w:t>166 Mo</w:t>
            </w:r>
          </w:p>
        </w:tc>
        <w:tc>
          <w:tcPr>
            <w:tcW w:w="2340" w:type="dxa"/>
            <w:shd w:val="clear" w:color="auto" w:fill="FFFFFF"/>
          </w:tcPr>
          <w:p w14:paraId="16B75FFE" w14:textId="77777777" w:rsidR="00A10DFF" w:rsidRDefault="000D03BE">
            <w:pPr>
              <w:spacing w:before="60" w:after="60"/>
              <w:jc w:val="center"/>
            </w:pPr>
            <w:r>
              <w:rPr>
                <w:sz w:val="18"/>
              </w:rPr>
              <w:t>307 511</w:t>
            </w:r>
          </w:p>
        </w:tc>
        <w:tc>
          <w:tcPr>
            <w:tcW w:w="2340" w:type="dxa"/>
            <w:shd w:val="clear" w:color="auto" w:fill="FFFFFF"/>
          </w:tcPr>
          <w:p w14:paraId="13EA4C72" w14:textId="77777777" w:rsidR="00A10DFF" w:rsidRPr="00845925" w:rsidRDefault="000D03BE">
            <w:pPr>
              <w:spacing w:before="60" w:after="60"/>
              <w:jc w:val="center"/>
              <w:rPr>
                <w:lang w:val="fr-FR"/>
              </w:rPr>
            </w:pPr>
            <w:r w:rsidRPr="00845925">
              <w:rPr>
                <w:sz w:val="18"/>
                <w:lang w:val="fr-FR"/>
              </w:rPr>
              <w:t>1 ligne = 1 demande de crédit active courante</w:t>
            </w:r>
          </w:p>
        </w:tc>
      </w:tr>
      <w:tr w:rsidR="00A10DFF" w:rsidRPr="00F63220" w14:paraId="4318FCBC" w14:textId="77777777" w:rsidTr="00EC48CC">
        <w:trPr>
          <w:jc w:val="center"/>
        </w:trPr>
        <w:tc>
          <w:tcPr>
            <w:tcW w:w="2340" w:type="dxa"/>
            <w:shd w:val="clear" w:color="auto" w:fill="F7FAFC"/>
          </w:tcPr>
          <w:p w14:paraId="35294951" w14:textId="77777777" w:rsidR="00A10DFF" w:rsidRDefault="000D03BE">
            <w:pPr>
              <w:spacing w:before="60" w:after="60"/>
            </w:pPr>
            <w:r>
              <w:rPr>
                <w:sz w:val="18"/>
              </w:rPr>
              <w:t>previous_application.csv</w:t>
            </w:r>
          </w:p>
        </w:tc>
        <w:tc>
          <w:tcPr>
            <w:tcW w:w="2340" w:type="dxa"/>
            <w:shd w:val="clear" w:color="auto" w:fill="F7FAFC"/>
          </w:tcPr>
          <w:p w14:paraId="0BEE6CC4" w14:textId="77777777" w:rsidR="00A10DFF" w:rsidRDefault="000D03BE">
            <w:pPr>
              <w:spacing w:before="60" w:after="60"/>
              <w:jc w:val="center"/>
            </w:pPr>
            <w:r>
              <w:rPr>
                <w:sz w:val="18"/>
              </w:rPr>
              <w:t>405 Mo</w:t>
            </w:r>
          </w:p>
        </w:tc>
        <w:tc>
          <w:tcPr>
            <w:tcW w:w="2340" w:type="dxa"/>
            <w:shd w:val="clear" w:color="auto" w:fill="F7FAFC"/>
          </w:tcPr>
          <w:p w14:paraId="54CF417E" w14:textId="77777777" w:rsidR="00A10DFF" w:rsidRDefault="000D03BE">
            <w:pPr>
              <w:spacing w:before="60" w:after="60"/>
              <w:jc w:val="center"/>
            </w:pPr>
            <w:r>
              <w:rPr>
                <w:sz w:val="18"/>
              </w:rPr>
              <w:t>1 670 294</w:t>
            </w:r>
          </w:p>
        </w:tc>
        <w:tc>
          <w:tcPr>
            <w:tcW w:w="2340" w:type="dxa"/>
            <w:shd w:val="clear" w:color="auto" w:fill="F7FAFC"/>
          </w:tcPr>
          <w:p w14:paraId="2E1051A5" w14:textId="77777777" w:rsidR="00A10DFF" w:rsidRPr="00845925" w:rsidRDefault="000D03BE">
            <w:pPr>
              <w:spacing w:before="60" w:after="60"/>
              <w:jc w:val="center"/>
              <w:rPr>
                <w:lang w:val="fr-FR"/>
              </w:rPr>
            </w:pPr>
            <w:r w:rsidRPr="00845925">
              <w:rPr>
                <w:sz w:val="18"/>
                <w:lang w:val="fr-FR"/>
              </w:rPr>
              <w:t>1 ligne = 1 historique de demande passée en interne</w:t>
            </w:r>
          </w:p>
        </w:tc>
      </w:tr>
      <w:tr w:rsidR="00A10DFF" w:rsidRPr="00F63220" w14:paraId="62727136" w14:textId="77777777" w:rsidTr="00EC48CC">
        <w:trPr>
          <w:jc w:val="center"/>
        </w:trPr>
        <w:tc>
          <w:tcPr>
            <w:tcW w:w="2340" w:type="dxa"/>
            <w:shd w:val="clear" w:color="auto" w:fill="FFFFFF"/>
          </w:tcPr>
          <w:p w14:paraId="30A49150" w14:textId="77777777" w:rsidR="00A10DFF" w:rsidRDefault="000D03BE">
            <w:pPr>
              <w:spacing w:before="60" w:after="60"/>
            </w:pPr>
            <w:r>
              <w:rPr>
                <w:sz w:val="18"/>
              </w:rPr>
              <w:t>bureau.csv</w:t>
            </w:r>
          </w:p>
        </w:tc>
        <w:tc>
          <w:tcPr>
            <w:tcW w:w="2340" w:type="dxa"/>
            <w:shd w:val="clear" w:color="auto" w:fill="FFFFFF"/>
          </w:tcPr>
          <w:p w14:paraId="34677BCF" w14:textId="77777777" w:rsidR="00A10DFF" w:rsidRDefault="000D03BE">
            <w:pPr>
              <w:spacing w:before="60" w:after="60"/>
              <w:jc w:val="center"/>
            </w:pPr>
            <w:r>
              <w:rPr>
                <w:sz w:val="18"/>
              </w:rPr>
              <w:t>170 Mo</w:t>
            </w:r>
          </w:p>
        </w:tc>
        <w:tc>
          <w:tcPr>
            <w:tcW w:w="2340" w:type="dxa"/>
            <w:shd w:val="clear" w:color="auto" w:fill="FFFFFF"/>
          </w:tcPr>
          <w:p w14:paraId="01059490" w14:textId="77777777" w:rsidR="00A10DFF" w:rsidRDefault="000D03BE">
            <w:pPr>
              <w:spacing w:before="60" w:after="60"/>
              <w:jc w:val="center"/>
            </w:pPr>
            <w:r>
              <w:rPr>
                <w:sz w:val="18"/>
              </w:rPr>
              <w:t>1 716 428</w:t>
            </w:r>
          </w:p>
        </w:tc>
        <w:tc>
          <w:tcPr>
            <w:tcW w:w="2340" w:type="dxa"/>
            <w:shd w:val="clear" w:color="auto" w:fill="FFFFFF"/>
          </w:tcPr>
          <w:p w14:paraId="4E20FC0E" w14:textId="77777777" w:rsidR="00A10DFF" w:rsidRPr="00845925" w:rsidRDefault="000D03BE">
            <w:pPr>
              <w:spacing w:before="60" w:after="60"/>
              <w:jc w:val="center"/>
              <w:rPr>
                <w:lang w:val="fr-FR"/>
              </w:rPr>
            </w:pPr>
            <w:r w:rsidRPr="00845925">
              <w:rPr>
                <w:sz w:val="18"/>
                <w:lang w:val="fr-FR"/>
              </w:rPr>
              <w:t>1 ligne = 1 historique de crédit déclaré chez la concurrence</w:t>
            </w:r>
          </w:p>
        </w:tc>
      </w:tr>
      <w:tr w:rsidR="00A10DFF" w:rsidRPr="00F63220" w14:paraId="3DAE6611" w14:textId="77777777" w:rsidTr="00EC48CC">
        <w:trPr>
          <w:jc w:val="center"/>
        </w:trPr>
        <w:tc>
          <w:tcPr>
            <w:tcW w:w="2340" w:type="dxa"/>
            <w:shd w:val="clear" w:color="auto" w:fill="F7FAFC"/>
          </w:tcPr>
          <w:p w14:paraId="5B6E1EE6" w14:textId="77777777" w:rsidR="00A10DFF" w:rsidRDefault="000D03BE">
            <w:pPr>
              <w:spacing w:before="60" w:after="60"/>
            </w:pPr>
            <w:r>
              <w:rPr>
                <w:sz w:val="18"/>
              </w:rPr>
              <w:t>installments_payments.csv</w:t>
            </w:r>
          </w:p>
        </w:tc>
        <w:tc>
          <w:tcPr>
            <w:tcW w:w="2340" w:type="dxa"/>
            <w:shd w:val="clear" w:color="auto" w:fill="F7FAFC"/>
          </w:tcPr>
          <w:p w14:paraId="2AA4482E" w14:textId="77777777" w:rsidR="00A10DFF" w:rsidRDefault="000D03BE">
            <w:pPr>
              <w:spacing w:before="60" w:after="60"/>
              <w:jc w:val="center"/>
            </w:pPr>
            <w:r>
              <w:rPr>
                <w:sz w:val="18"/>
              </w:rPr>
              <w:t>723 Mo</w:t>
            </w:r>
          </w:p>
        </w:tc>
        <w:tc>
          <w:tcPr>
            <w:tcW w:w="2340" w:type="dxa"/>
            <w:shd w:val="clear" w:color="auto" w:fill="F7FAFC"/>
          </w:tcPr>
          <w:p w14:paraId="7B71D264" w14:textId="77777777" w:rsidR="00A10DFF" w:rsidRDefault="000D03BE">
            <w:pPr>
              <w:spacing w:before="60" w:after="60"/>
              <w:jc w:val="center"/>
            </w:pPr>
            <w:r>
              <w:rPr>
                <w:sz w:val="18"/>
              </w:rPr>
              <w:t>13 605 401</w:t>
            </w:r>
          </w:p>
        </w:tc>
        <w:tc>
          <w:tcPr>
            <w:tcW w:w="2340" w:type="dxa"/>
            <w:shd w:val="clear" w:color="auto" w:fill="F7FAFC"/>
          </w:tcPr>
          <w:p w14:paraId="58A143AF" w14:textId="77777777" w:rsidR="00A10DFF" w:rsidRPr="00845925" w:rsidRDefault="000D03BE">
            <w:pPr>
              <w:spacing w:before="60" w:after="60"/>
              <w:jc w:val="center"/>
              <w:rPr>
                <w:lang w:val="fr-FR"/>
              </w:rPr>
            </w:pPr>
            <w:r w:rsidRPr="00845925">
              <w:rPr>
                <w:sz w:val="18"/>
                <w:lang w:val="fr-FR"/>
              </w:rPr>
              <w:t>1 ligne = 1 échéance de mensualité payée ou manquée</w:t>
            </w:r>
          </w:p>
        </w:tc>
      </w:tr>
    </w:tbl>
    <w:p w14:paraId="668E7DAE" w14:textId="77777777" w:rsidR="00A10DFF" w:rsidRPr="00845925" w:rsidRDefault="00A10DFF">
      <w:pPr>
        <w:spacing w:before="80"/>
        <w:rPr>
          <w:lang w:val="fr-FR"/>
        </w:rPr>
      </w:pPr>
    </w:p>
    <w:p w14:paraId="03785E72" w14:textId="77777777" w:rsidR="00A10DFF" w:rsidRPr="00845925" w:rsidRDefault="000D03BE">
      <w:pPr>
        <w:pStyle w:val="Titre2"/>
        <w:spacing w:after="80"/>
        <w:rPr>
          <w:lang w:val="fr-FR"/>
        </w:rPr>
      </w:pPr>
      <w:bookmarkStart w:id="4" w:name="_Toc232983860"/>
      <w:r w:rsidRPr="00845925">
        <w:rPr>
          <w:rFonts w:ascii="Arial" w:hAnsi="Arial"/>
          <w:color w:val="0A3B22"/>
          <w:sz w:val="23"/>
          <w:lang w:val="fr-FR"/>
        </w:rPr>
        <w:t>1.3. Profilage Initial &amp; Défis Qualité</w:t>
      </w:r>
      <w:bookmarkEnd w:id="4"/>
    </w:p>
    <w:p w14:paraId="2D600E0A" w14:textId="5ABD29AB" w:rsidR="005B0A2E" w:rsidRDefault="000D03BE" w:rsidP="005B0A2E">
      <w:pPr>
        <w:spacing w:after="120" w:line="360" w:lineRule="auto"/>
        <w:rPr>
          <w:lang w:val="fr-FR"/>
        </w:rPr>
      </w:pPr>
      <w:r w:rsidRPr="00845925">
        <w:rPr>
          <w:lang w:val="fr-FR"/>
        </w:rPr>
        <w:t>Le profilage initial a révélé trois défis techniques majeurs résolus au cours du projet :</w:t>
      </w:r>
      <w:r w:rsidR="005B0A2E">
        <w:rPr>
          <w:lang w:val="fr-FR"/>
        </w:rPr>
        <w:t xml:space="preserve"> </w:t>
      </w:r>
    </w:p>
    <w:p w14:paraId="02B20448" w14:textId="77777777" w:rsidR="005B0A2E" w:rsidRPr="005B0A2E" w:rsidRDefault="005B0A2E" w:rsidP="005B0A2E">
      <w:pPr>
        <w:pStyle w:val="Paragraphedeliste"/>
        <w:numPr>
          <w:ilvl w:val="0"/>
          <w:numId w:val="10"/>
        </w:numPr>
        <w:spacing w:after="120" w:line="360" w:lineRule="auto"/>
        <w:jc w:val="both"/>
        <w:rPr>
          <w:lang w:val="fr-FR"/>
        </w:rPr>
      </w:pPr>
      <w:r w:rsidRPr="005B0A2E">
        <w:rPr>
          <w:lang w:val="fr-FR"/>
        </w:rPr>
        <w:t>Anomalie métier : La présence d'une valeur fixe aberrante de 365 243 jours d'ancienneté professionnelle pour les inactifs.</w:t>
      </w:r>
    </w:p>
    <w:p w14:paraId="025B0172" w14:textId="77777777" w:rsidR="005B0A2E" w:rsidRPr="005B0A2E" w:rsidRDefault="005B0A2E" w:rsidP="005B0A2E">
      <w:pPr>
        <w:pStyle w:val="Paragraphedeliste"/>
        <w:numPr>
          <w:ilvl w:val="0"/>
          <w:numId w:val="10"/>
        </w:numPr>
        <w:spacing w:after="120" w:line="360" w:lineRule="auto"/>
        <w:jc w:val="both"/>
        <w:rPr>
          <w:lang w:val="fr-FR"/>
        </w:rPr>
      </w:pPr>
      <w:r w:rsidRPr="005B0A2E">
        <w:rPr>
          <w:lang w:val="fr-FR"/>
        </w:rPr>
        <w:t>Ruptures relationnelles : L'absence d'historique de paiements ou de crédits concurrents pour une partie significative des clients.</w:t>
      </w:r>
    </w:p>
    <w:p w14:paraId="3D254D39" w14:textId="78532A3C" w:rsidR="005B0A2E" w:rsidRPr="005B0A2E" w:rsidRDefault="005B0A2E" w:rsidP="005B0A2E">
      <w:pPr>
        <w:pStyle w:val="Paragraphedeliste"/>
        <w:numPr>
          <w:ilvl w:val="0"/>
          <w:numId w:val="10"/>
        </w:numPr>
        <w:spacing w:after="120" w:line="360" w:lineRule="auto"/>
        <w:jc w:val="both"/>
        <w:rPr>
          <w:lang w:val="fr-FR"/>
        </w:rPr>
      </w:pPr>
      <w:r w:rsidRPr="005B0A2E">
        <w:rPr>
          <w:lang w:val="fr-FR"/>
        </w:rPr>
        <w:t>Contrainte volumétrique : La table des échéances (13,6 millions de lignes) sature la mémoire vive en cas d'importation brute.</w:t>
      </w:r>
    </w:p>
    <w:p w14:paraId="1A5909D6" w14:textId="77777777" w:rsidR="00A10DFF" w:rsidRPr="00845925" w:rsidRDefault="000D03BE">
      <w:pPr>
        <w:rPr>
          <w:lang w:val="fr-FR"/>
        </w:rPr>
      </w:pPr>
      <w:r w:rsidRPr="00845925">
        <w:rPr>
          <w:lang w:val="fr-FR"/>
        </w:rPr>
        <w:br w:type="page"/>
      </w:r>
    </w:p>
    <w:p w14:paraId="64DB2890" w14:textId="77777777" w:rsidR="00A10DFF" w:rsidRPr="00845925" w:rsidRDefault="000D03BE">
      <w:pPr>
        <w:pStyle w:val="Titre1"/>
        <w:spacing w:before="200" w:after="160"/>
        <w:rPr>
          <w:lang w:val="fr-FR"/>
        </w:rPr>
      </w:pPr>
      <w:bookmarkStart w:id="5" w:name="_Toc232983861"/>
      <w:r w:rsidRPr="00845925">
        <w:rPr>
          <w:rFonts w:ascii="Arial" w:hAnsi="Arial"/>
          <w:color w:val="00965E"/>
          <w:lang w:val="fr-FR"/>
        </w:rPr>
        <w:lastRenderedPageBreak/>
        <w:t>PARTIE II : Cadrage Fonctionnel &amp; Métier (The Business Context)</w:t>
      </w:r>
      <w:bookmarkEnd w:id="5"/>
    </w:p>
    <w:p w14:paraId="46B003A3" w14:textId="77777777" w:rsidR="00A10DFF" w:rsidRPr="00845925" w:rsidRDefault="000D03BE">
      <w:pPr>
        <w:pStyle w:val="Titre2"/>
        <w:spacing w:after="80"/>
        <w:rPr>
          <w:lang w:val="fr-FR"/>
        </w:rPr>
      </w:pPr>
      <w:bookmarkStart w:id="6" w:name="_Toc232983862"/>
      <w:r w:rsidRPr="00845925">
        <w:rPr>
          <w:rFonts w:ascii="Arial" w:hAnsi="Arial"/>
          <w:color w:val="0A3B22"/>
          <w:sz w:val="23"/>
          <w:lang w:val="fr-FR"/>
        </w:rPr>
        <w:t>2.1. L'univers du Crédit à la Consommation</w:t>
      </w:r>
      <w:bookmarkEnd w:id="6"/>
    </w:p>
    <w:p w14:paraId="6988708F" w14:textId="77777777" w:rsidR="00A10DFF" w:rsidRPr="00845925" w:rsidRDefault="000D03BE">
      <w:pPr>
        <w:spacing w:after="120" w:line="360" w:lineRule="auto"/>
        <w:jc w:val="both"/>
        <w:rPr>
          <w:lang w:val="fr-FR"/>
        </w:rPr>
      </w:pPr>
      <w:r w:rsidRPr="00845925">
        <w:rPr>
          <w:lang w:val="fr-FR"/>
        </w:rPr>
        <w:t>BNP Paribas Personal Finance est spécialisé dans le financement aux particuliers. L'enjeu majeur est de proposer des financements fluides (prêts personnels, cartes de crédit, partenariats commerciaux) tout en contrôlant de manière stricte le coût du risque de crédit, c'est-à-dire les pertes financières liées au défaut de remboursement des emprunteurs.</w:t>
      </w:r>
    </w:p>
    <w:p w14:paraId="325310D1" w14:textId="77777777" w:rsidR="00A10DFF" w:rsidRPr="00845925" w:rsidRDefault="000D03BE">
      <w:pPr>
        <w:pStyle w:val="Titre2"/>
        <w:spacing w:after="80"/>
        <w:rPr>
          <w:lang w:val="fr-FR"/>
        </w:rPr>
      </w:pPr>
      <w:bookmarkStart w:id="7" w:name="_Toc232983863"/>
      <w:r w:rsidRPr="00845925">
        <w:rPr>
          <w:rFonts w:ascii="Arial" w:hAnsi="Arial"/>
          <w:color w:val="0A3B22"/>
          <w:sz w:val="23"/>
          <w:lang w:val="fr-FR"/>
        </w:rPr>
        <w:t>2.2. Enjeux Marketing &amp; Gestion du Risque</w:t>
      </w:r>
      <w:bookmarkEnd w:id="7"/>
    </w:p>
    <w:p w14:paraId="160D0A79" w14:textId="77777777" w:rsidR="004C6F35" w:rsidRDefault="004C6F35">
      <w:pPr>
        <w:spacing w:after="120" w:line="360" w:lineRule="auto"/>
        <w:jc w:val="both"/>
        <w:rPr>
          <w:lang w:val="fr-FR"/>
        </w:rPr>
      </w:pPr>
      <w:r w:rsidRPr="004C6F35">
        <w:rPr>
          <w:lang w:val="fr-FR"/>
        </w:rPr>
        <w:t>L'efficacité commerciale nécessite de concilier deux dimensions contradictoires</w:t>
      </w:r>
      <w:r>
        <w:rPr>
          <w:lang w:val="fr-FR"/>
        </w:rPr>
        <w:t xml:space="preserve"> : </w:t>
      </w:r>
    </w:p>
    <w:p w14:paraId="2E215999" w14:textId="77777777" w:rsidR="00405FEF" w:rsidRPr="00405FEF" w:rsidRDefault="00405FEF" w:rsidP="00405FEF">
      <w:pPr>
        <w:pStyle w:val="Paragraphedeliste"/>
        <w:numPr>
          <w:ilvl w:val="0"/>
          <w:numId w:val="11"/>
        </w:numPr>
        <w:spacing w:after="120" w:line="360" w:lineRule="auto"/>
        <w:jc w:val="both"/>
        <w:rPr>
          <w:lang w:val="fr-FR"/>
        </w:rPr>
      </w:pPr>
      <w:r w:rsidRPr="00405FEF">
        <w:rPr>
          <w:lang w:val="fr-FR"/>
        </w:rPr>
        <w:t>Croissance : Augmenter les encours de crédits sains accordés aux emprunteurs solvables.</w:t>
      </w:r>
    </w:p>
    <w:p w14:paraId="3C78F2AF" w14:textId="6A3C58FA" w:rsidR="00511CBE" w:rsidRPr="00405FEF" w:rsidRDefault="00405FEF" w:rsidP="00405FEF">
      <w:pPr>
        <w:pStyle w:val="Paragraphedeliste"/>
        <w:numPr>
          <w:ilvl w:val="0"/>
          <w:numId w:val="11"/>
        </w:numPr>
        <w:spacing w:after="120" w:line="360" w:lineRule="auto"/>
        <w:jc w:val="both"/>
        <w:rPr>
          <w:lang w:val="fr-FR"/>
        </w:rPr>
      </w:pPr>
      <w:r w:rsidRPr="00405FEF">
        <w:rPr>
          <w:lang w:val="fr-FR"/>
        </w:rPr>
        <w:t>Sécurité (TARGET) : Repérer le risque d'impayé (TARGET = 1 dans notre table de faits, représentant un incident de remboursement dès le premier mois) et restreindre l'octroi automatique sur les populations critiques pour protéger la marge de l'entreprise.</w:t>
      </w:r>
    </w:p>
    <w:p w14:paraId="4B7D63F5" w14:textId="77777777" w:rsidR="00A10DFF" w:rsidRPr="00845925" w:rsidRDefault="000D03BE">
      <w:pPr>
        <w:pStyle w:val="Titre2"/>
        <w:spacing w:after="80"/>
        <w:rPr>
          <w:lang w:val="fr-FR"/>
        </w:rPr>
      </w:pPr>
      <w:bookmarkStart w:id="8" w:name="_Toc232983864"/>
      <w:r w:rsidRPr="00845925">
        <w:rPr>
          <w:rFonts w:ascii="Arial" w:hAnsi="Arial"/>
          <w:color w:val="0A3B22"/>
          <w:sz w:val="23"/>
          <w:lang w:val="fr-FR"/>
        </w:rPr>
        <w:t>2.3. Approche Multi-Pays (Harmonisation Data Offices)</w:t>
      </w:r>
      <w:bookmarkEnd w:id="8"/>
    </w:p>
    <w:p w14:paraId="24708645" w14:textId="77777777" w:rsidR="00A10DFF" w:rsidRPr="00845925" w:rsidRDefault="000D03BE">
      <w:pPr>
        <w:spacing w:after="120" w:line="360" w:lineRule="auto"/>
        <w:jc w:val="both"/>
        <w:rPr>
          <w:lang w:val="fr-FR"/>
        </w:rPr>
      </w:pPr>
      <w:r w:rsidRPr="00845925">
        <w:rPr>
          <w:lang w:val="fr-FR"/>
        </w:rPr>
        <w:t>Le Centre d'expertise Analytics &amp; BI travaille de façon transverse. Afin de structurer le pilotage décisionnel, le datamart simule l'harmonisation des données provenant de différents Data Offices de pays (ex : France, Italie, Espagne, Belgique). Cela garantit la création d'indicateurs homogènes et comparables, indispensables aux directions métiers pour définir la politique marketing globale.</w:t>
      </w:r>
    </w:p>
    <w:p w14:paraId="0BDBDDDC" w14:textId="77777777" w:rsidR="00A10DFF" w:rsidRPr="00845925" w:rsidRDefault="000D03BE">
      <w:pPr>
        <w:rPr>
          <w:lang w:val="fr-FR"/>
        </w:rPr>
      </w:pPr>
      <w:r w:rsidRPr="00845925">
        <w:rPr>
          <w:lang w:val="fr-FR"/>
        </w:rPr>
        <w:br w:type="page"/>
      </w:r>
    </w:p>
    <w:p w14:paraId="0CDAFDC4" w14:textId="77777777" w:rsidR="00A10DFF" w:rsidRPr="00845925" w:rsidRDefault="000D03BE">
      <w:pPr>
        <w:pStyle w:val="Titre1"/>
        <w:spacing w:before="200" w:after="160"/>
        <w:rPr>
          <w:lang w:val="fr-FR"/>
        </w:rPr>
      </w:pPr>
      <w:bookmarkStart w:id="9" w:name="_Toc232983865"/>
      <w:r w:rsidRPr="00845925">
        <w:rPr>
          <w:rFonts w:ascii="Arial" w:hAnsi="Arial"/>
          <w:color w:val="00965E"/>
          <w:lang w:val="fr-FR"/>
        </w:rPr>
        <w:lastRenderedPageBreak/>
        <w:t>PARTIE III : Architecture Technique &amp; Choix Technologiques</w:t>
      </w:r>
      <w:bookmarkEnd w:id="9"/>
    </w:p>
    <w:p w14:paraId="48460E90" w14:textId="77777777" w:rsidR="00A10DFF" w:rsidRPr="00845925" w:rsidRDefault="000D03BE">
      <w:pPr>
        <w:pStyle w:val="Titre2"/>
        <w:spacing w:after="80"/>
        <w:rPr>
          <w:lang w:val="fr-FR"/>
        </w:rPr>
      </w:pPr>
      <w:bookmarkStart w:id="10" w:name="_Toc232983866"/>
      <w:r w:rsidRPr="00845925">
        <w:rPr>
          <w:rFonts w:ascii="Arial" w:hAnsi="Arial"/>
          <w:color w:val="0A3B22"/>
          <w:sz w:val="23"/>
          <w:lang w:val="fr-FR"/>
        </w:rPr>
        <w:t>3.1. Python (Pandas) : Traitement et Segmentation</w:t>
      </w:r>
      <w:bookmarkEnd w:id="10"/>
    </w:p>
    <w:p w14:paraId="42A9734B" w14:textId="77777777" w:rsidR="00A10DFF" w:rsidRPr="00845925" w:rsidRDefault="000D03BE">
      <w:pPr>
        <w:spacing w:after="120" w:line="360" w:lineRule="auto"/>
        <w:jc w:val="both"/>
        <w:rPr>
          <w:lang w:val="fr-FR"/>
        </w:rPr>
      </w:pPr>
      <w:r w:rsidRPr="00845925">
        <w:rPr>
          <w:lang w:val="fr-FR"/>
        </w:rPr>
        <w:t>Python est notre moteur de préparation des données (data_loader.py et segmenter.py). Il gère le chargement en mémoire des fichiers sources, la résolution des anomalies physiques et les calculs de segmentation client en exploitant la rapidité de la bibliothèque Pandas.</w:t>
      </w:r>
    </w:p>
    <w:p w14:paraId="79B8DAEF" w14:textId="77777777" w:rsidR="00A10DFF" w:rsidRDefault="000D03BE">
      <w:pPr>
        <w:pStyle w:val="Titre2"/>
        <w:spacing w:after="80"/>
        <w:rPr>
          <w:rFonts w:ascii="Arial" w:hAnsi="Arial"/>
          <w:color w:val="0A3B22"/>
          <w:sz w:val="23"/>
          <w:lang w:val="fr-FR"/>
        </w:rPr>
      </w:pPr>
      <w:bookmarkStart w:id="11" w:name="_Toc232983867"/>
      <w:r w:rsidRPr="00845925">
        <w:rPr>
          <w:rFonts w:ascii="Arial" w:hAnsi="Arial"/>
          <w:color w:val="0A3B22"/>
          <w:sz w:val="23"/>
          <w:lang w:val="fr-FR"/>
        </w:rPr>
        <w:t>3.2. SQLite : Stockage Décisionnel Léger</w:t>
      </w:r>
      <w:bookmarkEnd w:id="11"/>
    </w:p>
    <w:p w14:paraId="35E23464" w14:textId="6891BEB4" w:rsidR="00EC110A" w:rsidRDefault="001E4132" w:rsidP="001E4132">
      <w:pPr>
        <w:jc w:val="both"/>
        <w:rPr>
          <w:lang w:val="fr-FR"/>
        </w:rPr>
      </w:pPr>
      <w:r w:rsidRPr="001E4132">
        <w:rPr>
          <w:lang w:val="fr-FR"/>
        </w:rPr>
        <w:t>Pour des contraintes de portabilité et de prototypage, nous modélisons notre entrepôt de données local sous SQLite (datamart.db). La base implémente un schéma en étoile (Star Schema) standard composé d'une table centrale de faits (</w:t>
      </w:r>
      <w:r w:rsidRPr="00EC110A">
        <w:rPr>
          <w:b/>
          <w:bCs/>
          <w:lang w:val="fr-FR"/>
        </w:rPr>
        <w:t>F_APPLICATIONS</w:t>
      </w:r>
      <w:r w:rsidRPr="001E4132">
        <w:rPr>
          <w:lang w:val="fr-FR"/>
        </w:rPr>
        <w:t>) reliée à 6 tables de dimensions</w:t>
      </w:r>
      <w:r w:rsidR="00403ED3">
        <w:rPr>
          <w:lang w:val="fr-FR"/>
        </w:rPr>
        <w:t xml:space="preserve"> : </w:t>
      </w:r>
    </w:p>
    <w:p w14:paraId="12895761" w14:textId="6894BB40" w:rsidR="001E4132" w:rsidRDefault="00EC110A" w:rsidP="001E4132">
      <w:pPr>
        <w:jc w:val="both"/>
        <w:rPr>
          <w:lang w:val="fr-FR"/>
        </w:rPr>
      </w:pPr>
      <w:r>
        <w:rPr>
          <w:lang w:val="fr-FR"/>
        </w:rPr>
        <w:t>(</w:t>
      </w:r>
      <w:r w:rsidR="001E4132" w:rsidRPr="00EC110A">
        <w:rPr>
          <w:b/>
          <w:bCs/>
          <w:lang w:val="fr-FR"/>
        </w:rPr>
        <w:t>D_CLIENT</w:t>
      </w:r>
      <w:r w:rsidR="001E4132" w:rsidRPr="001E4132">
        <w:rPr>
          <w:lang w:val="fr-FR"/>
        </w:rPr>
        <w:t>,</w:t>
      </w:r>
      <w:r>
        <w:rPr>
          <w:lang w:val="fr-FR"/>
        </w:rPr>
        <w:t xml:space="preserve"> </w:t>
      </w:r>
      <w:r w:rsidR="001E4132" w:rsidRPr="00EC110A">
        <w:rPr>
          <w:b/>
          <w:bCs/>
          <w:lang w:val="fr-FR"/>
        </w:rPr>
        <w:t>D_PREVIOUS_APPLICATIONS</w:t>
      </w:r>
      <w:r w:rsidR="001E4132" w:rsidRPr="001E4132">
        <w:rPr>
          <w:lang w:val="fr-FR"/>
        </w:rPr>
        <w:t>,</w:t>
      </w:r>
      <w:r w:rsidR="004A34BA">
        <w:rPr>
          <w:lang w:val="fr-FR"/>
        </w:rPr>
        <w:t xml:space="preserve"> </w:t>
      </w:r>
      <w:r w:rsidR="001E4132" w:rsidRPr="00EC110A">
        <w:rPr>
          <w:b/>
          <w:bCs/>
          <w:lang w:val="fr-FR"/>
        </w:rPr>
        <w:t>D_EXTERNAL_BUREAU</w:t>
      </w:r>
      <w:r w:rsidR="001E4132" w:rsidRPr="001E4132">
        <w:rPr>
          <w:lang w:val="fr-FR"/>
        </w:rPr>
        <w:t>,</w:t>
      </w:r>
      <w:r w:rsidR="004A34BA">
        <w:rPr>
          <w:lang w:val="fr-FR"/>
        </w:rPr>
        <w:t xml:space="preserve"> </w:t>
      </w:r>
      <w:r w:rsidR="001E4132" w:rsidRPr="00EC110A">
        <w:rPr>
          <w:b/>
          <w:bCs/>
          <w:lang w:val="fr-FR"/>
        </w:rPr>
        <w:t>D_PAYMENTS_HISTORY</w:t>
      </w:r>
      <w:r w:rsidR="001E4132" w:rsidRPr="001E4132">
        <w:rPr>
          <w:lang w:val="fr-FR"/>
        </w:rPr>
        <w:t xml:space="preserve">, </w:t>
      </w:r>
      <w:r w:rsidR="001E4132" w:rsidRPr="00EC110A">
        <w:rPr>
          <w:b/>
          <w:bCs/>
          <w:lang w:val="fr-FR"/>
        </w:rPr>
        <w:t>D_SEGMENTATION</w:t>
      </w:r>
      <w:r w:rsidR="001E4132" w:rsidRPr="001E4132">
        <w:rPr>
          <w:lang w:val="fr-FR"/>
        </w:rPr>
        <w:t xml:space="preserve">, </w:t>
      </w:r>
      <w:r w:rsidR="001E4132" w:rsidRPr="00EC110A">
        <w:rPr>
          <w:b/>
          <w:bCs/>
          <w:lang w:val="fr-FR"/>
        </w:rPr>
        <w:t>D_TEMPS</w:t>
      </w:r>
      <w:r w:rsidR="001E4132" w:rsidRPr="001E4132">
        <w:rPr>
          <w:lang w:val="fr-FR"/>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30"/>
        <w:gridCol w:w="2184"/>
        <w:gridCol w:w="2239"/>
        <w:gridCol w:w="2223"/>
      </w:tblGrid>
      <w:tr w:rsidR="00E31105" w14:paraId="30136BC0" w14:textId="77777777" w:rsidTr="00E31105">
        <w:trPr>
          <w:jc w:val="center"/>
        </w:trPr>
        <w:tc>
          <w:tcPr>
            <w:tcW w:w="2340" w:type="dxa"/>
            <w:shd w:val="clear" w:color="auto" w:fill="00965E"/>
          </w:tcPr>
          <w:p w14:paraId="13E9368A" w14:textId="77777777" w:rsidR="00E31105" w:rsidRDefault="00E31105" w:rsidP="00E4459F">
            <w:pPr>
              <w:spacing w:before="80" w:after="80"/>
              <w:jc w:val="center"/>
            </w:pPr>
            <w:r>
              <w:rPr>
                <w:b/>
                <w:color w:val="FFFFFF"/>
              </w:rPr>
              <w:t>Table décisionnelle</w:t>
            </w:r>
          </w:p>
        </w:tc>
        <w:tc>
          <w:tcPr>
            <w:tcW w:w="2340" w:type="dxa"/>
            <w:shd w:val="clear" w:color="auto" w:fill="00965E"/>
          </w:tcPr>
          <w:p w14:paraId="74DE006E" w14:textId="77777777" w:rsidR="00E31105" w:rsidRDefault="00E31105" w:rsidP="00E4459F">
            <w:pPr>
              <w:spacing w:before="80" w:after="80"/>
              <w:jc w:val="center"/>
            </w:pPr>
            <w:r>
              <w:rPr>
                <w:b/>
                <w:color w:val="FFFFFF"/>
              </w:rPr>
              <w:t>Type de Table</w:t>
            </w:r>
          </w:p>
        </w:tc>
        <w:tc>
          <w:tcPr>
            <w:tcW w:w="2340" w:type="dxa"/>
            <w:shd w:val="clear" w:color="auto" w:fill="00965E"/>
          </w:tcPr>
          <w:p w14:paraId="03C373ED" w14:textId="77777777" w:rsidR="00E31105" w:rsidRDefault="00E31105" w:rsidP="00E4459F">
            <w:pPr>
              <w:spacing w:before="80" w:after="80"/>
              <w:jc w:val="center"/>
            </w:pPr>
            <w:r>
              <w:rPr>
                <w:b/>
                <w:color w:val="FFFFFF"/>
              </w:rPr>
              <w:t>Grain Métier</w:t>
            </w:r>
          </w:p>
        </w:tc>
        <w:tc>
          <w:tcPr>
            <w:tcW w:w="2340" w:type="dxa"/>
            <w:shd w:val="clear" w:color="auto" w:fill="00965E"/>
          </w:tcPr>
          <w:p w14:paraId="7C42F73A" w14:textId="77777777" w:rsidR="00E31105" w:rsidRDefault="00E31105" w:rsidP="00E4459F">
            <w:pPr>
              <w:spacing w:before="80" w:after="80"/>
              <w:jc w:val="center"/>
            </w:pPr>
            <w:r>
              <w:rPr>
                <w:b/>
                <w:color w:val="FFFFFF"/>
              </w:rPr>
              <w:t>Clé Primaire (PK)</w:t>
            </w:r>
          </w:p>
        </w:tc>
      </w:tr>
      <w:tr w:rsidR="00E31105" w14:paraId="622F993E" w14:textId="77777777" w:rsidTr="00E31105">
        <w:trPr>
          <w:jc w:val="center"/>
        </w:trPr>
        <w:tc>
          <w:tcPr>
            <w:tcW w:w="2340" w:type="dxa"/>
            <w:shd w:val="clear" w:color="auto" w:fill="FFFFFF"/>
          </w:tcPr>
          <w:p w14:paraId="74196C01" w14:textId="77777777" w:rsidR="00E31105" w:rsidRDefault="00E31105" w:rsidP="00E4459F">
            <w:pPr>
              <w:spacing w:before="80" w:after="80"/>
            </w:pPr>
            <w:r>
              <w:rPr>
                <w:sz w:val="19"/>
              </w:rPr>
              <w:t>F_APPLICATIONS</w:t>
            </w:r>
          </w:p>
        </w:tc>
        <w:tc>
          <w:tcPr>
            <w:tcW w:w="2340" w:type="dxa"/>
            <w:shd w:val="clear" w:color="auto" w:fill="FFFFFF"/>
          </w:tcPr>
          <w:p w14:paraId="0E51589A" w14:textId="77777777" w:rsidR="00E31105" w:rsidRDefault="00E31105" w:rsidP="00E4459F">
            <w:pPr>
              <w:spacing w:before="80" w:after="80"/>
              <w:jc w:val="center"/>
            </w:pPr>
            <w:r>
              <w:rPr>
                <w:sz w:val="19"/>
              </w:rPr>
              <w:t>Faits (Centrale)</w:t>
            </w:r>
          </w:p>
        </w:tc>
        <w:tc>
          <w:tcPr>
            <w:tcW w:w="2340" w:type="dxa"/>
            <w:shd w:val="clear" w:color="auto" w:fill="FFFFFF"/>
          </w:tcPr>
          <w:p w14:paraId="61C0D7B2" w14:textId="77777777" w:rsidR="00E31105" w:rsidRPr="00E31105" w:rsidRDefault="00E31105" w:rsidP="00E4459F">
            <w:pPr>
              <w:spacing w:before="80" w:after="80"/>
              <w:jc w:val="center"/>
              <w:rPr>
                <w:lang w:val="fr-FR"/>
              </w:rPr>
            </w:pPr>
            <w:r w:rsidRPr="00E31105">
              <w:rPr>
                <w:sz w:val="19"/>
                <w:lang w:val="fr-FR"/>
              </w:rPr>
              <w:t>1 ligne = 1 demande de crédit active courante</w:t>
            </w:r>
          </w:p>
        </w:tc>
        <w:tc>
          <w:tcPr>
            <w:tcW w:w="2340" w:type="dxa"/>
            <w:shd w:val="clear" w:color="auto" w:fill="FFFFFF"/>
          </w:tcPr>
          <w:p w14:paraId="3E1FBA01" w14:textId="77777777" w:rsidR="00E31105" w:rsidRDefault="00E31105" w:rsidP="00E4459F">
            <w:pPr>
              <w:spacing w:before="80" w:after="80"/>
              <w:jc w:val="center"/>
            </w:pPr>
            <w:r>
              <w:rPr>
                <w:sz w:val="19"/>
              </w:rPr>
              <w:t>SK_ID_CURR</w:t>
            </w:r>
          </w:p>
        </w:tc>
      </w:tr>
      <w:tr w:rsidR="00E31105" w14:paraId="5BA91059" w14:textId="77777777" w:rsidTr="00E31105">
        <w:trPr>
          <w:jc w:val="center"/>
        </w:trPr>
        <w:tc>
          <w:tcPr>
            <w:tcW w:w="2340" w:type="dxa"/>
            <w:shd w:val="clear" w:color="auto" w:fill="F7FAFC"/>
          </w:tcPr>
          <w:p w14:paraId="5716DA68" w14:textId="77777777" w:rsidR="00E31105" w:rsidRDefault="00E31105" w:rsidP="00E4459F">
            <w:pPr>
              <w:spacing w:before="80" w:after="80"/>
            </w:pPr>
            <w:r>
              <w:rPr>
                <w:sz w:val="19"/>
              </w:rPr>
              <w:t>D_CLIENT</w:t>
            </w:r>
          </w:p>
        </w:tc>
        <w:tc>
          <w:tcPr>
            <w:tcW w:w="2340" w:type="dxa"/>
            <w:shd w:val="clear" w:color="auto" w:fill="F7FAFC"/>
          </w:tcPr>
          <w:p w14:paraId="22C59D6D" w14:textId="77777777" w:rsidR="00E31105" w:rsidRDefault="00E31105" w:rsidP="00E4459F">
            <w:pPr>
              <w:spacing w:before="80" w:after="80"/>
              <w:jc w:val="center"/>
            </w:pPr>
            <w:r>
              <w:rPr>
                <w:sz w:val="19"/>
              </w:rPr>
              <w:t>Dimension</w:t>
            </w:r>
          </w:p>
        </w:tc>
        <w:tc>
          <w:tcPr>
            <w:tcW w:w="2340" w:type="dxa"/>
            <w:shd w:val="clear" w:color="auto" w:fill="F7FAFC"/>
          </w:tcPr>
          <w:p w14:paraId="123529AE" w14:textId="77777777" w:rsidR="00E31105" w:rsidRPr="00E31105" w:rsidRDefault="00E31105" w:rsidP="00E4459F">
            <w:pPr>
              <w:spacing w:before="80" w:after="80"/>
              <w:jc w:val="center"/>
              <w:rPr>
                <w:lang w:val="fr-FR"/>
              </w:rPr>
            </w:pPr>
            <w:r w:rsidRPr="00E31105">
              <w:rPr>
                <w:sz w:val="19"/>
                <w:lang w:val="fr-FR"/>
              </w:rPr>
              <w:t>1 ligne = 1 profil socio-démographique client</w:t>
            </w:r>
          </w:p>
        </w:tc>
        <w:tc>
          <w:tcPr>
            <w:tcW w:w="2340" w:type="dxa"/>
            <w:shd w:val="clear" w:color="auto" w:fill="F7FAFC"/>
          </w:tcPr>
          <w:p w14:paraId="1C8CABD7" w14:textId="77777777" w:rsidR="00E31105" w:rsidRDefault="00E31105" w:rsidP="00E4459F">
            <w:pPr>
              <w:spacing w:before="80" w:after="80"/>
              <w:jc w:val="center"/>
            </w:pPr>
            <w:r>
              <w:rPr>
                <w:sz w:val="19"/>
              </w:rPr>
              <w:t>SK_ID_CURR</w:t>
            </w:r>
          </w:p>
        </w:tc>
      </w:tr>
      <w:tr w:rsidR="00E31105" w14:paraId="06352087" w14:textId="77777777" w:rsidTr="00E31105">
        <w:trPr>
          <w:jc w:val="center"/>
        </w:trPr>
        <w:tc>
          <w:tcPr>
            <w:tcW w:w="2340" w:type="dxa"/>
            <w:shd w:val="clear" w:color="auto" w:fill="FFFFFF"/>
          </w:tcPr>
          <w:p w14:paraId="7FE51DD7" w14:textId="77777777" w:rsidR="00E31105" w:rsidRDefault="00E31105" w:rsidP="00E4459F">
            <w:pPr>
              <w:spacing w:before="80" w:after="80"/>
            </w:pPr>
            <w:r>
              <w:rPr>
                <w:sz w:val="19"/>
              </w:rPr>
              <w:t>D_PREVIOUS_APPLICATIONS</w:t>
            </w:r>
          </w:p>
        </w:tc>
        <w:tc>
          <w:tcPr>
            <w:tcW w:w="2340" w:type="dxa"/>
            <w:shd w:val="clear" w:color="auto" w:fill="FFFFFF"/>
          </w:tcPr>
          <w:p w14:paraId="13B6B672" w14:textId="77777777" w:rsidR="00E31105" w:rsidRDefault="00E31105" w:rsidP="00E4459F">
            <w:pPr>
              <w:spacing w:before="80" w:after="80"/>
              <w:jc w:val="center"/>
            </w:pPr>
            <w:r>
              <w:rPr>
                <w:sz w:val="19"/>
              </w:rPr>
              <w:t>Dimension</w:t>
            </w:r>
          </w:p>
        </w:tc>
        <w:tc>
          <w:tcPr>
            <w:tcW w:w="2340" w:type="dxa"/>
            <w:shd w:val="clear" w:color="auto" w:fill="FFFFFF"/>
          </w:tcPr>
          <w:p w14:paraId="6381F845" w14:textId="77777777" w:rsidR="00E31105" w:rsidRPr="00E31105" w:rsidRDefault="00E31105" w:rsidP="00E4459F">
            <w:pPr>
              <w:spacing w:before="80" w:after="80"/>
              <w:jc w:val="center"/>
              <w:rPr>
                <w:lang w:val="fr-FR"/>
              </w:rPr>
            </w:pPr>
            <w:r w:rsidRPr="00E31105">
              <w:rPr>
                <w:sz w:val="19"/>
                <w:lang w:val="fr-FR"/>
              </w:rPr>
              <w:t>1 ligne = Synthèse de l'historique commercial interne</w:t>
            </w:r>
          </w:p>
        </w:tc>
        <w:tc>
          <w:tcPr>
            <w:tcW w:w="2340" w:type="dxa"/>
            <w:shd w:val="clear" w:color="auto" w:fill="FFFFFF"/>
          </w:tcPr>
          <w:p w14:paraId="0C1E6C80" w14:textId="77777777" w:rsidR="00E31105" w:rsidRDefault="00E31105" w:rsidP="00E4459F">
            <w:pPr>
              <w:spacing w:before="80" w:after="80"/>
              <w:jc w:val="center"/>
            </w:pPr>
            <w:r>
              <w:rPr>
                <w:sz w:val="19"/>
              </w:rPr>
              <w:t>SK_ID_CURR</w:t>
            </w:r>
          </w:p>
        </w:tc>
      </w:tr>
      <w:tr w:rsidR="00E31105" w14:paraId="160D3046" w14:textId="77777777" w:rsidTr="00E31105">
        <w:trPr>
          <w:jc w:val="center"/>
        </w:trPr>
        <w:tc>
          <w:tcPr>
            <w:tcW w:w="2340" w:type="dxa"/>
            <w:shd w:val="clear" w:color="auto" w:fill="F7FAFC"/>
          </w:tcPr>
          <w:p w14:paraId="3F2D8D18" w14:textId="77777777" w:rsidR="00E31105" w:rsidRDefault="00E31105" w:rsidP="00E4459F">
            <w:pPr>
              <w:spacing w:before="80" w:after="80"/>
            </w:pPr>
            <w:r>
              <w:rPr>
                <w:sz w:val="19"/>
              </w:rPr>
              <w:t>D_EXTERNAL_BUREAU</w:t>
            </w:r>
          </w:p>
        </w:tc>
        <w:tc>
          <w:tcPr>
            <w:tcW w:w="2340" w:type="dxa"/>
            <w:shd w:val="clear" w:color="auto" w:fill="F7FAFC"/>
          </w:tcPr>
          <w:p w14:paraId="518AB872" w14:textId="77777777" w:rsidR="00E31105" w:rsidRDefault="00E31105" w:rsidP="00E4459F">
            <w:pPr>
              <w:spacing w:before="80" w:after="80"/>
              <w:jc w:val="center"/>
            </w:pPr>
            <w:r>
              <w:rPr>
                <w:sz w:val="19"/>
              </w:rPr>
              <w:t>Dimension</w:t>
            </w:r>
          </w:p>
        </w:tc>
        <w:tc>
          <w:tcPr>
            <w:tcW w:w="2340" w:type="dxa"/>
            <w:shd w:val="clear" w:color="auto" w:fill="F7FAFC"/>
          </w:tcPr>
          <w:p w14:paraId="51D2C860" w14:textId="77777777" w:rsidR="00E31105" w:rsidRPr="00E31105" w:rsidRDefault="00E31105" w:rsidP="00E4459F">
            <w:pPr>
              <w:spacing w:before="80" w:after="80"/>
              <w:jc w:val="center"/>
              <w:rPr>
                <w:lang w:val="fr-FR"/>
              </w:rPr>
            </w:pPr>
            <w:r w:rsidRPr="00E31105">
              <w:rPr>
                <w:sz w:val="19"/>
                <w:lang w:val="fr-FR"/>
              </w:rPr>
              <w:t>1 ligne = Synthèse des encours et retards chez les concurrents</w:t>
            </w:r>
          </w:p>
        </w:tc>
        <w:tc>
          <w:tcPr>
            <w:tcW w:w="2340" w:type="dxa"/>
            <w:shd w:val="clear" w:color="auto" w:fill="F7FAFC"/>
          </w:tcPr>
          <w:p w14:paraId="1E5DF859" w14:textId="77777777" w:rsidR="00E31105" w:rsidRDefault="00E31105" w:rsidP="00E4459F">
            <w:pPr>
              <w:spacing w:before="80" w:after="80"/>
              <w:jc w:val="center"/>
            </w:pPr>
            <w:r>
              <w:rPr>
                <w:sz w:val="19"/>
              </w:rPr>
              <w:t>SK_ID_CURR</w:t>
            </w:r>
          </w:p>
        </w:tc>
      </w:tr>
      <w:tr w:rsidR="00E31105" w14:paraId="0B22B697" w14:textId="77777777" w:rsidTr="00E31105">
        <w:trPr>
          <w:jc w:val="center"/>
        </w:trPr>
        <w:tc>
          <w:tcPr>
            <w:tcW w:w="2340" w:type="dxa"/>
            <w:shd w:val="clear" w:color="auto" w:fill="FFFFFF"/>
          </w:tcPr>
          <w:p w14:paraId="13019AEA" w14:textId="77777777" w:rsidR="00E31105" w:rsidRDefault="00E31105" w:rsidP="00E4459F">
            <w:pPr>
              <w:spacing w:before="80" w:after="80"/>
            </w:pPr>
            <w:r>
              <w:rPr>
                <w:sz w:val="19"/>
              </w:rPr>
              <w:t>D_PAYMENTS_HISTORY</w:t>
            </w:r>
          </w:p>
        </w:tc>
        <w:tc>
          <w:tcPr>
            <w:tcW w:w="2340" w:type="dxa"/>
            <w:shd w:val="clear" w:color="auto" w:fill="FFFFFF"/>
          </w:tcPr>
          <w:p w14:paraId="3FA0C04D" w14:textId="77777777" w:rsidR="00E31105" w:rsidRDefault="00E31105" w:rsidP="00E4459F">
            <w:pPr>
              <w:spacing w:before="80" w:after="80"/>
              <w:jc w:val="center"/>
            </w:pPr>
            <w:r>
              <w:rPr>
                <w:sz w:val="19"/>
              </w:rPr>
              <w:t>Dimension</w:t>
            </w:r>
          </w:p>
        </w:tc>
        <w:tc>
          <w:tcPr>
            <w:tcW w:w="2340" w:type="dxa"/>
            <w:shd w:val="clear" w:color="auto" w:fill="FFFFFF"/>
          </w:tcPr>
          <w:p w14:paraId="14FE13C8" w14:textId="77777777" w:rsidR="00E31105" w:rsidRPr="00E31105" w:rsidRDefault="00E31105" w:rsidP="00E4459F">
            <w:pPr>
              <w:spacing w:before="80" w:after="80"/>
              <w:jc w:val="center"/>
              <w:rPr>
                <w:lang w:val="fr-FR"/>
              </w:rPr>
            </w:pPr>
            <w:r w:rsidRPr="00E31105">
              <w:rPr>
                <w:sz w:val="19"/>
                <w:lang w:val="fr-FR"/>
              </w:rPr>
              <w:t>1 ligne = Comportement historique de remboursement</w:t>
            </w:r>
          </w:p>
        </w:tc>
        <w:tc>
          <w:tcPr>
            <w:tcW w:w="2340" w:type="dxa"/>
            <w:shd w:val="clear" w:color="auto" w:fill="FFFFFF"/>
          </w:tcPr>
          <w:p w14:paraId="72498FE8" w14:textId="77777777" w:rsidR="00E31105" w:rsidRDefault="00E31105" w:rsidP="00E4459F">
            <w:pPr>
              <w:spacing w:before="80" w:after="80"/>
              <w:jc w:val="center"/>
            </w:pPr>
            <w:r>
              <w:rPr>
                <w:sz w:val="19"/>
              </w:rPr>
              <w:t>SK_ID_CURR</w:t>
            </w:r>
          </w:p>
        </w:tc>
      </w:tr>
      <w:tr w:rsidR="00E31105" w14:paraId="7F5C974A" w14:textId="77777777" w:rsidTr="00E31105">
        <w:trPr>
          <w:jc w:val="center"/>
        </w:trPr>
        <w:tc>
          <w:tcPr>
            <w:tcW w:w="2340" w:type="dxa"/>
            <w:shd w:val="clear" w:color="auto" w:fill="F7FAFC"/>
          </w:tcPr>
          <w:p w14:paraId="4DC36358" w14:textId="77777777" w:rsidR="00E31105" w:rsidRDefault="00E31105" w:rsidP="00E4459F">
            <w:pPr>
              <w:spacing w:before="80" w:after="80"/>
            </w:pPr>
            <w:r>
              <w:rPr>
                <w:sz w:val="19"/>
              </w:rPr>
              <w:t>D_SEGMENTATION</w:t>
            </w:r>
          </w:p>
        </w:tc>
        <w:tc>
          <w:tcPr>
            <w:tcW w:w="2340" w:type="dxa"/>
            <w:shd w:val="clear" w:color="auto" w:fill="F7FAFC"/>
          </w:tcPr>
          <w:p w14:paraId="5BC7126A" w14:textId="77777777" w:rsidR="00E31105" w:rsidRDefault="00E31105" w:rsidP="00E4459F">
            <w:pPr>
              <w:spacing w:before="80" w:after="80"/>
              <w:jc w:val="center"/>
            </w:pPr>
            <w:r>
              <w:rPr>
                <w:sz w:val="19"/>
              </w:rPr>
              <w:t>Dimension</w:t>
            </w:r>
          </w:p>
        </w:tc>
        <w:tc>
          <w:tcPr>
            <w:tcW w:w="2340" w:type="dxa"/>
            <w:shd w:val="clear" w:color="auto" w:fill="F7FAFC"/>
          </w:tcPr>
          <w:p w14:paraId="7F1A587A" w14:textId="77777777" w:rsidR="00E31105" w:rsidRPr="00E31105" w:rsidRDefault="00E31105" w:rsidP="00E4459F">
            <w:pPr>
              <w:spacing w:before="80" w:after="80"/>
              <w:jc w:val="center"/>
              <w:rPr>
                <w:lang w:val="fr-FR"/>
              </w:rPr>
            </w:pPr>
            <w:r w:rsidRPr="00E31105">
              <w:rPr>
                <w:sz w:val="19"/>
                <w:lang w:val="fr-FR"/>
              </w:rPr>
              <w:t>1 ligne = Profils de scoring Risque x Valeur calculés</w:t>
            </w:r>
          </w:p>
        </w:tc>
        <w:tc>
          <w:tcPr>
            <w:tcW w:w="2340" w:type="dxa"/>
            <w:shd w:val="clear" w:color="auto" w:fill="F7FAFC"/>
          </w:tcPr>
          <w:p w14:paraId="30C136B5" w14:textId="77777777" w:rsidR="00E31105" w:rsidRDefault="00E31105" w:rsidP="00E4459F">
            <w:pPr>
              <w:spacing w:before="80" w:after="80"/>
              <w:jc w:val="center"/>
            </w:pPr>
            <w:r>
              <w:rPr>
                <w:sz w:val="19"/>
              </w:rPr>
              <w:t>SK_ID_CURR</w:t>
            </w:r>
          </w:p>
        </w:tc>
      </w:tr>
      <w:tr w:rsidR="00E31105" w14:paraId="4BB78181" w14:textId="77777777" w:rsidTr="00E31105">
        <w:trPr>
          <w:jc w:val="center"/>
        </w:trPr>
        <w:tc>
          <w:tcPr>
            <w:tcW w:w="2340" w:type="dxa"/>
            <w:shd w:val="clear" w:color="auto" w:fill="FFFFFF"/>
          </w:tcPr>
          <w:p w14:paraId="1E24F469" w14:textId="77777777" w:rsidR="00E31105" w:rsidRDefault="00E31105" w:rsidP="00E4459F">
            <w:pPr>
              <w:spacing w:before="80" w:after="80"/>
            </w:pPr>
            <w:r>
              <w:rPr>
                <w:sz w:val="19"/>
              </w:rPr>
              <w:t>D_TEMPS</w:t>
            </w:r>
          </w:p>
        </w:tc>
        <w:tc>
          <w:tcPr>
            <w:tcW w:w="2340" w:type="dxa"/>
            <w:shd w:val="clear" w:color="auto" w:fill="FFFFFF"/>
          </w:tcPr>
          <w:p w14:paraId="0AC123CF" w14:textId="77777777" w:rsidR="00E31105" w:rsidRDefault="00E31105" w:rsidP="00E4459F">
            <w:pPr>
              <w:spacing w:before="80" w:after="80"/>
              <w:jc w:val="center"/>
            </w:pPr>
            <w:r>
              <w:rPr>
                <w:sz w:val="19"/>
              </w:rPr>
              <w:t>Dimension</w:t>
            </w:r>
          </w:p>
        </w:tc>
        <w:tc>
          <w:tcPr>
            <w:tcW w:w="2340" w:type="dxa"/>
            <w:shd w:val="clear" w:color="auto" w:fill="FFFFFF"/>
          </w:tcPr>
          <w:p w14:paraId="2E877080" w14:textId="77777777" w:rsidR="00E31105" w:rsidRPr="00E31105" w:rsidRDefault="00E31105" w:rsidP="00E4459F">
            <w:pPr>
              <w:spacing w:before="80" w:after="80"/>
              <w:jc w:val="center"/>
              <w:rPr>
                <w:lang w:val="fr-FR"/>
              </w:rPr>
            </w:pPr>
            <w:r w:rsidRPr="00E31105">
              <w:rPr>
                <w:sz w:val="19"/>
                <w:lang w:val="fr-FR"/>
              </w:rPr>
              <w:t>1 ligne = 1 jour calendaire continu (2015 à 2026)</w:t>
            </w:r>
          </w:p>
        </w:tc>
        <w:tc>
          <w:tcPr>
            <w:tcW w:w="2340" w:type="dxa"/>
            <w:shd w:val="clear" w:color="auto" w:fill="FFFFFF"/>
          </w:tcPr>
          <w:p w14:paraId="1CF3B019" w14:textId="77777777" w:rsidR="00E31105" w:rsidRDefault="00E31105" w:rsidP="00E4459F">
            <w:pPr>
              <w:spacing w:before="80" w:after="80"/>
              <w:jc w:val="center"/>
            </w:pPr>
            <w:r>
              <w:rPr>
                <w:sz w:val="19"/>
              </w:rPr>
              <w:t>DATE_KEY</w:t>
            </w:r>
          </w:p>
        </w:tc>
      </w:tr>
    </w:tbl>
    <w:p w14:paraId="51A137BC" w14:textId="77777777" w:rsidR="00A72751" w:rsidRPr="001E4132" w:rsidRDefault="00A72751" w:rsidP="001E4132">
      <w:pPr>
        <w:jc w:val="both"/>
        <w:rPr>
          <w:lang w:val="fr-FR"/>
        </w:rPr>
      </w:pPr>
    </w:p>
    <w:p w14:paraId="6CCDCABD" w14:textId="77777777" w:rsidR="00A10DFF" w:rsidRPr="00845925" w:rsidRDefault="000D03BE">
      <w:pPr>
        <w:pStyle w:val="Titre2"/>
        <w:spacing w:after="80"/>
        <w:rPr>
          <w:lang w:val="fr-FR"/>
        </w:rPr>
      </w:pPr>
      <w:bookmarkStart w:id="12" w:name="_Toc232983868"/>
      <w:r w:rsidRPr="00845925">
        <w:rPr>
          <w:rFonts w:ascii="Arial" w:hAnsi="Arial"/>
          <w:color w:val="0A3B22"/>
          <w:sz w:val="23"/>
          <w:lang w:val="fr-FR"/>
        </w:rPr>
        <w:t>3.3. Power BI Desktop : Restitution Visuelle &amp; Mesures DAX</w:t>
      </w:r>
      <w:bookmarkEnd w:id="12"/>
    </w:p>
    <w:p w14:paraId="28F92350" w14:textId="78F31446" w:rsidR="00A10DFF" w:rsidRPr="00845925" w:rsidRDefault="000D03BE" w:rsidP="00E31105">
      <w:pPr>
        <w:spacing w:after="120" w:line="360" w:lineRule="auto"/>
        <w:jc w:val="both"/>
        <w:rPr>
          <w:lang w:val="fr-FR"/>
        </w:rPr>
      </w:pPr>
      <w:r w:rsidRPr="00845925">
        <w:rPr>
          <w:lang w:val="fr-FR"/>
        </w:rPr>
        <w:t>Power BI consomme le datamart SQLite via une connexion ODBC locale. Il assure la restitution interactive du projet, la navigation transverse entre les pages (drill-down) et le calcul dynamique des indicateurs via le langage DAX.</w:t>
      </w:r>
    </w:p>
    <w:p w14:paraId="78CC7D0A" w14:textId="77777777" w:rsidR="00A10DFF" w:rsidRPr="00845925" w:rsidRDefault="000D03BE">
      <w:pPr>
        <w:pStyle w:val="Titre1"/>
        <w:spacing w:before="200" w:after="160"/>
        <w:rPr>
          <w:lang w:val="fr-FR"/>
        </w:rPr>
      </w:pPr>
      <w:bookmarkStart w:id="13" w:name="_Toc232983869"/>
      <w:r w:rsidRPr="00845925">
        <w:rPr>
          <w:rFonts w:ascii="Arial" w:hAnsi="Arial"/>
          <w:color w:val="00965E"/>
          <w:lang w:val="fr-FR"/>
        </w:rPr>
        <w:lastRenderedPageBreak/>
        <w:t>PARTIE IV : Le Moteur d'Ingestion &amp; Ingénierie des Données</w:t>
      </w:r>
      <w:bookmarkEnd w:id="13"/>
    </w:p>
    <w:p w14:paraId="57E5E5B0" w14:textId="7DA0A05C" w:rsidR="00A10DFF" w:rsidRPr="00845925" w:rsidRDefault="000D03BE">
      <w:pPr>
        <w:pStyle w:val="Titre2"/>
        <w:spacing w:after="80"/>
        <w:rPr>
          <w:lang w:val="fr-FR"/>
        </w:rPr>
      </w:pPr>
      <w:bookmarkStart w:id="14" w:name="_Toc232983870"/>
      <w:r w:rsidRPr="00845925">
        <w:rPr>
          <w:rFonts w:ascii="Arial" w:hAnsi="Arial"/>
          <w:color w:val="0A3B22"/>
          <w:sz w:val="23"/>
          <w:lang w:val="fr-FR"/>
        </w:rPr>
        <w:t>4.1. Ingestion Mémoire Optimisée (Chunking)</w:t>
      </w:r>
      <w:bookmarkEnd w:id="14"/>
    </w:p>
    <w:p w14:paraId="29A970EC" w14:textId="77777777" w:rsidR="00A10DFF" w:rsidRDefault="000D03BE">
      <w:pPr>
        <w:spacing w:after="120" w:line="360" w:lineRule="auto"/>
        <w:jc w:val="both"/>
      </w:pPr>
      <w:r w:rsidRPr="00845925">
        <w:rPr>
          <w:lang w:val="fr-FR"/>
        </w:rPr>
        <w:t xml:space="preserve">Le fichier installments_payments.csv de 723 Mo est ingéré en mémoire par morceaux de 1 million de lignes. Le code Python calcule et agrège immédiatement les données par identifiant client (délai moyen de remboursement, nombre de mensualités impayées) pour ne stocker en mémoire que la table consolidée de 307 511 clients. </w:t>
      </w:r>
      <w:r>
        <w:t>Cela évite tout débordement de la RAM.</w:t>
      </w:r>
    </w:p>
    <w:tbl>
      <w:tblPr>
        <w:tblW w:w="0" w:type="auto"/>
        <w:jc w:val="center"/>
        <w:tblLook w:val="04A0" w:firstRow="1" w:lastRow="0" w:firstColumn="1" w:lastColumn="0" w:noHBand="0" w:noVBand="1"/>
      </w:tblPr>
      <w:tblGrid>
        <w:gridCol w:w="9360"/>
      </w:tblGrid>
      <w:tr w:rsidR="00A10DFF" w14:paraId="7FB53927" w14:textId="77777777">
        <w:trPr>
          <w:jc w:val="center"/>
        </w:trPr>
        <w:tc>
          <w:tcPr>
            <w:tcW w:w="9360" w:type="dxa"/>
            <w:tcBorders>
              <w:top w:val="single" w:sz="4" w:space="0" w:color="E2E8F0"/>
              <w:left w:val="single" w:sz="4" w:space="0" w:color="E2E8F0"/>
              <w:bottom w:val="single" w:sz="4" w:space="0" w:color="E2E8F0"/>
              <w:right w:val="single" w:sz="4" w:space="0" w:color="E2E8F0"/>
            </w:tcBorders>
            <w:shd w:val="clear" w:color="auto" w:fill="F7FAFC"/>
          </w:tcPr>
          <w:p w14:paraId="645DDB5C" w14:textId="77777777" w:rsidR="00A10DFF" w:rsidRDefault="000D03BE">
            <w:pPr>
              <w:spacing w:before="80" w:after="80" w:line="264" w:lineRule="auto"/>
            </w:pPr>
            <w:r>
              <w:rPr>
                <w:rFonts w:ascii="Consolas" w:hAnsi="Consolas"/>
                <w:color w:val="1A365D"/>
                <w:sz w:val="17"/>
              </w:rPr>
              <w:t># Chargement et agrégation par blocs dans data_loader.py</w:t>
            </w:r>
            <w:r>
              <w:rPr>
                <w:rFonts w:ascii="Consolas" w:hAnsi="Consolas"/>
                <w:color w:val="1A365D"/>
                <w:sz w:val="17"/>
              </w:rPr>
              <w:br/>
              <w:t>chunksize = 1_000_000</w:t>
            </w:r>
            <w:r>
              <w:rPr>
                <w:rFonts w:ascii="Consolas" w:hAnsi="Consolas"/>
                <w:color w:val="1A365D"/>
                <w:sz w:val="17"/>
              </w:rPr>
              <w:br/>
              <w:t>for chunk in pd.read_csv('installments_payments.csv', chunksize=chunksize):</w:t>
            </w:r>
            <w:r>
              <w:rPr>
                <w:rFonts w:ascii="Consolas" w:hAnsi="Consolas"/>
                <w:color w:val="1A365D"/>
                <w:sz w:val="17"/>
              </w:rPr>
              <w:br/>
              <w:t xml:space="preserve">    delay = chunk['DAYS_ENTRY_PAYMENT'] - chunk['DAYS_INSTALMENT']</w:t>
            </w:r>
            <w:r>
              <w:rPr>
                <w:rFonts w:ascii="Consolas" w:hAnsi="Consolas"/>
                <w:color w:val="1A365D"/>
                <w:sz w:val="17"/>
              </w:rPr>
              <w:br/>
              <w:t xml:space="preserve">    chunk['DELAY'] = np.where(delay &gt; 0, delay, 0)</w:t>
            </w:r>
            <w:r>
              <w:rPr>
                <w:rFonts w:ascii="Consolas" w:hAnsi="Consolas"/>
                <w:color w:val="1A365D"/>
                <w:sz w:val="17"/>
              </w:rPr>
              <w:br/>
              <w:t xml:space="preserve">    # Agrégation intermédiaire...</w:t>
            </w:r>
          </w:p>
        </w:tc>
      </w:tr>
    </w:tbl>
    <w:p w14:paraId="665E7A1D" w14:textId="77777777" w:rsidR="00A10DFF" w:rsidRDefault="00A10DFF">
      <w:pPr>
        <w:spacing w:before="40"/>
      </w:pPr>
    </w:p>
    <w:p w14:paraId="517F8892" w14:textId="77777777" w:rsidR="00A10DFF" w:rsidRPr="00845925" w:rsidRDefault="000D03BE">
      <w:pPr>
        <w:pStyle w:val="Titre2"/>
        <w:spacing w:after="80"/>
        <w:rPr>
          <w:lang w:val="fr-FR"/>
        </w:rPr>
      </w:pPr>
      <w:bookmarkStart w:id="15" w:name="_Toc232983871"/>
      <w:r w:rsidRPr="00845925">
        <w:rPr>
          <w:rFonts w:ascii="Arial" w:hAnsi="Arial"/>
          <w:color w:val="0A3B22"/>
          <w:sz w:val="23"/>
          <w:lang w:val="fr-FR"/>
        </w:rPr>
        <w:t>4.2. Nettoyage de l'Anomalie des Retraités</w:t>
      </w:r>
      <w:bookmarkEnd w:id="15"/>
    </w:p>
    <w:p w14:paraId="24A7214E" w14:textId="77777777" w:rsidR="00A10DFF" w:rsidRDefault="000D03BE">
      <w:pPr>
        <w:spacing w:after="120" w:line="360" w:lineRule="auto"/>
        <w:jc w:val="both"/>
      </w:pPr>
      <w:r w:rsidRPr="00845925">
        <w:rPr>
          <w:lang w:val="fr-FR"/>
        </w:rPr>
        <w:t xml:space="preserve">L'ancienneté professionnelle des inactifs/retraités (DAYS_EMPLOYED = 365 243) est redressée. Sans traitement, cette valeur fausse les indicateurs de moyenne d'âge ou d'ancienneté professionnelle dans Power BI. </w:t>
      </w:r>
      <w:r>
        <w:t>Le script Python la remplace par NULL :</w:t>
      </w:r>
    </w:p>
    <w:tbl>
      <w:tblPr>
        <w:tblW w:w="0" w:type="auto"/>
        <w:jc w:val="center"/>
        <w:tblLook w:val="04A0" w:firstRow="1" w:lastRow="0" w:firstColumn="1" w:lastColumn="0" w:noHBand="0" w:noVBand="1"/>
      </w:tblPr>
      <w:tblGrid>
        <w:gridCol w:w="9360"/>
      </w:tblGrid>
      <w:tr w:rsidR="00A10DFF" w14:paraId="60E75CD4" w14:textId="77777777">
        <w:trPr>
          <w:jc w:val="center"/>
        </w:trPr>
        <w:tc>
          <w:tcPr>
            <w:tcW w:w="9360" w:type="dxa"/>
            <w:tcBorders>
              <w:top w:val="single" w:sz="4" w:space="0" w:color="E2E8F0"/>
              <w:left w:val="single" w:sz="4" w:space="0" w:color="E2E8F0"/>
              <w:bottom w:val="single" w:sz="4" w:space="0" w:color="E2E8F0"/>
              <w:right w:val="single" w:sz="4" w:space="0" w:color="E2E8F0"/>
            </w:tcBorders>
            <w:shd w:val="clear" w:color="auto" w:fill="F7FAFC"/>
          </w:tcPr>
          <w:p w14:paraId="3AB58620" w14:textId="77777777" w:rsidR="00A10DFF" w:rsidRDefault="000D03BE">
            <w:pPr>
              <w:spacing w:before="80" w:after="80" w:line="264" w:lineRule="auto"/>
            </w:pPr>
            <w:r>
              <w:rPr>
                <w:rFonts w:ascii="Consolas" w:hAnsi="Consolas"/>
                <w:color w:val="1A365D"/>
                <w:sz w:val="17"/>
              </w:rPr>
              <w:t># Traitement de l'anomalie dans D_CLIENT</w:t>
            </w:r>
            <w:r>
              <w:rPr>
                <w:rFonts w:ascii="Consolas" w:hAnsi="Consolas"/>
                <w:color w:val="1A365D"/>
                <w:sz w:val="17"/>
              </w:rPr>
              <w:br/>
              <w:t>df['EMPLOYMENT_YEARS'] = np.where(</w:t>
            </w:r>
            <w:r>
              <w:rPr>
                <w:rFonts w:ascii="Consolas" w:hAnsi="Consolas"/>
                <w:color w:val="1A365D"/>
                <w:sz w:val="17"/>
              </w:rPr>
              <w:br/>
              <w:t xml:space="preserve">    df['DAYS_EMPLOYED'] &lt;= 0,</w:t>
            </w:r>
            <w:r>
              <w:rPr>
                <w:rFonts w:ascii="Consolas" w:hAnsi="Consolas"/>
                <w:color w:val="1A365D"/>
                <w:sz w:val="17"/>
              </w:rPr>
              <w:br/>
              <w:t xml:space="preserve">    np.floor(-df['DAYS_EMPLOYED'] / 365.25),</w:t>
            </w:r>
            <w:r>
              <w:rPr>
                <w:rFonts w:ascii="Consolas" w:hAnsi="Consolas"/>
                <w:color w:val="1A365D"/>
                <w:sz w:val="17"/>
              </w:rPr>
              <w:br/>
              <w:t xml:space="preserve">    np.nan  # L'anomalie positive devient NULL</w:t>
            </w:r>
            <w:r>
              <w:rPr>
                <w:rFonts w:ascii="Consolas" w:hAnsi="Consolas"/>
                <w:color w:val="1A365D"/>
                <w:sz w:val="17"/>
              </w:rPr>
              <w:br/>
              <w:t>)</w:t>
            </w:r>
          </w:p>
        </w:tc>
      </w:tr>
    </w:tbl>
    <w:p w14:paraId="26E11DBD" w14:textId="77777777" w:rsidR="00A10DFF" w:rsidRDefault="00A10DFF">
      <w:pPr>
        <w:spacing w:before="40"/>
      </w:pPr>
    </w:p>
    <w:p w14:paraId="253EA4A4" w14:textId="77777777" w:rsidR="00A10DFF" w:rsidRPr="00845925" w:rsidRDefault="000D03BE">
      <w:pPr>
        <w:pStyle w:val="Titre2"/>
        <w:spacing w:after="80"/>
        <w:rPr>
          <w:lang w:val="fr-FR"/>
        </w:rPr>
      </w:pPr>
      <w:bookmarkStart w:id="16" w:name="_Toc232983872"/>
      <w:r w:rsidRPr="00845925">
        <w:rPr>
          <w:rFonts w:ascii="Arial" w:hAnsi="Arial"/>
          <w:color w:val="0A3B22"/>
          <w:sz w:val="23"/>
          <w:lang w:val="fr-FR"/>
        </w:rPr>
        <w:t>4.3. Gestion de l'Intégrité Référentielle (Enregistrements par défaut)</w:t>
      </w:r>
      <w:bookmarkEnd w:id="16"/>
    </w:p>
    <w:p w14:paraId="6F3EFE45" w14:textId="77777777" w:rsidR="00A10DFF" w:rsidRPr="00845925" w:rsidRDefault="000D03BE">
      <w:pPr>
        <w:spacing w:after="120" w:line="360" w:lineRule="auto"/>
        <w:jc w:val="both"/>
        <w:rPr>
          <w:lang w:val="fr-FR"/>
        </w:rPr>
      </w:pPr>
      <w:r w:rsidRPr="00845925">
        <w:rPr>
          <w:lang w:val="fr-FR"/>
        </w:rPr>
        <w:t>Les clients n'ayant pas d'historique dans les fichiers de paiements, de demandes antérieures ou de Bureau externe sont conservés afin de ne perdre aucune transaction de F_APPLICATIONS. Le script d'ETL pré-remplit les dimensions avec des enregistrements neutres par défaut (ex: 'No history', retards à 0, montants à 0), garantissant ainsi que 100% des jointures SQL restent intègres.</w:t>
      </w:r>
    </w:p>
    <w:p w14:paraId="5EAD7CF9" w14:textId="77777777" w:rsidR="00A10DFF" w:rsidRPr="00845925" w:rsidRDefault="000D03BE">
      <w:pPr>
        <w:rPr>
          <w:lang w:val="fr-FR"/>
        </w:rPr>
      </w:pPr>
      <w:r w:rsidRPr="00845925">
        <w:rPr>
          <w:lang w:val="fr-FR"/>
        </w:rPr>
        <w:br w:type="page"/>
      </w:r>
    </w:p>
    <w:p w14:paraId="40A0497A" w14:textId="77777777" w:rsidR="00A10DFF" w:rsidRPr="00845925" w:rsidRDefault="000D03BE">
      <w:pPr>
        <w:pStyle w:val="Titre1"/>
        <w:spacing w:before="200" w:after="160"/>
        <w:rPr>
          <w:lang w:val="fr-FR"/>
        </w:rPr>
      </w:pPr>
      <w:bookmarkStart w:id="17" w:name="_Toc232983873"/>
      <w:r w:rsidRPr="00845925">
        <w:rPr>
          <w:rFonts w:ascii="Arial" w:hAnsi="Arial"/>
          <w:color w:val="00965E"/>
          <w:lang w:val="fr-FR"/>
        </w:rPr>
        <w:lastRenderedPageBreak/>
        <w:t>PARTIE V : Gouvernance &amp; Certification de la Donnée (Quality Gate)</w:t>
      </w:r>
      <w:bookmarkEnd w:id="17"/>
    </w:p>
    <w:p w14:paraId="602FB22C" w14:textId="77777777" w:rsidR="00A10DFF" w:rsidRPr="00845925" w:rsidRDefault="000D03BE">
      <w:pPr>
        <w:pStyle w:val="Titre2"/>
        <w:spacing w:after="80"/>
        <w:rPr>
          <w:lang w:val="fr-FR"/>
        </w:rPr>
      </w:pPr>
      <w:bookmarkStart w:id="18" w:name="_Toc232983874"/>
      <w:r w:rsidRPr="00845925">
        <w:rPr>
          <w:rFonts w:ascii="Arial" w:hAnsi="Arial"/>
          <w:color w:val="0A3B22"/>
          <w:sz w:val="23"/>
          <w:lang w:val="fr-FR"/>
        </w:rPr>
        <w:t>5.1. Philosophie du "Zero Defect"</w:t>
      </w:r>
      <w:bookmarkEnd w:id="18"/>
    </w:p>
    <w:p w14:paraId="60ADDEFE" w14:textId="02F2D609" w:rsidR="00A10DFF" w:rsidRPr="006C3FB8" w:rsidRDefault="00264268" w:rsidP="006C3FB8">
      <w:pPr>
        <w:spacing w:after="120" w:line="360" w:lineRule="auto"/>
        <w:jc w:val="both"/>
        <w:rPr>
          <w:lang w:val="fr-FR"/>
        </w:rPr>
      </w:pPr>
      <w:r>
        <w:rPr>
          <w:noProof/>
        </w:rPr>
        <w:drawing>
          <wp:anchor distT="0" distB="0" distL="114300" distR="114300" simplePos="0" relativeHeight="251655168" behindDoc="1" locked="0" layoutInCell="1" allowOverlap="1" wp14:anchorId="2D1804ED" wp14:editId="63D51887">
            <wp:simplePos x="0" y="0"/>
            <wp:positionH relativeFrom="column">
              <wp:posOffset>0</wp:posOffset>
            </wp:positionH>
            <wp:positionV relativeFrom="paragraph">
              <wp:posOffset>681990</wp:posOffset>
            </wp:positionV>
            <wp:extent cx="5943600" cy="2832735"/>
            <wp:effectExtent l="19050" t="19050" r="19050" b="24765"/>
            <wp:wrapTight wrapText="bothSides">
              <wp:wrapPolygon edited="0">
                <wp:start x="-69" y="-145"/>
                <wp:lineTo x="-69" y="21644"/>
                <wp:lineTo x="21600" y="21644"/>
                <wp:lineTo x="21600" y="-145"/>
                <wp:lineTo x="-69" y="-145"/>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uvernance de la Donnée &amp; Qualité.png"/>
                    <pic:cNvPicPr/>
                  </pic:nvPicPr>
                  <pic:blipFill>
                    <a:blip r:embed="rId9"/>
                    <a:stretch>
                      <a:fillRect/>
                    </a:stretch>
                  </pic:blipFill>
                  <pic:spPr>
                    <a:xfrm>
                      <a:off x="0" y="0"/>
                      <a:ext cx="5943600" cy="2832735"/>
                    </a:xfrm>
                    <a:prstGeom prst="rect">
                      <a:avLst/>
                    </a:prstGeom>
                    <a:ln>
                      <a:solidFill>
                        <a:schemeClr val="tx1"/>
                      </a:solidFill>
                    </a:ln>
                  </pic:spPr>
                </pic:pic>
              </a:graphicData>
            </a:graphic>
            <wp14:sizeRelH relativeFrom="margin">
              <wp14:pctWidth>0</wp14:pctWidth>
            </wp14:sizeRelH>
          </wp:anchor>
        </w:drawing>
      </w:r>
      <w:r w:rsidR="000D03BE" w:rsidRPr="00845925">
        <w:rPr>
          <w:lang w:val="fr-FR"/>
        </w:rPr>
        <w:t>Afin de fiabiliser la donnée avant sa publication dans les tableaux de bord métiers, nous mettons en place un système automatisé de contrôles de qualité (</w:t>
      </w:r>
      <w:r w:rsidR="000D03BE" w:rsidRPr="007F443B">
        <w:rPr>
          <w:b/>
          <w:bCs/>
          <w:lang w:val="fr-FR"/>
        </w:rPr>
        <w:t>quality_engine.py</w:t>
      </w:r>
      <w:r w:rsidR="000D03BE" w:rsidRPr="00845925">
        <w:rPr>
          <w:lang w:val="fr-FR"/>
        </w:rPr>
        <w:t>). Ce portail certifie la conformité de notre datamart local à chaque traitement d'octroi.</w:t>
      </w:r>
    </w:p>
    <w:p w14:paraId="09509536" w14:textId="77777777" w:rsidR="00A10DFF" w:rsidRPr="00845925" w:rsidRDefault="000D03BE">
      <w:pPr>
        <w:keepNext/>
        <w:jc w:val="center"/>
        <w:rPr>
          <w:lang w:val="fr-FR"/>
        </w:rPr>
      </w:pPr>
      <w:r w:rsidRPr="00845925">
        <w:rPr>
          <w:i/>
          <w:color w:val="0A3B22"/>
          <w:sz w:val="18"/>
          <w:lang w:val="fr-FR"/>
        </w:rPr>
        <w:t>Figure 1 : Vue d'ensemble du volet Gouvernance et Qualité des Données (Power BI)</w:t>
      </w:r>
    </w:p>
    <w:p w14:paraId="7378F169" w14:textId="77777777" w:rsidR="00A10DFF" w:rsidRDefault="000D03BE">
      <w:pPr>
        <w:pStyle w:val="Titre2"/>
        <w:spacing w:after="80"/>
        <w:rPr>
          <w:rFonts w:ascii="Arial" w:hAnsi="Arial"/>
          <w:color w:val="0A3B22"/>
          <w:sz w:val="23"/>
          <w:lang w:val="fr-FR"/>
        </w:rPr>
      </w:pPr>
      <w:bookmarkStart w:id="19" w:name="_Toc232983875"/>
      <w:r w:rsidRPr="00845925">
        <w:rPr>
          <w:rFonts w:ascii="Arial" w:hAnsi="Arial"/>
          <w:color w:val="0A3B22"/>
          <w:sz w:val="23"/>
          <w:lang w:val="fr-FR"/>
        </w:rPr>
        <w:t>5.2. Les Piliers du Contrôle</w:t>
      </w:r>
      <w:bookmarkEnd w:id="19"/>
    </w:p>
    <w:p w14:paraId="18033F50" w14:textId="3CA4ECDE" w:rsidR="000E2860" w:rsidRPr="000E2860" w:rsidRDefault="007F443B" w:rsidP="000E2860">
      <w:pPr>
        <w:rPr>
          <w:lang w:val="fr-FR"/>
        </w:rPr>
      </w:pPr>
      <w:r>
        <w:rPr>
          <w:lang w:val="fr-FR"/>
        </w:rPr>
        <w:t xml:space="preserve">Notre </w:t>
      </w:r>
      <w:r w:rsidR="000E2860" w:rsidRPr="000E2860">
        <w:rPr>
          <w:lang w:val="fr-FR"/>
        </w:rPr>
        <w:t>processus d'audit évalue la qualité selon 4 axes :</w:t>
      </w:r>
    </w:p>
    <w:p w14:paraId="4FA0A778" w14:textId="68D15109" w:rsidR="000E2860" w:rsidRPr="000E2860" w:rsidRDefault="000E2860" w:rsidP="000E2860">
      <w:pPr>
        <w:pStyle w:val="Paragraphedeliste"/>
        <w:numPr>
          <w:ilvl w:val="0"/>
          <w:numId w:val="12"/>
        </w:numPr>
        <w:jc w:val="both"/>
        <w:rPr>
          <w:lang w:val="fr-FR"/>
        </w:rPr>
      </w:pPr>
      <w:r w:rsidRPr="000E2860">
        <w:rPr>
          <w:lang w:val="fr-FR"/>
        </w:rPr>
        <w:t>Unicité : Absence de doublons sur la clé primaire SK_ID_CURR.</w:t>
      </w:r>
    </w:p>
    <w:p w14:paraId="61458467" w14:textId="53C80C1A" w:rsidR="000E2860" w:rsidRPr="000E2860" w:rsidRDefault="000E2860" w:rsidP="000E2860">
      <w:pPr>
        <w:pStyle w:val="Paragraphedeliste"/>
        <w:numPr>
          <w:ilvl w:val="0"/>
          <w:numId w:val="12"/>
        </w:numPr>
        <w:jc w:val="both"/>
        <w:rPr>
          <w:lang w:val="fr-FR"/>
        </w:rPr>
      </w:pPr>
      <w:r w:rsidRPr="000E2860">
        <w:rPr>
          <w:lang w:val="fr-FR"/>
        </w:rPr>
        <w:t>Complétude : Suivi du taux de présence des variables obligatoires (Revenus, Montant du prêt, Genre, Âge).</w:t>
      </w:r>
    </w:p>
    <w:p w14:paraId="42F54D24" w14:textId="5D6B438A" w:rsidR="000E2860" w:rsidRPr="000E2860" w:rsidRDefault="000E2860" w:rsidP="000E2860">
      <w:pPr>
        <w:pStyle w:val="Paragraphedeliste"/>
        <w:numPr>
          <w:ilvl w:val="0"/>
          <w:numId w:val="12"/>
        </w:numPr>
        <w:jc w:val="both"/>
        <w:rPr>
          <w:lang w:val="fr-FR"/>
        </w:rPr>
      </w:pPr>
      <w:r w:rsidRPr="000E2860">
        <w:rPr>
          <w:lang w:val="fr-FR"/>
        </w:rPr>
        <w:t>Validité : Respect des règles métiers de cohérence (Âge &gt;= 18 ans et Ancienneté professionnelle &lt;= Âge).</w:t>
      </w:r>
    </w:p>
    <w:p w14:paraId="6C8EE2CA" w14:textId="777D6399" w:rsidR="000E2860" w:rsidRPr="000E2860" w:rsidRDefault="000E2860" w:rsidP="000E2860">
      <w:pPr>
        <w:pStyle w:val="Paragraphedeliste"/>
        <w:numPr>
          <w:ilvl w:val="0"/>
          <w:numId w:val="12"/>
        </w:numPr>
        <w:jc w:val="both"/>
        <w:rPr>
          <w:lang w:val="fr-FR"/>
        </w:rPr>
      </w:pPr>
      <w:r w:rsidRPr="000E2860">
        <w:rPr>
          <w:lang w:val="fr-FR"/>
        </w:rPr>
        <w:t>Intégrité Référentielle : Validation que 100% des faits pointent vers une ligne existante dans nos dimensions.</w:t>
      </w:r>
    </w:p>
    <w:p w14:paraId="79830207" w14:textId="77777777" w:rsidR="00A10DFF" w:rsidRPr="00845925" w:rsidRDefault="000D03BE">
      <w:pPr>
        <w:pStyle w:val="Titre2"/>
        <w:spacing w:after="80"/>
        <w:rPr>
          <w:lang w:val="fr-FR"/>
        </w:rPr>
      </w:pPr>
      <w:bookmarkStart w:id="20" w:name="_Toc232983876"/>
      <w:r w:rsidRPr="00845925">
        <w:rPr>
          <w:rFonts w:ascii="Arial" w:hAnsi="Arial"/>
          <w:color w:val="0A3B22"/>
          <w:sz w:val="23"/>
          <w:lang w:val="fr-FR"/>
        </w:rPr>
        <w:t>5.3. Restitution du Scorecard de Qualité dans Power BI</w:t>
      </w:r>
      <w:bookmarkEnd w:id="20"/>
    </w:p>
    <w:p w14:paraId="60C6A64A" w14:textId="77777777" w:rsidR="00996DD8" w:rsidRPr="00996DD8" w:rsidRDefault="00996DD8" w:rsidP="00996DD8">
      <w:pPr>
        <w:spacing w:after="120" w:line="360" w:lineRule="auto"/>
        <w:jc w:val="both"/>
        <w:rPr>
          <w:lang w:val="fr-FR"/>
        </w:rPr>
      </w:pPr>
      <w:r w:rsidRPr="00996DD8">
        <w:rPr>
          <w:lang w:val="fr-FR"/>
        </w:rPr>
        <w:t>La certification qualité s'affiche sur le dashboard de trois manières :</w:t>
      </w:r>
    </w:p>
    <w:p w14:paraId="3FE6611D" w14:textId="0259983F" w:rsidR="00996DD8" w:rsidRPr="00996DD8" w:rsidRDefault="00996DD8" w:rsidP="00996DD8">
      <w:pPr>
        <w:pStyle w:val="Paragraphedeliste"/>
        <w:numPr>
          <w:ilvl w:val="0"/>
          <w:numId w:val="13"/>
        </w:numPr>
        <w:spacing w:after="120" w:line="360" w:lineRule="auto"/>
        <w:jc w:val="both"/>
        <w:rPr>
          <w:lang w:val="fr-FR"/>
        </w:rPr>
      </w:pPr>
      <w:r w:rsidRPr="00996DD8">
        <w:rPr>
          <w:lang w:val="fr-FR"/>
        </w:rPr>
        <w:t>L'Index de Qualité Global (Jauge) : Affiche la note de 100.00%, prouvant que le traitement d'ingestion a fiabilisé le modèle.</w:t>
      </w:r>
    </w:p>
    <w:p w14:paraId="04287586" w14:textId="205075FF" w:rsidR="00996DD8" w:rsidRPr="00996DD8" w:rsidRDefault="00996DD8" w:rsidP="00996DD8">
      <w:pPr>
        <w:pStyle w:val="Paragraphedeliste"/>
        <w:numPr>
          <w:ilvl w:val="0"/>
          <w:numId w:val="13"/>
        </w:numPr>
        <w:spacing w:after="120" w:line="360" w:lineRule="auto"/>
        <w:jc w:val="both"/>
        <w:rPr>
          <w:lang w:val="fr-FR"/>
        </w:rPr>
      </w:pPr>
      <w:r w:rsidRPr="00996DD8">
        <w:rPr>
          <w:lang w:val="fr-FR"/>
        </w:rPr>
        <w:t>Le Tableau de Complétude (Table) : Utilise une table de paramètres déconnectée pour mesurer la présence des variables attribut par attribut.</w:t>
      </w:r>
    </w:p>
    <w:p w14:paraId="28FD68DA" w14:textId="1FBE7C55" w:rsidR="00996DD8" w:rsidRPr="00996DD8" w:rsidRDefault="00996DD8" w:rsidP="00996DD8">
      <w:pPr>
        <w:pStyle w:val="Paragraphedeliste"/>
        <w:numPr>
          <w:ilvl w:val="0"/>
          <w:numId w:val="13"/>
        </w:numPr>
        <w:spacing w:after="120" w:line="360" w:lineRule="auto"/>
        <w:jc w:val="both"/>
        <w:rPr>
          <w:lang w:val="fr-FR"/>
        </w:rPr>
      </w:pPr>
      <w:r w:rsidRPr="00996DD8">
        <w:rPr>
          <w:lang w:val="fr-FR"/>
        </w:rPr>
        <w:t>Le volume d'anomalies (Histogramme) : Affiche le nombre de lignes en échec pour chaque contrôle de cohérence, dont le résultat est à 0.</w:t>
      </w:r>
    </w:p>
    <w:p w14:paraId="20ECF276" w14:textId="77777777" w:rsidR="00A10DFF" w:rsidRDefault="000D03BE">
      <w:pPr>
        <w:spacing w:before="120" w:after="60"/>
        <w:jc w:val="center"/>
      </w:pPr>
      <w:r>
        <w:rPr>
          <w:noProof/>
        </w:rPr>
        <w:lastRenderedPageBreak/>
        <w:drawing>
          <wp:inline distT="0" distB="0" distL="0" distR="0" wp14:anchorId="471524BB" wp14:editId="4C3E6A9D">
            <wp:extent cx="5801713" cy="1953895"/>
            <wp:effectExtent l="19050" t="19050" r="27940" b="273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ice de Qualité des Données (Data Quality Score).png"/>
                    <pic:cNvPicPr/>
                  </pic:nvPicPr>
                  <pic:blipFill>
                    <a:blip r:embed="rId10"/>
                    <a:stretch>
                      <a:fillRect/>
                    </a:stretch>
                  </pic:blipFill>
                  <pic:spPr>
                    <a:xfrm>
                      <a:off x="0" y="0"/>
                      <a:ext cx="5832729" cy="1964340"/>
                    </a:xfrm>
                    <a:prstGeom prst="rect">
                      <a:avLst/>
                    </a:prstGeom>
                    <a:ln>
                      <a:solidFill>
                        <a:schemeClr val="tx1"/>
                      </a:solidFill>
                    </a:ln>
                  </pic:spPr>
                </pic:pic>
              </a:graphicData>
            </a:graphic>
          </wp:inline>
        </w:drawing>
      </w:r>
    </w:p>
    <w:p w14:paraId="3D1E5DF4" w14:textId="77777777" w:rsidR="00A10DFF" w:rsidRPr="00845925" w:rsidRDefault="000D03BE">
      <w:pPr>
        <w:keepNext/>
        <w:jc w:val="center"/>
        <w:rPr>
          <w:lang w:val="fr-FR"/>
        </w:rPr>
      </w:pPr>
      <w:r w:rsidRPr="00845925">
        <w:rPr>
          <w:i/>
          <w:color w:val="0A3B22"/>
          <w:sz w:val="18"/>
          <w:lang w:val="fr-FR"/>
        </w:rPr>
        <w:t>Figure 2 : Jauge d'Indice de Qualité Global (100% de complétude)</w:t>
      </w:r>
    </w:p>
    <w:p w14:paraId="51071F40" w14:textId="77777777" w:rsidR="00A10DFF" w:rsidRDefault="000D03BE">
      <w:pPr>
        <w:spacing w:before="120" w:after="60"/>
        <w:jc w:val="center"/>
      </w:pPr>
      <w:r>
        <w:rPr>
          <w:noProof/>
        </w:rPr>
        <w:drawing>
          <wp:inline distT="0" distB="0" distL="0" distR="0" wp14:anchorId="5341CDF8" wp14:editId="5E28B99D">
            <wp:extent cx="5827489" cy="2330450"/>
            <wp:effectExtent l="19050" t="19050" r="20955" b="127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étail de la Complétude par Champ.png"/>
                    <pic:cNvPicPr/>
                  </pic:nvPicPr>
                  <pic:blipFill>
                    <a:blip r:embed="rId11"/>
                    <a:stretch>
                      <a:fillRect/>
                    </a:stretch>
                  </pic:blipFill>
                  <pic:spPr>
                    <a:xfrm>
                      <a:off x="0" y="0"/>
                      <a:ext cx="5881831" cy="2352182"/>
                    </a:xfrm>
                    <a:prstGeom prst="rect">
                      <a:avLst/>
                    </a:prstGeom>
                    <a:ln>
                      <a:solidFill>
                        <a:schemeClr val="tx1"/>
                      </a:solidFill>
                    </a:ln>
                  </pic:spPr>
                </pic:pic>
              </a:graphicData>
            </a:graphic>
          </wp:inline>
        </w:drawing>
      </w:r>
    </w:p>
    <w:p w14:paraId="1946AA47" w14:textId="77777777" w:rsidR="00A10DFF" w:rsidRPr="00845925" w:rsidRDefault="000D03BE">
      <w:pPr>
        <w:keepNext/>
        <w:jc w:val="center"/>
        <w:rPr>
          <w:lang w:val="fr-FR"/>
        </w:rPr>
      </w:pPr>
      <w:r w:rsidRPr="00845925">
        <w:rPr>
          <w:i/>
          <w:color w:val="0A3B22"/>
          <w:sz w:val="18"/>
          <w:lang w:val="fr-FR"/>
        </w:rPr>
        <w:t>Figure 3 : Tableau détaillé de la complétude par attribut (Ref_Completude)</w:t>
      </w:r>
    </w:p>
    <w:p w14:paraId="46FF18F8" w14:textId="77777777" w:rsidR="00A10DFF" w:rsidRDefault="000D03BE">
      <w:pPr>
        <w:spacing w:before="120" w:after="60"/>
        <w:jc w:val="center"/>
      </w:pPr>
      <w:r>
        <w:rPr>
          <w:noProof/>
        </w:rPr>
        <w:drawing>
          <wp:inline distT="0" distB="0" distL="0" distR="0" wp14:anchorId="4FE781F3" wp14:editId="75CEBAF7">
            <wp:extent cx="5816600" cy="2590800"/>
            <wp:effectExtent l="19050" t="19050" r="12700" b="190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 des Anomalies de Données Détectées.png"/>
                    <pic:cNvPicPr/>
                  </pic:nvPicPr>
                  <pic:blipFill>
                    <a:blip r:embed="rId12"/>
                    <a:stretch>
                      <a:fillRect/>
                    </a:stretch>
                  </pic:blipFill>
                  <pic:spPr>
                    <a:xfrm>
                      <a:off x="0" y="0"/>
                      <a:ext cx="5827804" cy="2595790"/>
                    </a:xfrm>
                    <a:prstGeom prst="rect">
                      <a:avLst/>
                    </a:prstGeom>
                    <a:ln>
                      <a:solidFill>
                        <a:schemeClr val="tx1"/>
                      </a:solidFill>
                    </a:ln>
                  </pic:spPr>
                </pic:pic>
              </a:graphicData>
            </a:graphic>
          </wp:inline>
        </w:drawing>
      </w:r>
    </w:p>
    <w:p w14:paraId="436DBE41" w14:textId="77777777" w:rsidR="00A10DFF" w:rsidRPr="00845925" w:rsidRDefault="000D03BE">
      <w:pPr>
        <w:keepNext/>
        <w:jc w:val="center"/>
        <w:rPr>
          <w:lang w:val="fr-FR"/>
        </w:rPr>
      </w:pPr>
      <w:r w:rsidRPr="00845925">
        <w:rPr>
          <w:i/>
          <w:color w:val="0A3B22"/>
          <w:sz w:val="18"/>
          <w:lang w:val="fr-FR"/>
        </w:rPr>
        <w:t>Figure 4 : Histogramme vertical du volume d'anomalies résiduelles (0 anomalies)</w:t>
      </w:r>
    </w:p>
    <w:p w14:paraId="6428AD7C" w14:textId="77777777" w:rsidR="00A10DFF" w:rsidRPr="00845925" w:rsidRDefault="000D03BE">
      <w:pPr>
        <w:rPr>
          <w:lang w:val="fr-FR"/>
        </w:rPr>
      </w:pPr>
      <w:r w:rsidRPr="00845925">
        <w:rPr>
          <w:lang w:val="fr-FR"/>
        </w:rPr>
        <w:br w:type="page"/>
      </w:r>
    </w:p>
    <w:p w14:paraId="07946124" w14:textId="77777777" w:rsidR="00A10DFF" w:rsidRPr="00845925" w:rsidRDefault="000D03BE">
      <w:pPr>
        <w:pStyle w:val="Titre1"/>
        <w:spacing w:before="200" w:after="160"/>
        <w:rPr>
          <w:lang w:val="fr-FR"/>
        </w:rPr>
      </w:pPr>
      <w:bookmarkStart w:id="21" w:name="_Toc232983877"/>
      <w:r w:rsidRPr="00845925">
        <w:rPr>
          <w:rFonts w:ascii="Arial" w:hAnsi="Arial"/>
          <w:color w:val="00965E"/>
          <w:lang w:val="fr-FR"/>
        </w:rPr>
        <w:lastRenderedPageBreak/>
        <w:t>PARTIE VI : Segmentation Client Risque × Valeur (Python)</w:t>
      </w:r>
      <w:bookmarkEnd w:id="21"/>
    </w:p>
    <w:p w14:paraId="625F558D" w14:textId="77777777" w:rsidR="00A10DFF" w:rsidRDefault="000D03BE">
      <w:pPr>
        <w:pStyle w:val="Titre2"/>
        <w:spacing w:after="80"/>
        <w:rPr>
          <w:rFonts w:ascii="Arial" w:hAnsi="Arial"/>
          <w:color w:val="0A3B22"/>
          <w:sz w:val="23"/>
          <w:lang w:val="fr-FR"/>
        </w:rPr>
      </w:pPr>
      <w:bookmarkStart w:id="22" w:name="_Toc232983878"/>
      <w:r w:rsidRPr="00845925">
        <w:rPr>
          <w:rFonts w:ascii="Arial" w:hAnsi="Arial"/>
          <w:color w:val="0A3B22"/>
          <w:sz w:val="23"/>
          <w:lang w:val="fr-FR"/>
        </w:rPr>
        <w:t>6.1. Logique Algorithmique</w:t>
      </w:r>
      <w:bookmarkEnd w:id="22"/>
    </w:p>
    <w:p w14:paraId="7F10783F" w14:textId="1A3ED57E" w:rsidR="001B4687" w:rsidRPr="001B4687" w:rsidRDefault="001B4687" w:rsidP="001B4687">
      <w:pPr>
        <w:rPr>
          <w:lang w:val="fr-FR"/>
        </w:rPr>
      </w:pPr>
      <w:r w:rsidRPr="001B4687">
        <w:rPr>
          <w:lang w:val="fr-FR"/>
        </w:rPr>
        <w:t>La segmentation marketing du portefeuille client croise deux axes comportementaux créés par notre script Python :</w:t>
      </w:r>
    </w:p>
    <w:p w14:paraId="35E20D49" w14:textId="12B91F18" w:rsidR="001B4687" w:rsidRPr="001B4687" w:rsidRDefault="001B4687" w:rsidP="001B4687">
      <w:pPr>
        <w:pStyle w:val="Paragraphedeliste"/>
        <w:numPr>
          <w:ilvl w:val="0"/>
          <w:numId w:val="14"/>
        </w:numPr>
        <w:rPr>
          <w:lang w:val="fr-FR"/>
        </w:rPr>
      </w:pPr>
      <w:r w:rsidRPr="001B4687">
        <w:rPr>
          <w:lang w:val="fr-FR"/>
        </w:rPr>
        <w:t>Le Risque Comportemental (Low, Medium, High Risk) : Score calculé selon les incidents de paiement constatés en interne (retards, impayés) et en externe chez la concurrence (Bureau du crédit concurrent).</w:t>
      </w:r>
    </w:p>
    <w:p w14:paraId="4E0B6B1B" w14:textId="5AFA490B" w:rsidR="00CF1EDD" w:rsidRPr="001B4687" w:rsidRDefault="001B4687" w:rsidP="001B4687">
      <w:pPr>
        <w:pStyle w:val="Paragraphedeliste"/>
        <w:numPr>
          <w:ilvl w:val="0"/>
          <w:numId w:val="14"/>
        </w:numPr>
        <w:rPr>
          <w:lang w:val="fr-FR"/>
        </w:rPr>
      </w:pPr>
      <w:r w:rsidRPr="001B4687">
        <w:rPr>
          <w:lang w:val="fr-FR"/>
        </w:rPr>
        <w:t>La Valeur Client (Low, Medium, High Value) : Répartition des clients en 3 tiers équitables par calcul de tertiles quantiles sur le montant de prêt demandé.</w:t>
      </w:r>
    </w:p>
    <w:p w14:paraId="0FCA8F5F" w14:textId="77777777" w:rsidR="00A10DFF" w:rsidRPr="00845925" w:rsidRDefault="000D03BE">
      <w:pPr>
        <w:pStyle w:val="Titre2"/>
        <w:spacing w:after="80"/>
        <w:rPr>
          <w:lang w:val="fr-FR"/>
        </w:rPr>
      </w:pPr>
      <w:bookmarkStart w:id="23" w:name="_Toc232983879"/>
      <w:r w:rsidRPr="00845925">
        <w:rPr>
          <w:rFonts w:ascii="Arial" w:hAnsi="Arial"/>
          <w:color w:val="0A3B22"/>
          <w:sz w:val="23"/>
          <w:lang w:val="fr-FR"/>
        </w:rPr>
        <w:t>6.2. Distribution Statistique des 9 Clusters de Portefeuille</w:t>
      </w:r>
      <w:bookmarkEnd w:id="23"/>
    </w:p>
    <w:p w14:paraId="68EAD772" w14:textId="77777777" w:rsidR="00A10DFF" w:rsidRDefault="000D03BE">
      <w:pPr>
        <w:spacing w:after="120" w:line="360" w:lineRule="auto"/>
        <w:jc w:val="both"/>
      </w:pPr>
      <w:r w:rsidRPr="00845925">
        <w:rPr>
          <w:lang w:val="fr-FR"/>
        </w:rPr>
        <w:t xml:space="preserve">La combinaison de ces dimensions produit 9 segments clients enrichis en base de données. </w:t>
      </w:r>
      <w:r>
        <w:t>Voici la structure de notre portefeuille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340"/>
        <w:gridCol w:w="2340"/>
        <w:gridCol w:w="2340"/>
      </w:tblGrid>
      <w:tr w:rsidR="00A10DFF" w14:paraId="74F3A5A2" w14:textId="77777777" w:rsidTr="001B4687">
        <w:trPr>
          <w:jc w:val="center"/>
        </w:trPr>
        <w:tc>
          <w:tcPr>
            <w:tcW w:w="2340" w:type="dxa"/>
            <w:shd w:val="clear" w:color="auto" w:fill="00965E"/>
          </w:tcPr>
          <w:p w14:paraId="14582980" w14:textId="77777777" w:rsidR="00A10DFF" w:rsidRDefault="000D03BE">
            <w:pPr>
              <w:spacing w:before="80" w:after="80"/>
              <w:jc w:val="center"/>
            </w:pPr>
            <w:r>
              <w:rPr>
                <w:b/>
                <w:color w:val="FFFFFF"/>
                <w:sz w:val="19"/>
              </w:rPr>
              <w:t>Nom du Cluster</w:t>
            </w:r>
          </w:p>
        </w:tc>
        <w:tc>
          <w:tcPr>
            <w:tcW w:w="2340" w:type="dxa"/>
            <w:shd w:val="clear" w:color="auto" w:fill="00965E"/>
          </w:tcPr>
          <w:p w14:paraId="153CDB5C" w14:textId="77777777" w:rsidR="00A10DFF" w:rsidRDefault="000D03BE">
            <w:pPr>
              <w:spacing w:before="80" w:after="80"/>
              <w:jc w:val="center"/>
            </w:pPr>
            <w:r>
              <w:rPr>
                <w:b/>
                <w:color w:val="FFFFFF"/>
                <w:sz w:val="19"/>
              </w:rPr>
              <w:t>Nombre de Clients</w:t>
            </w:r>
          </w:p>
        </w:tc>
        <w:tc>
          <w:tcPr>
            <w:tcW w:w="2340" w:type="dxa"/>
            <w:shd w:val="clear" w:color="auto" w:fill="00965E"/>
          </w:tcPr>
          <w:p w14:paraId="5AB81350" w14:textId="77777777" w:rsidR="00A10DFF" w:rsidRDefault="000D03BE">
            <w:pPr>
              <w:spacing w:before="80" w:after="80"/>
              <w:jc w:val="center"/>
            </w:pPr>
            <w:r>
              <w:rPr>
                <w:b/>
                <w:color w:val="FFFFFF"/>
                <w:sz w:val="19"/>
              </w:rPr>
              <w:t>Part (%)</w:t>
            </w:r>
          </w:p>
        </w:tc>
        <w:tc>
          <w:tcPr>
            <w:tcW w:w="2340" w:type="dxa"/>
            <w:shd w:val="clear" w:color="auto" w:fill="00965E"/>
          </w:tcPr>
          <w:p w14:paraId="62C9DB6C" w14:textId="77777777" w:rsidR="00A10DFF" w:rsidRDefault="000D03BE">
            <w:pPr>
              <w:spacing w:before="80" w:after="80"/>
              <w:jc w:val="center"/>
            </w:pPr>
            <w:r>
              <w:rPr>
                <w:b/>
                <w:color w:val="FFFFFF"/>
                <w:sz w:val="19"/>
              </w:rPr>
              <w:t>Profil Métier</w:t>
            </w:r>
          </w:p>
        </w:tc>
      </w:tr>
      <w:tr w:rsidR="00A10DFF" w:rsidRPr="00F63220" w14:paraId="6A1150F0" w14:textId="77777777" w:rsidTr="001B4687">
        <w:trPr>
          <w:jc w:val="center"/>
        </w:trPr>
        <w:tc>
          <w:tcPr>
            <w:tcW w:w="2340" w:type="dxa"/>
            <w:shd w:val="clear" w:color="auto" w:fill="FFFFFF"/>
          </w:tcPr>
          <w:p w14:paraId="42262B2B" w14:textId="77777777" w:rsidR="00A10DFF" w:rsidRDefault="000D03BE">
            <w:pPr>
              <w:spacing w:before="60" w:after="60"/>
            </w:pPr>
            <w:r>
              <w:rPr>
                <w:sz w:val="18"/>
              </w:rPr>
              <w:t>High Value - Low Risk</w:t>
            </w:r>
          </w:p>
        </w:tc>
        <w:tc>
          <w:tcPr>
            <w:tcW w:w="2340" w:type="dxa"/>
            <w:shd w:val="clear" w:color="auto" w:fill="FFFFFF"/>
          </w:tcPr>
          <w:p w14:paraId="4D52D914" w14:textId="77777777" w:rsidR="00A10DFF" w:rsidRDefault="000D03BE">
            <w:pPr>
              <w:spacing w:before="60" w:after="60"/>
              <w:jc w:val="center"/>
            </w:pPr>
            <w:r>
              <w:rPr>
                <w:sz w:val="18"/>
              </w:rPr>
              <w:t>77 431</w:t>
            </w:r>
          </w:p>
        </w:tc>
        <w:tc>
          <w:tcPr>
            <w:tcW w:w="2340" w:type="dxa"/>
            <w:shd w:val="clear" w:color="auto" w:fill="FFFFFF"/>
          </w:tcPr>
          <w:p w14:paraId="7E5EA08A" w14:textId="77777777" w:rsidR="00A10DFF" w:rsidRDefault="000D03BE">
            <w:pPr>
              <w:spacing w:before="60" w:after="60"/>
              <w:jc w:val="center"/>
            </w:pPr>
            <w:r>
              <w:rPr>
                <w:sz w:val="18"/>
              </w:rPr>
              <w:t>25,18%</w:t>
            </w:r>
          </w:p>
        </w:tc>
        <w:tc>
          <w:tcPr>
            <w:tcW w:w="2340" w:type="dxa"/>
            <w:shd w:val="clear" w:color="auto" w:fill="FFFFFF"/>
          </w:tcPr>
          <w:p w14:paraId="0F41CAE4" w14:textId="77777777" w:rsidR="00A10DFF" w:rsidRPr="00845925" w:rsidRDefault="000D03BE">
            <w:pPr>
              <w:spacing w:before="60" w:after="60"/>
              <w:jc w:val="center"/>
              <w:rPr>
                <w:lang w:val="fr-FR"/>
              </w:rPr>
            </w:pPr>
            <w:r w:rsidRPr="00845925">
              <w:rPr>
                <w:sz w:val="18"/>
                <w:lang w:val="fr-FR"/>
              </w:rPr>
              <w:t>Segment 'Champion' : Prêt élevé, profil client sain sans incident.</w:t>
            </w:r>
          </w:p>
        </w:tc>
      </w:tr>
      <w:tr w:rsidR="00A10DFF" w:rsidRPr="00F63220" w14:paraId="06458A31" w14:textId="77777777" w:rsidTr="001B4687">
        <w:trPr>
          <w:jc w:val="center"/>
        </w:trPr>
        <w:tc>
          <w:tcPr>
            <w:tcW w:w="2340" w:type="dxa"/>
            <w:shd w:val="clear" w:color="auto" w:fill="F7FAFC"/>
          </w:tcPr>
          <w:p w14:paraId="355AE54C" w14:textId="77777777" w:rsidR="00A10DFF" w:rsidRDefault="000D03BE">
            <w:pPr>
              <w:spacing w:before="60" w:after="60"/>
            </w:pPr>
            <w:r>
              <w:rPr>
                <w:sz w:val="18"/>
              </w:rPr>
              <w:t>Low Value - Low Risk</w:t>
            </w:r>
          </w:p>
        </w:tc>
        <w:tc>
          <w:tcPr>
            <w:tcW w:w="2340" w:type="dxa"/>
            <w:shd w:val="clear" w:color="auto" w:fill="F7FAFC"/>
          </w:tcPr>
          <w:p w14:paraId="7B1B73D7" w14:textId="77777777" w:rsidR="00A10DFF" w:rsidRDefault="000D03BE">
            <w:pPr>
              <w:spacing w:before="60" w:after="60"/>
              <w:jc w:val="center"/>
            </w:pPr>
            <w:r>
              <w:rPr>
                <w:sz w:val="18"/>
              </w:rPr>
              <w:t>68 609</w:t>
            </w:r>
          </w:p>
        </w:tc>
        <w:tc>
          <w:tcPr>
            <w:tcW w:w="2340" w:type="dxa"/>
            <w:shd w:val="clear" w:color="auto" w:fill="F7FAFC"/>
          </w:tcPr>
          <w:p w14:paraId="6737FA23" w14:textId="77777777" w:rsidR="00A10DFF" w:rsidRDefault="000D03BE">
            <w:pPr>
              <w:spacing w:before="60" w:after="60"/>
              <w:jc w:val="center"/>
            </w:pPr>
            <w:r>
              <w:rPr>
                <w:sz w:val="18"/>
              </w:rPr>
              <w:t>22,31%</w:t>
            </w:r>
          </w:p>
        </w:tc>
        <w:tc>
          <w:tcPr>
            <w:tcW w:w="2340" w:type="dxa"/>
            <w:shd w:val="clear" w:color="auto" w:fill="F7FAFC"/>
          </w:tcPr>
          <w:p w14:paraId="6983F471" w14:textId="77777777" w:rsidR="00A10DFF" w:rsidRPr="00845925" w:rsidRDefault="000D03BE">
            <w:pPr>
              <w:spacing w:before="60" w:after="60"/>
              <w:jc w:val="center"/>
              <w:rPr>
                <w:lang w:val="fr-FR"/>
              </w:rPr>
            </w:pPr>
            <w:r w:rsidRPr="00845925">
              <w:rPr>
                <w:sz w:val="18"/>
                <w:lang w:val="fr-FR"/>
              </w:rPr>
              <w:t>Petit emprunteur sûr : Aucun incident de paiement constaté.</w:t>
            </w:r>
          </w:p>
        </w:tc>
      </w:tr>
      <w:tr w:rsidR="00A10DFF" w:rsidRPr="00F63220" w14:paraId="22C16481" w14:textId="77777777" w:rsidTr="001B4687">
        <w:trPr>
          <w:jc w:val="center"/>
        </w:trPr>
        <w:tc>
          <w:tcPr>
            <w:tcW w:w="2340" w:type="dxa"/>
            <w:shd w:val="clear" w:color="auto" w:fill="FFFFFF"/>
          </w:tcPr>
          <w:p w14:paraId="34D325EF" w14:textId="77777777" w:rsidR="00A10DFF" w:rsidRDefault="000D03BE">
            <w:pPr>
              <w:spacing w:before="60" w:after="60"/>
            </w:pPr>
            <w:r>
              <w:rPr>
                <w:sz w:val="18"/>
              </w:rPr>
              <w:t>Medium Value - Low Risk</w:t>
            </w:r>
          </w:p>
        </w:tc>
        <w:tc>
          <w:tcPr>
            <w:tcW w:w="2340" w:type="dxa"/>
            <w:shd w:val="clear" w:color="auto" w:fill="FFFFFF"/>
          </w:tcPr>
          <w:p w14:paraId="23631B24" w14:textId="77777777" w:rsidR="00A10DFF" w:rsidRDefault="000D03BE">
            <w:pPr>
              <w:spacing w:before="60" w:after="60"/>
              <w:jc w:val="center"/>
            </w:pPr>
            <w:r>
              <w:rPr>
                <w:sz w:val="18"/>
              </w:rPr>
              <w:t>61 752</w:t>
            </w:r>
          </w:p>
        </w:tc>
        <w:tc>
          <w:tcPr>
            <w:tcW w:w="2340" w:type="dxa"/>
            <w:shd w:val="clear" w:color="auto" w:fill="FFFFFF"/>
          </w:tcPr>
          <w:p w14:paraId="2C14FB56" w14:textId="77777777" w:rsidR="00A10DFF" w:rsidRDefault="000D03BE">
            <w:pPr>
              <w:spacing w:before="60" w:after="60"/>
              <w:jc w:val="center"/>
            </w:pPr>
            <w:r>
              <w:rPr>
                <w:sz w:val="18"/>
              </w:rPr>
              <w:t>20,08%</w:t>
            </w:r>
          </w:p>
        </w:tc>
        <w:tc>
          <w:tcPr>
            <w:tcW w:w="2340" w:type="dxa"/>
            <w:shd w:val="clear" w:color="auto" w:fill="FFFFFF"/>
          </w:tcPr>
          <w:p w14:paraId="3BFAE21E" w14:textId="77777777" w:rsidR="00A10DFF" w:rsidRPr="00845925" w:rsidRDefault="000D03BE">
            <w:pPr>
              <w:spacing w:before="60" w:after="60"/>
              <w:jc w:val="center"/>
              <w:rPr>
                <w:lang w:val="fr-FR"/>
              </w:rPr>
            </w:pPr>
            <w:r w:rsidRPr="00845925">
              <w:rPr>
                <w:sz w:val="18"/>
                <w:lang w:val="fr-FR"/>
              </w:rPr>
              <w:t>Prêt modéré, profil très sain et régulier.</w:t>
            </w:r>
          </w:p>
        </w:tc>
      </w:tr>
      <w:tr w:rsidR="00A10DFF" w:rsidRPr="00F63220" w14:paraId="468CBBA5" w14:textId="77777777" w:rsidTr="001B4687">
        <w:trPr>
          <w:jc w:val="center"/>
        </w:trPr>
        <w:tc>
          <w:tcPr>
            <w:tcW w:w="2340" w:type="dxa"/>
            <w:shd w:val="clear" w:color="auto" w:fill="F7FAFC"/>
          </w:tcPr>
          <w:p w14:paraId="703966E7" w14:textId="77777777" w:rsidR="00A10DFF" w:rsidRDefault="000D03BE">
            <w:pPr>
              <w:spacing w:before="60" w:after="60"/>
            </w:pPr>
            <w:r>
              <w:rPr>
                <w:sz w:val="18"/>
              </w:rPr>
              <w:t>Low Value - High Risk</w:t>
            </w:r>
          </w:p>
        </w:tc>
        <w:tc>
          <w:tcPr>
            <w:tcW w:w="2340" w:type="dxa"/>
            <w:shd w:val="clear" w:color="auto" w:fill="F7FAFC"/>
          </w:tcPr>
          <w:p w14:paraId="652D950A" w14:textId="77777777" w:rsidR="00A10DFF" w:rsidRDefault="000D03BE">
            <w:pPr>
              <w:spacing w:before="60" w:after="60"/>
              <w:jc w:val="center"/>
            </w:pPr>
            <w:r>
              <w:rPr>
                <w:sz w:val="18"/>
              </w:rPr>
              <w:t>20 617</w:t>
            </w:r>
          </w:p>
        </w:tc>
        <w:tc>
          <w:tcPr>
            <w:tcW w:w="2340" w:type="dxa"/>
            <w:shd w:val="clear" w:color="auto" w:fill="F7FAFC"/>
          </w:tcPr>
          <w:p w14:paraId="20BB9AD8" w14:textId="77777777" w:rsidR="00A10DFF" w:rsidRDefault="000D03BE">
            <w:pPr>
              <w:spacing w:before="60" w:after="60"/>
              <w:jc w:val="center"/>
            </w:pPr>
            <w:r>
              <w:rPr>
                <w:sz w:val="18"/>
              </w:rPr>
              <w:t>6,70%</w:t>
            </w:r>
          </w:p>
        </w:tc>
        <w:tc>
          <w:tcPr>
            <w:tcW w:w="2340" w:type="dxa"/>
            <w:shd w:val="clear" w:color="auto" w:fill="F7FAFC"/>
          </w:tcPr>
          <w:p w14:paraId="58300DC2" w14:textId="77777777" w:rsidR="00A10DFF" w:rsidRPr="00845925" w:rsidRDefault="000D03BE">
            <w:pPr>
              <w:spacing w:before="60" w:after="60"/>
              <w:jc w:val="center"/>
              <w:rPr>
                <w:lang w:val="fr-FR"/>
              </w:rPr>
            </w:pPr>
            <w:r w:rsidRPr="00845925">
              <w:rPr>
                <w:sz w:val="18"/>
                <w:lang w:val="fr-FR"/>
              </w:rPr>
              <w:t>Petit prêt, comportement de paiement très irrégulier.</w:t>
            </w:r>
          </w:p>
        </w:tc>
      </w:tr>
      <w:tr w:rsidR="00A10DFF" w:rsidRPr="00F63220" w14:paraId="2C105F30" w14:textId="77777777" w:rsidTr="001B4687">
        <w:trPr>
          <w:jc w:val="center"/>
        </w:trPr>
        <w:tc>
          <w:tcPr>
            <w:tcW w:w="2340" w:type="dxa"/>
            <w:shd w:val="clear" w:color="auto" w:fill="FFFFFF"/>
          </w:tcPr>
          <w:p w14:paraId="20077F90" w14:textId="77777777" w:rsidR="00A10DFF" w:rsidRDefault="000D03BE">
            <w:pPr>
              <w:spacing w:before="60" w:after="60"/>
            </w:pPr>
            <w:r>
              <w:rPr>
                <w:sz w:val="18"/>
              </w:rPr>
              <w:t>High Value - High Risk</w:t>
            </w:r>
          </w:p>
        </w:tc>
        <w:tc>
          <w:tcPr>
            <w:tcW w:w="2340" w:type="dxa"/>
            <w:shd w:val="clear" w:color="auto" w:fill="FFFFFF"/>
          </w:tcPr>
          <w:p w14:paraId="5AB569E3" w14:textId="77777777" w:rsidR="00A10DFF" w:rsidRDefault="000D03BE">
            <w:pPr>
              <w:spacing w:before="60" w:after="60"/>
              <w:jc w:val="center"/>
            </w:pPr>
            <w:r>
              <w:rPr>
                <w:sz w:val="18"/>
              </w:rPr>
              <w:t>20 188</w:t>
            </w:r>
          </w:p>
        </w:tc>
        <w:tc>
          <w:tcPr>
            <w:tcW w:w="2340" w:type="dxa"/>
            <w:shd w:val="clear" w:color="auto" w:fill="FFFFFF"/>
          </w:tcPr>
          <w:p w14:paraId="7CAC1A9A" w14:textId="77777777" w:rsidR="00A10DFF" w:rsidRDefault="000D03BE">
            <w:pPr>
              <w:spacing w:before="60" w:after="60"/>
              <w:jc w:val="center"/>
            </w:pPr>
            <w:r>
              <w:rPr>
                <w:sz w:val="18"/>
              </w:rPr>
              <w:t>6,56%</w:t>
            </w:r>
          </w:p>
        </w:tc>
        <w:tc>
          <w:tcPr>
            <w:tcW w:w="2340" w:type="dxa"/>
            <w:shd w:val="clear" w:color="auto" w:fill="FFFFFF"/>
          </w:tcPr>
          <w:p w14:paraId="718590C9" w14:textId="77777777" w:rsidR="00A10DFF" w:rsidRPr="00845925" w:rsidRDefault="000D03BE">
            <w:pPr>
              <w:spacing w:before="60" w:after="60"/>
              <w:jc w:val="center"/>
              <w:rPr>
                <w:lang w:val="fr-FR"/>
              </w:rPr>
            </w:pPr>
            <w:r w:rsidRPr="00845925">
              <w:rPr>
                <w:sz w:val="18"/>
                <w:lang w:val="fr-FR"/>
              </w:rPr>
              <w:t>Risque Majeur : Encours important sous forte menace d'impayé.</w:t>
            </w:r>
          </w:p>
        </w:tc>
      </w:tr>
      <w:tr w:rsidR="00A10DFF" w:rsidRPr="00F63220" w14:paraId="4D269209" w14:textId="77777777" w:rsidTr="001B4687">
        <w:trPr>
          <w:jc w:val="center"/>
        </w:trPr>
        <w:tc>
          <w:tcPr>
            <w:tcW w:w="2340" w:type="dxa"/>
            <w:shd w:val="clear" w:color="auto" w:fill="F7FAFC"/>
          </w:tcPr>
          <w:p w14:paraId="0B208B22" w14:textId="77777777" w:rsidR="00A10DFF" w:rsidRDefault="000D03BE">
            <w:pPr>
              <w:spacing w:before="60" w:after="60"/>
            </w:pPr>
            <w:r>
              <w:rPr>
                <w:sz w:val="18"/>
              </w:rPr>
              <w:t>Medium Value - High Risk</w:t>
            </w:r>
          </w:p>
        </w:tc>
        <w:tc>
          <w:tcPr>
            <w:tcW w:w="2340" w:type="dxa"/>
            <w:shd w:val="clear" w:color="auto" w:fill="F7FAFC"/>
          </w:tcPr>
          <w:p w14:paraId="7A8650E5" w14:textId="77777777" w:rsidR="00A10DFF" w:rsidRDefault="000D03BE">
            <w:pPr>
              <w:spacing w:before="60" w:after="60"/>
              <w:jc w:val="center"/>
            </w:pPr>
            <w:r>
              <w:rPr>
                <w:sz w:val="18"/>
              </w:rPr>
              <w:t>19 368</w:t>
            </w:r>
          </w:p>
        </w:tc>
        <w:tc>
          <w:tcPr>
            <w:tcW w:w="2340" w:type="dxa"/>
            <w:shd w:val="clear" w:color="auto" w:fill="F7FAFC"/>
          </w:tcPr>
          <w:p w14:paraId="0DDA4E37" w14:textId="77777777" w:rsidR="00A10DFF" w:rsidRDefault="000D03BE">
            <w:pPr>
              <w:spacing w:before="60" w:after="60"/>
              <w:jc w:val="center"/>
            </w:pPr>
            <w:r>
              <w:rPr>
                <w:sz w:val="18"/>
              </w:rPr>
              <w:t>6,30%</w:t>
            </w:r>
          </w:p>
        </w:tc>
        <w:tc>
          <w:tcPr>
            <w:tcW w:w="2340" w:type="dxa"/>
            <w:shd w:val="clear" w:color="auto" w:fill="F7FAFC"/>
          </w:tcPr>
          <w:p w14:paraId="0AF7528D" w14:textId="77777777" w:rsidR="00A10DFF" w:rsidRPr="00845925" w:rsidRDefault="000D03BE">
            <w:pPr>
              <w:spacing w:before="60" w:after="60"/>
              <w:jc w:val="center"/>
              <w:rPr>
                <w:lang w:val="fr-FR"/>
              </w:rPr>
            </w:pPr>
            <w:r w:rsidRPr="00845925">
              <w:rPr>
                <w:sz w:val="18"/>
                <w:lang w:val="fr-FR"/>
              </w:rPr>
              <w:t>Risque Élevé : Encours modéré, comportement défaillant.</w:t>
            </w:r>
          </w:p>
        </w:tc>
      </w:tr>
      <w:tr w:rsidR="00A10DFF" w:rsidRPr="00F63220" w14:paraId="2BD02988" w14:textId="77777777" w:rsidTr="001B4687">
        <w:trPr>
          <w:jc w:val="center"/>
        </w:trPr>
        <w:tc>
          <w:tcPr>
            <w:tcW w:w="2340" w:type="dxa"/>
            <w:shd w:val="clear" w:color="auto" w:fill="FFFFFF"/>
          </w:tcPr>
          <w:p w14:paraId="5BBD408E" w14:textId="77777777" w:rsidR="00A10DFF" w:rsidRDefault="000D03BE">
            <w:pPr>
              <w:spacing w:before="60" w:after="60"/>
            </w:pPr>
            <w:r>
              <w:rPr>
                <w:sz w:val="18"/>
              </w:rPr>
              <w:t>High Value - Medium Risk</w:t>
            </w:r>
          </w:p>
        </w:tc>
        <w:tc>
          <w:tcPr>
            <w:tcW w:w="2340" w:type="dxa"/>
            <w:shd w:val="clear" w:color="auto" w:fill="FFFFFF"/>
          </w:tcPr>
          <w:p w14:paraId="066266E6" w14:textId="77777777" w:rsidR="00A10DFF" w:rsidRDefault="000D03BE">
            <w:pPr>
              <w:spacing w:before="60" w:after="60"/>
              <w:jc w:val="center"/>
            </w:pPr>
            <w:r>
              <w:rPr>
                <w:sz w:val="18"/>
              </w:rPr>
              <w:t>14 839</w:t>
            </w:r>
          </w:p>
        </w:tc>
        <w:tc>
          <w:tcPr>
            <w:tcW w:w="2340" w:type="dxa"/>
            <w:shd w:val="clear" w:color="auto" w:fill="FFFFFF"/>
          </w:tcPr>
          <w:p w14:paraId="08123AD5" w14:textId="77777777" w:rsidR="00A10DFF" w:rsidRDefault="000D03BE">
            <w:pPr>
              <w:spacing w:before="60" w:after="60"/>
              <w:jc w:val="center"/>
            </w:pPr>
            <w:r>
              <w:rPr>
                <w:sz w:val="18"/>
              </w:rPr>
              <w:t>4,83%</w:t>
            </w:r>
          </w:p>
        </w:tc>
        <w:tc>
          <w:tcPr>
            <w:tcW w:w="2340" w:type="dxa"/>
            <w:shd w:val="clear" w:color="auto" w:fill="FFFFFF"/>
          </w:tcPr>
          <w:p w14:paraId="3E67B67A" w14:textId="77777777" w:rsidR="00A10DFF" w:rsidRPr="00845925" w:rsidRDefault="000D03BE">
            <w:pPr>
              <w:spacing w:before="60" w:after="60"/>
              <w:jc w:val="center"/>
              <w:rPr>
                <w:lang w:val="fr-FR"/>
              </w:rPr>
            </w:pPr>
            <w:r w:rsidRPr="00845925">
              <w:rPr>
                <w:sz w:val="18"/>
                <w:lang w:val="fr-FR"/>
              </w:rPr>
              <w:t>À surveiller : Prêt élevé, incidents de paiements isolés.</w:t>
            </w:r>
          </w:p>
        </w:tc>
      </w:tr>
      <w:tr w:rsidR="00A10DFF" w:rsidRPr="00F63220" w14:paraId="66C6F31B" w14:textId="77777777" w:rsidTr="001B4687">
        <w:trPr>
          <w:jc w:val="center"/>
        </w:trPr>
        <w:tc>
          <w:tcPr>
            <w:tcW w:w="2340" w:type="dxa"/>
            <w:shd w:val="clear" w:color="auto" w:fill="F7FAFC"/>
          </w:tcPr>
          <w:p w14:paraId="6BD61D9F" w14:textId="77777777" w:rsidR="00A10DFF" w:rsidRDefault="000D03BE">
            <w:pPr>
              <w:spacing w:before="60" w:after="60"/>
            </w:pPr>
            <w:r>
              <w:rPr>
                <w:sz w:val="18"/>
              </w:rPr>
              <w:t>Medium Value - Medium Risk</w:t>
            </w:r>
          </w:p>
        </w:tc>
        <w:tc>
          <w:tcPr>
            <w:tcW w:w="2340" w:type="dxa"/>
            <w:shd w:val="clear" w:color="auto" w:fill="F7FAFC"/>
          </w:tcPr>
          <w:p w14:paraId="103B4717" w14:textId="77777777" w:rsidR="00A10DFF" w:rsidRDefault="000D03BE">
            <w:pPr>
              <w:spacing w:before="60" w:after="60"/>
              <w:jc w:val="center"/>
            </w:pPr>
            <w:r>
              <w:rPr>
                <w:sz w:val="18"/>
              </w:rPr>
              <w:t>12 608</w:t>
            </w:r>
          </w:p>
        </w:tc>
        <w:tc>
          <w:tcPr>
            <w:tcW w:w="2340" w:type="dxa"/>
            <w:shd w:val="clear" w:color="auto" w:fill="F7FAFC"/>
          </w:tcPr>
          <w:p w14:paraId="4D22E73D" w14:textId="77777777" w:rsidR="00A10DFF" w:rsidRDefault="000D03BE">
            <w:pPr>
              <w:spacing w:before="60" w:after="60"/>
              <w:jc w:val="center"/>
            </w:pPr>
            <w:r>
              <w:rPr>
                <w:sz w:val="18"/>
              </w:rPr>
              <w:t>4,10%</w:t>
            </w:r>
          </w:p>
        </w:tc>
        <w:tc>
          <w:tcPr>
            <w:tcW w:w="2340" w:type="dxa"/>
            <w:shd w:val="clear" w:color="auto" w:fill="F7FAFC"/>
          </w:tcPr>
          <w:p w14:paraId="4F0DFD9B" w14:textId="77777777" w:rsidR="00A10DFF" w:rsidRPr="00845925" w:rsidRDefault="000D03BE">
            <w:pPr>
              <w:spacing w:before="60" w:after="60"/>
              <w:jc w:val="center"/>
              <w:rPr>
                <w:lang w:val="fr-FR"/>
              </w:rPr>
            </w:pPr>
            <w:r w:rsidRPr="00845925">
              <w:rPr>
                <w:sz w:val="18"/>
                <w:lang w:val="fr-FR"/>
              </w:rPr>
              <w:t>Emprunteur modéré, profil moyennement risqué.</w:t>
            </w:r>
          </w:p>
        </w:tc>
      </w:tr>
      <w:tr w:rsidR="00A10DFF" w:rsidRPr="00F63220" w14:paraId="640F9D9D" w14:textId="77777777" w:rsidTr="001B4687">
        <w:trPr>
          <w:jc w:val="center"/>
        </w:trPr>
        <w:tc>
          <w:tcPr>
            <w:tcW w:w="2340" w:type="dxa"/>
            <w:shd w:val="clear" w:color="auto" w:fill="FFFFFF"/>
          </w:tcPr>
          <w:p w14:paraId="79693DCE" w14:textId="77777777" w:rsidR="00A10DFF" w:rsidRDefault="000D03BE">
            <w:pPr>
              <w:spacing w:before="60" w:after="60"/>
            </w:pPr>
            <w:r>
              <w:rPr>
                <w:sz w:val="18"/>
              </w:rPr>
              <w:t>Low Value - Medium Risk</w:t>
            </w:r>
          </w:p>
        </w:tc>
        <w:tc>
          <w:tcPr>
            <w:tcW w:w="2340" w:type="dxa"/>
            <w:shd w:val="clear" w:color="auto" w:fill="FFFFFF"/>
          </w:tcPr>
          <w:p w14:paraId="5574F05C" w14:textId="77777777" w:rsidR="00A10DFF" w:rsidRDefault="000D03BE">
            <w:pPr>
              <w:spacing w:before="60" w:after="60"/>
              <w:jc w:val="center"/>
            </w:pPr>
            <w:r>
              <w:rPr>
                <w:sz w:val="18"/>
              </w:rPr>
              <w:t>12 099</w:t>
            </w:r>
          </w:p>
        </w:tc>
        <w:tc>
          <w:tcPr>
            <w:tcW w:w="2340" w:type="dxa"/>
            <w:shd w:val="clear" w:color="auto" w:fill="FFFFFF"/>
          </w:tcPr>
          <w:p w14:paraId="0235E240" w14:textId="77777777" w:rsidR="00A10DFF" w:rsidRDefault="000D03BE">
            <w:pPr>
              <w:spacing w:before="60" w:after="60"/>
              <w:jc w:val="center"/>
            </w:pPr>
            <w:r>
              <w:rPr>
                <w:sz w:val="18"/>
              </w:rPr>
              <w:t>3,93%</w:t>
            </w:r>
          </w:p>
        </w:tc>
        <w:tc>
          <w:tcPr>
            <w:tcW w:w="2340" w:type="dxa"/>
            <w:shd w:val="clear" w:color="auto" w:fill="FFFFFF"/>
          </w:tcPr>
          <w:p w14:paraId="68356925" w14:textId="77777777" w:rsidR="00A10DFF" w:rsidRPr="00845925" w:rsidRDefault="000D03BE">
            <w:pPr>
              <w:spacing w:before="60" w:after="60"/>
              <w:jc w:val="center"/>
              <w:rPr>
                <w:lang w:val="fr-FR"/>
              </w:rPr>
            </w:pPr>
            <w:r w:rsidRPr="00845925">
              <w:rPr>
                <w:sz w:val="18"/>
                <w:lang w:val="fr-FR"/>
              </w:rPr>
              <w:t>Petit emprunteur, profil moyennement risqué.</w:t>
            </w:r>
          </w:p>
        </w:tc>
      </w:tr>
    </w:tbl>
    <w:p w14:paraId="461E7377" w14:textId="77777777" w:rsidR="00A10DFF" w:rsidRPr="00845925" w:rsidRDefault="00A10DFF">
      <w:pPr>
        <w:spacing w:before="80"/>
        <w:rPr>
          <w:lang w:val="fr-FR"/>
        </w:rPr>
      </w:pPr>
    </w:p>
    <w:p w14:paraId="1940777F" w14:textId="77777777" w:rsidR="00A10DFF" w:rsidRPr="00F63220" w:rsidRDefault="000D03BE">
      <w:pPr>
        <w:spacing w:before="120" w:after="60"/>
        <w:jc w:val="center"/>
        <w:rPr>
          <w:lang w:val="fr-FR"/>
        </w:rPr>
      </w:pPr>
      <w:r>
        <w:rPr>
          <w:noProof/>
        </w:rPr>
        <w:lastRenderedPageBreak/>
        <w:drawing>
          <wp:anchor distT="0" distB="0" distL="114300" distR="114300" simplePos="0" relativeHeight="251656192" behindDoc="0" locked="0" layoutInCell="1" allowOverlap="1" wp14:anchorId="3554C7F0" wp14:editId="7D1301AF">
            <wp:simplePos x="0" y="0"/>
            <wp:positionH relativeFrom="column">
              <wp:posOffset>-171450</wp:posOffset>
            </wp:positionH>
            <wp:positionV relativeFrom="paragraph">
              <wp:posOffset>0</wp:posOffset>
            </wp:positionV>
            <wp:extent cx="6256655" cy="396240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 2 - Segmentation Client &amp; Stratégie Marketing.png"/>
                    <pic:cNvPicPr/>
                  </pic:nvPicPr>
                  <pic:blipFill>
                    <a:blip r:embed="rId13"/>
                    <a:stretch>
                      <a:fillRect/>
                    </a:stretch>
                  </pic:blipFill>
                  <pic:spPr>
                    <a:xfrm>
                      <a:off x="0" y="0"/>
                      <a:ext cx="6256655" cy="3962400"/>
                    </a:xfrm>
                    <a:prstGeom prst="rect">
                      <a:avLst/>
                    </a:prstGeom>
                  </pic:spPr>
                </pic:pic>
              </a:graphicData>
            </a:graphic>
            <wp14:sizeRelV relativeFrom="margin">
              <wp14:pctHeight>0</wp14:pctHeight>
            </wp14:sizeRelV>
          </wp:anchor>
        </w:drawing>
      </w:r>
    </w:p>
    <w:p w14:paraId="5934FFC1" w14:textId="77777777" w:rsidR="00A10DFF" w:rsidRPr="00845925" w:rsidRDefault="000D03BE">
      <w:pPr>
        <w:keepNext/>
        <w:jc w:val="center"/>
        <w:rPr>
          <w:lang w:val="fr-FR"/>
        </w:rPr>
      </w:pPr>
      <w:r w:rsidRPr="00845925">
        <w:rPr>
          <w:i/>
          <w:color w:val="0A3B22"/>
          <w:sz w:val="18"/>
          <w:lang w:val="fr-FR"/>
        </w:rPr>
        <w:t>Figure 5 : Page 2 du Dashboard - Segmentation Client &amp; Stratégie Marketing (Power BI)</w:t>
      </w:r>
    </w:p>
    <w:p w14:paraId="182D8DCF" w14:textId="71D0DF53" w:rsidR="00A10DFF" w:rsidRPr="00F65C45" w:rsidRDefault="000D03BE" w:rsidP="00F65C45">
      <w:pPr>
        <w:spacing w:before="120" w:after="60"/>
        <w:jc w:val="center"/>
        <w:rPr>
          <w:lang w:val="fr-FR"/>
        </w:rPr>
      </w:pPr>
      <w:r>
        <w:rPr>
          <w:noProof/>
        </w:rPr>
        <w:drawing>
          <wp:inline distT="0" distB="0" distL="0" distR="0" wp14:anchorId="28BE5C10" wp14:editId="46E4B757">
            <wp:extent cx="6001385" cy="2905125"/>
            <wp:effectExtent l="19050" t="19050" r="18415" b="285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trice de Portefeuille  Risque vs Valeur.png"/>
                    <pic:cNvPicPr/>
                  </pic:nvPicPr>
                  <pic:blipFill>
                    <a:blip r:embed="rId14"/>
                    <a:stretch>
                      <a:fillRect/>
                    </a:stretch>
                  </pic:blipFill>
                  <pic:spPr>
                    <a:xfrm>
                      <a:off x="0" y="0"/>
                      <a:ext cx="6001385" cy="2905125"/>
                    </a:xfrm>
                    <a:prstGeom prst="rect">
                      <a:avLst/>
                    </a:prstGeom>
                    <a:ln>
                      <a:solidFill>
                        <a:schemeClr val="tx1"/>
                      </a:solidFill>
                    </a:ln>
                  </pic:spPr>
                </pic:pic>
              </a:graphicData>
            </a:graphic>
          </wp:inline>
        </w:drawing>
      </w:r>
      <w:r w:rsidRPr="00845925">
        <w:rPr>
          <w:i/>
          <w:color w:val="0A3B22"/>
          <w:sz w:val="18"/>
          <w:lang w:val="fr-FR"/>
        </w:rPr>
        <w:t>Figure 6 : Heatmap de distribution croisée Risque × Valeur</w:t>
      </w:r>
    </w:p>
    <w:p w14:paraId="26A5ED68" w14:textId="77777777" w:rsidR="00A10DFF" w:rsidRDefault="000D03BE">
      <w:pPr>
        <w:spacing w:before="120" w:after="60"/>
        <w:jc w:val="center"/>
      </w:pPr>
      <w:r>
        <w:rPr>
          <w:noProof/>
        </w:rPr>
        <w:lastRenderedPageBreak/>
        <w:drawing>
          <wp:inline distT="0" distB="0" distL="0" distR="0" wp14:anchorId="5D5803C1" wp14:editId="1F6EB181">
            <wp:extent cx="5801995" cy="3400425"/>
            <wp:effectExtent l="19050" t="19050" r="27305" b="285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ids des Segments dans le Portefeuille Total.png"/>
                    <pic:cNvPicPr/>
                  </pic:nvPicPr>
                  <pic:blipFill>
                    <a:blip r:embed="rId15"/>
                    <a:stretch>
                      <a:fillRect/>
                    </a:stretch>
                  </pic:blipFill>
                  <pic:spPr>
                    <a:xfrm>
                      <a:off x="0" y="0"/>
                      <a:ext cx="5804404" cy="3401837"/>
                    </a:xfrm>
                    <a:prstGeom prst="rect">
                      <a:avLst/>
                    </a:prstGeom>
                    <a:ln>
                      <a:solidFill>
                        <a:schemeClr val="tx1"/>
                      </a:solidFill>
                    </a:ln>
                  </pic:spPr>
                </pic:pic>
              </a:graphicData>
            </a:graphic>
          </wp:inline>
        </w:drawing>
      </w:r>
    </w:p>
    <w:p w14:paraId="469172E4" w14:textId="77777777" w:rsidR="00A10DFF" w:rsidRPr="00845925" w:rsidRDefault="000D03BE">
      <w:pPr>
        <w:keepNext/>
        <w:jc w:val="center"/>
        <w:rPr>
          <w:lang w:val="fr-FR"/>
        </w:rPr>
      </w:pPr>
      <w:r w:rsidRPr="00845925">
        <w:rPr>
          <w:i/>
          <w:color w:val="0A3B22"/>
          <w:sz w:val="18"/>
          <w:lang w:val="fr-FR"/>
        </w:rPr>
        <w:t>Figure 7 : Treemap du poids relatif des 9 segments clients</w:t>
      </w:r>
    </w:p>
    <w:p w14:paraId="54F172F0" w14:textId="77777777" w:rsidR="00A10DFF" w:rsidRPr="00845925" w:rsidRDefault="000D03BE">
      <w:pPr>
        <w:pStyle w:val="Titre2"/>
        <w:spacing w:after="80"/>
        <w:rPr>
          <w:lang w:val="fr-FR"/>
        </w:rPr>
      </w:pPr>
      <w:bookmarkStart w:id="24" w:name="_Toc232983880"/>
      <w:r w:rsidRPr="00845925">
        <w:rPr>
          <w:rFonts w:ascii="Arial" w:hAnsi="Arial"/>
          <w:color w:val="0A3B22"/>
          <w:sz w:val="23"/>
          <w:lang w:val="fr-FR"/>
        </w:rPr>
        <w:t>6.3. Insights Métiers &amp; Rentabilité</w:t>
      </w:r>
      <w:bookmarkEnd w:id="24"/>
    </w:p>
    <w:p w14:paraId="4DD3406C" w14:textId="77777777" w:rsidR="00A10DFF" w:rsidRPr="00845925" w:rsidRDefault="000D03BE">
      <w:pPr>
        <w:spacing w:after="120" w:line="360" w:lineRule="auto"/>
        <w:jc w:val="both"/>
        <w:rPr>
          <w:lang w:val="fr-FR"/>
        </w:rPr>
      </w:pPr>
      <w:r w:rsidRPr="00845925">
        <w:rPr>
          <w:lang w:val="fr-FR"/>
        </w:rPr>
        <w:t>La validation quantitative du modèle prouve la pertinence de nos filtres : le segment commercial "Champion" affiche un taux de défaut réel de seulement 5,86%, tandis que le segment commercial "Critique" (Medium/High Value associé à un High Risk) voit son taux de défaut s'élever à 13,24%. De plus, le croisement avec les données Bureau externe montre une corrélation forte entre l'accumulation de dettes chez les concurrents et l'augmentation des incidents de paiement chez nous.</w:t>
      </w:r>
    </w:p>
    <w:p w14:paraId="1448D880" w14:textId="082EFF69" w:rsidR="00A10DFF" w:rsidRPr="00BF1C1F" w:rsidRDefault="000D03BE" w:rsidP="00BF1C1F">
      <w:pPr>
        <w:spacing w:before="120" w:after="60"/>
        <w:jc w:val="center"/>
        <w:rPr>
          <w:lang w:val="fr-FR"/>
        </w:rPr>
      </w:pPr>
      <w:r>
        <w:rPr>
          <w:noProof/>
        </w:rPr>
        <w:drawing>
          <wp:inline distT="0" distB="0" distL="0" distR="0" wp14:anchorId="2FA7FA66" wp14:editId="7F15F920">
            <wp:extent cx="6030595" cy="2790825"/>
            <wp:effectExtent l="19050" t="19050" r="27305" b="285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élation entre Endettement Externe et Risque de Défaut.png"/>
                    <pic:cNvPicPr/>
                  </pic:nvPicPr>
                  <pic:blipFill>
                    <a:blip r:embed="rId16"/>
                    <a:stretch>
                      <a:fillRect/>
                    </a:stretch>
                  </pic:blipFill>
                  <pic:spPr>
                    <a:xfrm>
                      <a:off x="0" y="0"/>
                      <a:ext cx="6032147" cy="2791543"/>
                    </a:xfrm>
                    <a:prstGeom prst="rect">
                      <a:avLst/>
                    </a:prstGeom>
                    <a:ln>
                      <a:solidFill>
                        <a:schemeClr val="tx1"/>
                      </a:solidFill>
                    </a:ln>
                  </pic:spPr>
                </pic:pic>
              </a:graphicData>
            </a:graphic>
          </wp:inline>
        </w:drawing>
      </w:r>
      <w:r w:rsidRPr="00845925">
        <w:rPr>
          <w:i/>
          <w:color w:val="0A3B22"/>
          <w:sz w:val="18"/>
          <w:lang w:val="fr-FR"/>
        </w:rPr>
        <w:t>Figure 8 : Corrélation entre l'encours de dette externe concurrents et le taux de défaut</w:t>
      </w:r>
    </w:p>
    <w:p w14:paraId="1023E2FC" w14:textId="77777777" w:rsidR="00A10DFF" w:rsidRPr="00845925" w:rsidRDefault="000D03BE">
      <w:pPr>
        <w:pStyle w:val="Titre1"/>
        <w:spacing w:before="200" w:after="160"/>
        <w:rPr>
          <w:lang w:val="fr-FR"/>
        </w:rPr>
      </w:pPr>
      <w:bookmarkStart w:id="25" w:name="_Toc232983881"/>
      <w:r w:rsidRPr="00845925">
        <w:rPr>
          <w:rFonts w:ascii="Arial" w:hAnsi="Arial"/>
          <w:color w:val="00965E"/>
          <w:lang w:val="fr-FR"/>
        </w:rPr>
        <w:lastRenderedPageBreak/>
        <w:t>PARTIE VII : Business Intelligence : Visualisation &amp; Insights (Power BI &amp; DAX)</w:t>
      </w:r>
      <w:bookmarkEnd w:id="25"/>
    </w:p>
    <w:p w14:paraId="4BC78FC0" w14:textId="77777777" w:rsidR="00A10DFF" w:rsidRPr="00845925" w:rsidRDefault="000D03BE">
      <w:pPr>
        <w:pStyle w:val="Titre2"/>
        <w:spacing w:after="80"/>
        <w:rPr>
          <w:lang w:val="fr-FR"/>
        </w:rPr>
      </w:pPr>
      <w:bookmarkStart w:id="26" w:name="_Toc232983882"/>
      <w:r w:rsidRPr="00845925">
        <w:rPr>
          <w:rFonts w:ascii="Arial" w:hAnsi="Arial"/>
          <w:color w:val="0A3B22"/>
          <w:sz w:val="23"/>
          <w:lang w:val="fr-FR"/>
        </w:rPr>
        <w:t>7.1. Modélisation Relationnelle en Étoile</w:t>
      </w:r>
      <w:bookmarkEnd w:id="26"/>
    </w:p>
    <w:p w14:paraId="41E2870D" w14:textId="77777777" w:rsidR="00A10DFF" w:rsidRPr="00845925" w:rsidRDefault="000D03BE">
      <w:pPr>
        <w:spacing w:after="120" w:line="360" w:lineRule="auto"/>
        <w:jc w:val="both"/>
        <w:rPr>
          <w:lang w:val="fr-FR"/>
        </w:rPr>
      </w:pPr>
      <w:r w:rsidRPr="00845925">
        <w:rPr>
          <w:lang w:val="fr-FR"/>
        </w:rPr>
        <w:t>Les tables du datamart SQLite sont importées dans Power BI Desktop. Le modèle respecte une architecture en étoile (1 à Plusieurs, à direction unique de filtrage des dimensions vers les faits). Cette structure saine maximise la performance de compression du moteur VertiPaq et garantit des temps de réponse instantanés sur tous les visuels.</w:t>
      </w:r>
    </w:p>
    <w:p w14:paraId="2A63D072" w14:textId="77777777" w:rsidR="00A10DFF" w:rsidRPr="00845925" w:rsidRDefault="000D03BE">
      <w:pPr>
        <w:pStyle w:val="Titre2"/>
        <w:spacing w:after="80"/>
        <w:rPr>
          <w:lang w:val="fr-FR"/>
        </w:rPr>
      </w:pPr>
      <w:bookmarkStart w:id="27" w:name="_Toc232983883"/>
      <w:r w:rsidRPr="00845925">
        <w:rPr>
          <w:rFonts w:ascii="Arial" w:hAnsi="Arial"/>
          <w:color w:val="0A3B22"/>
          <w:sz w:val="23"/>
          <w:lang w:val="fr-FR"/>
        </w:rPr>
        <w:t>7.2. Bibliothèque des Formules DAX Clés</w:t>
      </w:r>
      <w:bookmarkEnd w:id="27"/>
    </w:p>
    <w:p w14:paraId="52406D45" w14:textId="77777777" w:rsidR="00A10DFF" w:rsidRPr="00845925" w:rsidRDefault="000D03BE">
      <w:pPr>
        <w:spacing w:after="120" w:line="360" w:lineRule="auto"/>
        <w:jc w:val="both"/>
        <w:rPr>
          <w:lang w:val="fr-FR"/>
        </w:rPr>
      </w:pPr>
      <w:r w:rsidRPr="00845925">
        <w:rPr>
          <w:lang w:val="fr-FR"/>
        </w:rPr>
        <w:t>Les mesures dynamiques sont écrites en DAX et regroupées dans une table de calculs dédiée afin de structurer les KPIs métiers :</w:t>
      </w:r>
    </w:p>
    <w:tbl>
      <w:tblPr>
        <w:tblW w:w="0" w:type="auto"/>
        <w:jc w:val="center"/>
        <w:tblLook w:val="04A0" w:firstRow="1" w:lastRow="0" w:firstColumn="1" w:lastColumn="0" w:noHBand="0" w:noVBand="1"/>
      </w:tblPr>
      <w:tblGrid>
        <w:gridCol w:w="9360"/>
      </w:tblGrid>
      <w:tr w:rsidR="00A10DFF" w:rsidRPr="00F63220" w14:paraId="5CE72E26" w14:textId="77777777">
        <w:trPr>
          <w:jc w:val="center"/>
        </w:trPr>
        <w:tc>
          <w:tcPr>
            <w:tcW w:w="9360" w:type="dxa"/>
            <w:tcBorders>
              <w:top w:val="single" w:sz="4" w:space="0" w:color="E2E8F0"/>
              <w:left w:val="single" w:sz="4" w:space="0" w:color="E2E8F0"/>
              <w:bottom w:val="single" w:sz="4" w:space="0" w:color="E2E8F0"/>
              <w:right w:val="single" w:sz="4" w:space="0" w:color="E2E8F0"/>
            </w:tcBorders>
            <w:shd w:val="clear" w:color="auto" w:fill="F7FAFC"/>
          </w:tcPr>
          <w:p w14:paraId="0CACD154" w14:textId="77777777" w:rsidR="00A10DFF" w:rsidRPr="00845925" w:rsidRDefault="000D03BE">
            <w:pPr>
              <w:spacing w:before="80" w:after="80" w:line="264" w:lineRule="auto"/>
              <w:rPr>
                <w:lang w:val="fr-FR"/>
              </w:rPr>
            </w:pPr>
            <w:r w:rsidRPr="00845925">
              <w:rPr>
                <w:rFonts w:ascii="Consolas" w:hAnsi="Consolas"/>
                <w:color w:val="1A365D"/>
                <w:sz w:val="17"/>
                <w:lang w:val="fr-FR"/>
              </w:rPr>
              <w:t>-- Mesure DAX 01 : Taux de Défaut</w:t>
            </w:r>
            <w:r w:rsidRPr="00845925">
              <w:rPr>
                <w:rFonts w:ascii="Consolas" w:hAnsi="Consolas"/>
                <w:color w:val="1A365D"/>
                <w:sz w:val="17"/>
                <w:lang w:val="fr-FR"/>
              </w:rPr>
              <w:br/>
              <w:t xml:space="preserve">[Taux de Défaut] = </w:t>
            </w:r>
            <w:r w:rsidRPr="00845925">
              <w:rPr>
                <w:rFonts w:ascii="Consolas" w:hAnsi="Consolas"/>
                <w:color w:val="1A365D"/>
                <w:sz w:val="17"/>
                <w:lang w:val="fr-FR"/>
              </w:rPr>
              <w:br/>
              <w:t>DIVIDE(</w:t>
            </w:r>
            <w:r w:rsidRPr="00845925">
              <w:rPr>
                <w:rFonts w:ascii="Consolas" w:hAnsi="Consolas"/>
                <w:color w:val="1A365D"/>
                <w:sz w:val="17"/>
                <w:lang w:val="fr-FR"/>
              </w:rPr>
              <w:br/>
              <w:t xml:space="preserve">    CALCULATE(COUNTROWS(F_APPLICATIONS), F_APPLICATIONS[TARGET] = 1),</w:t>
            </w:r>
            <w:r w:rsidRPr="00845925">
              <w:rPr>
                <w:rFonts w:ascii="Consolas" w:hAnsi="Consolas"/>
                <w:color w:val="1A365D"/>
                <w:sz w:val="17"/>
                <w:lang w:val="fr-FR"/>
              </w:rPr>
              <w:br/>
              <w:t xml:space="preserve">    COUNTROWS(F_APPLICATIONS),</w:t>
            </w:r>
            <w:r w:rsidRPr="00845925">
              <w:rPr>
                <w:rFonts w:ascii="Consolas" w:hAnsi="Consolas"/>
                <w:color w:val="1A365D"/>
                <w:sz w:val="17"/>
                <w:lang w:val="fr-FR"/>
              </w:rPr>
              <w:br/>
              <w:t xml:space="preserve">    0</w:t>
            </w:r>
            <w:r w:rsidRPr="00845925">
              <w:rPr>
                <w:rFonts w:ascii="Consolas" w:hAnsi="Consolas"/>
                <w:color w:val="1A365D"/>
                <w:sz w:val="17"/>
                <w:lang w:val="fr-FR"/>
              </w:rPr>
              <w:br/>
              <w:t>)</w:t>
            </w:r>
            <w:r w:rsidRPr="00845925">
              <w:rPr>
                <w:rFonts w:ascii="Consolas" w:hAnsi="Consolas"/>
                <w:color w:val="1A365D"/>
                <w:sz w:val="17"/>
                <w:lang w:val="fr-FR"/>
              </w:rPr>
              <w:br/>
            </w:r>
            <w:r w:rsidRPr="00845925">
              <w:rPr>
                <w:rFonts w:ascii="Consolas" w:hAnsi="Consolas"/>
                <w:color w:val="1A365D"/>
                <w:sz w:val="17"/>
                <w:lang w:val="fr-FR"/>
              </w:rPr>
              <w:br/>
              <w:t>-- Mesure DAX 02 : Indice de Risque Segment</w:t>
            </w:r>
            <w:r w:rsidRPr="00845925">
              <w:rPr>
                <w:rFonts w:ascii="Consolas" w:hAnsi="Consolas"/>
                <w:color w:val="1A365D"/>
                <w:sz w:val="17"/>
                <w:lang w:val="fr-FR"/>
              </w:rPr>
              <w:br/>
              <w:t xml:space="preserve">[Indice de Risque Segment] = </w:t>
            </w:r>
            <w:r w:rsidRPr="00845925">
              <w:rPr>
                <w:rFonts w:ascii="Consolas" w:hAnsi="Consolas"/>
                <w:color w:val="1A365D"/>
                <w:sz w:val="17"/>
                <w:lang w:val="fr-FR"/>
              </w:rPr>
              <w:br/>
              <w:t>VAR _taux_segment = [Taux de Défaut]</w:t>
            </w:r>
            <w:r w:rsidRPr="00845925">
              <w:rPr>
                <w:rFonts w:ascii="Consolas" w:hAnsi="Consolas"/>
                <w:color w:val="1A365D"/>
                <w:sz w:val="17"/>
                <w:lang w:val="fr-FR"/>
              </w:rPr>
              <w:br/>
              <w:t>VAR _taux_global = CALCULATE([Taux de Défaut], ALL(D_SEGMENTATION))</w:t>
            </w:r>
            <w:r w:rsidRPr="00845925">
              <w:rPr>
                <w:rFonts w:ascii="Consolas" w:hAnsi="Consolas"/>
                <w:color w:val="1A365D"/>
                <w:sz w:val="17"/>
                <w:lang w:val="fr-FR"/>
              </w:rPr>
              <w:br/>
              <w:t>RETURN</w:t>
            </w:r>
            <w:r w:rsidRPr="00845925">
              <w:rPr>
                <w:rFonts w:ascii="Consolas" w:hAnsi="Consolas"/>
                <w:color w:val="1A365D"/>
                <w:sz w:val="17"/>
                <w:lang w:val="fr-FR"/>
              </w:rPr>
              <w:br/>
              <w:t>DIVIDE(_taux_segment, _taux_global, 0)</w:t>
            </w:r>
            <w:r w:rsidRPr="00845925">
              <w:rPr>
                <w:rFonts w:ascii="Consolas" w:hAnsi="Consolas"/>
                <w:color w:val="1A365D"/>
                <w:sz w:val="17"/>
                <w:lang w:val="fr-FR"/>
              </w:rPr>
              <w:br/>
            </w:r>
            <w:r w:rsidRPr="00845925">
              <w:rPr>
                <w:rFonts w:ascii="Consolas" w:hAnsi="Consolas"/>
                <w:color w:val="1A365D"/>
                <w:sz w:val="17"/>
                <w:lang w:val="fr-FR"/>
              </w:rPr>
              <w:br/>
              <w:t>-- Mesure DAX 03 : Index Qualité Global (IQG) pour la Jauge de Gouvernance</w:t>
            </w:r>
            <w:r w:rsidRPr="00845925">
              <w:rPr>
                <w:rFonts w:ascii="Consolas" w:hAnsi="Consolas"/>
                <w:color w:val="1A365D"/>
                <w:sz w:val="17"/>
                <w:lang w:val="fr-FR"/>
              </w:rPr>
              <w:br/>
              <w:t xml:space="preserve">[Index Qualité Global] = </w:t>
            </w:r>
            <w:r w:rsidRPr="00845925">
              <w:rPr>
                <w:rFonts w:ascii="Consolas" w:hAnsi="Consolas"/>
                <w:color w:val="1A365D"/>
                <w:sz w:val="17"/>
                <w:lang w:val="fr-FR"/>
              </w:rPr>
              <w:br/>
              <w:t>VAR _completude_gender = DIVIDE(CALCULATE(COUNTROWS(D_CLIENT), NOT(ISBLANK(D_CLIENT[CODE_GENDER]))), COUNTROWS(D_CLIENT), 0)</w:t>
            </w:r>
            <w:r w:rsidRPr="00845925">
              <w:rPr>
                <w:rFonts w:ascii="Consolas" w:hAnsi="Consolas"/>
                <w:color w:val="1A365D"/>
                <w:sz w:val="17"/>
                <w:lang w:val="fr-FR"/>
              </w:rPr>
              <w:br/>
              <w:t>VAR _completude_income = DIVIDE(CALCULATE(COUNTROWS(D_CLIENT), NOT(ISBLANK(D_CLIENT[AMT_INCOME_TOTAL]))), COUNTROWS(D_CLIENT), 0)</w:t>
            </w:r>
            <w:r w:rsidRPr="00845925">
              <w:rPr>
                <w:rFonts w:ascii="Consolas" w:hAnsi="Consolas"/>
                <w:color w:val="1A365D"/>
                <w:sz w:val="17"/>
                <w:lang w:val="fr-FR"/>
              </w:rPr>
              <w:br/>
              <w:t>VAR _completude_age = DIVIDE(CALCULATE(COUNTROWS(D_CLIENT), NOT(ISBLANK(D_CLIENT[AGE_YEARS]))), COUNTROWS(D_CLIENT), 0)</w:t>
            </w:r>
            <w:r w:rsidRPr="00845925">
              <w:rPr>
                <w:rFonts w:ascii="Consolas" w:hAnsi="Consolas"/>
                <w:color w:val="1A365D"/>
                <w:sz w:val="17"/>
                <w:lang w:val="fr-FR"/>
              </w:rPr>
              <w:br/>
              <w:t>VAR _completude_credit = DIVIDE(CALCULATE(COUNTROWS(F_APPLICATIONS), NOT(ISBLANK(F_APPLICATIONS[AMT_CREDIT]))), COUNTROWS(F_APPLICATIONS), 0)</w:t>
            </w:r>
            <w:r w:rsidRPr="00845925">
              <w:rPr>
                <w:rFonts w:ascii="Consolas" w:hAnsi="Consolas"/>
                <w:color w:val="1A365D"/>
                <w:sz w:val="17"/>
                <w:lang w:val="fr-FR"/>
              </w:rPr>
              <w:br/>
              <w:t>VAR _validite_age = DIVIDE(CALCULATE(COUNTROWS(D_CLIENT), D_CLIENT[AGE_YEARS] &gt;= 18), COUNTROWS(D_CLIENT), 0)</w:t>
            </w:r>
            <w:r w:rsidRPr="00845925">
              <w:rPr>
                <w:rFonts w:ascii="Consolas" w:hAnsi="Consolas"/>
                <w:color w:val="1A365D"/>
                <w:sz w:val="17"/>
                <w:lang w:val="fr-FR"/>
              </w:rPr>
              <w:br/>
              <w:t>VAR _validite_anciennete = DIVIDE(CALCULATE(COUNTROWS(D_CLIENT), D_CLIENT[EMPLOYMENT_YEARS] &lt;= D_CLIENT[AGE_YEARS] || ISBLANK(D_CLIENT[EMPLOYMENT_YEARS])), COUNTROWS(D_CLIENT), 0)</w:t>
            </w:r>
            <w:r w:rsidRPr="00845925">
              <w:rPr>
                <w:rFonts w:ascii="Consolas" w:hAnsi="Consolas"/>
                <w:color w:val="1A365D"/>
                <w:sz w:val="17"/>
                <w:lang w:val="fr-FR"/>
              </w:rPr>
              <w:br/>
              <w:t>RETURN DIVIDE(_completude_gender + _completude_income + _completude_age + _completude_credit + _validite_age + _validite_anciennete, 6, 0)</w:t>
            </w:r>
          </w:p>
        </w:tc>
      </w:tr>
    </w:tbl>
    <w:p w14:paraId="2BE24F35" w14:textId="77777777" w:rsidR="00A10DFF" w:rsidRPr="00845925" w:rsidRDefault="00A10DFF">
      <w:pPr>
        <w:spacing w:before="40"/>
        <w:rPr>
          <w:lang w:val="fr-FR"/>
        </w:rPr>
      </w:pPr>
    </w:p>
    <w:p w14:paraId="24057135" w14:textId="77777777" w:rsidR="00A10DFF" w:rsidRPr="00845925" w:rsidRDefault="000D03BE">
      <w:pPr>
        <w:pStyle w:val="Titre2"/>
        <w:spacing w:after="80"/>
        <w:rPr>
          <w:lang w:val="fr-FR"/>
        </w:rPr>
      </w:pPr>
      <w:bookmarkStart w:id="28" w:name="_Toc232983884"/>
      <w:r w:rsidRPr="00845925">
        <w:rPr>
          <w:rFonts w:ascii="Arial" w:hAnsi="Arial"/>
          <w:color w:val="0A3B22"/>
          <w:sz w:val="23"/>
          <w:lang w:val="fr-FR"/>
        </w:rPr>
        <w:t>7.3. Guide Visuel &amp; Tableaux de Bord</w:t>
      </w:r>
      <w:bookmarkEnd w:id="28"/>
    </w:p>
    <w:p w14:paraId="7FD4C6A2" w14:textId="77777777" w:rsidR="00A10DFF" w:rsidRPr="00845925" w:rsidRDefault="000D03BE">
      <w:pPr>
        <w:spacing w:after="120" w:line="360" w:lineRule="auto"/>
        <w:jc w:val="both"/>
        <w:rPr>
          <w:lang w:val="fr-FR"/>
        </w:rPr>
      </w:pPr>
      <w:r w:rsidRPr="00845925">
        <w:rPr>
          <w:lang w:val="fr-FR"/>
        </w:rPr>
        <w:t>La restitution visuelle se structure autour de cartes d'indicateurs consolidés, d'un graphique d'évolution croisant volume d'octroi et courbe de risque, ainsi que de diagrammes de répartition des encours par type de produit :</w:t>
      </w:r>
    </w:p>
    <w:p w14:paraId="20D52087" w14:textId="734F4D56" w:rsidR="00A10DFF" w:rsidRPr="00F63220" w:rsidRDefault="000D03BE">
      <w:pPr>
        <w:spacing w:before="120" w:after="60"/>
        <w:jc w:val="center"/>
        <w:rPr>
          <w:lang w:val="fr-FR"/>
        </w:rPr>
      </w:pPr>
      <w:r>
        <w:rPr>
          <w:noProof/>
        </w:rPr>
        <w:lastRenderedPageBreak/>
        <w:drawing>
          <wp:anchor distT="0" distB="0" distL="114300" distR="114300" simplePos="0" relativeHeight="251658240" behindDoc="0" locked="0" layoutInCell="1" allowOverlap="1" wp14:anchorId="12B86B98" wp14:editId="5D3487CA">
            <wp:simplePos x="0" y="0"/>
            <wp:positionH relativeFrom="column">
              <wp:posOffset>-104775</wp:posOffset>
            </wp:positionH>
            <wp:positionV relativeFrom="paragraph">
              <wp:posOffset>19050</wp:posOffset>
            </wp:positionV>
            <wp:extent cx="6158138" cy="3962400"/>
            <wp:effectExtent l="19050" t="19050" r="14605" b="1905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 1 - Pilotage du Portefeuille &amp; Performance.png"/>
                    <pic:cNvPicPr/>
                  </pic:nvPicPr>
                  <pic:blipFill>
                    <a:blip r:embed="rId17"/>
                    <a:stretch>
                      <a:fillRect/>
                    </a:stretch>
                  </pic:blipFill>
                  <pic:spPr>
                    <a:xfrm>
                      <a:off x="0" y="0"/>
                      <a:ext cx="6158138" cy="3962400"/>
                    </a:xfrm>
                    <a:prstGeom prst="rect">
                      <a:avLst/>
                    </a:prstGeom>
                    <a:ln>
                      <a:solidFill>
                        <a:schemeClr val="tx1"/>
                      </a:solidFill>
                    </a:ln>
                  </pic:spPr>
                </pic:pic>
              </a:graphicData>
            </a:graphic>
          </wp:anchor>
        </w:drawing>
      </w:r>
    </w:p>
    <w:p w14:paraId="2B4D8F45" w14:textId="45DE4367" w:rsidR="00A10DFF" w:rsidRPr="00845925" w:rsidRDefault="00785F45">
      <w:pPr>
        <w:keepNext/>
        <w:jc w:val="center"/>
        <w:rPr>
          <w:lang w:val="fr-FR"/>
        </w:rPr>
      </w:pPr>
      <w:r>
        <w:rPr>
          <w:noProof/>
        </w:rPr>
        <w:drawing>
          <wp:anchor distT="0" distB="0" distL="114300" distR="114300" simplePos="0" relativeHeight="251657216" behindDoc="0" locked="0" layoutInCell="1" allowOverlap="1" wp14:anchorId="6CCBF27C" wp14:editId="011AD2BB">
            <wp:simplePos x="0" y="0"/>
            <wp:positionH relativeFrom="column">
              <wp:posOffset>-142875</wp:posOffset>
            </wp:positionH>
            <wp:positionV relativeFrom="paragraph">
              <wp:posOffset>426085</wp:posOffset>
            </wp:positionV>
            <wp:extent cx="6219825" cy="3219450"/>
            <wp:effectExtent l="19050" t="19050" r="28575" b="1905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icateurs de performance.png"/>
                    <pic:cNvPicPr/>
                  </pic:nvPicPr>
                  <pic:blipFill>
                    <a:blip r:embed="rId18"/>
                    <a:stretch>
                      <a:fillRect/>
                    </a:stretch>
                  </pic:blipFill>
                  <pic:spPr>
                    <a:xfrm>
                      <a:off x="0" y="0"/>
                      <a:ext cx="6219825" cy="32194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0D03BE" w:rsidRPr="00845925">
        <w:rPr>
          <w:i/>
          <w:color w:val="0A3B22"/>
          <w:sz w:val="18"/>
          <w:lang w:val="fr-FR"/>
        </w:rPr>
        <w:t>Figure 9 : Page 1 du Dashboard - Pilotage du Portefeuille &amp; Performance Globale (Power BI)</w:t>
      </w:r>
    </w:p>
    <w:p w14:paraId="54ECC735" w14:textId="6C745498" w:rsidR="00A10DFF" w:rsidRPr="00845925" w:rsidRDefault="000D03BE" w:rsidP="00785F45">
      <w:pPr>
        <w:spacing w:before="120" w:after="60"/>
        <w:jc w:val="center"/>
        <w:rPr>
          <w:lang w:val="fr-FR"/>
        </w:rPr>
      </w:pPr>
      <w:r w:rsidRPr="00845925">
        <w:rPr>
          <w:i/>
          <w:color w:val="0A3B22"/>
          <w:sz w:val="18"/>
          <w:lang w:val="fr-FR"/>
        </w:rPr>
        <w:t>Figure 10 : KPI Cards des indicateurs de performance clés</w:t>
      </w:r>
    </w:p>
    <w:p w14:paraId="1AA30E3A" w14:textId="7D6191B3" w:rsidR="00A10DFF" w:rsidRPr="00F63220" w:rsidRDefault="000D03BE" w:rsidP="00785F45">
      <w:pPr>
        <w:spacing w:before="120" w:after="60"/>
        <w:rPr>
          <w:lang w:val="fr-FR"/>
        </w:rPr>
      </w:pPr>
      <w:r>
        <w:rPr>
          <w:noProof/>
        </w:rPr>
        <w:lastRenderedPageBreak/>
        <w:drawing>
          <wp:anchor distT="0" distB="0" distL="114300" distR="114300" simplePos="0" relativeHeight="251659264" behindDoc="0" locked="0" layoutInCell="1" allowOverlap="1" wp14:anchorId="2FC39FA8" wp14:editId="434A4772">
            <wp:simplePos x="0" y="0"/>
            <wp:positionH relativeFrom="column">
              <wp:posOffset>-123825</wp:posOffset>
            </wp:positionH>
            <wp:positionV relativeFrom="paragraph">
              <wp:posOffset>19050</wp:posOffset>
            </wp:positionV>
            <wp:extent cx="6173470" cy="3295650"/>
            <wp:effectExtent l="19050" t="19050" r="17780" b="1905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Évolution Mensuelle des Octrois et du Risque.png"/>
                    <pic:cNvPicPr/>
                  </pic:nvPicPr>
                  <pic:blipFill>
                    <a:blip r:embed="rId19"/>
                    <a:stretch>
                      <a:fillRect/>
                    </a:stretch>
                  </pic:blipFill>
                  <pic:spPr>
                    <a:xfrm>
                      <a:off x="0" y="0"/>
                      <a:ext cx="6173470" cy="3295650"/>
                    </a:xfrm>
                    <a:prstGeom prst="rect">
                      <a:avLst/>
                    </a:prstGeom>
                    <a:ln>
                      <a:solidFill>
                        <a:schemeClr val="tx1"/>
                      </a:solidFill>
                    </a:ln>
                  </pic:spPr>
                </pic:pic>
              </a:graphicData>
            </a:graphic>
            <wp14:sizeRelV relativeFrom="margin">
              <wp14:pctHeight>0</wp14:pctHeight>
            </wp14:sizeRelV>
          </wp:anchor>
        </w:drawing>
      </w:r>
    </w:p>
    <w:p w14:paraId="7C6595F7" w14:textId="231F6C13" w:rsidR="00A10DFF" w:rsidRPr="00845925" w:rsidRDefault="00785F45">
      <w:pPr>
        <w:keepNext/>
        <w:jc w:val="center"/>
        <w:rPr>
          <w:lang w:val="fr-FR"/>
        </w:rPr>
      </w:pPr>
      <w:r>
        <w:rPr>
          <w:noProof/>
        </w:rPr>
        <w:drawing>
          <wp:anchor distT="0" distB="0" distL="114300" distR="114300" simplePos="0" relativeHeight="251660288" behindDoc="0" locked="0" layoutInCell="1" allowOverlap="1" wp14:anchorId="27FA82EC" wp14:editId="13A3ABF2">
            <wp:simplePos x="0" y="0"/>
            <wp:positionH relativeFrom="column">
              <wp:posOffset>-161925</wp:posOffset>
            </wp:positionH>
            <wp:positionV relativeFrom="paragraph">
              <wp:posOffset>365125</wp:posOffset>
            </wp:positionV>
            <wp:extent cx="6258560" cy="3533775"/>
            <wp:effectExtent l="19050" t="19050" r="27940" b="28575"/>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épartition des Encours par Type de Contrat.png"/>
                    <pic:cNvPicPr/>
                  </pic:nvPicPr>
                  <pic:blipFill>
                    <a:blip r:embed="rId20"/>
                    <a:stretch>
                      <a:fillRect/>
                    </a:stretch>
                  </pic:blipFill>
                  <pic:spPr>
                    <a:xfrm>
                      <a:off x="0" y="0"/>
                      <a:ext cx="6258560" cy="353377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0D03BE" w:rsidRPr="00845925">
        <w:rPr>
          <w:i/>
          <w:color w:val="0A3B22"/>
          <w:sz w:val="18"/>
          <w:lang w:val="fr-FR"/>
        </w:rPr>
        <w:t>Figure 11 : Évolution mensuelle de la production d'octroi et courbe de taux de défaut</w:t>
      </w:r>
    </w:p>
    <w:p w14:paraId="60372F32" w14:textId="5B7AB834" w:rsidR="00A10DFF" w:rsidRPr="00785F45" w:rsidRDefault="00A10DFF">
      <w:pPr>
        <w:spacing w:before="120" w:after="60"/>
        <w:jc w:val="center"/>
        <w:rPr>
          <w:lang w:val="fr-FR"/>
        </w:rPr>
      </w:pPr>
    </w:p>
    <w:p w14:paraId="401A84C7" w14:textId="77777777" w:rsidR="00A10DFF" w:rsidRPr="00845925" w:rsidRDefault="000D03BE">
      <w:pPr>
        <w:keepNext/>
        <w:jc w:val="center"/>
        <w:rPr>
          <w:lang w:val="fr-FR"/>
        </w:rPr>
      </w:pPr>
      <w:r w:rsidRPr="00845925">
        <w:rPr>
          <w:i/>
          <w:color w:val="0A3B22"/>
          <w:sz w:val="18"/>
          <w:lang w:val="fr-FR"/>
        </w:rPr>
        <w:t>Figure 12 : Graphique de répartition des encours par type de contrat</w:t>
      </w:r>
    </w:p>
    <w:p w14:paraId="5464AA8C" w14:textId="77777777" w:rsidR="00A10DFF" w:rsidRPr="00845925" w:rsidRDefault="000D03BE">
      <w:pPr>
        <w:rPr>
          <w:lang w:val="fr-FR"/>
        </w:rPr>
      </w:pPr>
      <w:r w:rsidRPr="00845925">
        <w:rPr>
          <w:lang w:val="fr-FR"/>
        </w:rPr>
        <w:br w:type="page"/>
      </w:r>
    </w:p>
    <w:p w14:paraId="34EF980C" w14:textId="77777777" w:rsidR="00A10DFF" w:rsidRPr="00845925" w:rsidRDefault="000D03BE">
      <w:pPr>
        <w:pStyle w:val="Titre1"/>
        <w:spacing w:before="200" w:after="160"/>
        <w:rPr>
          <w:lang w:val="fr-FR"/>
        </w:rPr>
      </w:pPr>
      <w:bookmarkStart w:id="29" w:name="_Toc232983885"/>
      <w:r w:rsidRPr="00845925">
        <w:rPr>
          <w:rFonts w:ascii="Arial" w:hAnsi="Arial"/>
          <w:color w:val="00965E"/>
          <w:lang w:val="fr-FR"/>
        </w:rPr>
        <w:lastRenderedPageBreak/>
        <w:t>PARTIE VIII : Conclusion &amp; Perspectives d'Évolution</w:t>
      </w:r>
      <w:bookmarkEnd w:id="29"/>
    </w:p>
    <w:p w14:paraId="66A8E05F" w14:textId="77777777" w:rsidR="00A10DFF" w:rsidRDefault="000D03BE">
      <w:pPr>
        <w:pStyle w:val="Titre2"/>
        <w:spacing w:after="80"/>
        <w:rPr>
          <w:rFonts w:ascii="Arial" w:hAnsi="Arial"/>
          <w:color w:val="0A3B22"/>
          <w:sz w:val="23"/>
          <w:lang w:val="fr-FR"/>
        </w:rPr>
      </w:pPr>
      <w:bookmarkStart w:id="30" w:name="_Toc232983886"/>
      <w:r w:rsidRPr="00845925">
        <w:rPr>
          <w:rFonts w:ascii="Arial" w:hAnsi="Arial"/>
          <w:color w:val="0A3B22"/>
          <w:sz w:val="23"/>
          <w:lang w:val="fr-FR"/>
        </w:rPr>
        <w:t>8.1. Alignement avec la Fiche de Poste</w:t>
      </w:r>
      <w:bookmarkEnd w:id="30"/>
    </w:p>
    <w:p w14:paraId="22FE4A7D" w14:textId="49D44108" w:rsidR="008D7ABF" w:rsidRPr="008D7ABF" w:rsidRDefault="008D7ABF" w:rsidP="008D7ABF">
      <w:pPr>
        <w:jc w:val="both"/>
        <w:rPr>
          <w:lang w:val="fr-FR"/>
        </w:rPr>
      </w:pPr>
      <w:r w:rsidRPr="008D7ABF">
        <w:rPr>
          <w:lang w:val="fr-FR"/>
        </w:rPr>
        <w:t>Ce projet de bout en bout démontre l'acquisition des compétences clés mentionnées dans la fiche de poste de Business Data Analyst :</w:t>
      </w:r>
    </w:p>
    <w:p w14:paraId="107C72C2" w14:textId="2F457AD8" w:rsidR="008D7ABF" w:rsidRPr="008D7ABF" w:rsidRDefault="008D7ABF" w:rsidP="008D7ABF">
      <w:pPr>
        <w:pStyle w:val="Paragraphedeliste"/>
        <w:numPr>
          <w:ilvl w:val="0"/>
          <w:numId w:val="15"/>
        </w:numPr>
        <w:jc w:val="both"/>
        <w:rPr>
          <w:lang w:val="fr-FR"/>
        </w:rPr>
      </w:pPr>
      <w:r w:rsidRPr="008D7ABF">
        <w:rPr>
          <w:lang w:val="fr-FR"/>
        </w:rPr>
        <w:t>Pilotage &amp; Gouvernance : Gestion des règles de qualité et de cohérence des données sur un datamart marketing.</w:t>
      </w:r>
    </w:p>
    <w:p w14:paraId="114B2BAF" w14:textId="1F410CB4" w:rsidR="008D7ABF" w:rsidRPr="008D7ABF" w:rsidRDefault="008D7ABF" w:rsidP="008D7ABF">
      <w:pPr>
        <w:pStyle w:val="Paragraphedeliste"/>
        <w:numPr>
          <w:ilvl w:val="0"/>
          <w:numId w:val="15"/>
        </w:numPr>
        <w:jc w:val="both"/>
        <w:rPr>
          <w:lang w:val="fr-FR"/>
        </w:rPr>
      </w:pPr>
      <w:r w:rsidRPr="008D7ABF">
        <w:rPr>
          <w:lang w:val="fr-FR"/>
        </w:rPr>
        <w:t>Manipulation SQL &amp; Python : Extraction, nettoyage par morceaux et calculs d'indicateurs de performance.</w:t>
      </w:r>
    </w:p>
    <w:p w14:paraId="0BD79CB0" w14:textId="5F9B037E" w:rsidR="008D7ABF" w:rsidRPr="008D7ABF" w:rsidRDefault="008D7ABF" w:rsidP="008D7ABF">
      <w:pPr>
        <w:pStyle w:val="Paragraphedeliste"/>
        <w:numPr>
          <w:ilvl w:val="0"/>
          <w:numId w:val="15"/>
        </w:numPr>
        <w:jc w:val="both"/>
        <w:rPr>
          <w:lang w:val="fr-FR"/>
        </w:rPr>
      </w:pPr>
      <w:r w:rsidRPr="008D7ABF">
        <w:rPr>
          <w:lang w:val="fr-FR"/>
        </w:rPr>
        <w:t>Conception de Segmentation : Modélisation des 9 clusters Risque × Valeur répondant directement aux besoins analytiques métiers.</w:t>
      </w:r>
    </w:p>
    <w:p w14:paraId="69A2C3AF" w14:textId="6BFD4FD3" w:rsidR="008D7ABF" w:rsidRPr="008D7ABF" w:rsidRDefault="008D7ABF" w:rsidP="008D7ABF">
      <w:pPr>
        <w:pStyle w:val="Paragraphedeliste"/>
        <w:numPr>
          <w:ilvl w:val="0"/>
          <w:numId w:val="15"/>
        </w:numPr>
        <w:jc w:val="both"/>
        <w:rPr>
          <w:lang w:val="fr-FR"/>
        </w:rPr>
      </w:pPr>
      <w:r w:rsidRPr="008D7ABF">
        <w:rPr>
          <w:lang w:val="fr-FR"/>
        </w:rPr>
        <w:t>Restitution : Publication d'un tableau de bord de pilotage interactif dans Power BI.</w:t>
      </w:r>
    </w:p>
    <w:p w14:paraId="3597F7F4" w14:textId="540DBE58" w:rsidR="008D7ABF" w:rsidRPr="008D7ABF" w:rsidRDefault="008D7ABF" w:rsidP="008D7ABF">
      <w:pPr>
        <w:pStyle w:val="Paragraphedeliste"/>
        <w:numPr>
          <w:ilvl w:val="0"/>
          <w:numId w:val="15"/>
        </w:numPr>
        <w:jc w:val="both"/>
        <w:rPr>
          <w:lang w:val="fr-FR"/>
        </w:rPr>
      </w:pPr>
      <w:r w:rsidRPr="008D7ABF">
        <w:rPr>
          <w:lang w:val="fr-FR"/>
        </w:rPr>
        <w:t>Documentation : Formalisation d'une structure documentée et reproductible facilitant le partage de connaissances.</w:t>
      </w:r>
    </w:p>
    <w:p w14:paraId="617DA8BF" w14:textId="77777777" w:rsidR="00A10DFF" w:rsidRPr="00845925" w:rsidRDefault="000D03BE">
      <w:pPr>
        <w:pStyle w:val="Titre2"/>
        <w:spacing w:after="80"/>
        <w:rPr>
          <w:lang w:val="fr-FR"/>
        </w:rPr>
      </w:pPr>
      <w:bookmarkStart w:id="31" w:name="_Toc232983887"/>
      <w:r w:rsidRPr="00845925">
        <w:rPr>
          <w:rFonts w:ascii="Arial" w:hAnsi="Arial"/>
          <w:color w:val="0A3B22"/>
          <w:sz w:val="23"/>
          <w:lang w:val="fr-FR"/>
        </w:rPr>
        <w:t>8.2. Perspectives Techniques</w:t>
      </w:r>
      <w:bookmarkEnd w:id="31"/>
    </w:p>
    <w:p w14:paraId="5C88136B" w14:textId="6162FF96" w:rsidR="000D03BE" w:rsidRPr="000D03BE" w:rsidRDefault="000D03BE" w:rsidP="000D03BE">
      <w:pPr>
        <w:spacing w:after="120" w:line="360" w:lineRule="auto"/>
        <w:jc w:val="both"/>
        <w:rPr>
          <w:lang w:val="fr-FR"/>
        </w:rPr>
      </w:pPr>
      <w:r w:rsidRPr="000D03BE">
        <w:rPr>
          <w:lang w:val="fr-FR"/>
        </w:rPr>
        <w:t>Pour aller plus loin, le projet pourrait évoluer vers deux chantiers :</w:t>
      </w:r>
    </w:p>
    <w:p w14:paraId="6B5DE402" w14:textId="038F679D" w:rsidR="000D03BE" w:rsidRPr="000D03BE" w:rsidRDefault="000D03BE" w:rsidP="000D03BE">
      <w:pPr>
        <w:pStyle w:val="Paragraphedeliste"/>
        <w:numPr>
          <w:ilvl w:val="0"/>
          <w:numId w:val="16"/>
        </w:numPr>
        <w:spacing w:after="120" w:line="360" w:lineRule="auto"/>
        <w:jc w:val="both"/>
        <w:rPr>
          <w:lang w:val="fr-FR"/>
        </w:rPr>
      </w:pPr>
      <w:r w:rsidRPr="000D03BE">
        <w:rPr>
          <w:lang w:val="fr-FR"/>
        </w:rPr>
        <w:t>Automatisation : Déploiement et orchestration du pipeline ETL Python via Apache Airflow.</w:t>
      </w:r>
    </w:p>
    <w:p w14:paraId="2CBF80A1" w14:textId="252A9F4D" w:rsidR="00A10DFF" w:rsidRPr="000D03BE" w:rsidRDefault="000D03BE" w:rsidP="000D03BE">
      <w:pPr>
        <w:pStyle w:val="Paragraphedeliste"/>
        <w:numPr>
          <w:ilvl w:val="0"/>
          <w:numId w:val="16"/>
        </w:numPr>
        <w:spacing w:after="120" w:line="360" w:lineRule="auto"/>
        <w:jc w:val="both"/>
        <w:rPr>
          <w:lang w:val="fr-FR"/>
        </w:rPr>
      </w:pPr>
      <w:r w:rsidRPr="000D03BE">
        <w:rPr>
          <w:lang w:val="fr-FR"/>
        </w:rPr>
        <w:t>Modélisation Prédictive : Intégration de modèles prédictifs de Machine Learning (ex</w:t>
      </w:r>
      <w:r>
        <w:rPr>
          <w:lang w:val="fr-FR"/>
        </w:rPr>
        <w:t xml:space="preserve"> </w:t>
      </w:r>
      <w:r w:rsidRPr="000D03BE">
        <w:rPr>
          <w:lang w:val="fr-FR"/>
        </w:rPr>
        <w:t>: régression logistique, classification) afin de calculer le score de probabilité de défaut dès la demande de prêt.</w:t>
      </w:r>
    </w:p>
    <w:sectPr w:rsidR="00A10DFF" w:rsidRPr="000D03BE" w:rsidSect="00034616">
      <w:footerReference w:type="default" r:id="rId2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1FEADF" w14:textId="77777777" w:rsidR="00D404FF" w:rsidRDefault="00D404FF">
      <w:pPr>
        <w:spacing w:after="0" w:line="240" w:lineRule="auto"/>
      </w:pPr>
      <w:r>
        <w:separator/>
      </w:r>
    </w:p>
  </w:endnote>
  <w:endnote w:type="continuationSeparator" w:id="0">
    <w:p w14:paraId="210F2F61" w14:textId="77777777" w:rsidR="00D404FF" w:rsidRDefault="00D404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EF6868" w14:textId="360C700F" w:rsidR="00A10DFF" w:rsidRDefault="000D03BE">
    <w:pPr>
      <w:pStyle w:val="Pieddepage"/>
      <w:jc w:val="right"/>
    </w:pPr>
    <w:r>
      <w:rPr>
        <w:sz w:val="18"/>
      </w:rPr>
      <w:t xml:space="preserve">Page </w:t>
    </w:r>
    <w:r>
      <w:fldChar w:fldCharType="begin"/>
    </w:r>
    <w:r>
      <w:instrText>PAGE</w:instrText>
    </w:r>
    <w:r>
      <w:fldChar w:fldCharType="separate"/>
    </w:r>
    <w:r w:rsidR="00845925">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2CFC8B" w14:textId="77777777" w:rsidR="00D404FF" w:rsidRDefault="00D404FF">
      <w:pPr>
        <w:spacing w:after="0" w:line="240" w:lineRule="auto"/>
      </w:pPr>
      <w:r>
        <w:separator/>
      </w:r>
    </w:p>
  </w:footnote>
  <w:footnote w:type="continuationSeparator" w:id="0">
    <w:p w14:paraId="7FF1CB1B" w14:textId="77777777" w:rsidR="00D404FF" w:rsidRDefault="00D404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F6A161F"/>
    <w:multiLevelType w:val="hybridMultilevel"/>
    <w:tmpl w:val="C986B658"/>
    <w:lvl w:ilvl="0" w:tplc="AF5A90AC">
      <w:start w:val="1"/>
      <w:numFmt w:val="bullet"/>
      <w:lvlText w:val=""/>
      <w:lvlJc w:val="righ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0DE5251"/>
    <w:multiLevelType w:val="hybridMultilevel"/>
    <w:tmpl w:val="71624CB2"/>
    <w:lvl w:ilvl="0" w:tplc="AF5A90AC">
      <w:start w:val="1"/>
      <w:numFmt w:val="bullet"/>
      <w:lvlText w:val=""/>
      <w:lvlJc w:val="righ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87E527A"/>
    <w:multiLevelType w:val="hybridMultilevel"/>
    <w:tmpl w:val="C5864980"/>
    <w:lvl w:ilvl="0" w:tplc="AF5A90AC">
      <w:start w:val="1"/>
      <w:numFmt w:val="bullet"/>
      <w:lvlText w:val=""/>
      <w:lvlJc w:val="righ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3EF2001"/>
    <w:multiLevelType w:val="hybridMultilevel"/>
    <w:tmpl w:val="F0B26B88"/>
    <w:lvl w:ilvl="0" w:tplc="AF5A90AC">
      <w:start w:val="1"/>
      <w:numFmt w:val="bullet"/>
      <w:lvlText w:val=""/>
      <w:lvlJc w:val="righ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1777FCC"/>
    <w:multiLevelType w:val="hybridMultilevel"/>
    <w:tmpl w:val="2BE2FC5C"/>
    <w:lvl w:ilvl="0" w:tplc="AF5A90AC">
      <w:start w:val="1"/>
      <w:numFmt w:val="bullet"/>
      <w:lvlText w:val=""/>
      <w:lvlJc w:val="righ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608A5577"/>
    <w:multiLevelType w:val="hybridMultilevel"/>
    <w:tmpl w:val="FE50EF5E"/>
    <w:lvl w:ilvl="0" w:tplc="AF5A90AC">
      <w:start w:val="1"/>
      <w:numFmt w:val="bullet"/>
      <w:lvlText w:val=""/>
      <w:lvlJc w:val="righ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7CEE0FDB"/>
    <w:multiLevelType w:val="hybridMultilevel"/>
    <w:tmpl w:val="D6C4D592"/>
    <w:lvl w:ilvl="0" w:tplc="AF5A90AC">
      <w:start w:val="1"/>
      <w:numFmt w:val="bullet"/>
      <w:lvlText w:val=""/>
      <w:lvlJc w:val="righ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04194536">
    <w:abstractNumId w:val="8"/>
  </w:num>
  <w:num w:numId="2" w16cid:durableId="2011060398">
    <w:abstractNumId w:val="6"/>
  </w:num>
  <w:num w:numId="3" w16cid:durableId="1570387558">
    <w:abstractNumId w:val="5"/>
  </w:num>
  <w:num w:numId="4" w16cid:durableId="76101897">
    <w:abstractNumId w:val="4"/>
  </w:num>
  <w:num w:numId="5" w16cid:durableId="1173257716">
    <w:abstractNumId w:val="7"/>
  </w:num>
  <w:num w:numId="6" w16cid:durableId="359476499">
    <w:abstractNumId w:val="3"/>
  </w:num>
  <w:num w:numId="7" w16cid:durableId="755371172">
    <w:abstractNumId w:val="2"/>
  </w:num>
  <w:num w:numId="8" w16cid:durableId="947811793">
    <w:abstractNumId w:val="1"/>
  </w:num>
  <w:num w:numId="9" w16cid:durableId="827020686">
    <w:abstractNumId w:val="0"/>
  </w:num>
  <w:num w:numId="10" w16cid:durableId="1042754758">
    <w:abstractNumId w:val="13"/>
  </w:num>
  <w:num w:numId="11" w16cid:durableId="395133235">
    <w:abstractNumId w:val="10"/>
  </w:num>
  <w:num w:numId="12" w16cid:durableId="1218667503">
    <w:abstractNumId w:val="11"/>
  </w:num>
  <w:num w:numId="13" w16cid:durableId="1910799899">
    <w:abstractNumId w:val="12"/>
  </w:num>
  <w:num w:numId="14" w16cid:durableId="1334842905">
    <w:abstractNumId w:val="15"/>
  </w:num>
  <w:num w:numId="15" w16cid:durableId="1321884571">
    <w:abstractNumId w:val="9"/>
  </w:num>
  <w:num w:numId="16" w16cid:durableId="110645875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03BE"/>
    <w:rsid w:val="000E2860"/>
    <w:rsid w:val="0015074B"/>
    <w:rsid w:val="001B4687"/>
    <w:rsid w:val="001E4132"/>
    <w:rsid w:val="0020618B"/>
    <w:rsid w:val="002342B4"/>
    <w:rsid w:val="00250515"/>
    <w:rsid w:val="00264268"/>
    <w:rsid w:val="0029639D"/>
    <w:rsid w:val="002B08BA"/>
    <w:rsid w:val="002E39F7"/>
    <w:rsid w:val="00326F90"/>
    <w:rsid w:val="003F4FBE"/>
    <w:rsid w:val="00403ED3"/>
    <w:rsid w:val="00405FEF"/>
    <w:rsid w:val="004A34BA"/>
    <w:rsid w:val="004C6F35"/>
    <w:rsid w:val="00511CBE"/>
    <w:rsid w:val="005770C1"/>
    <w:rsid w:val="005A3BFA"/>
    <w:rsid w:val="005B0A2E"/>
    <w:rsid w:val="005B374C"/>
    <w:rsid w:val="005C4A18"/>
    <w:rsid w:val="0065469F"/>
    <w:rsid w:val="00663A38"/>
    <w:rsid w:val="006847CE"/>
    <w:rsid w:val="006C3FB8"/>
    <w:rsid w:val="00701BE9"/>
    <w:rsid w:val="00750CBC"/>
    <w:rsid w:val="00785F45"/>
    <w:rsid w:val="007F443B"/>
    <w:rsid w:val="00834892"/>
    <w:rsid w:val="00845925"/>
    <w:rsid w:val="00866CE4"/>
    <w:rsid w:val="008D7ABF"/>
    <w:rsid w:val="00902F79"/>
    <w:rsid w:val="00905B86"/>
    <w:rsid w:val="009115E4"/>
    <w:rsid w:val="00996DD8"/>
    <w:rsid w:val="00A10DFF"/>
    <w:rsid w:val="00A16528"/>
    <w:rsid w:val="00A72751"/>
    <w:rsid w:val="00AA1D8D"/>
    <w:rsid w:val="00B31895"/>
    <w:rsid w:val="00B47730"/>
    <w:rsid w:val="00B657E1"/>
    <w:rsid w:val="00B87433"/>
    <w:rsid w:val="00BD5F1F"/>
    <w:rsid w:val="00BF1C1F"/>
    <w:rsid w:val="00C30326"/>
    <w:rsid w:val="00CB0664"/>
    <w:rsid w:val="00CF1EDD"/>
    <w:rsid w:val="00D3575D"/>
    <w:rsid w:val="00D404FF"/>
    <w:rsid w:val="00DC0D6D"/>
    <w:rsid w:val="00DF2FB1"/>
    <w:rsid w:val="00E31105"/>
    <w:rsid w:val="00EC110A"/>
    <w:rsid w:val="00EC48CC"/>
    <w:rsid w:val="00ED5F3E"/>
    <w:rsid w:val="00F126D6"/>
    <w:rsid w:val="00F63220"/>
    <w:rsid w:val="00F65C45"/>
    <w:rsid w:val="00FC693F"/>
    <w:rsid w:val="00FC74C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12968DA-6D52-4762-AB84-870E771C4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2D3748"/>
      <w:sz w:val="20"/>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enhypertexte">
    <w:name w:val="Hyperlink"/>
    <w:basedOn w:val="Policepardfaut"/>
    <w:uiPriority w:val="99"/>
    <w:unhideWhenUsed/>
    <w:rsid w:val="00845925"/>
    <w:rPr>
      <w:color w:val="0000FF" w:themeColor="hyperlink"/>
      <w:u w:val="single"/>
    </w:rPr>
  </w:style>
  <w:style w:type="character" w:styleId="Mentionnonrsolue">
    <w:name w:val="Unresolved Mention"/>
    <w:basedOn w:val="Policepardfaut"/>
    <w:uiPriority w:val="99"/>
    <w:semiHidden/>
    <w:unhideWhenUsed/>
    <w:rsid w:val="00845925"/>
    <w:rPr>
      <w:color w:val="605E5C"/>
      <w:shd w:val="clear" w:color="auto" w:fill="E1DFDD"/>
    </w:rPr>
  </w:style>
  <w:style w:type="paragraph" w:styleId="TM1">
    <w:name w:val="toc 1"/>
    <w:basedOn w:val="Normal"/>
    <w:next w:val="Normal"/>
    <w:autoRedefine/>
    <w:uiPriority w:val="39"/>
    <w:unhideWhenUsed/>
    <w:rsid w:val="00F63220"/>
    <w:pPr>
      <w:spacing w:after="100"/>
    </w:pPr>
  </w:style>
  <w:style w:type="paragraph" w:styleId="TM2">
    <w:name w:val="toc 2"/>
    <w:basedOn w:val="Normal"/>
    <w:next w:val="Normal"/>
    <w:autoRedefine/>
    <w:uiPriority w:val="39"/>
    <w:unhideWhenUsed/>
    <w:rsid w:val="00F63220"/>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YvesKoutsene/pf-marketing-datamart"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15</Pages>
  <Words>2891</Words>
  <Characters>15903</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Jean-Yves Koutsene</cp:lastModifiedBy>
  <cp:revision>55</cp:revision>
  <cp:lastPrinted>2026-06-21T23:36:00Z</cp:lastPrinted>
  <dcterms:created xsi:type="dcterms:W3CDTF">2013-12-23T23:15:00Z</dcterms:created>
  <dcterms:modified xsi:type="dcterms:W3CDTF">2026-06-21T23:36:00Z</dcterms:modified>
  <cp:category/>
</cp:coreProperties>
</file>