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C9A227"/>
          <w:sz w:val="40"/>
          <w:szCs w:val="40"/>
        </w:rPr>
        <w:t xml:space="preserve">FAIRY HOUSE</w:t>
      </w:r>
    </w:p>
    <w:p>
      <w:pPr>
        <w:spacing w:after="240"/>
        <w:jc w:val="center"/>
      </w:pPr>
      <w:r>
        <w:rPr>
          <w:color w:val="1A1A1A"/>
          <w:sz w:val="24"/>
          <w:szCs w:val="24"/>
        </w:rPr>
        <w:t xml:space="preserve">Informations à compléter — Pages légales du site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Merci de compléter les champs ci-dessous. Ces informations serviront à finaliser les pages « Mentions légales », « Conditions générales de vente » et « Politique de confidentialité » du site. Les textes générés restent des modèles à faire valider par un·e professionnel·le du droit avant mise en ligne définitive.</w:t>
      </w:r>
    </w:p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Si vous ne connaissez pas encore une réponse, laissez le champ vide : la mention « à compléter » restera affichée en attendant.</w:t>
      </w:r>
    </w:p>
    <w:p>
      <w:pPr>
        <w:pStyle w:val="Heading1"/>
        <w:pBdr>
          <w:bottom w:val="single" w:color="C9A227" w:sz="12" w:space="4"/>
        </w:pBdr>
        <w:spacing w:after="120" w:before="320"/>
      </w:pPr>
      <w:r>
        <w:rPr>
          <w:b/>
          <w:bCs/>
          <w:color w:val="1A1A1A"/>
          <w:sz w:val="28"/>
          <w:szCs w:val="28"/>
        </w:rPr>
        <w:t xml:space="preserve">1. Mentions légales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Forme juridique de Fairy House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Association loi 1901, micro-entreprise, SAS, SARL… (précisez)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Numéro SIREN / SIRET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Ou numéro RNA (W...) s'il s'agit d'une association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Nom du directeur / de la directrice de la publication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La personne légalement responsable du contenu du site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Capital social (le cas échéant)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Uniquement pour les sociétés (SAS, SARL…)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Hébergeur du site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Par défaut : Vercel Inc., 340 S Lemon Ave #4133, Walnut, CA 91789, États-Unis. À confirmer ou remplacer.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C9A227" w:sz="12" w:space="4"/>
        </w:pBdr>
        <w:spacing w:after="120" w:before="320"/>
      </w:pPr>
      <w:r>
        <w:rPr>
          <w:b/>
          <w:bCs/>
          <w:color w:val="1A1A1A"/>
          <w:sz w:val="28"/>
          <w:szCs w:val="28"/>
        </w:rPr>
        <w:t xml:space="preserve">2. Conditions générales de vente (CGV)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Réservation actuellement « sur demande » (sans paiement en ligne).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Demandez-vous un acompte à la réservation ?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Oui / Non. Si oui : quel montant ou pourcentage, et quand le solde est-il dû ?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Moyens de paiement acceptés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Virement, chèque, espèces, carte sur place…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Conditions d'annulation et de remboursement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Ex. : annulation gratuite jusqu'à 30 jours avant ; 50 % retenus ensuite ; aucun remboursement à moins de 7 jours…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Dépôt de garantie / caution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Oui / Non. Si oui : montant et modalités de restitution.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Règlement intérieur / assurances (points à mentionner)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Ex. : assurance responsabilité civile demandée, règles de vie sur place…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C9A227" w:sz="12" w:space="4"/>
        </w:pBdr>
        <w:spacing w:after="120" w:before="320"/>
      </w:pPr>
      <w:r>
        <w:rPr>
          <w:b/>
          <w:bCs/>
          <w:color w:val="1A1A1A"/>
          <w:sz w:val="28"/>
          <w:szCs w:val="28"/>
        </w:rPr>
        <w:t xml:space="preserve">3. Politique de confidentialité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Durée de conservation des données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Ex. : 3 ans après le dernier contact, durée légale comptable pour les réservations…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Cookies / mesure d'audience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Le site n'utilise a priori aucun cookie tiers ni outil de suivi. Confirmez, ou indiquez les outils utilisés (Google Analytics, Meta Pixel…).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40" w:before="160"/>
      </w:pPr>
      <w:r>
        <w:rPr>
          <w:b/>
          <w:bCs/>
          <w:color w:val="1A1A1A"/>
          <w:sz w:val="22"/>
          <w:szCs w:val="22"/>
        </w:rPr>
        <w:t xml:space="preserve">Autres traitements de données à signaler</w:t>
      </w:r>
    </w:p>
    <w:p>
      <w:pPr>
        <w:spacing w:after="40"/>
      </w:pPr>
      <w:r>
        <w:rPr>
          <w:i/>
          <w:iCs/>
          <w:color w:val="777777"/>
          <w:sz w:val="18"/>
          <w:szCs w:val="18"/>
        </w:rPr>
        <w:t xml:space="preserve">Ex. : newsletter, transmission à des prestataires… (laisser vide si aucun)</w:t>
      </w:r>
    </w:p>
    <w:p>
      <w:pPr>
        <w:pBdr>
          <w:bottom w:val="single" w:color="BBBBBB" w:sz="6" w:space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before="320"/>
      </w:pPr>
      <w:r>
        <w:rPr>
          <w:i/>
          <w:iCs/>
          <w:color w:val="777777"/>
          <w:sz w:val="18"/>
          <w:szCs w:val="18"/>
        </w:rPr>
        <w:t xml:space="preserve">Une fois complété, renvoyez ce document : les pages légales seront mises à jour en conséquence.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2026-07-20T11:30:47.474Z</dcterms:created>
  <dcterms:modified xsi:type="dcterms:W3CDTF">2026-07-20T11:30:47.477Z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