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after="292" w:afterLines="50"/>
        <w:jc w:val="distribute"/>
        <w:textAlignment w:val="auto"/>
        <w:rPr>
          <w:rFonts w:hint="eastAsia" w:ascii="楷体" w:hAnsi="楷体" w:eastAsia="楷体" w:cs="楷体"/>
          <w:color w:val="FF0000"/>
          <w:w w:val="50"/>
          <w:sz w:val="112"/>
          <w:szCs w:val="112"/>
        </w:rPr>
      </w:pPr>
      <w:r>
        <w:rPr>
          <w:sz w:val="11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1007745</wp:posOffset>
                </wp:positionH>
                <wp:positionV relativeFrom="page">
                  <wp:posOffset>2519680</wp:posOffset>
                </wp:positionV>
                <wp:extent cx="5644515" cy="0"/>
                <wp:effectExtent l="0" t="31750" r="9525" b="444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33145" y="1353185"/>
                          <a:ext cx="5644515" cy="0"/>
                        </a:xfrm>
                        <a:prstGeom prst="line">
                          <a:avLst/>
                        </a:prstGeom>
                        <a:ln w="63500" cmpd="thickThin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35pt;margin-top:198.4pt;height:0pt;width:444.45pt;mso-position-horizontal-relative:page;mso-position-vertical-relative:page;z-index:251658240;mso-width-relative:page;mso-height-relative:page;" filled="f" stroked="t" coordsize="21600,21600" o:gfxdata="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aCQ9jYAAAADAEAAA8A&#10;AAAAAAAAAQAgAAAAIgAAAGRycy9kb3ducmV2LnhtbFBLAQIUABQAAAAIAIdO4kDcFCrx3gEAAHYD&#10;AAAOAAAAAAAAAAEAIAAAACcBAABkcnMvZTJvRG9jLnhtbFBLBQYAAAAABgAGAFkBAAB3BQAAAAA=&#10;">
                <v:fill on="f" focussize="0,0"/>
                <v:stroke weight="5pt" color="#FF0000 [3204]" linestyle="thickThin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color w:val="FF0000"/>
          <w:w w:val="50"/>
          <w:sz w:val="112"/>
          <w:szCs w:val="112"/>
        </w:rPr>
        <w:t>金鑫办公软件股份有限公司文件</w:t>
      </w:r>
    </w:p>
    <w:p>
      <w:pPr>
        <w:jc w:val="right"/>
        <w:rPr>
          <w:rFonts w:hint="eastAsia"/>
        </w:rPr>
      </w:pPr>
      <w:r>
        <w:rPr>
          <w:sz w:val="1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1007745</wp:posOffset>
                </wp:positionH>
                <wp:positionV relativeFrom="page">
                  <wp:posOffset>9431655</wp:posOffset>
                </wp:positionV>
                <wp:extent cx="5644515" cy="0"/>
                <wp:effectExtent l="0" t="31750" r="9525" b="444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4515" cy="0"/>
                        </a:xfrm>
                        <a:prstGeom prst="line">
                          <a:avLst/>
                        </a:prstGeom>
                        <a:ln w="63500" cmpd="thinThick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35pt;margin-top:742.65pt;height:0pt;width:444.45pt;mso-position-horizontal-relative:page;mso-position-vertical-relative:page;z-index:251659264;mso-width-relative:page;mso-height-relative:page;" filled="f" stroked="t" coordsize="21600,21600" o:gfxdata="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0xdeL2gAAAA4BAAAPAAAAAAAAAAEAIAAA&#10;ACIAAABkcnMvZG93bnJldi54bWxQSwECFAAUAAAACACHTuJARS5p/dEBAABqAwAADgAAAAAAAAAB&#10;ACAAAAApAQAAZHJzL2Uyb0RvYy54bWxQSwUGAAAAAAYABgBZAQAAbAUAAAAA&#10;">
                <v:fill on="f" focussize="0,0"/>
                <v:stroke weight="5pt" color="#FF0000 [3204]" linestyle="thinThick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总裁室发函</w:t>
      </w:r>
      <w:r>
        <w:rPr>
          <w:rFonts w:hint="eastAsia" w:ascii="仿宋" w:hAnsi="仿宋" w:eastAsia="仿宋" w:cs="仿宋"/>
        </w:rPr>
        <w:t>〔</w:t>
      </w:r>
      <w:r>
        <w:rPr>
          <w:rFonts w:hint="eastAsia"/>
        </w:rPr>
        <w:t>2021</w:t>
      </w:r>
      <w:r>
        <w:rPr>
          <w:rFonts w:hint="eastAsia" w:ascii="宋体" w:hAnsi="宋体" w:eastAsia="宋体" w:cs="宋体"/>
        </w:rPr>
        <w:t>〕</w:t>
      </w:r>
      <w:r>
        <w:rPr>
          <w:rFonts w:hint="eastAsia"/>
        </w:rPr>
        <w:t>12号</w:t>
      </w:r>
    </w:p>
    <w:p>
      <w:pPr>
        <w:overflowPunct/>
        <w:jc w:val="center"/>
        <w:rPr>
          <w:rFonts w:hint="eastAsia" w:asciiTheme="minorHAnsi" w:hAnsiTheme="minorHAnsi" w:eastAsiaTheme="minorEastAsia"/>
          <w:sz w:val="21"/>
        </w:rPr>
      </w:pPr>
      <w:r>
        <w:rPr>
          <w:rFonts w:hint="eastAsia" w:asciiTheme="minorHAnsi" w:hAnsiTheme="minorHAnsi" w:eastAsiaTheme="minorEastAsia"/>
          <w:sz w:val="21"/>
        </w:rPr>
        <w:t>金鑫办公软件股份有限公</w:t>
      </w:r>
      <w:bookmarkStart w:id="11" w:name="_GoBack"/>
      <w:bookmarkEnd w:id="11"/>
      <w:r>
        <w:rPr>
          <w:rFonts w:hint="eastAsia" w:asciiTheme="minorHAnsi" w:hAnsiTheme="minorHAnsi" w:eastAsiaTheme="minorEastAsia"/>
          <w:sz w:val="21"/>
        </w:rPr>
        <w:t>司关于软件正版化工作督查迎检的通知</w:t>
      </w:r>
    </w:p>
    <w:p>
      <w:pPr>
        <w:rPr>
          <w:rFonts w:hint="eastAsia"/>
        </w:rPr>
      </w:pPr>
      <w:r>
        <w:rPr>
          <w:rFonts w:hint="eastAsia"/>
        </w:rPr>
        <w:t>金鑫办公所属各公司和办事处：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根据金鑫集团正版化软件全覆盖工作部署要求，按照《关于推进企业使用正版软件工作的实施案》（国权联</w:t>
      </w:r>
      <w:r>
        <w:rPr>
          <w:rFonts w:hint="eastAsia" w:ascii="仿宋" w:hAnsi="仿宋" w:eastAsia="仿宋" w:cs="仿宋"/>
        </w:rPr>
        <w:t>〔</w:t>
      </w:r>
      <w:r>
        <w:rPr>
          <w:rFonts w:hint="eastAsia"/>
        </w:rPr>
        <w:t>2006</w:t>
      </w:r>
      <w:r>
        <w:rPr>
          <w:rFonts w:hint="eastAsia" w:ascii="宋体" w:hAnsi="宋体" w:eastAsia="宋体" w:cs="宋体"/>
        </w:rPr>
        <w:t>〕</w:t>
      </w:r>
      <w:r>
        <w:rPr>
          <w:rFonts w:hint="eastAsia"/>
        </w:rPr>
        <w:t>2号）和《企业内部控制基本规范》的文件精神，金鑫集团软件正版化工作领导小组将于5月对我司软件正版化工作进行督促检查，重点检查软件安装使用、软件资产管理和责任落实情况。为了做好我司软件正版化的自查与整改工作，现将有关事项通知如下。</w:t>
      </w:r>
    </w:p>
    <w:p>
      <w:pPr>
        <w:pStyle w:val="2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检查对象和时间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重点检查北京公司、珠海公司、武汉公司、广州公司、合肥公司，随机抽查其他地区的分公司和办事处。具体检查对象由检查组在赴各公司检查前通知。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2021年5月，具体检查时间由检查组在赴各公司检查前通知。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检查内容和方式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检查内容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制度建设和责任落实情况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重点是软件正版化工作机构和职责落实情况；计算机软硬件采购制度建设和落实情况；正版软件管理制度建设和落实情况；软件正版化工作考核评议制度建设和落实情况。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软件日常使用管理情况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重点是软件正版化工作年度计划、督查落实和年度报告情况；软件使用日常检查情况；软件台账建立情况；软件采购合同和软件授权协议等资料管理情况。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计算机软件安装情况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重点是计算机软件实际安装与正版软件台账、软件采购合同、软件授权协议等保持一致情况。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检查方式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听取汇报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听取推进本地区、本行业、本系统件正版化工作情况汇报。重点是制度建设、工作部署、责任落实、督促检查和考核评议等。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查阅资料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查阅软件正版化工作责任制度、管理、软件台账、检查考核、年度报告以及软件采购本、软件授权协议等相关资料。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现场检查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核查计算机软件安装使用情况。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反馈意见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反馈检查情况和有关意见、建议。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有关要求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请上述公司尽快成立软件正版化工作领导小组，并于6月1日前反馈《软件正版化工作领导小组成员信息表》。领导小组办公室负责软件正版化组织协调工作，各单位负责人为本单位软件正版化的第一责任人，负责本单位软件正版化实施。检查组将适时通知各公司有关联系人检查工作具体事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hint="eastAsia"/>
        </w:rPr>
      </w:pPr>
      <w:r>
        <w:rPr>
          <w:rFonts w:hint="eastAsia"/>
        </w:rPr>
        <w:t>请各公司高度重视此次软件正版化工作检查，积极配合检查组开展工作。要安装软件检查工具，并及时更新《软件使用情况汇总表》和《软件使用情况明细表》，检查组将现场逐项核查。</w:t>
      </w:r>
    </w:p>
    <w:p>
      <w:pPr>
        <w:pStyle w:val="14"/>
        <w:tabs>
          <w:tab w:val="right" w:pos="884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\n  \h \c "附件"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_Toc23625 </w:instrText>
      </w:r>
      <w:r>
        <w:rPr>
          <w:rFonts w:hint="eastAsia"/>
        </w:rPr>
        <w:fldChar w:fldCharType="separate"/>
      </w:r>
      <w:r>
        <w:t xml:space="preserve">附件 1 </w:t>
      </w:r>
      <w:r>
        <w:rPr>
          <w:rFonts w:hint="eastAsia"/>
        </w:rPr>
        <w:t>软件正版化工作领导小组成员信息表</w:t>
      </w:r>
      <w:r>
        <w:rPr>
          <w:rFonts w:hint="eastAsia"/>
        </w:rPr>
        <w:fldChar w:fldCharType="end"/>
      </w:r>
    </w:p>
    <w:p>
      <w:pPr>
        <w:pStyle w:val="14"/>
        <w:tabs>
          <w:tab w:val="right" w:pos="884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_Toc7131 </w:instrText>
      </w:r>
      <w:r>
        <w:rPr>
          <w:rFonts w:hint="eastAsia"/>
        </w:rPr>
        <w:fldChar w:fldCharType="separate"/>
      </w:r>
      <w:r>
        <w:t xml:space="preserve">附件 2 </w:t>
      </w:r>
      <w:r>
        <w:rPr>
          <w:rFonts w:hint="eastAsia"/>
        </w:rPr>
        <w:t>软件使用情况汇总表</w:t>
      </w:r>
      <w:r>
        <w:rPr>
          <w:rFonts w:hint="eastAsia"/>
        </w:rPr>
        <w:fldChar w:fldCharType="end"/>
      </w:r>
    </w:p>
    <w:p>
      <w:pPr>
        <w:pStyle w:val="14"/>
        <w:tabs>
          <w:tab w:val="right" w:pos="8845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_Toc2586 </w:instrText>
      </w:r>
      <w:r>
        <w:rPr>
          <w:rFonts w:hint="eastAsia"/>
        </w:rPr>
        <w:fldChar w:fldCharType="separate"/>
      </w:r>
      <w:r>
        <w:t xml:space="preserve">附件 3 </w:t>
      </w:r>
      <w:r>
        <w:rPr>
          <w:rFonts w:hint="eastAsia"/>
        </w:rPr>
        <w:t>软件使用情况明细表</w:t>
      </w:r>
      <w:r>
        <w:rPr>
          <w:rFonts w:hint="eastAsia"/>
        </w:rPr>
        <w:fldChar w:fldCharType="end"/>
      </w:r>
    </w:p>
    <w:p>
      <w:pPr>
        <w:pStyle w:val="14"/>
        <w:tabs>
          <w:tab w:val="right" w:pos="8845"/>
        </w:tabs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_Toc14789 </w:instrText>
      </w:r>
      <w:r>
        <w:rPr>
          <w:rFonts w:hint="eastAsia"/>
        </w:rPr>
        <w:fldChar w:fldCharType="separate"/>
      </w:r>
      <w:r>
        <w:t xml:space="preserve">附件 4 </w:t>
      </w:r>
      <w:r>
        <w:rPr>
          <w:rFonts w:hint="eastAsia"/>
        </w:rPr>
        <w:t>软件安装维护情况明细表</w: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</w:p>
    <w:tbl>
      <w:tblPr>
        <w:tblStyle w:val="16"/>
        <w:tblW w:w="4999" w:type="pct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791"/>
        <w:gridCol w:w="426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pct"/>
            <w:tcBorders>
              <w:tl2br w:val="nil"/>
              <w:tr2bl w:val="nil"/>
            </w:tcBorders>
            <w:vAlign w:val="center"/>
          </w:tcPr>
          <w:p>
            <w:pPr>
              <w:jc w:val="distribute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联系人：</w:t>
            </w:r>
          </w:p>
        </w:tc>
        <w:tc>
          <w:tcPr>
            <w:tcW w:w="1540" w:type="pct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2350" w:type="pct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总裁室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2021年3月1日印发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pct"/>
            <w:tcBorders>
              <w:tl2br w:val="nil"/>
              <w:tr2bl w:val="nil"/>
            </w:tcBorders>
            <w:vAlign w:val="center"/>
          </w:tcPr>
          <w:p>
            <w:pPr>
              <w:jc w:val="distribute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电话：</w:t>
            </w:r>
          </w:p>
        </w:tc>
        <w:tc>
          <w:tcPr>
            <w:tcW w:w="1540" w:type="pct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010-12345678</w:t>
            </w:r>
          </w:p>
        </w:tc>
        <w:tc>
          <w:tcPr>
            <w:tcW w:w="2350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pct"/>
            <w:tcBorders>
              <w:tl2br w:val="nil"/>
              <w:tr2bl w:val="nil"/>
            </w:tcBorders>
            <w:vAlign w:val="center"/>
          </w:tcPr>
          <w:p>
            <w:pPr>
              <w:jc w:val="distribute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传真：</w:t>
            </w:r>
          </w:p>
        </w:tc>
        <w:tc>
          <w:tcPr>
            <w:tcW w:w="1540" w:type="pct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010-87654321</w:t>
            </w:r>
          </w:p>
        </w:tc>
        <w:tc>
          <w:tcPr>
            <w:tcW w:w="2350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pStyle w:val="11"/>
        <w:sectPr>
          <w:headerReference r:id="rId3" w:type="default"/>
          <w:footerReference r:id="rId4" w:type="default"/>
          <w:pgSz w:w="11906" w:h="16838"/>
          <w:pgMar w:top="2098" w:right="1474" w:bottom="1984" w:left="158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/>
          <w:cols w:space="0" w:num="1"/>
          <w:docGrid w:type="linesAndChars" w:linePitch="579" w:charSpace="-842"/>
        </w:sectPr>
      </w:pPr>
    </w:p>
    <w:p>
      <w:pPr>
        <w:pStyle w:val="11"/>
        <w:rPr>
          <w:rFonts w:hint="eastAsia"/>
        </w:rPr>
      </w:pPr>
      <w:r>
        <w:t xml:space="preserve">附件 </w:t>
      </w:r>
      <w:r>
        <w:fldChar w:fldCharType="begin"/>
      </w:r>
      <w:r>
        <w:instrText xml:space="preserve"> SEQ 附件 \* ARABIC </w:instrText>
      </w:r>
      <w:r>
        <w:fldChar w:fldCharType="separate"/>
      </w:r>
      <w:r>
        <w:t>1</w:t>
      </w:r>
      <w:r>
        <w:fldChar w:fldCharType="end"/>
      </w:r>
      <w:bookmarkStart w:id="0" w:name="_Toc21908"/>
      <w:bookmarkStart w:id="1" w:name="_Toc2005"/>
      <w:bookmarkStart w:id="2" w:name="_Toc23625"/>
      <w:r>
        <w:rPr>
          <w:rFonts w:hint="eastAsia"/>
        </w:rPr>
        <w:t>软件正版化工作领导小组成员信息表</w:t>
      </w:r>
      <w:bookmarkEnd w:id="0"/>
      <w:bookmarkEnd w:id="1"/>
      <w:bookmarkEnd w:id="2"/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8625840" cy="4831080"/>
            <wp:effectExtent l="0" t="0" r="0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258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/>
        </w:rPr>
      </w:pPr>
      <w:r>
        <w:t xml:space="preserve">附件 </w:t>
      </w:r>
      <w:r>
        <w:fldChar w:fldCharType="begin"/>
      </w:r>
      <w:r>
        <w:instrText xml:space="preserve"> SEQ 附件 \* ARABIC </w:instrText>
      </w:r>
      <w:r>
        <w:fldChar w:fldCharType="separate"/>
      </w:r>
      <w:r>
        <w:t>2</w:t>
      </w:r>
      <w:r>
        <w:fldChar w:fldCharType="end"/>
      </w:r>
      <w:bookmarkStart w:id="3" w:name="_Toc1200"/>
      <w:bookmarkStart w:id="4" w:name="_Toc27394"/>
      <w:bookmarkStart w:id="5" w:name="_Toc7131"/>
      <w:r>
        <w:rPr>
          <w:rFonts w:hint="eastAsia"/>
        </w:rPr>
        <w:t>软件使用情况汇总表</w:t>
      </w:r>
      <w:bookmarkEnd w:id="3"/>
      <w:bookmarkEnd w:id="4"/>
      <w:bookmarkEnd w:id="5"/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9319260" cy="5280660"/>
            <wp:effectExtent l="0" t="0" r="7620" b="762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1926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/>
        </w:rPr>
      </w:pPr>
      <w:r>
        <w:t xml:space="preserve">附件 </w:t>
      </w:r>
      <w:r>
        <w:fldChar w:fldCharType="begin"/>
      </w:r>
      <w:r>
        <w:instrText xml:space="preserve"> SEQ 附件 \* ARABIC </w:instrText>
      </w:r>
      <w:r>
        <w:fldChar w:fldCharType="separate"/>
      </w:r>
      <w:r>
        <w:t>3</w:t>
      </w:r>
      <w:r>
        <w:fldChar w:fldCharType="end"/>
      </w:r>
      <w:bookmarkStart w:id="6" w:name="_Toc9465"/>
      <w:bookmarkStart w:id="7" w:name="_Toc16524"/>
      <w:bookmarkStart w:id="8" w:name="_Toc2586"/>
      <w:r>
        <w:rPr>
          <w:rFonts w:hint="eastAsia"/>
        </w:rPr>
        <w:t>软件使用情况明细表</w:t>
      </w:r>
      <w:bookmarkEnd w:id="6"/>
      <w:bookmarkEnd w:id="7"/>
      <w:bookmarkEnd w:id="8"/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9441180" cy="5052060"/>
            <wp:effectExtent l="0" t="0" r="762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118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 w:eastAsiaTheme="minorEastAsia"/>
          <w:lang w:eastAsia="zh-CN"/>
        </w:rPr>
      </w:pPr>
      <w:r>
        <w:t xml:space="preserve">附件 </w:t>
      </w:r>
      <w:r>
        <w:fldChar w:fldCharType="begin"/>
      </w:r>
      <w:r>
        <w:instrText xml:space="preserve"> SEQ 附件 \* ARABIC </w:instrText>
      </w:r>
      <w:r>
        <w:fldChar w:fldCharType="separate"/>
      </w:r>
      <w:r>
        <w:t>4</w:t>
      </w:r>
      <w:r>
        <w:fldChar w:fldCharType="end"/>
      </w:r>
      <w:bookmarkStart w:id="9" w:name="_Toc21799"/>
      <w:bookmarkStart w:id="10" w:name="_Toc14789"/>
      <w:r>
        <w:rPr>
          <w:rFonts w:hint="eastAsia"/>
        </w:rPr>
        <w:t>软件安装维护情况明细表</w:t>
      </w:r>
      <w:bookmarkEnd w:id="9"/>
      <w:bookmarkEnd w:id="10"/>
    </w:p>
    <w:p>
      <w:pPr>
        <w:jc w:val="center"/>
      </w:pPr>
      <w:r>
        <w:drawing>
          <wp:inline distT="0" distB="0" distL="114300" distR="114300">
            <wp:extent cx="9700260" cy="5196840"/>
            <wp:effectExtent l="0" t="0" r="762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002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docGrid w:type="linesAndChars" w:linePitch="579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仿宋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仿宋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PowerPlusWaterMarkObject16865700" o:spid="_x0000_s2049" o:spt="136" type="#_x0000_t136" style="position:absolute;left:0pt;height:213.25pt;width:37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A9D01"/>
    <w:multiLevelType w:val="multilevel"/>
    <w:tmpl w:val="612A9D0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mirrorMargins w:val="1"/>
  <w:bordersDoNotSurroundHeader w:val="1"/>
  <w:bordersDoNotSurroundFooter w:val="1"/>
  <w:documentProtection w:enforcement="0"/>
  <w:defaultTabStop w:val="420"/>
  <w:drawingGridHorizontalSpacing w:val="158"/>
  <w:drawingGridVerticalSpacing w:val="290"/>
  <w:displayHorizontalDrawingGridEvery w:val="2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E1C1E"/>
    <w:rsid w:val="10AB79C8"/>
    <w:rsid w:val="186905FA"/>
    <w:rsid w:val="240B3AC3"/>
    <w:rsid w:val="263B7D55"/>
    <w:rsid w:val="293258D6"/>
    <w:rsid w:val="31706292"/>
    <w:rsid w:val="3BFC3777"/>
    <w:rsid w:val="3CBE4050"/>
    <w:rsid w:val="3CCA62AA"/>
    <w:rsid w:val="4408725E"/>
    <w:rsid w:val="4B092B90"/>
    <w:rsid w:val="4E542CDC"/>
    <w:rsid w:val="50EF11CE"/>
    <w:rsid w:val="546A7D45"/>
    <w:rsid w:val="68251487"/>
    <w:rsid w:val="68E27066"/>
    <w:rsid w:val="6A0236BA"/>
    <w:rsid w:val="6E267028"/>
    <w:rsid w:val="6F8027D9"/>
    <w:rsid w:val="70A005F1"/>
    <w:rsid w:val="79E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jc w:val="both"/>
    </w:pPr>
    <w:rPr>
      <w:rFonts w:ascii="Times New Roman" w:hAnsi="Times New Roman" w:eastAsia="仿宋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outlineLvl w:val="0"/>
    </w:pPr>
    <w:rPr>
      <w:rFonts w:ascii="Times New Roman" w:hAnsi="Times New Roman"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240" w:lineRule="auto"/>
      <w:outlineLvl w:val="1"/>
    </w:pPr>
    <w:rPr>
      <w:rFonts w:ascii="Times New Roman" w:hAnsi="Times New Roman" w:eastAsia="楷体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240" w:lineRule="auto"/>
      <w:ind w:firstLine="400"/>
      <w:outlineLvl w:val="2"/>
    </w:pPr>
    <w:rPr>
      <w:rFonts w:ascii="Times New Roman" w:hAnsi="Times New Roman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pPr>
      <w:keepNext/>
    </w:pPr>
    <w:rPr>
      <w:rFonts w:ascii="Times New Roman" w:hAnsi="Times New Roman" w:eastAsia="仿宋"/>
      <w:sz w:val="32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1048</Words>
  <Characters>1083</Characters>
  <Lines>0</Lines>
  <Paragraphs>0</Paragraphs>
  <TotalTime>3</TotalTime>
  <ScaleCrop>false</ScaleCrop>
  <LinksUpToDate>false</LinksUpToDate>
  <CharactersWithSpaces>1091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2021-03-12T01:23:00Z</dcterms:created>
  <dc:creator>User</dc:creator>
  <cp:lastModifiedBy>WPS_1563888677</cp:lastModifiedBy>
  <dcterms:modified xsi:type="dcterms:W3CDTF">2022-05-31T03:00:27Z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