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sz w:val="28"/>
        </w:rPr>
        <w:sectPr>
          <w:footerReference r:id="rId4" w:type="default"/>
          <w:footnotePr>
            <w:pos w:val="beneathText"/>
          </w:footnotePr>
          <w:endnotePr>
            <w:numFmt w:val="decimal"/>
          </w:endnotePr>
          <w:pgSz w:w="11906" w:h="16838"/>
          <w:pgMar w:top="1440" w:right="1800" w:bottom="1440" w:left="1800" w:header="851" w:footer="992" w:gutter="0"/>
          <w:cols w:space="720" w:num="1"/>
          <w:docGrid w:type="lines" w:linePitch="312" w:charSpace="0"/>
        </w:sectPr>
      </w:pPr>
      <w:bookmarkStart w:id="48" w:name="_GoBack"/>
      <w:bookmarkEnd w:id="48"/>
      <w:r>
        <w:rPr>
          <w:b/>
          <w:sz w:val="28"/>
        </w:rPr>
        <w:drawing>
          <wp:anchor distT="0" distB="0" distL="114300" distR="114300" simplePos="0" relativeHeight="251683840" behindDoc="0" locked="0" layoutInCell="1" allowOverlap="1">
            <wp:simplePos x="0" y="0"/>
            <wp:positionH relativeFrom="page">
              <wp:align>center</wp:align>
            </wp:positionH>
            <wp:positionV relativeFrom="paragraph">
              <wp:posOffset>4495800</wp:posOffset>
            </wp:positionV>
            <wp:extent cx="5274310" cy="3347720"/>
            <wp:effectExtent l="19050" t="0" r="22225" b="128143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000" cy="3348000"/>
                    </a:xfrm>
                    <a:prstGeom prst="rect">
                      <a:avLst/>
                    </a:prstGeom>
                    <a:effectLst>
                      <a:reflection blurRad="6350" stA="52000" endA="300" endPos="35000" dir="5400000" sy="-100000" algn="bl" rotWithShape="0"/>
                    </a:effectLst>
                  </pic:spPr>
                </pic:pic>
              </a:graphicData>
            </a:graphic>
          </wp:anchor>
        </w:drawing>
      </w:r>
      <w:r>
        <w:rPr>
          <w:b/>
          <w:sz w:val="28"/>
        </w:rPr>
        <mc:AlternateContent>
          <mc:Choice Requires="wps">
            <w:drawing>
              <wp:anchor distT="0" distB="0" distL="114300" distR="114300" simplePos="0" relativeHeight="251682816" behindDoc="0" locked="0" layoutInCell="1" allowOverlap="1">
                <wp:simplePos x="0" y="0"/>
                <wp:positionH relativeFrom="page">
                  <wp:align>center</wp:align>
                </wp:positionH>
                <wp:positionV relativeFrom="paragraph">
                  <wp:posOffset>1552575</wp:posOffset>
                </wp:positionV>
                <wp:extent cx="5277485" cy="206629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7600" cy="206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黑体" w:hAnsi="黑体" w:eastAsia="黑体"/>
                                <w:b/>
                                <w:sz w:val="72"/>
                                <w:szCs w:val="72"/>
                              </w:rPr>
                            </w:pPr>
                            <w:r>
                              <w:rPr>
                                <w:rFonts w:hint="eastAsia" w:ascii="黑体" w:hAnsi="黑体" w:eastAsia="黑体"/>
                                <w:b/>
                                <w:sz w:val="72"/>
                                <w:szCs w:val="72"/>
                              </w:rPr>
                              <w:t>供应链中的库存管理研究</w:t>
                            </w:r>
                          </w:p>
                          <w:p>
                            <w:pPr>
                              <w:spacing w:before="624" w:beforeLines="200" w:after="312" w:afterLines="100"/>
                              <w:jc w:val="center"/>
                              <w:rPr>
                                <w:rFonts w:ascii="黑体" w:hAnsi="黑体" w:eastAsia="黑体"/>
                                <w:sz w:val="44"/>
                                <w:szCs w:val="44"/>
                              </w:rPr>
                            </w:pPr>
                            <w:r>
                              <w:rPr>
                                <w:rFonts w:hint="eastAsia" w:ascii="黑体" w:hAnsi="黑体" w:eastAsia="黑体"/>
                                <w:sz w:val="44"/>
                                <w:szCs w:val="44"/>
                              </w:rPr>
                              <w:t>林楚楠</w:t>
                            </w:r>
                          </w:p>
                          <w:p>
                            <w:pPr>
                              <w:jc w:val="center"/>
                              <w:rPr>
                                <w:rFonts w:ascii="黑体" w:hAnsi="黑体" w:eastAsia="黑体"/>
                                <w:sz w:val="36"/>
                                <w:szCs w:val="36"/>
                              </w:rPr>
                            </w:pPr>
                            <w:r>
                              <w:rPr>
                                <w:rFonts w:hint="eastAsia" w:ascii="黑体" w:hAnsi="黑体" w:eastAsia="黑体"/>
                                <w:sz w:val="36"/>
                                <w:szCs w:val="36"/>
                              </w:rPr>
                              <w:t>2012级企业管理专业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2.25pt;height:162.7pt;width:415.55pt;mso-position-horizontal:center;mso-position-horizontal-relative:page;mso-wrap-distance-bottom:0pt;mso-wrap-distance-left:9pt;mso-wrap-distance-right:9pt;mso-wrap-distance-top:0pt;z-index:251682816;mso-width-relative:page;mso-height-relative:page;" fillcolor="#FFFFFF [3201]" filled="t" stroked="f" coordsize="21600,21600" o:gfxdata="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Ni3VjVAAAACAEAAA8AAAAAAAAAAQAgAAAAIgAAAGRycy9kb3ducmV2&#10;LnhtbFBLAQIUABQAAAAIAIdO4kB6IKCtOAIAAFAEAAAOAAAAAAAAAAEAIAAAACQBAABkcnMvZTJv&#10;RG9jLnhtbFBLBQYAAAAABgAGAFkBAADOBQAAAAA=&#10;">
                <v:fill on="t" focussize="0,0"/>
                <v:stroke on="f" weight="0.5pt"/>
                <v:imagedata o:title=""/>
                <o:lock v:ext="edit" aspectratio="f"/>
                <v:textbox>
                  <w:txbxContent>
                    <w:p>
                      <w:pPr>
                        <w:jc w:val="center"/>
                        <w:rPr>
                          <w:rFonts w:ascii="黑体" w:hAnsi="黑体" w:eastAsia="黑体"/>
                          <w:b/>
                          <w:sz w:val="72"/>
                          <w:szCs w:val="72"/>
                        </w:rPr>
                      </w:pPr>
                      <w:r>
                        <w:rPr>
                          <w:rFonts w:hint="eastAsia" w:ascii="黑体" w:hAnsi="黑体" w:eastAsia="黑体"/>
                          <w:b/>
                          <w:sz w:val="72"/>
                          <w:szCs w:val="72"/>
                        </w:rPr>
                        <w:t>供应链中的库存管理研究</w:t>
                      </w:r>
                    </w:p>
                    <w:p>
                      <w:pPr>
                        <w:spacing w:before="624" w:beforeLines="200" w:after="312" w:afterLines="100"/>
                        <w:jc w:val="center"/>
                        <w:rPr>
                          <w:rFonts w:ascii="黑体" w:hAnsi="黑体" w:eastAsia="黑体"/>
                          <w:sz w:val="44"/>
                          <w:szCs w:val="44"/>
                        </w:rPr>
                      </w:pPr>
                      <w:r>
                        <w:rPr>
                          <w:rFonts w:hint="eastAsia" w:ascii="黑体" w:hAnsi="黑体" w:eastAsia="黑体"/>
                          <w:sz w:val="44"/>
                          <w:szCs w:val="44"/>
                        </w:rPr>
                        <w:t>林楚楠</w:t>
                      </w:r>
                    </w:p>
                    <w:p>
                      <w:pPr>
                        <w:jc w:val="center"/>
                        <w:rPr>
                          <w:rFonts w:ascii="黑体" w:hAnsi="黑体" w:eastAsia="黑体"/>
                          <w:sz w:val="36"/>
                          <w:szCs w:val="36"/>
                        </w:rPr>
                      </w:pPr>
                      <w:r>
                        <w:rPr>
                          <w:rFonts w:hint="eastAsia" w:ascii="黑体" w:hAnsi="黑体" w:eastAsia="黑体"/>
                          <w:sz w:val="36"/>
                          <w:szCs w:val="36"/>
                        </w:rPr>
                        <w:t>2012级企业管理专业</w:t>
                      </w:r>
                    </w:p>
                  </w:txbxContent>
                </v:textbox>
                <w10:wrap type="square"/>
              </v:shape>
            </w:pict>
          </mc:Fallback>
        </mc:AlternateContent>
      </w:r>
    </w:p>
    <w:p>
      <w:r>
        <w:rPr>
          <w:rFonts w:hint="eastAsia"/>
          <w:b/>
          <w:sz w:val="28"/>
        </w:rPr>
        <w:t>目录</w:t>
      </w:r>
      <w:r>
        <w:rPr>
          <w:highlight w:val="yellow"/>
        </w:rPr>
        <w:fldChar w:fldCharType="begin"/>
      </w:r>
      <w:r>
        <w:rPr>
          <w:highlight w:val="yellow"/>
        </w:rPr>
        <w:instrText xml:space="preserve"> </w:instrText>
      </w:r>
      <w:r>
        <w:rPr>
          <w:rFonts w:hint="eastAsia"/>
          <w:highlight w:val="yellow"/>
        </w:rPr>
        <w:instrText xml:space="preserve">TOC \o "1-3" \h \z \u</w:instrText>
      </w:r>
      <w:r>
        <w:rPr>
          <w:highlight w:val="yellow"/>
        </w:rPr>
        <w:instrText xml:space="preserve"> </w:instrText>
      </w:r>
      <w:r>
        <w:rPr>
          <w:highlight w:val="yellow"/>
        </w:rPr>
        <w:fldChar w:fldCharType="separate"/>
      </w:r>
    </w:p>
    <w:p>
      <w:pPr>
        <w:pStyle w:val="22"/>
        <w:tabs>
          <w:tab w:val="right" w:pos="8296"/>
        </w:tabs>
        <w:rPr>
          <w:rFonts w:eastAsiaTheme="minorEastAsia" w:cstheme="minorBidi"/>
          <w:b w:val="0"/>
          <w:bCs w:val="0"/>
          <w:caps w:val="0"/>
          <w:sz w:val="21"/>
          <w:u w:val="none"/>
        </w:rPr>
      </w:pPr>
      <w:r>
        <w:fldChar w:fldCharType="begin"/>
      </w:r>
      <w:r>
        <w:instrText xml:space="preserve"> HYPERLINK \l "_Toc463797887" </w:instrText>
      </w:r>
      <w:r>
        <w:fldChar w:fldCharType="separate"/>
      </w:r>
      <w:r>
        <w:rPr>
          <w:rStyle w:val="39"/>
          <w:rFonts w:hint="eastAsia"/>
        </w:rPr>
        <w:t>摘要</w:t>
      </w:r>
      <w:r>
        <w:tab/>
      </w:r>
      <w:r>
        <w:fldChar w:fldCharType="begin"/>
      </w:r>
      <w:r>
        <w:instrText xml:space="preserve"> PAGEREF _Toc463797887 \h </w:instrText>
      </w:r>
      <w:r>
        <w:fldChar w:fldCharType="separate"/>
      </w:r>
      <w:r>
        <w:t>5</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"_Toc463797888" </w:instrText>
      </w:r>
      <w:r>
        <w:fldChar w:fldCharType="separate"/>
      </w:r>
      <w:r>
        <w:rPr>
          <w:rStyle w:val="39"/>
          <w:rFonts w:hint="eastAsia"/>
        </w:rPr>
        <w:t>第1章</w:t>
      </w:r>
      <w:r>
        <w:rPr>
          <w:rFonts w:eastAsiaTheme="minorEastAsia" w:cstheme="minorBidi"/>
          <w:b w:val="0"/>
          <w:bCs w:val="0"/>
          <w:caps w:val="0"/>
          <w:sz w:val="21"/>
          <w:u w:val="none"/>
        </w:rPr>
        <w:tab/>
      </w:r>
      <w:r>
        <w:rPr>
          <w:rStyle w:val="39"/>
          <w:rFonts w:hint="eastAsia"/>
        </w:rPr>
        <w:t>引言</w:t>
      </w:r>
      <w:r>
        <w:tab/>
      </w:r>
      <w:r>
        <w:fldChar w:fldCharType="begin"/>
      </w:r>
      <w:r>
        <w:instrText xml:space="preserve"> PAGEREF _Toc463797888 \h </w:instrText>
      </w:r>
      <w:r>
        <w:fldChar w:fldCharType="separate"/>
      </w:r>
      <w:r>
        <w:t>6</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"_Toc463797889" </w:instrText>
      </w:r>
      <w:r>
        <w:fldChar w:fldCharType="separate"/>
      </w:r>
      <w:r>
        <w:rPr>
          <w:rStyle w:val="39"/>
          <w:rFonts w:hint="eastAsia"/>
        </w:rPr>
        <w:t>第2章</w:t>
      </w:r>
      <w:r>
        <w:rPr>
          <w:rFonts w:eastAsiaTheme="minorEastAsia" w:cstheme="minorBidi"/>
          <w:b w:val="0"/>
          <w:bCs w:val="0"/>
          <w:caps w:val="0"/>
          <w:sz w:val="21"/>
          <w:u w:val="none"/>
        </w:rPr>
        <w:tab/>
      </w:r>
      <w:r>
        <w:rPr>
          <w:rStyle w:val="39"/>
          <w:rFonts w:hint="eastAsia"/>
        </w:rPr>
        <w:t>库存管理的原理和方法</w:t>
      </w:r>
      <w:r>
        <w:tab/>
      </w:r>
      <w:r>
        <w:fldChar w:fldCharType="begin"/>
      </w:r>
      <w:r>
        <w:instrText xml:space="preserve"> PAGEREF _Toc463797889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"_Toc463797890" </w:instrText>
      </w:r>
      <w:r>
        <w:fldChar w:fldCharType="separate"/>
      </w:r>
      <w:r>
        <w:rPr>
          <w:rStyle w:val="39"/>
        </w:rPr>
        <w:t>2.1</w:t>
      </w:r>
      <w:r>
        <w:rPr>
          <w:rStyle w:val="39"/>
          <w:rFonts w:hint="eastAsia"/>
        </w:rPr>
        <w:t xml:space="preserve"> 库存的概念</w:t>
      </w:r>
      <w:r>
        <w:tab/>
      </w:r>
      <w:r>
        <w:fldChar w:fldCharType="begin"/>
      </w:r>
      <w:r>
        <w:instrText xml:space="preserve"> PAGEREF _Toc463797890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"_Toc463797891" </w:instrText>
      </w:r>
      <w:r>
        <w:fldChar w:fldCharType="separate"/>
      </w:r>
      <w:r>
        <w:rPr>
          <w:rStyle w:val="39"/>
        </w:rPr>
        <w:t>2.1.1</w:t>
      </w:r>
      <w:r>
        <w:rPr>
          <w:rStyle w:val="39"/>
          <w:rFonts w:hint="eastAsia"/>
        </w:rPr>
        <w:t xml:space="preserve"> 库存的分类</w:t>
      </w:r>
      <w:r>
        <w:tab/>
      </w:r>
      <w:r>
        <w:fldChar w:fldCharType="begin"/>
      </w:r>
      <w:r>
        <w:instrText xml:space="preserve"> PAGEREF _Toc463797891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"_Toc463797892" </w:instrText>
      </w:r>
      <w:r>
        <w:fldChar w:fldCharType="separate"/>
      </w:r>
      <w:r>
        <w:rPr>
          <w:rStyle w:val="39"/>
        </w:rPr>
        <w:t>2.1.2</w:t>
      </w:r>
      <w:r>
        <w:rPr>
          <w:rStyle w:val="39"/>
          <w:rFonts w:hint="eastAsia"/>
        </w:rPr>
        <w:t xml:space="preserve"> 库存的作用</w:t>
      </w:r>
      <w:r>
        <w:tab/>
      </w:r>
      <w:r>
        <w:fldChar w:fldCharType="begin"/>
      </w:r>
      <w:r>
        <w:instrText xml:space="preserve"> PAGEREF _Toc463797892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"_Toc463797893" </w:instrText>
      </w:r>
      <w:r>
        <w:fldChar w:fldCharType="separate"/>
      </w:r>
      <w:r>
        <w:rPr>
          <w:rStyle w:val="39"/>
        </w:rPr>
        <w:t>2.1.3</w:t>
      </w:r>
      <w:r>
        <w:rPr>
          <w:rStyle w:val="39"/>
          <w:rFonts w:hint="eastAsia"/>
        </w:rPr>
        <w:t xml:space="preserve"> 库存控制对企业的意义</w:t>
      </w:r>
      <w:r>
        <w:tab/>
      </w:r>
      <w:r>
        <w:fldChar w:fldCharType="begin"/>
      </w:r>
      <w:r>
        <w:instrText xml:space="preserve"> PAGEREF _Toc463797893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"_Toc463797894" </w:instrText>
      </w:r>
      <w:r>
        <w:fldChar w:fldCharType="separate"/>
      </w:r>
      <w:r>
        <w:rPr>
          <w:rStyle w:val="39"/>
        </w:rPr>
        <w:t>2.2</w:t>
      </w:r>
      <w:r>
        <w:rPr>
          <w:rStyle w:val="39"/>
          <w:rFonts w:hint="eastAsia"/>
        </w:rPr>
        <w:t xml:space="preserve"> 最优库存控制策略</w:t>
      </w:r>
      <w:r>
        <w:tab/>
      </w:r>
      <w:r>
        <w:fldChar w:fldCharType="begin"/>
      </w:r>
      <w:r>
        <w:instrText xml:space="preserve"> PAGEREF _Toc463797894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"_Toc463797895" </w:instrText>
      </w:r>
      <w:r>
        <w:fldChar w:fldCharType="separate"/>
      </w:r>
      <w:r>
        <w:rPr>
          <w:rStyle w:val="39"/>
        </w:rPr>
        <w:t>2.2.1</w:t>
      </w:r>
      <w:r>
        <w:rPr>
          <w:rStyle w:val="39"/>
          <w:rFonts w:hint="eastAsia"/>
        </w:rPr>
        <w:t xml:space="preserve"> 最优订货批量</w:t>
      </w:r>
      <w:r>
        <w:tab/>
      </w:r>
      <w:r>
        <w:fldChar w:fldCharType="begin"/>
      </w:r>
      <w:r>
        <w:instrText xml:space="preserve"> PAGEREF _Toc463797895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"_Toc463797896" </w:instrText>
      </w:r>
      <w:r>
        <w:fldChar w:fldCharType="separate"/>
      </w:r>
      <w:r>
        <w:rPr>
          <w:rStyle w:val="39"/>
        </w:rPr>
        <w:t>2.2.2</w:t>
      </w:r>
      <w:r>
        <w:rPr>
          <w:rStyle w:val="39"/>
          <w:rFonts w:hint="eastAsia"/>
        </w:rPr>
        <w:t xml:space="preserve"> 最佳订货点和安全库存量</w:t>
      </w:r>
      <w:r>
        <w:tab/>
      </w:r>
      <w:r>
        <w:fldChar w:fldCharType="begin"/>
      </w:r>
      <w:r>
        <w:instrText xml:space="preserve"> PAGEREF _Toc463797896 \h </w:instrText>
      </w:r>
      <w:r>
        <w:fldChar w:fldCharType="separate"/>
      </w:r>
      <w:r>
        <w:t>9</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"_Toc463797897" </w:instrText>
      </w:r>
      <w:r>
        <w:fldChar w:fldCharType="separate"/>
      </w:r>
      <w:r>
        <w:rPr>
          <w:rStyle w:val="39"/>
        </w:rPr>
        <w:t>2.3</w:t>
      </w:r>
      <w:r>
        <w:rPr>
          <w:rStyle w:val="39"/>
          <w:rFonts w:hint="eastAsia"/>
        </w:rPr>
        <w:t xml:space="preserve"> 常用的库存管理方法</w:t>
      </w:r>
      <w:r>
        <w:tab/>
      </w:r>
      <w:r>
        <w:fldChar w:fldCharType="begin"/>
      </w:r>
      <w:r>
        <w:instrText xml:space="preserve"> PAGEREF _Toc463797897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"_Toc463797898" </w:instrText>
      </w:r>
      <w:r>
        <w:fldChar w:fldCharType="separate"/>
      </w:r>
      <w:r>
        <w:rPr>
          <w:rStyle w:val="39"/>
        </w:rPr>
        <w:t>2.3.1 ABC</w:t>
      </w:r>
      <w:r>
        <w:rPr>
          <w:rStyle w:val="39"/>
          <w:rFonts w:hint="eastAsia"/>
        </w:rPr>
        <w:t>分类法</w:t>
      </w:r>
      <w:r>
        <w:tab/>
      </w:r>
      <w:r>
        <w:fldChar w:fldCharType="begin"/>
      </w:r>
      <w:r>
        <w:instrText xml:space="preserve"> PAGEREF _Toc463797898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"_Toc463797899" </w:instrText>
      </w:r>
      <w:r>
        <w:fldChar w:fldCharType="separate"/>
      </w:r>
      <w:r>
        <w:rPr>
          <w:rStyle w:val="39"/>
        </w:rPr>
        <w:t>2.3.2</w:t>
      </w:r>
      <w:r>
        <w:rPr>
          <w:rStyle w:val="39"/>
          <w:rFonts w:hint="eastAsia"/>
        </w:rPr>
        <w:t xml:space="preserve"> 定期订货法</w:t>
      </w:r>
      <w:r>
        <w:tab/>
      </w:r>
      <w:r>
        <w:fldChar w:fldCharType="begin"/>
      </w:r>
      <w:r>
        <w:instrText xml:space="preserve"> PAGEREF _Toc463797899 \h </w:instrText>
      </w:r>
      <w:r>
        <w:fldChar w:fldCharType="separate"/>
      </w:r>
      <w:r>
        <w:t>10</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"_Toc463797900" </w:instrText>
      </w:r>
      <w:r>
        <w:fldChar w:fldCharType="separate"/>
      </w:r>
      <w:r>
        <w:rPr>
          <w:rStyle w:val="39"/>
        </w:rPr>
        <w:t>2.3.3</w:t>
      </w:r>
      <w:r>
        <w:rPr>
          <w:rStyle w:val="39"/>
          <w:rFonts w:hint="eastAsia"/>
        </w:rPr>
        <w:t xml:space="preserve"> 定量订货法</w:t>
      </w:r>
      <w:r>
        <w:tab/>
      </w:r>
      <w:r>
        <w:fldChar w:fldCharType="begin"/>
      </w:r>
      <w:r>
        <w:instrText xml:space="preserve"> PAGEREF _Toc463797900 \h </w:instrText>
      </w:r>
      <w:r>
        <w:fldChar w:fldCharType="separate"/>
      </w:r>
      <w:r>
        <w:t>10</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"_Toc463797901" </w:instrText>
      </w:r>
      <w:r>
        <w:fldChar w:fldCharType="separate"/>
      </w:r>
      <w:r>
        <w:rPr>
          <w:rStyle w:val="39"/>
          <w:rFonts w:hint="eastAsia"/>
        </w:rPr>
        <w:t>第3章</w:t>
      </w:r>
      <w:r>
        <w:rPr>
          <w:rFonts w:eastAsiaTheme="minorEastAsia" w:cstheme="minorBidi"/>
          <w:b w:val="0"/>
          <w:bCs w:val="0"/>
          <w:caps w:val="0"/>
          <w:sz w:val="21"/>
          <w:u w:val="none"/>
        </w:rPr>
        <w:tab/>
      </w:r>
      <w:r>
        <w:rPr>
          <w:rStyle w:val="39"/>
          <w:rFonts w:hint="eastAsia"/>
        </w:rPr>
        <w:t>传统库存管理存在的问题</w:t>
      </w:r>
      <w:r>
        <w:tab/>
      </w:r>
      <w:r>
        <w:fldChar w:fldCharType="begin"/>
      </w:r>
      <w:r>
        <w:instrText xml:space="preserve"> PAGEREF _Toc463797901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"_Toc463797902" </w:instrText>
      </w:r>
      <w:r>
        <w:fldChar w:fldCharType="separate"/>
      </w:r>
      <w:r>
        <w:rPr>
          <w:rStyle w:val="39"/>
        </w:rPr>
        <w:t>3.1</w:t>
      </w:r>
      <w:r>
        <w:rPr>
          <w:rStyle w:val="39"/>
          <w:rFonts w:hint="eastAsia"/>
        </w:rPr>
        <w:t xml:space="preserve"> 没有供应链的整体观念。</w:t>
      </w:r>
      <w:r>
        <w:tab/>
      </w:r>
      <w:r>
        <w:fldChar w:fldCharType="begin"/>
      </w:r>
      <w:r>
        <w:instrText xml:space="preserve"> PAGEREF _Toc463797902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"_Toc463797903" </w:instrText>
      </w:r>
      <w:r>
        <w:fldChar w:fldCharType="separate"/>
      </w:r>
      <w:r>
        <w:rPr>
          <w:rStyle w:val="39"/>
        </w:rPr>
        <w:t>3.2</w:t>
      </w:r>
      <w:r>
        <w:rPr>
          <w:rStyle w:val="39"/>
          <w:rFonts w:hint="eastAsia"/>
        </w:rPr>
        <w:t xml:space="preserve"> 对用户服务的理解与定义不恰当。</w:t>
      </w:r>
      <w:r>
        <w:tab/>
      </w:r>
      <w:r>
        <w:fldChar w:fldCharType="begin"/>
      </w:r>
      <w:r>
        <w:instrText xml:space="preserve"> PAGEREF _Toc463797903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"_Toc463797904" </w:instrText>
      </w:r>
      <w:r>
        <w:fldChar w:fldCharType="separate"/>
      </w:r>
      <w:r>
        <w:rPr>
          <w:rStyle w:val="39"/>
        </w:rPr>
        <w:t>3.3</w:t>
      </w:r>
      <w:r>
        <w:rPr>
          <w:rStyle w:val="39"/>
          <w:rFonts w:hint="eastAsia"/>
        </w:rPr>
        <w:t xml:space="preserve"> 不准确的交货状态数据。</w:t>
      </w:r>
      <w:r>
        <w:tab/>
      </w:r>
      <w:r>
        <w:fldChar w:fldCharType="begin"/>
      </w:r>
      <w:r>
        <w:instrText xml:space="preserve"> PAGEREF _Toc463797904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"_Toc463797905" </w:instrText>
      </w:r>
      <w:r>
        <w:fldChar w:fldCharType="separate"/>
      </w:r>
      <w:r>
        <w:rPr>
          <w:rStyle w:val="39"/>
        </w:rPr>
        <w:t>3.4</w:t>
      </w:r>
      <w:r>
        <w:rPr>
          <w:rStyle w:val="39"/>
          <w:rFonts w:hint="eastAsia"/>
        </w:rPr>
        <w:t xml:space="preserve"> 低效率的信息传递系统。</w:t>
      </w:r>
      <w:r>
        <w:tab/>
      </w:r>
      <w:r>
        <w:fldChar w:fldCharType="begin"/>
      </w:r>
      <w:r>
        <w:instrText xml:space="preserve"> PAGEREF _Toc463797905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"_Toc463797906" </w:instrText>
      </w:r>
      <w:r>
        <w:fldChar w:fldCharType="separate"/>
      </w:r>
      <w:r>
        <w:rPr>
          <w:rStyle w:val="39"/>
        </w:rPr>
        <w:t>3.5</w:t>
      </w:r>
      <w:r>
        <w:rPr>
          <w:rStyle w:val="39"/>
          <w:rFonts w:hint="eastAsia"/>
        </w:rPr>
        <w:t xml:space="preserve"> 缺乏合作与协调性。</w:t>
      </w:r>
      <w:r>
        <w:tab/>
      </w:r>
      <w:r>
        <w:fldChar w:fldCharType="begin"/>
      </w:r>
      <w:r>
        <w:instrText xml:space="preserve"> PAGEREF _Toc463797906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"_Toc463797907" </w:instrText>
      </w:r>
      <w:r>
        <w:fldChar w:fldCharType="separate"/>
      </w:r>
      <w:r>
        <w:rPr>
          <w:rStyle w:val="39"/>
        </w:rPr>
        <w:t>3.6</w:t>
      </w:r>
      <w:r>
        <w:rPr>
          <w:rStyle w:val="39"/>
          <w:rFonts w:hint="eastAsia"/>
        </w:rPr>
        <w:t xml:space="preserve"> 忽视不确定性对库存的影响。</w:t>
      </w:r>
      <w:r>
        <w:tab/>
      </w:r>
      <w:r>
        <w:fldChar w:fldCharType="begin"/>
      </w:r>
      <w:r>
        <w:instrText xml:space="preserve"> PAGEREF _Toc463797907 \h </w:instrText>
      </w:r>
      <w:r>
        <w:fldChar w:fldCharType="separate"/>
      </w:r>
      <w:r>
        <w:t>12</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"_Toc463797908" </w:instrText>
      </w:r>
      <w:r>
        <w:fldChar w:fldCharType="separate"/>
      </w:r>
      <w:r>
        <w:rPr>
          <w:rStyle w:val="39"/>
          <w:rFonts w:hint="eastAsia"/>
        </w:rPr>
        <w:t>第4章</w:t>
      </w:r>
      <w:r>
        <w:rPr>
          <w:rFonts w:eastAsiaTheme="minorEastAsia" w:cstheme="minorBidi"/>
          <w:b w:val="0"/>
          <w:bCs w:val="0"/>
          <w:caps w:val="0"/>
          <w:sz w:val="21"/>
          <w:u w:val="none"/>
        </w:rPr>
        <w:tab/>
      </w:r>
      <w:r>
        <w:rPr>
          <w:rStyle w:val="39"/>
          <w:rFonts w:hint="eastAsia"/>
        </w:rPr>
        <w:t>供应链管理环境下的常用库存管理方法</w:t>
      </w:r>
      <w:r>
        <w:tab/>
      </w:r>
      <w:r>
        <w:fldChar w:fldCharType="begin"/>
      </w:r>
      <w:r>
        <w:instrText xml:space="preserve"> PAGEREF _Toc463797908 \h </w:instrText>
      </w:r>
      <w:r>
        <w:fldChar w:fldCharType="separate"/>
      </w:r>
      <w:r>
        <w:t>13</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"_Toc463797909" </w:instrText>
      </w:r>
      <w:r>
        <w:fldChar w:fldCharType="separate"/>
      </w:r>
      <w:r>
        <w:rPr>
          <w:rStyle w:val="39"/>
        </w:rPr>
        <w:t>4.1</w:t>
      </w:r>
      <w:r>
        <w:rPr>
          <w:rStyle w:val="39"/>
          <w:rFonts w:hint="eastAsia"/>
        </w:rPr>
        <w:t xml:space="preserve"> 供应商管理库存（</w:t>
      </w:r>
      <w:r>
        <w:rPr>
          <w:rStyle w:val="39"/>
        </w:rPr>
        <w:t>VMI</w:t>
      </w:r>
      <w:r>
        <w:rPr>
          <w:rStyle w:val="39"/>
          <w:rFonts w:hint="eastAsia"/>
        </w:rPr>
        <w:t>）</w:t>
      </w:r>
      <w:r>
        <w:tab/>
      </w:r>
      <w:r>
        <w:fldChar w:fldCharType="begin"/>
      </w:r>
      <w:r>
        <w:instrText xml:space="preserve"> PAGEREF _Toc463797909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"_Toc463797910" </w:instrText>
      </w:r>
      <w:r>
        <w:fldChar w:fldCharType="separate"/>
      </w:r>
      <w:r>
        <w:rPr>
          <w:rStyle w:val="39"/>
        </w:rPr>
        <w:t>4.1.1</w:t>
      </w:r>
      <w:r>
        <w:rPr>
          <w:rStyle w:val="39"/>
          <w:rFonts w:hint="eastAsia"/>
        </w:rPr>
        <w:t xml:space="preserve"> 供应商管理库存的基本概念</w:t>
      </w:r>
      <w:r>
        <w:tab/>
      </w:r>
      <w:r>
        <w:fldChar w:fldCharType="begin"/>
      </w:r>
      <w:r>
        <w:instrText xml:space="preserve"> PAGEREF _Toc463797910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"_Toc463797911" </w:instrText>
      </w:r>
      <w:r>
        <w:fldChar w:fldCharType="separate"/>
      </w:r>
      <w:r>
        <w:rPr>
          <w:rStyle w:val="39"/>
        </w:rPr>
        <w:t>4.1.2 VMI</w:t>
      </w:r>
      <w:r>
        <w:rPr>
          <w:rStyle w:val="39"/>
          <w:rFonts w:hint="eastAsia"/>
        </w:rPr>
        <w:t>的原则</w:t>
      </w:r>
      <w:r>
        <w:tab/>
      </w:r>
      <w:r>
        <w:fldChar w:fldCharType="begin"/>
      </w:r>
      <w:r>
        <w:instrText xml:space="preserve"> PAGEREF _Toc463797911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"_Toc463797912" </w:instrText>
      </w:r>
      <w:r>
        <w:fldChar w:fldCharType="separate"/>
      </w:r>
      <w:r>
        <w:rPr>
          <w:rStyle w:val="39"/>
        </w:rPr>
        <w:t>4.1.3 VMI</w:t>
      </w:r>
      <w:r>
        <w:rPr>
          <w:rStyle w:val="39"/>
          <w:rFonts w:hint="eastAsia"/>
        </w:rPr>
        <w:t>的模式</w:t>
      </w:r>
      <w:r>
        <w:tab/>
      </w:r>
      <w:r>
        <w:fldChar w:fldCharType="begin"/>
      </w:r>
      <w:r>
        <w:instrText xml:space="preserve"> PAGEREF _Toc463797912 \h </w:instrText>
      </w:r>
      <w:r>
        <w:fldChar w:fldCharType="separate"/>
      </w:r>
      <w:r>
        <w:t>14</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"_Toc463797913" </w:instrText>
      </w:r>
      <w:r>
        <w:fldChar w:fldCharType="separate"/>
      </w:r>
      <w:r>
        <w:rPr>
          <w:rStyle w:val="39"/>
        </w:rPr>
        <w:t>4.1.4 VMI</w:t>
      </w:r>
      <w:r>
        <w:rPr>
          <w:rStyle w:val="39"/>
          <w:rFonts w:hint="eastAsia"/>
        </w:rPr>
        <w:t>的实施步骤</w:t>
      </w:r>
      <w:r>
        <w:tab/>
      </w:r>
      <w:r>
        <w:fldChar w:fldCharType="begin"/>
      </w:r>
      <w:r>
        <w:instrText xml:space="preserve"> PAGEREF _Toc463797913 \h </w:instrText>
      </w:r>
      <w:r>
        <w:fldChar w:fldCharType="separate"/>
      </w:r>
      <w:r>
        <w:t>14</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"_Toc463797914" </w:instrText>
      </w:r>
      <w:r>
        <w:fldChar w:fldCharType="separate"/>
      </w:r>
      <w:r>
        <w:rPr>
          <w:rStyle w:val="39"/>
        </w:rPr>
        <w:t>4.2</w:t>
      </w:r>
      <w:r>
        <w:rPr>
          <w:rStyle w:val="39"/>
          <w:rFonts w:hint="eastAsia"/>
        </w:rPr>
        <w:t xml:space="preserve"> 联合库存管理</w:t>
      </w:r>
      <w:r>
        <w:rPr>
          <w:rStyle w:val="39"/>
        </w:rPr>
        <w:t>(JMI)</w:t>
      </w:r>
      <w:r>
        <w:tab/>
      </w:r>
      <w:r>
        <w:fldChar w:fldCharType="begin"/>
      </w:r>
      <w:r>
        <w:instrText xml:space="preserve"> PAGEREF _Toc463797914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"_Toc463797915" </w:instrText>
      </w:r>
      <w:r>
        <w:fldChar w:fldCharType="separate"/>
      </w:r>
      <w:r>
        <w:rPr>
          <w:rStyle w:val="39"/>
        </w:rPr>
        <w:t>4.2.1</w:t>
      </w:r>
      <w:r>
        <w:rPr>
          <w:rStyle w:val="39"/>
          <w:rFonts w:hint="eastAsia"/>
        </w:rPr>
        <w:t xml:space="preserve"> 联合库存管理的概述</w:t>
      </w:r>
      <w:r>
        <w:tab/>
      </w:r>
      <w:r>
        <w:fldChar w:fldCharType="begin"/>
      </w:r>
      <w:r>
        <w:instrText xml:space="preserve"> PAGEREF _Toc463797915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"_Toc463797916" </w:instrText>
      </w:r>
      <w:r>
        <w:fldChar w:fldCharType="separate"/>
      </w:r>
      <w:r>
        <w:rPr>
          <w:rStyle w:val="39"/>
        </w:rPr>
        <w:t>4.2.2 JMI</w:t>
      </w:r>
      <w:r>
        <w:rPr>
          <w:rStyle w:val="39"/>
          <w:rFonts w:hint="eastAsia"/>
        </w:rPr>
        <w:t>的基本思想：</w:t>
      </w:r>
      <w:r>
        <w:tab/>
      </w:r>
      <w:r>
        <w:fldChar w:fldCharType="begin"/>
      </w:r>
      <w:r>
        <w:instrText xml:space="preserve"> PAGEREF _Toc463797916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"_Toc463797917" </w:instrText>
      </w:r>
      <w:r>
        <w:fldChar w:fldCharType="separate"/>
      </w:r>
      <w:r>
        <w:rPr>
          <w:rStyle w:val="39"/>
        </w:rPr>
        <w:t>4.2.3 JMI</w:t>
      </w:r>
      <w:r>
        <w:rPr>
          <w:rStyle w:val="39"/>
          <w:rFonts w:hint="eastAsia"/>
        </w:rPr>
        <w:t>的实施</w:t>
      </w:r>
      <w:r>
        <w:tab/>
      </w:r>
      <w:r>
        <w:fldChar w:fldCharType="begin"/>
      </w:r>
      <w:r>
        <w:instrText xml:space="preserve"> PAGEREF _Toc463797917 \h </w:instrText>
      </w:r>
      <w:r>
        <w:fldChar w:fldCharType="separate"/>
      </w:r>
      <w:r>
        <w:t>16</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"_Toc463797918" </w:instrText>
      </w:r>
      <w:r>
        <w:fldChar w:fldCharType="separate"/>
      </w:r>
      <w:r>
        <w:rPr>
          <w:rStyle w:val="39"/>
          <w:rFonts w:hint="eastAsia"/>
        </w:rPr>
        <w:t>第5章</w:t>
      </w:r>
      <w:r>
        <w:rPr>
          <w:rFonts w:eastAsiaTheme="minorEastAsia" w:cstheme="minorBidi"/>
          <w:b w:val="0"/>
          <w:bCs w:val="0"/>
          <w:caps w:val="0"/>
          <w:sz w:val="21"/>
          <w:u w:val="none"/>
        </w:rPr>
        <w:tab/>
      </w:r>
      <w:r>
        <w:rPr>
          <w:rStyle w:val="39"/>
          <w:rFonts w:hint="eastAsia"/>
        </w:rPr>
        <w:t>结论</w:t>
      </w:r>
      <w:r>
        <w:tab/>
      </w:r>
      <w:r>
        <w:fldChar w:fldCharType="begin"/>
      </w:r>
      <w:r>
        <w:instrText xml:space="preserve"> PAGEREF _Toc463797918 \h </w:instrText>
      </w:r>
      <w:r>
        <w:fldChar w:fldCharType="separate"/>
      </w:r>
      <w:r>
        <w:t>17</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"_Toc463797919" </w:instrText>
      </w:r>
      <w:r>
        <w:fldChar w:fldCharType="separate"/>
      </w:r>
      <w:r>
        <w:rPr>
          <w:rStyle w:val="39"/>
          <w:rFonts w:hint="eastAsia"/>
        </w:rPr>
        <w:t>参考书目</w:t>
      </w:r>
      <w:r>
        <w:tab/>
      </w:r>
      <w:r>
        <w:fldChar w:fldCharType="begin"/>
      </w:r>
      <w:r>
        <w:instrText xml:space="preserve"> PAGEREF _Toc463797919 \h </w:instrText>
      </w:r>
      <w:r>
        <w:fldChar w:fldCharType="separate"/>
      </w:r>
      <w:r>
        <w:t>18</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"_Toc463797920" </w:instrText>
      </w:r>
      <w:r>
        <w:fldChar w:fldCharType="separate"/>
      </w:r>
      <w:r>
        <w:rPr>
          <w:rStyle w:val="39"/>
          <w:rFonts w:hint="eastAsia"/>
        </w:rPr>
        <w:t>专业词汇索引</w:t>
      </w:r>
      <w:r>
        <w:tab/>
      </w:r>
      <w:r>
        <w:fldChar w:fldCharType="begin"/>
      </w:r>
      <w:r>
        <w:instrText xml:space="preserve"> PAGEREF _Toc463797920 \h </w:instrText>
      </w:r>
      <w:r>
        <w:fldChar w:fldCharType="separate"/>
      </w:r>
      <w:r>
        <w:t>19</w:t>
      </w:r>
      <w:r>
        <w:fldChar w:fldCharType="end"/>
      </w:r>
      <w:r>
        <w:fldChar w:fldCharType="end"/>
      </w:r>
    </w:p>
    <w:p>
      <w:pPr>
        <w:rPr>
          <w:highlight w:val="yellow"/>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rPr>
          <w:highlight w:val="yellow"/>
        </w:rPr>
        <w:fldChar w:fldCharType="end"/>
      </w:r>
    </w:p>
    <w:p>
      <w:pPr>
        <w:rPr>
          <w:b/>
          <w:sz w:val="28"/>
        </w:rPr>
      </w:pPr>
      <w:r>
        <w:rPr>
          <w:rFonts w:hint="eastAsia"/>
          <w:b/>
          <w:sz w:val="28"/>
        </w:rPr>
        <w:t>图表目录</w:t>
      </w:r>
    </w:p>
    <w:p>
      <w:pPr>
        <w:pStyle w:val="30"/>
        <w:tabs>
          <w:tab w:val="left" w:pos="641"/>
          <w:tab w:val="right" w:leader="dot" w:pos="8296"/>
        </w:tabs>
        <w:rPr>
          <w:rFonts w:eastAsiaTheme="minorEastAsia" w:cstheme="minorBidi"/>
          <w:smallCaps w:val="0"/>
          <w:sz w:val="21"/>
          <w:szCs w:val="22"/>
        </w:rPr>
      </w:pPr>
      <w:r>
        <w:rPr>
          <w:highlight w:val="yellow"/>
        </w:rPr>
        <w:fldChar w:fldCharType="begin"/>
      </w:r>
      <w:r>
        <w:rPr>
          <w:highlight w:val="yellow"/>
        </w:rPr>
        <w:instrText xml:space="preserve"> TOC \h \z \c "图" </w:instrText>
      </w:r>
      <w:r>
        <w:rPr>
          <w:highlight w:val="yellow"/>
        </w:rPr>
        <w:fldChar w:fldCharType="separate"/>
      </w:r>
      <w:r>
        <w:fldChar w:fldCharType="begin"/>
      </w:r>
      <w:r>
        <w:instrText xml:space="preserve"> HYPERLINK \l "_Toc463798280" </w:instrText>
      </w:r>
      <w:r>
        <w:fldChar w:fldCharType="separate"/>
      </w:r>
      <w:r>
        <w:rPr>
          <w:rStyle w:val="39"/>
          <w:rFonts w:hint="eastAsia"/>
        </w:rPr>
        <w:t>图</w:t>
      </w:r>
      <w:r>
        <w:rPr>
          <w:rStyle w:val="39"/>
        </w:rPr>
        <w:t xml:space="preserve"> 1</w:t>
      </w:r>
      <w:r>
        <w:rPr>
          <w:rFonts w:eastAsiaTheme="minorEastAsia" w:cstheme="minorBidi"/>
          <w:smallCaps w:val="0"/>
          <w:sz w:val="21"/>
          <w:szCs w:val="22"/>
        </w:rPr>
        <w:tab/>
      </w:r>
      <w:r>
        <w:rPr>
          <w:rStyle w:val="39"/>
          <w:rFonts w:hint="eastAsia"/>
        </w:rPr>
        <w:t>库存的分类</w:t>
      </w:r>
      <w:r>
        <w:tab/>
      </w:r>
      <w:r>
        <w:fldChar w:fldCharType="begin"/>
      </w:r>
      <w:r>
        <w:instrText xml:space="preserve"> PAGEREF _Toc463798280 \h </w:instrText>
      </w:r>
      <w:r>
        <w:fldChar w:fldCharType="separate"/>
      </w:r>
      <w:r>
        <w:t>7</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"_Toc463798281" </w:instrText>
      </w:r>
      <w:r>
        <w:fldChar w:fldCharType="separate"/>
      </w:r>
      <w:r>
        <w:rPr>
          <w:rStyle w:val="39"/>
          <w:rFonts w:hint="eastAsia"/>
        </w:rPr>
        <w:t>图</w:t>
      </w:r>
      <w:r>
        <w:rPr>
          <w:rStyle w:val="39"/>
        </w:rPr>
        <w:t xml:space="preserve"> 2</w:t>
      </w:r>
      <w:r>
        <w:rPr>
          <w:rFonts w:eastAsiaTheme="minorEastAsia" w:cstheme="minorBidi"/>
          <w:smallCaps w:val="0"/>
          <w:sz w:val="21"/>
          <w:szCs w:val="22"/>
        </w:rPr>
        <w:tab/>
      </w:r>
      <w:r>
        <w:rPr>
          <w:rStyle w:val="39"/>
          <w:rFonts w:hint="eastAsia"/>
        </w:rPr>
        <w:t>最优订货批量</w:t>
      </w:r>
      <w:r>
        <w:tab/>
      </w:r>
      <w:r>
        <w:fldChar w:fldCharType="begin"/>
      </w:r>
      <w:r>
        <w:instrText xml:space="preserve"> PAGEREF _Toc463798281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"_Toc463798282" </w:instrText>
      </w:r>
      <w:r>
        <w:fldChar w:fldCharType="separate"/>
      </w:r>
      <w:r>
        <w:rPr>
          <w:rStyle w:val="39"/>
          <w:rFonts w:hint="eastAsia"/>
        </w:rPr>
        <w:t>图</w:t>
      </w:r>
      <w:r>
        <w:rPr>
          <w:rStyle w:val="39"/>
        </w:rPr>
        <w:t xml:space="preserve"> 3</w:t>
      </w:r>
      <w:r>
        <w:rPr>
          <w:rFonts w:eastAsiaTheme="minorEastAsia" w:cstheme="minorBidi"/>
          <w:smallCaps w:val="0"/>
          <w:sz w:val="21"/>
          <w:szCs w:val="22"/>
        </w:rPr>
        <w:tab/>
      </w:r>
      <w:r>
        <w:rPr>
          <w:rStyle w:val="39"/>
          <w:rFonts w:hint="eastAsia"/>
        </w:rPr>
        <w:t>库存水平的周期性变动</w:t>
      </w:r>
      <w:r>
        <w:tab/>
      </w:r>
      <w:r>
        <w:fldChar w:fldCharType="begin"/>
      </w:r>
      <w:r>
        <w:instrText xml:space="preserve"> PAGEREF _Toc463798282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"_Toc463798283" </w:instrText>
      </w:r>
      <w:r>
        <w:fldChar w:fldCharType="separate"/>
      </w:r>
      <w:r>
        <w:rPr>
          <w:rStyle w:val="39"/>
          <w:rFonts w:hint="eastAsia"/>
        </w:rPr>
        <w:t>图</w:t>
      </w:r>
      <w:r>
        <w:rPr>
          <w:rStyle w:val="39"/>
        </w:rPr>
        <w:t xml:space="preserve"> 4</w:t>
      </w:r>
      <w:r>
        <w:rPr>
          <w:rFonts w:eastAsiaTheme="minorEastAsia" w:cstheme="minorBidi"/>
          <w:smallCaps w:val="0"/>
          <w:sz w:val="21"/>
          <w:szCs w:val="22"/>
        </w:rPr>
        <w:tab/>
      </w:r>
      <w:r>
        <w:rPr>
          <w:rStyle w:val="39"/>
          <w:rFonts w:hint="eastAsia"/>
        </w:rPr>
        <w:t>库存的</w:t>
      </w:r>
      <w:r>
        <w:rPr>
          <w:rStyle w:val="39"/>
        </w:rPr>
        <w:t>ABC</w:t>
      </w:r>
      <w:r>
        <w:rPr>
          <w:rStyle w:val="39"/>
          <w:rFonts w:hint="eastAsia"/>
        </w:rPr>
        <w:t>分类法</w:t>
      </w:r>
      <w:r>
        <w:tab/>
      </w:r>
      <w:r>
        <w:fldChar w:fldCharType="begin"/>
      </w:r>
      <w:r>
        <w:instrText xml:space="preserve"> PAGEREF _Toc463798283 \h </w:instrText>
      </w:r>
      <w:r>
        <w:fldChar w:fldCharType="separate"/>
      </w:r>
      <w:r>
        <w:t>10</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"_Toc463798284" </w:instrText>
      </w:r>
      <w:r>
        <w:fldChar w:fldCharType="separate"/>
      </w:r>
      <w:r>
        <w:rPr>
          <w:rStyle w:val="39"/>
          <w:rFonts w:hint="eastAsia"/>
        </w:rPr>
        <w:t>图</w:t>
      </w:r>
      <w:r>
        <w:rPr>
          <w:rStyle w:val="39"/>
        </w:rPr>
        <w:t xml:space="preserve"> 5</w:t>
      </w:r>
      <w:r>
        <w:rPr>
          <w:rFonts w:eastAsiaTheme="minorEastAsia" w:cstheme="minorBidi"/>
          <w:smallCaps w:val="0"/>
          <w:sz w:val="21"/>
          <w:szCs w:val="22"/>
        </w:rPr>
        <w:tab/>
      </w:r>
      <w:r>
        <w:rPr>
          <w:rStyle w:val="39"/>
          <w:rFonts w:hint="eastAsia"/>
        </w:rPr>
        <w:t>供应链中的库存波动</w:t>
      </w:r>
      <w:r>
        <w:tab/>
      </w:r>
      <w:r>
        <w:fldChar w:fldCharType="begin"/>
      </w:r>
      <w:r>
        <w:instrText xml:space="preserve"> PAGEREF _Toc463798284 \h </w:instrText>
      </w:r>
      <w:r>
        <w:fldChar w:fldCharType="separate"/>
      </w:r>
      <w:r>
        <w:t>12</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"_Toc463798285" </w:instrText>
      </w:r>
      <w:r>
        <w:fldChar w:fldCharType="separate"/>
      </w:r>
      <w:r>
        <w:rPr>
          <w:rStyle w:val="39"/>
          <w:rFonts w:hint="eastAsia"/>
        </w:rPr>
        <w:t>图</w:t>
      </w:r>
      <w:r>
        <w:rPr>
          <w:rStyle w:val="39"/>
        </w:rPr>
        <w:t xml:space="preserve"> 6</w:t>
      </w:r>
      <w:r>
        <w:rPr>
          <w:rFonts w:eastAsiaTheme="minorEastAsia" w:cstheme="minorBidi"/>
          <w:smallCaps w:val="0"/>
          <w:sz w:val="21"/>
          <w:szCs w:val="22"/>
        </w:rPr>
        <w:tab/>
      </w:r>
      <w:r>
        <w:rPr>
          <w:rStyle w:val="39"/>
        </w:rPr>
        <w:t>VMI</w:t>
      </w:r>
      <w:r>
        <w:rPr>
          <w:rStyle w:val="39"/>
          <w:rFonts w:hint="eastAsia"/>
        </w:rPr>
        <w:t>管理模式</w:t>
      </w:r>
      <w:r>
        <w:tab/>
      </w:r>
      <w:r>
        <w:fldChar w:fldCharType="begin"/>
      </w:r>
      <w:r>
        <w:instrText xml:space="preserve"> PAGEREF _Toc463798285 \h </w:instrText>
      </w:r>
      <w:r>
        <w:fldChar w:fldCharType="separate"/>
      </w:r>
      <w:r>
        <w:t>13</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"_Toc463798286" </w:instrText>
      </w:r>
      <w:r>
        <w:fldChar w:fldCharType="separate"/>
      </w:r>
      <w:r>
        <w:rPr>
          <w:rStyle w:val="39"/>
          <w:rFonts w:hint="eastAsia"/>
        </w:rPr>
        <w:t>图</w:t>
      </w:r>
      <w:r>
        <w:rPr>
          <w:rStyle w:val="39"/>
        </w:rPr>
        <w:t xml:space="preserve"> 7</w:t>
      </w:r>
      <w:r>
        <w:rPr>
          <w:rFonts w:eastAsiaTheme="minorEastAsia" w:cstheme="minorBidi"/>
          <w:smallCaps w:val="0"/>
          <w:sz w:val="21"/>
          <w:szCs w:val="22"/>
        </w:rPr>
        <w:tab/>
      </w:r>
      <w:r>
        <w:rPr>
          <w:rStyle w:val="39"/>
        </w:rPr>
        <w:t>JMI</w:t>
      </w:r>
      <w:r>
        <w:rPr>
          <w:rStyle w:val="39"/>
          <w:rFonts w:hint="eastAsia"/>
        </w:rPr>
        <w:t>的管理模式</w:t>
      </w:r>
      <w:r>
        <w:tab/>
      </w:r>
      <w:r>
        <w:fldChar w:fldCharType="begin"/>
      </w:r>
      <w:r>
        <w:instrText xml:space="preserve"> PAGEREF _Toc463798286 \h </w:instrText>
      </w:r>
      <w:r>
        <w:fldChar w:fldCharType="separate"/>
      </w:r>
      <w:r>
        <w:t>15</w:t>
      </w:r>
      <w:r>
        <w:fldChar w:fldCharType="end"/>
      </w:r>
      <w:r>
        <w:fldChar w:fldCharType="end"/>
      </w:r>
    </w:p>
    <w:p>
      <w:pPr>
        <w:rPr>
          <w:highlight w:val="yellow"/>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rPr>
          <w:highlight w:val="yellow"/>
        </w:rPr>
        <w:fldChar w:fldCharType="end"/>
      </w:r>
    </w:p>
    <w:p>
      <w:pPr>
        <w:outlineLvl w:val="0"/>
        <w:rPr>
          <w:b/>
          <w:sz w:val="28"/>
        </w:rPr>
      </w:pPr>
      <w:bookmarkStart w:id="0" w:name="_Toc463797887"/>
      <w:r>
        <w:rPr>
          <w:rFonts w:hint="eastAsia"/>
          <w:b/>
          <w:sz w:val="28"/>
        </w:rPr>
        <w:t>摘要</w:t>
      </w:r>
      <w:bookmarkEnd w:id="0"/>
    </w:p>
    <w:p>
      <w:pPr>
        <w:pStyle w:val="51"/>
        <w:spacing w:before="156" w:after="156"/>
        <w:ind w:firstLine="420"/>
        <w:rPr>
          <w:rFonts w:hint="eastAsia" w:eastAsia="宋体"/>
          <w:lang w:eastAsia="zh-CN"/>
        </w:rPr>
      </w:pPr>
      <w:r>
        <w:rPr>
          <w:rFonts w:hint="eastAsia"/>
        </w:rPr>
        <w:t>随着经济全球化和知识经济时代的到来，市场竞争日益激烈，这要求企业经营更加深入化和细致化，提高对市场资源的可控程度。库存管理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r>
        <w:rPr>
          <w:rFonts w:hint="eastAsia"/>
          <w:lang w:eastAsia="zh-CN"/>
        </w:rPr>
        <w:t>　</w:t>
      </w:r>
    </w:p>
    <w:p>
      <w:pPr>
        <w:pStyle w:val="51"/>
        <w:spacing w:before="156" w:after="156"/>
        <w:ind w:firstLine="420"/>
      </w:pPr>
    </w:p>
    <w:p>
      <w:pPr>
        <w:pStyle w:val="51"/>
        <w:spacing w:before="156" w:after="156"/>
        <w:ind w:firstLine="420"/>
        <w:rPr>
          <w:rFonts w:hint="eastAsia" w:eastAsia="宋体"/>
          <w:lang w:eastAsia="zh-CN"/>
        </w:rPr>
      </w:pPr>
      <w:r>
        <w:rPr>
          <w:rFonts w:hint="eastAsia"/>
        </w:rPr>
        <w:t>本文主要运用了客观理论研究法和文献研究法等研究方法，从库存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r>
        <w:rPr>
          <w:rFonts w:hint="eastAsia"/>
          <w:lang w:eastAsia="zh-CN"/>
        </w:rPr>
        <w:t>　</w:t>
      </w:r>
    </w:p>
    <w:p>
      <w:pPr>
        <w:pStyle w:val="51"/>
        <w:spacing w:before="156" w:after="156"/>
        <w:ind w:firstLine="420"/>
      </w:pPr>
      <w:r>
        <w:rPr>
          <w:rFonts w:hint="eastAsia"/>
          <w:bCs/>
        </w:rPr>
        <w:t>关键词：</w:t>
      </w:r>
      <w:r>
        <w:t>供应链</w:t>
      </w:r>
      <w:r>
        <w:fldChar w:fldCharType="begin"/>
      </w:r>
      <w:r>
        <w:instrText xml:space="preserve"> XE "供应链" </w:instrText>
      </w:r>
      <w:r>
        <w:fldChar w:fldCharType="end"/>
      </w:r>
      <w:r>
        <w:t>管理</w:t>
      </w:r>
      <w:r>
        <w:rPr>
          <w:rFonts w:hint="eastAsia"/>
        </w:rPr>
        <w:t xml:space="preserve">； </w:t>
      </w:r>
      <w:r>
        <w:t>库存控制</w:t>
      </w:r>
      <w:r>
        <w:rPr>
          <w:rFonts w:hint="eastAsia"/>
        </w:rPr>
        <w:t>； 供应链的优化</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1" w:name="_Toc463797888"/>
      <w:r>
        <w:rPr>
          <w:rFonts w:hint="eastAsia"/>
        </w:rPr>
        <w:t>引言</w:t>
      </w:r>
      <w:bookmarkEnd w:id="1"/>
    </w:p>
    <w:p>
      <w:pPr>
        <w:pStyle w:val="51"/>
        <w:spacing w:before="156" w:after="156"/>
        <w:ind w:firstLine="420"/>
      </w:pPr>
      <w:r>
        <w:rPr>
          <w:rFonts w:hint="eastAsia"/>
        </w:rPr>
        <w:t>2000年发生在飞利浦（Philips）公司位于美国得克萨斯州芯片工厂的一场大火彻底改变了全球移动市场的竞争格局。来自芬兰的诺基亚凭借其极具竞争力的动态供应链</w:t>
      </w:r>
      <w:r>
        <w:fldChar w:fldCharType="begin"/>
      </w:r>
      <w:r>
        <w:instrText xml:space="preserve"> XE "供应链" </w:instrText>
      </w:r>
      <w:r>
        <w:fldChar w:fldCharType="end"/>
      </w:r>
      <w:r>
        <w:rPr>
          <w:rFonts w:hint="eastAsia"/>
        </w:rPr>
        <w:t>优势一举成为世界移动终端产品的霸主，并将竞争优势一直保持到今天，而此前居统治地位的爱立信则因为未能及时调整供应渠道而从此一蹶不振。</w:t>
      </w:r>
      <w:r>
        <w:rPr>
          <w:rStyle w:val="38"/>
        </w:rPr>
        <w:endnoteReference w:id="0"/>
      </w:r>
      <w:r>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r>
        <w:rPr>
          <w:rFonts w:hint="eastAsia"/>
          <w:lang w:eastAsia="zh-CN"/>
        </w:rPr>
        <w:t>　　</w:t>
      </w:r>
      <w:r>
        <w:t xml:space="preserve">  </w:t>
      </w:r>
    </w:p>
    <w:p>
      <w:pPr>
        <w:pStyle w:val="51"/>
        <w:spacing w:before="156" w:after="156"/>
        <w:ind w:firstLine="420"/>
      </w:pPr>
    </w:p>
    <w:p>
      <w:pPr>
        <w:pStyle w:val="51"/>
        <w:spacing w:before="156" w:after="156"/>
        <w:ind w:firstLine="420"/>
        <w:rPr>
          <w:rFonts w:hint="default" w:eastAsia="宋体"/>
          <w:lang w:val="en-US" w:eastAsia="zh-CN"/>
        </w:rPr>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"供应链"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快速有效的满足客户的需求的基础上实现低成本运营是众多企业面临的难题，在此背景下，库存控制再一次成为管理学界的热点研究对象。此背景之下，库存管理再次成为管理学界的研究热点。</w:t>
      </w:r>
      <w:r>
        <w:rPr>
          <w:rFonts w:hint="eastAsia"/>
          <w:lang w:val="en-US" w:eastAsia="zh-CN"/>
        </w:rPr>
        <w:t>　　</w:t>
      </w:r>
    </w:p>
    <w:p>
      <w:pPr>
        <w:pStyle w:val="51"/>
        <w:spacing w:before="156" w:after="156"/>
        <w:ind w:firstLine="420"/>
      </w:pPr>
      <w:r>
        <w:rPr>
          <w:rFonts w:hint="eastAsia"/>
        </w:rPr>
        <w:t>库存是整个供应链</w:t>
      </w:r>
      <w:r>
        <w:fldChar w:fldCharType="begin"/>
      </w:r>
      <w:r>
        <w:instrText xml:space="preserve"> XE "供应链"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38"/>
        </w:rPr>
        <w:endnoteReference w:id="1"/>
      </w:r>
      <w:r>
        <w:rPr>
          <w:rFonts w:hint="eastAsia"/>
        </w:rPr>
        <w:t xml:space="preserve">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 </w:t>
      </w:r>
      <w:r>
        <w:rPr>
          <w:rFonts w:hint="eastAsia"/>
          <w:lang w:eastAsia="zh-CN"/>
        </w:rPr>
        <w:t>　　</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 w:name="_Toc463797889"/>
      <w:r>
        <w:rPr>
          <w:rFonts w:hint="eastAsia"/>
        </w:rPr>
        <w:t>库存管理的原理和方法</w:t>
      </w:r>
      <w:bookmarkEnd w:id="2"/>
    </w:p>
    <w:p>
      <w:pPr>
        <w:pStyle w:val="3"/>
        <w:spacing w:before="156" w:after="156"/>
        <w:ind w:left="1137" w:hanging="1137"/>
      </w:pPr>
      <w:bookmarkStart w:id="3" w:name="_Toc463797890"/>
      <w:r>
        <w:rPr>
          <w:rFonts w:hint="eastAsia"/>
        </w:rPr>
        <w:t>库存的概念</w:t>
      </w:r>
      <w:bookmarkEnd w:id="3"/>
    </w:p>
    <w:p>
      <w:pPr>
        <w:pStyle w:val="51"/>
        <w:spacing w:before="156" w:after="156"/>
        <w:ind w:firstLine="420"/>
      </w:pPr>
      <w:r>
        <w:rPr>
          <w:rFonts w:hint="eastAsia"/>
        </w:rPr>
        <w:t>库存（inventory），表示用于将来目的的、暂时处于闲置状态的资源。</w:t>
      </w:r>
      <w:r>
        <w:rPr>
          <w:rStyle w:val="38"/>
          <w:rFonts w:ascii="宋体" w:hAnsi="宋体"/>
          <w:sz w:val="18"/>
          <w:szCs w:val="18"/>
        </w:rPr>
        <w:endnoteReference w:id="2"/>
      </w:r>
      <w:r>
        <w:rPr>
          <w:rFonts w:hint="eastAsia"/>
        </w:rPr>
        <w:t xml:space="preserve">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  </w:t>
      </w:r>
      <w:r>
        <w:t xml:space="preserve">    </w:t>
      </w:r>
    </w:p>
    <w:p>
      <w:pPr>
        <w:pStyle w:val="4"/>
        <w:spacing w:before="156" w:after="156"/>
        <w:ind w:left="1423" w:hanging="1423"/>
      </w:pPr>
      <w:bookmarkStart w:id="4" w:name="_Toc463797891"/>
      <w:r>
        <w:rPr>
          <w:rFonts w:hint="eastAsia"/>
        </w:rPr>
        <w:t>库存的分类</w:t>
      </w:r>
      <w:bookmarkEnd w:id="4"/>
    </w:p>
    <w:p>
      <w:pPr>
        <w:pStyle w:val="51"/>
        <w:spacing w:before="156" w:after="156"/>
        <w:ind w:firstLine="420"/>
      </w:pPr>
      <w:r>
        <w:rPr>
          <w:rFonts w:hint="eastAsia"/>
        </w:rPr>
        <w:t>库存是企业生产经营过程中一个不可缺少的重要环节，是企业物流的基本功能。库存译自英语里面的“inventory”，它表示用于将来目的的资源暂时处于闲置状态。</w:t>
      </w:r>
      <w:r>
        <w:rPr>
          <w:rStyle w:val="38"/>
        </w:rPr>
        <w:endnoteReference w:id="3"/>
      </w:r>
      <w:r>
        <w:rPr>
          <w:rFonts w:hint="eastAsia"/>
        </w:rPr>
        <w:t>库存有不同的形式，从不同的角度可以对库存进行多种不同的分类：如</w:t>
      </w:r>
      <w:r>
        <w:rPr>
          <w:highlight w:val="yellow"/>
        </w:rPr>
        <w:fldChar w:fldCharType="begin"/>
      </w:r>
      <w:r>
        <w:instrText xml:space="preserve"> </w:instrText>
      </w:r>
      <w:r>
        <w:rPr>
          <w:rFonts w:hint="eastAsia"/>
        </w:rPr>
        <w:instrText xml:space="preserve">REF _Ref463798007 \h</w:instrText>
      </w:r>
      <w:r>
        <w:instrText xml:space="preserve"> </w:instrText>
      </w:r>
      <w:r>
        <w:rPr>
          <w:highlight w:val="yellow"/>
        </w:rPr>
        <w:fldChar w:fldCharType="separate"/>
      </w:r>
      <w:r>
        <w:rPr>
          <w:rFonts w:hint="eastAsia"/>
        </w:rPr>
        <w:t xml:space="preserve">图 </w:t>
      </w:r>
      <w:r>
        <w:t>1</w:t>
      </w:r>
      <w:r>
        <w:rPr>
          <w:highlight w:val="yellow"/>
        </w:rPr>
        <w:fldChar w:fldCharType="end"/>
      </w:r>
      <w:r>
        <w:rPr>
          <w:rFonts w:hint="eastAsia"/>
        </w:rPr>
        <w:t>所示。</w:t>
      </w:r>
      <w:r>
        <w:br w:type="textWrapping"/>
      </w:r>
      <w:r>
        <w:rPr>
          <w:rFonts w:hint="eastAsia"/>
        </w:rPr>
        <w:drawing>
          <wp:inline distT="0" distB="0" distL="0" distR="0">
            <wp:extent cx="4095115" cy="1998980"/>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95509" cy="1999432"/>
                    </a:xfrm>
                    <a:prstGeom prst="rect">
                      <a:avLst/>
                    </a:prstGeom>
                    <a:noFill/>
                    <a:ln>
                      <a:noFill/>
                    </a:ln>
                  </pic:spPr>
                </pic:pic>
              </a:graphicData>
            </a:graphic>
          </wp:inline>
        </w:drawing>
      </w:r>
    </w:p>
    <w:p>
      <w:pPr>
        <w:autoSpaceDE w:val="0"/>
        <w:autoSpaceDN w:val="0"/>
        <w:adjustRightInd w:val="0"/>
        <w:jc w:val="left"/>
        <w:rPr>
          <w:rFonts w:ascii="宋体" w:hAnsi="宋体"/>
          <w:color w:val="00B050"/>
          <w:sz w:val="18"/>
          <w:szCs w:val="18"/>
        </w:rPr>
      </w:pPr>
    </w:p>
    <w:p>
      <w:pPr>
        <w:pStyle w:val="8"/>
      </w:pPr>
      <w:bookmarkStart w:id="5" w:name="_Ref463798007"/>
      <w:bookmarkStart w:id="6" w:name="_Toc46379828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5"/>
      <w:r>
        <w:rPr>
          <w:rFonts w:hint="eastAsia"/>
        </w:rPr>
        <w:tab/>
      </w:r>
      <w:r>
        <w:rPr>
          <w:rFonts w:hint="eastAsia"/>
        </w:rPr>
        <w:t>库存的分类</w:t>
      </w:r>
      <w:bookmarkEnd w:id="6"/>
    </w:p>
    <w:p>
      <w:pPr>
        <w:pStyle w:val="4"/>
        <w:spacing w:before="156" w:after="156"/>
        <w:ind w:left="1423" w:hanging="1423"/>
      </w:pPr>
      <w:bookmarkStart w:id="7" w:name="_Toc463797892"/>
      <w:r>
        <w:rPr>
          <w:rFonts w:hint="eastAsia"/>
        </w:rPr>
        <w:t>库存的作用</w:t>
      </w:r>
      <w:bookmarkEnd w:id="7"/>
    </w:p>
    <w:p>
      <w:pPr>
        <w:pStyle w:val="51"/>
        <w:spacing w:before="156" w:after="156"/>
        <w:ind w:firstLine="420"/>
      </w:pPr>
      <w:r>
        <w:rPr>
          <w:rFonts w:hint="eastAsia"/>
        </w:rPr>
        <w:t>库存是企业为维持连续的正常生产、应付不确定性需求所必须持有的物品，其作用有以下几点</w:t>
      </w:r>
      <w:r>
        <w:rPr>
          <w:rStyle w:val="38"/>
        </w:rPr>
        <w:endnoteReference w:id="4"/>
      </w:r>
      <w:r>
        <w:rPr>
          <w:rFonts w:hint="eastAsia"/>
        </w:rPr>
        <w:t>:</w:t>
      </w:r>
    </w:p>
    <w:p>
      <w:pPr>
        <w:pStyle w:val="51"/>
        <w:spacing w:before="156" w:after="156"/>
        <w:ind w:firstLine="420"/>
      </w:pPr>
      <w:r>
        <w:rPr>
          <w:rFonts w:hint="eastAsia"/>
        </w:rPr>
        <w:t>(1)满足不确定的顾客需求；</w:t>
      </w:r>
    </w:p>
    <w:p>
      <w:pPr>
        <w:pStyle w:val="51"/>
        <w:spacing w:before="156" w:after="156"/>
        <w:ind w:firstLine="420"/>
      </w:pPr>
      <w:r>
        <w:rPr>
          <w:rFonts w:hint="eastAsia"/>
        </w:rPr>
        <w:t>(2)调节供需平衡；</w:t>
      </w:r>
    </w:p>
    <w:p>
      <w:pPr>
        <w:pStyle w:val="51"/>
        <w:spacing w:before="156" w:after="156"/>
        <w:ind w:firstLine="420"/>
      </w:pPr>
      <w:r>
        <w:rPr>
          <w:rFonts w:hint="eastAsia"/>
        </w:rPr>
        <w:t>(3)分离生产过程中的作业；</w:t>
      </w:r>
      <w:r>
        <w:br w:type="textWrapping"/>
      </w:r>
      <w:r>
        <w:rPr>
          <w:rFonts w:hint="eastAsia"/>
        </w:rPr>
        <w:t>(4)降低单位订购费用与生产准备费用；</w:t>
      </w:r>
    </w:p>
    <w:p>
      <w:pPr>
        <w:pStyle w:val="51"/>
        <w:spacing w:before="156" w:after="156"/>
        <w:ind w:firstLine="420"/>
      </w:pPr>
      <w:r>
        <w:rPr>
          <w:rFonts w:hint="eastAsia"/>
        </w:rPr>
        <w:t>(5)利用数量折扣；</w:t>
      </w:r>
    </w:p>
    <w:p>
      <w:pPr>
        <w:pStyle w:val="51"/>
        <w:spacing w:before="156" w:after="156"/>
        <w:ind w:firstLine="420"/>
      </w:pPr>
      <w:r>
        <w:rPr>
          <w:rFonts w:hint="eastAsia"/>
        </w:rPr>
        <w:t>(6)避免价格上涨；</w:t>
      </w:r>
    </w:p>
    <w:p>
      <w:pPr>
        <w:rPr>
          <w:color w:val="00B050"/>
        </w:rPr>
      </w:pPr>
    </w:p>
    <w:p>
      <w:pPr>
        <w:pStyle w:val="4"/>
        <w:spacing w:before="156" w:after="156"/>
        <w:ind w:left="1423" w:hanging="1423"/>
      </w:pPr>
      <w:bookmarkStart w:id="8" w:name="_Toc463797893"/>
      <w:r>
        <w:rPr>
          <w:rFonts w:hint="eastAsia"/>
        </w:rPr>
        <w:t>库存控制对企业的意义</w:t>
      </w:r>
      <w:bookmarkEnd w:id="8"/>
    </w:p>
    <w:p>
      <w:pPr>
        <w:pStyle w:val="51"/>
        <w:spacing w:before="156" w:after="156"/>
        <w:ind w:firstLine="420"/>
      </w:pPr>
      <w:r>
        <w:rPr>
          <w:rFonts w:hint="eastAsia"/>
        </w:rPr>
        <w:t xml:space="preserve">库存管理是制造企业最重要的经营环节之一。制造业与流通企业的最显著区别是制造业以“生产”或“制造”为主体。制造业生产是通过物理或化学作用将有形输入转化为有形输出，从而增加产品的附加值。  </w:t>
      </w:r>
      <w:r>
        <w:t xml:space="preserve"> </w:t>
      </w:r>
    </w:p>
    <w:p>
      <w:pPr>
        <w:pStyle w:val="51"/>
        <w:spacing w:before="156" w:after="156"/>
        <w:ind w:firstLine="420"/>
      </w:pPr>
    </w:p>
    <w:p>
      <w:pPr>
        <w:pStyle w:val="51"/>
        <w:spacing w:before="156" w:after="156"/>
        <w:ind w:firstLine="420"/>
      </w:pPr>
      <w:r>
        <w:rPr>
          <w:rFonts w:hint="eastAsia"/>
        </w:rPr>
        <w:t>库存管理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pPr>
        <w:pStyle w:val="51"/>
        <w:spacing w:before="156" w:after="156"/>
        <w:ind w:firstLine="420"/>
      </w:pPr>
      <w:r>
        <w:rPr>
          <w:rFonts w:hint="eastAsia"/>
        </w:rPr>
        <w:t>库存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p>
      <w:pPr>
        <w:pStyle w:val="51"/>
        <w:spacing w:before="156" w:after="156"/>
        <w:ind w:firstLine="420"/>
      </w:pPr>
      <w:r>
        <w:rPr>
          <w:rFonts w:hint="eastAsia"/>
        </w:rPr>
        <w:t>库存控制做不到适时、适量、适质的物料供应，会严重降低企业的生产力。生产力是制造业的中心思想。制造企业必须运用管理手段与技巧，人才、设备与物料，能妥善有效运用，提高绩效，创造利润。</w:t>
      </w:r>
    </w:p>
    <w:p/>
    <w:p>
      <w:pPr>
        <w:pStyle w:val="51"/>
        <w:spacing w:before="156" w:after="156"/>
        <w:ind w:firstLine="420"/>
      </w:pPr>
      <w:r>
        <w:rPr>
          <w:rFonts w:hint="eastAsia"/>
        </w:rPr>
        <w:t>库存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p>
      <w:pPr>
        <w:pStyle w:val="51"/>
        <w:spacing w:before="156" w:after="156"/>
        <w:ind w:firstLine="420"/>
      </w:pPr>
      <w:r>
        <w:rPr>
          <w:rFonts w:hint="eastAsia"/>
        </w:rPr>
        <w:t>总之，研究制造企业最优库存控制策略，实行有效的库存控制对提高企业资金的周转率、改进生产管理、提高企业核心竞争力具有重要的现实意义。</w:t>
      </w:r>
    </w:p>
    <w:p/>
    <w:p>
      <w:pPr>
        <w:pStyle w:val="3"/>
        <w:spacing w:before="156" w:after="156"/>
        <w:ind w:left="1137" w:hanging="1137"/>
      </w:pPr>
      <w:bookmarkStart w:id="9" w:name="_Toc463797894"/>
      <w:r>
        <w:rPr>
          <w:rFonts w:hint="eastAsia"/>
        </w:rPr>
        <w:t>最优库存控制策略</w:t>
      </w:r>
      <w:bookmarkEnd w:id="9"/>
    </w:p>
    <w:p>
      <w:pPr>
        <w:pStyle w:val="4"/>
        <w:spacing w:before="156" w:after="156"/>
        <w:ind w:left="1423" w:hanging="1423"/>
      </w:pPr>
      <w:bookmarkStart w:id="10" w:name="_Toc463797895"/>
      <w:r>
        <w:rPr>
          <w:rFonts w:hint="eastAsia"/>
        </w:rPr>
        <w:t>最优订货批量</w:t>
      </w:r>
      <w:bookmarkEnd w:id="10"/>
    </w:p>
    <w:p>
      <w:pPr>
        <w:pStyle w:val="51"/>
        <w:spacing w:before="156" w:after="156"/>
        <w:ind w:firstLine="420"/>
      </w:pPr>
      <w:r>
        <w:rPr>
          <w:rFonts w:hint="eastAsia"/>
        </w:rPr>
        <w:t>在库存决策中，有三大类成本起到非常重要的作用，它们分别是</w:t>
      </w:r>
      <w:r>
        <w:rPr>
          <w:rStyle w:val="38"/>
        </w:rPr>
        <w:endnoteReference w:id="5"/>
      </w:r>
      <w:r>
        <w:rPr>
          <w:rFonts w:hint="eastAsia"/>
        </w:rPr>
        <w:t>：</w:t>
      </w:r>
    </w:p>
    <w:p>
      <w:pPr>
        <w:pStyle w:val="52"/>
        <w:spacing w:before="156" w:after="156"/>
      </w:pPr>
      <w:r>
        <w:rPr>
          <w:rFonts w:hint="eastAsia"/>
        </w:rPr>
        <w:t>订货成本</w:t>
      </w:r>
      <w:r>
        <w:fldChar w:fldCharType="begin"/>
      </w:r>
      <w:r>
        <w:instrText xml:space="preserve"> XE "</w:instrText>
      </w:r>
      <w:r>
        <w:rPr>
          <w:rFonts w:hint="eastAsia"/>
        </w:rPr>
        <w:instrText xml:space="preserve">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pPr>
        <w:pStyle w:val="52"/>
        <w:spacing w:before="156" w:after="156"/>
      </w:pPr>
      <w:r>
        <w:rPr>
          <w:rFonts w:hint="eastAsia"/>
        </w:rPr>
        <w:t>库存持有成本</w:t>
      </w:r>
      <w:r>
        <w:fldChar w:fldCharType="begin"/>
      </w:r>
      <w:r>
        <w:instrText xml:space="preserve"> XE "</w:instrText>
      </w:r>
      <w:r>
        <w:rPr>
          <w:rFonts w:hint="eastAsia"/>
        </w:rPr>
        <w:instrText xml:space="preserve">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pPr>
        <w:pStyle w:val="52"/>
        <w:spacing w:before="156" w:after="156"/>
      </w:pPr>
      <w:r>
        <w:rPr>
          <w:rFonts w:hint="eastAsia"/>
        </w:rPr>
        <w:t>缺货成本</w:t>
      </w:r>
      <w:r>
        <w:fldChar w:fldCharType="begin"/>
      </w:r>
      <w:r>
        <w:instrText xml:space="preserve"> XE "</w:instrText>
      </w:r>
      <w:r>
        <w:rPr>
          <w:rFonts w:hint="eastAsia"/>
        </w:rPr>
        <w:instrText xml:space="preserve">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pPr>
        <w:pStyle w:val="51"/>
        <w:spacing w:before="156" w:after="156"/>
        <w:ind w:firstLine="420"/>
      </w:pPr>
      <w:r>
        <w:rPr>
          <w:rFonts w:hint="eastAsia"/>
        </w:rPr>
        <w:t>通常这三种成本的关系可以用</w:t>
      </w:r>
      <w:r>
        <w:rPr>
          <w:highlight w:val="yellow"/>
        </w:rPr>
        <w:fldChar w:fldCharType="begin"/>
      </w:r>
      <w:r>
        <w:instrText xml:space="preserve"> </w:instrText>
      </w:r>
      <w:r>
        <w:rPr>
          <w:rFonts w:hint="eastAsia"/>
        </w:rPr>
        <w:instrText xml:space="preserve">REF _Ref463798027 \h</w:instrText>
      </w:r>
      <w:r>
        <w:instrText xml:space="preserve"> </w:instrText>
      </w:r>
      <w:r>
        <w:rPr>
          <w:highlight w:val="yellow"/>
        </w:rPr>
        <w:fldChar w:fldCharType="separate"/>
      </w:r>
      <w:r>
        <w:rPr>
          <w:rFonts w:hint="eastAsia"/>
        </w:rPr>
        <w:t xml:space="preserve">图 </w:t>
      </w:r>
      <w:r>
        <w:t>2</w:t>
      </w:r>
      <w:r>
        <w:rPr>
          <w:highlight w:val="yellow"/>
        </w:rPr>
        <w:fldChar w:fldCharType="end"/>
      </w:r>
      <w:r>
        <w:rPr>
          <w:rFonts w:hint="eastAsia"/>
        </w:rPr>
        <w:t>表示，总成本最小时的订货批量即为最优订货批量：</w:t>
      </w:r>
    </w:p>
    <w:p>
      <w:pPr>
        <w:jc w:val="center"/>
      </w:pPr>
      <w:r>
        <w:drawing>
          <wp:inline distT="0" distB="0" distL="0" distR="0">
            <wp:extent cx="3181985" cy="190881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2554" cy="1909267"/>
                    </a:xfrm>
                    <a:prstGeom prst="rect">
                      <a:avLst/>
                    </a:prstGeom>
                    <a:noFill/>
                  </pic:spPr>
                </pic:pic>
              </a:graphicData>
            </a:graphic>
          </wp:inline>
        </w:drawing>
      </w:r>
    </w:p>
    <w:p>
      <w:pPr>
        <w:pStyle w:val="8"/>
      </w:pPr>
      <w:bookmarkStart w:id="11" w:name="_Ref463798027"/>
      <w:bookmarkStart w:id="12" w:name="_Toc463798281"/>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1"/>
      <w:r>
        <w:rPr>
          <w:rFonts w:hint="eastAsia"/>
        </w:rPr>
        <w:tab/>
      </w:r>
      <w:r>
        <w:rPr>
          <w:rFonts w:hint="eastAsia"/>
        </w:rPr>
        <w:t>最优订货批量</w:t>
      </w:r>
      <w:bookmarkEnd w:id="12"/>
    </w:p>
    <w:p>
      <w:pPr>
        <w:pStyle w:val="4"/>
        <w:spacing w:before="156" w:after="156"/>
        <w:ind w:left="1423" w:hanging="1423"/>
      </w:pPr>
      <w:bookmarkStart w:id="13" w:name="_Toc463797896"/>
      <w:r>
        <w:rPr>
          <w:rFonts w:hint="eastAsia"/>
        </w:rPr>
        <w:t>最佳订货点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量</w:t>
      </w:r>
      <w:bookmarkEnd w:id="13"/>
    </w:p>
    <w:p>
      <w:pPr>
        <w:pStyle w:val="51"/>
        <w:spacing w:before="156" w:after="156"/>
        <w:ind w:firstLine="420"/>
      </w:pPr>
      <w:r>
        <w:rPr>
          <w:rFonts w:hint="eastAsia"/>
        </w:rPr>
        <w:t>对于企业而言，理想状态是，在库存量降低到某个临界点的时候，发出订单，在库存下降为零的时候，新的订货恰好到达。但如果需求增大或送货延迟就会发生缺货或供货中断, 为防止由此生成的损失, 需要多储备一些存货以备应急之需, 称为安全库存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。这些存货正常情况下不动用, 只有当存货过量使用或送货延迟时才动用，如</w:t>
      </w:r>
      <w:r>
        <w:rPr>
          <w:highlight w:val="yellow"/>
        </w:rPr>
        <w:fldChar w:fldCharType="begin"/>
      </w:r>
      <w:r>
        <w:instrText xml:space="preserve"> </w:instrText>
      </w:r>
      <w:r>
        <w:rPr>
          <w:rFonts w:hint="eastAsia"/>
        </w:rPr>
        <w:instrText xml:space="preserve">REF _Ref463798043 \h</w:instrText>
      </w:r>
      <w:r>
        <w:instrText xml:space="preserve"> </w:instrText>
      </w:r>
      <w:r>
        <w:rPr>
          <w:highlight w:val="yellow"/>
        </w:rPr>
        <w:fldChar w:fldCharType="separate"/>
      </w:r>
      <w:r>
        <w:rPr>
          <w:rFonts w:hint="eastAsia"/>
        </w:rPr>
        <w:t xml:space="preserve">图 </w:t>
      </w:r>
      <w:r>
        <w:t>3</w:t>
      </w:r>
      <w:r>
        <w:rPr>
          <w:highlight w:val="yellow"/>
        </w:rPr>
        <w:fldChar w:fldCharType="end"/>
      </w:r>
      <w:r>
        <w:rPr>
          <w:rFonts w:hint="eastAsia"/>
        </w:rPr>
        <w:t>所示：</w:t>
      </w:r>
      <w:r>
        <w:rPr>
          <w:rStyle w:val="38"/>
        </w:rPr>
        <w:endnoteReference w:id="6"/>
      </w:r>
    </w:p>
    <w:p>
      <w:pPr>
        <w:jc w:val="center"/>
      </w:pPr>
      <w:r>
        <w:rPr>
          <w:rFonts w:hint="eastAsia"/>
        </w:rPr>
        <w:drawing>
          <wp:inline distT="0" distB="0" distL="0" distR="0">
            <wp:extent cx="4233545" cy="14001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cstate="print">
                      <a:extLst>
                        <a:ext uri="{28A0092B-C50C-407E-A947-70E740481C1C}">
                          <a14:useLocalDpi xmlns:a14="http://schemas.microsoft.com/office/drawing/2010/main" val="0"/>
                        </a:ext>
                      </a:extLst>
                    </a:blip>
                    <a:srcRect r="8991"/>
                    <a:stretch>
                      <a:fillRect/>
                    </a:stretch>
                  </pic:blipFill>
                  <pic:spPr>
                    <a:xfrm>
                      <a:off x="0" y="0"/>
                      <a:ext cx="4243489" cy="1403418"/>
                    </a:xfrm>
                    <a:prstGeom prst="rect">
                      <a:avLst/>
                    </a:prstGeom>
                    <a:noFill/>
                    <a:ln>
                      <a:noFill/>
                    </a:ln>
                  </pic:spPr>
                </pic:pic>
              </a:graphicData>
            </a:graphic>
          </wp:inline>
        </w:drawing>
      </w:r>
    </w:p>
    <w:p>
      <w:pPr>
        <w:pStyle w:val="8"/>
      </w:pPr>
      <w:bookmarkStart w:id="14" w:name="_Ref463798043"/>
      <w:bookmarkStart w:id="15" w:name="_Toc46379828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4"/>
      <w:r>
        <w:rPr>
          <w:rFonts w:hint="eastAsia"/>
        </w:rPr>
        <w:tab/>
      </w:r>
      <w:r>
        <w:rPr>
          <w:rFonts w:hint="eastAsia"/>
        </w:rPr>
        <w:t>库存水平的周期性变动</w:t>
      </w:r>
      <w:bookmarkEnd w:id="15"/>
    </w:p>
    <w:p>
      <w:pPr>
        <w:pStyle w:val="3"/>
        <w:spacing w:before="156" w:after="156"/>
        <w:ind w:left="1137" w:hanging="1137"/>
      </w:pPr>
      <w:bookmarkStart w:id="16" w:name="_Toc463797897"/>
      <w:r>
        <w:rPr>
          <w:rFonts w:hint="eastAsia"/>
        </w:rPr>
        <w:t>常用的库存管理方法</w:t>
      </w:r>
      <w:bookmarkEnd w:id="16"/>
    </w:p>
    <w:p>
      <w:pPr>
        <w:pStyle w:val="4"/>
        <w:spacing w:before="156" w:after="156"/>
        <w:ind w:left="1423" w:hanging="1423"/>
      </w:pPr>
      <w:bookmarkStart w:id="17" w:name="_Toc463797898"/>
      <w:r>
        <w:rPr>
          <w:rFonts w:hint="eastAsia"/>
        </w:rPr>
        <w:t>ABC分类法</w:t>
      </w:r>
      <w:bookmarkEnd w:id="17"/>
      <w:r>
        <w:fldChar w:fldCharType="begin"/>
      </w:r>
      <w:r>
        <w:instrText xml:space="preserve"> XE "</w:instrText>
      </w:r>
      <w:r>
        <w:rPr>
          <w:rFonts w:hint="eastAsia"/>
        </w:rPr>
        <w:instrText xml:space="preserve">ABC分类法</w:instrText>
      </w:r>
      <w:r>
        <w:instrText xml:space="preserve">" </w:instrText>
      </w:r>
      <w:r>
        <w:fldChar w:fldCharType="end"/>
      </w:r>
    </w:p>
    <w:p>
      <w:pPr>
        <w:pStyle w:val="51"/>
        <w:spacing w:before="156" w:after="156"/>
        <w:ind w:firstLine="420"/>
      </w:pPr>
      <w:r>
        <w:rPr>
          <w:rFonts w:hint="eastAsia"/>
        </w:rPr>
        <w:t>对企业的库存而言，一般情况下占品种20%的物料的总值大约占全部物料总值的80%，而占品种约80%的物料，其总值大约只占全部物料价值的20%。因此，在库存管理上只要对20%的物料进行重点管理就能解决80%的库存问题。企业先对物料进行ABC分类法进行必要的分类，将使库存管理更加的有的放矢，在实际工作中能取得事半功倍的效果，因此抓“重要的少数”是降低存货和库存管理的关键。库存的ABC分类法如</w:t>
      </w:r>
      <w:r>
        <w:rPr>
          <w:highlight w:val="yellow"/>
        </w:rPr>
        <w:fldChar w:fldCharType="begin"/>
      </w:r>
      <w:r>
        <w:instrText xml:space="preserve"> </w:instrText>
      </w:r>
      <w:r>
        <w:rPr>
          <w:rFonts w:hint="eastAsia"/>
        </w:rPr>
        <w:instrText xml:space="preserve">REF _Ref463798056 \h</w:instrText>
      </w:r>
      <w:r>
        <w:instrText xml:space="preserve"> </w:instrText>
      </w:r>
      <w:r>
        <w:rPr>
          <w:highlight w:val="yellow"/>
        </w:rPr>
        <w:fldChar w:fldCharType="separate"/>
      </w:r>
      <w:r>
        <w:rPr>
          <w:rFonts w:hint="eastAsia"/>
        </w:rPr>
        <w:t xml:space="preserve">图 </w:t>
      </w:r>
      <w:r>
        <w:t>4</w:t>
      </w:r>
      <w:r>
        <w:rPr>
          <w:highlight w:val="yellow"/>
        </w:rPr>
        <w:fldChar w:fldCharType="end"/>
      </w:r>
      <w:r>
        <w:rPr>
          <w:rFonts w:hint="eastAsia"/>
        </w:rPr>
        <w:t>所示：</w:t>
      </w:r>
    </w:p>
    <w:p>
      <w:pPr>
        <w:jc w:val="center"/>
      </w:pPr>
      <w:r>
        <w:drawing>
          <wp:inline distT="0" distB="0" distL="0" distR="0">
            <wp:extent cx="2392045" cy="226631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2070" cy="2266919"/>
                    </a:xfrm>
                    <a:prstGeom prst="rect">
                      <a:avLst/>
                    </a:prstGeom>
                    <a:noFill/>
                  </pic:spPr>
                </pic:pic>
              </a:graphicData>
            </a:graphic>
          </wp:inline>
        </w:drawing>
      </w:r>
    </w:p>
    <w:p>
      <w:pPr>
        <w:pStyle w:val="8"/>
      </w:pPr>
      <w:bookmarkStart w:id="18" w:name="_Ref463798056"/>
      <w:bookmarkStart w:id="19" w:name="_Toc463798283"/>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18"/>
      <w:r>
        <w:rPr>
          <w:rFonts w:hint="eastAsia"/>
        </w:rPr>
        <w:tab/>
      </w:r>
      <w:r>
        <w:rPr>
          <w:rFonts w:hint="eastAsia"/>
        </w:rPr>
        <w:t>库存的ABC分类法</w:t>
      </w:r>
      <w:bookmarkEnd w:id="19"/>
    </w:p>
    <w:p>
      <w:pPr>
        <w:pStyle w:val="51"/>
        <w:spacing w:before="156" w:after="156"/>
        <w:ind w:firstLine="420"/>
      </w:pPr>
      <w:r>
        <w:rPr>
          <w:rFonts w:hint="eastAsia"/>
        </w:rPr>
        <w:t>ABC分类法的主要依据：物料年消耗数量及占用金额、物料的市场稀缺程度、库存短缺造成的损失、提前期的长度及变化、存储期限的要求。对于分类后的物料，采用不同的管理控制方法。</w:t>
      </w:r>
    </w:p>
    <w:p>
      <w:pPr>
        <w:pStyle w:val="4"/>
        <w:spacing w:before="156" w:after="156"/>
        <w:ind w:left="1423" w:hanging="1423"/>
      </w:pPr>
      <w:bookmarkStart w:id="20" w:name="_Toc463797899"/>
      <w:r>
        <w:rPr>
          <w:rFonts w:hint="eastAsia"/>
        </w:rPr>
        <w:t>定期订货法</w:t>
      </w:r>
      <w:bookmarkEnd w:id="20"/>
      <w:r>
        <w:fldChar w:fldCharType="begin"/>
      </w:r>
      <w:r>
        <w:instrText xml:space="preserve"> XE "</w:instrText>
      </w:r>
      <w:r>
        <w:rPr>
          <w:rFonts w:hint="eastAsia"/>
        </w:rPr>
        <w:instrText xml:space="preserve">定期订货法</w:instrText>
      </w:r>
      <w:r>
        <w:instrText xml:space="preserve">" </w:instrText>
      </w:r>
      <w:r>
        <w:fldChar w:fldCharType="end"/>
      </w:r>
    </w:p>
    <w:p>
      <w:pPr>
        <w:pStyle w:val="51"/>
        <w:spacing w:before="156" w:after="156"/>
        <w:ind w:firstLine="420"/>
        <w:rPr>
          <w:b/>
          <w:bCs/>
        </w:rPr>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r>
        <w:rPr>
          <w:rFonts w:hint="eastAsia"/>
        </w:rPr>
        <w:t>是按预先确定的订货时间间隔按期进行订货，以补充库存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pPr>
        <w:pStyle w:val="4"/>
        <w:spacing w:before="156" w:after="156"/>
        <w:ind w:left="1423" w:hanging="1423"/>
      </w:pPr>
      <w:bookmarkStart w:id="21" w:name="_Toc463797900"/>
      <w:r>
        <w:rPr>
          <w:rFonts w:hint="eastAsia"/>
        </w:rPr>
        <w:t>定量订货法</w:t>
      </w:r>
      <w:bookmarkEnd w:id="21"/>
      <w:r>
        <w:fldChar w:fldCharType="begin"/>
      </w:r>
      <w:r>
        <w:instrText xml:space="preserve"> XE "</w:instrText>
      </w:r>
      <w:r>
        <w:rPr>
          <w:rFonts w:hint="eastAsia"/>
        </w:rPr>
        <w:instrText xml:space="preserve">定量订货法</w:instrText>
      </w:r>
      <w:r>
        <w:instrText xml:space="preserve">" </w:instrText>
      </w:r>
      <w:r>
        <w:fldChar w:fldCharType="end"/>
      </w:r>
    </w:p>
    <w:p>
      <w:pPr>
        <w:pStyle w:val="51"/>
        <w:spacing w:before="156" w:after="156"/>
        <w:ind w:firstLine="420"/>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r>
        <w:rPr>
          <w:rFonts w:hint="eastAsia"/>
        </w:rPr>
        <w:t>，就是预先确定一个订货点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和订货批量，随时检查库存，当库存下降到订货点时就发出订货，订货批量取经济订货批量。定量订货库存控制方法的再订货点和订货量都是事先确定的，而且检查时刻是连续的，需求量是可变的。</w:t>
      </w:r>
      <w:r>
        <w:rPr>
          <w:rStyle w:val="38"/>
        </w:rPr>
        <w:endnoteReference w:id="7"/>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2" w:name="_Toc463797901"/>
      <w:r>
        <mc:AlternateContent>
          <mc:Choice Requires="wps">
            <w:drawing>
              <wp:anchor distT="0" distB="0" distL="114300" distR="114300" simplePos="0" relativeHeight="251685888" behindDoc="0" locked="0" layoutInCell="1" allowOverlap="1">
                <wp:simplePos x="0" y="0"/>
                <wp:positionH relativeFrom="column">
                  <wp:posOffset>4099560</wp:posOffset>
                </wp:positionH>
                <wp:positionV relativeFrom="paragraph">
                  <wp:posOffset>75565</wp:posOffset>
                </wp:positionV>
                <wp:extent cx="695960" cy="297180"/>
                <wp:effectExtent l="0" t="0" r="0" b="7620"/>
                <wp:wrapNone/>
                <wp:docPr id="94" name="Rectangle 70"/>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anchor>
            </w:drawing>
          </mc:Choice>
          <mc:Fallback>
            <w:pict>
              <v:rect id="Rectangle 70" o:spid="_x0000_s1026" o:spt="1" style="position:absolute;left:0pt;margin-left:322.8pt;margin-top:5.95pt;height:23.4pt;width:54.8pt;z-index:251685888;mso-width-relative:page;mso-height-relative:page;" filled="f" stroked="f" coordsize="21600,21600" o:gfxdata="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Tzbs2gAAAAkBAAAPAAAAAAAAAAEAIAAAACIAAABkcnMvZG93bnJldi54bWxQSwECFAAUAAAACACH&#10;TuJA6IAndOkBAAC+AwAADgAAAAAAAAABACAAAAApAQAAZHJzL2Uyb0RvYy54bWxQSwUGAAAAAAYA&#10;BgBZAQAAhAUAAAAA&#10;">
                <v:fill on="f" focussize="0,0"/>
                <v:stroke on="f"/>
                <v:imagedata o:title=""/>
                <o:lock v:ext="edit" aspectratio="f"/>
                <v:textbox>
                  <w:txbxContent>
                    <w:p>
                      <w:pPr>
                        <w:jc w:val="right"/>
                        <w:rPr>
                          <w:sz w:val="18"/>
                          <w:szCs w:val="18"/>
                        </w:rPr>
                      </w:pPr>
                      <w:r>
                        <w:rPr>
                          <w:rFonts w:hint="eastAsia"/>
                          <w:sz w:val="18"/>
                          <w:szCs w:val="18"/>
                        </w:rPr>
                        <w:t>时间</w:t>
                      </w:r>
                    </w:p>
                  </w:txbxContent>
                </v:textbox>
              </v:rect>
            </w:pict>
          </mc:Fallback>
        </mc:AlternateContent>
      </w:r>
      <w:r>
        <w:rPr>
          <w:rFonts w:hint="eastAsia"/>
        </w:rPr>
        <w:t>传统库存管理存在的问题</w:t>
      </w:r>
      <w:bookmarkEnd w:id="22"/>
    </w:p>
    <w:p>
      <w:pPr>
        <w:pStyle w:val="51"/>
        <w:spacing w:before="156" w:after="156"/>
        <w:ind w:firstLine="420"/>
      </w:pPr>
      <w:r>
        <w:rPr>
          <w:rFonts w:hint="eastAsia"/>
        </w:rPr>
        <w:t>库存不仅影响单一企业的综合成本，而且制约着供应链</w:t>
      </w:r>
      <w:r>
        <w:fldChar w:fldCharType="begin"/>
      </w:r>
      <w:r>
        <w:instrText xml:space="preserve"> XE "供应链"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pPr>
        <w:pStyle w:val="3"/>
        <w:spacing w:before="156" w:after="156"/>
        <w:ind w:left="1137" w:hanging="1137"/>
      </w:pPr>
      <w:bookmarkStart w:id="23" w:name="_Toc463797902"/>
      <w:r>
        <w:rPr>
          <w:rFonts w:hint="eastAsia"/>
        </w:rPr>
        <w:t>没有供应链</w:t>
      </w:r>
      <w:r>
        <w:fldChar w:fldCharType="begin"/>
      </w:r>
      <w:r>
        <w:instrText xml:space="preserve"> XE "供应链" </w:instrText>
      </w:r>
      <w:r>
        <w:fldChar w:fldCharType="end"/>
      </w:r>
      <w:r>
        <w:rPr>
          <w:rFonts w:hint="eastAsia"/>
        </w:rPr>
        <w:t>的整体观念。</w:t>
      </w:r>
      <w:bookmarkEnd w:id="23"/>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pPr>
        <w:pStyle w:val="3"/>
        <w:spacing w:before="156" w:after="156"/>
        <w:ind w:left="1137" w:hanging="1137"/>
      </w:pPr>
      <w:bookmarkStart w:id="24" w:name="_Toc463797903"/>
      <w:r>
        <w:rPr>
          <w:rFonts w:hint="eastAsia"/>
        </w:rPr>
        <w:t>对用户服务的理解与定义不恰当。</w:t>
      </w:r>
      <w:bookmarkEnd w:id="24"/>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pPr>
        <w:pStyle w:val="3"/>
        <w:spacing w:before="156" w:after="156"/>
        <w:ind w:left="1137" w:hanging="1137"/>
      </w:pPr>
      <w:bookmarkStart w:id="25" w:name="_Toc463797904"/>
      <w:r>
        <w:rPr>
          <w:rFonts w:hint="eastAsia"/>
        </w:rPr>
        <w:t>不准确的交货状态数据。</w:t>
      </w:r>
      <w:bookmarkEnd w:id="25"/>
    </w:p>
    <w:p>
      <w:pPr>
        <w:pStyle w:val="51"/>
        <w:spacing w:before="156" w:after="156"/>
        <w:ind w:firstLine="420"/>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pPr>
        <w:pStyle w:val="3"/>
        <w:spacing w:before="156" w:after="156"/>
        <w:ind w:left="1137" w:hanging="1137"/>
      </w:pPr>
      <w:bookmarkStart w:id="26" w:name="_Toc463797905"/>
      <w:r>
        <w:rPr>
          <w:rFonts w:hint="eastAsia"/>
        </w:rPr>
        <w:t>低效率的信息传递系统。</w:t>
      </w:r>
      <w:bookmarkEnd w:id="26"/>
    </w:p>
    <w:p>
      <w:pPr>
        <w:pStyle w:val="51"/>
        <w:spacing w:before="156" w:after="156"/>
        <w:ind w:firstLine="420"/>
      </w:pPr>
      <w:r>
        <w:rPr>
          <w:rFonts w:hint="eastAsia"/>
        </w:rPr>
        <w:t>在供应链</w:t>
      </w:r>
      <w:r>
        <w:fldChar w:fldCharType="begin"/>
      </w:r>
      <w:r>
        <w:instrText xml:space="preserve"> XE "供应链"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pPr>
        <w:pStyle w:val="3"/>
        <w:spacing w:before="156" w:after="156"/>
        <w:ind w:left="1137" w:hanging="1137"/>
      </w:pPr>
      <w:bookmarkStart w:id="27" w:name="_Toc463797906"/>
      <w:r>
        <w:rPr>
          <w:rFonts w:hint="eastAsia"/>
        </w:rPr>
        <w:t>缺乏合作与协调性。</w:t>
      </w:r>
      <w:bookmarkEnd w:id="27"/>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pPr>
        <w:pStyle w:val="3"/>
        <w:spacing w:before="156" w:after="156"/>
        <w:ind w:left="1137" w:hanging="1137"/>
      </w:pPr>
      <w:bookmarkStart w:id="28" w:name="_Toc463797907"/>
      <w:r>
        <w:rPr>
          <w:rFonts w:hint="eastAsia"/>
        </w:rPr>
        <w:t>忽视不确定性对库存的影响。</w:t>
      </w:r>
      <w:bookmarkEnd w:id="28"/>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提前期)，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w:t>
      </w:r>
      <w:r>
        <w:rPr>
          <w:rStyle w:val="38"/>
        </w:rPr>
        <w:endnoteReference w:id="8"/>
      </w:r>
      <w:r>
        <w:rPr>
          <w:rFonts w:hint="eastAsia"/>
        </w:rPr>
        <w:t>如</w:t>
      </w:r>
      <w:r>
        <w:rPr>
          <w:highlight w:val="yellow"/>
        </w:rPr>
        <w:fldChar w:fldCharType="begin"/>
      </w:r>
      <w:r>
        <w:instrText xml:space="preserve"> </w:instrText>
      </w:r>
      <w:r>
        <w:rPr>
          <w:rFonts w:hint="eastAsia"/>
        </w:rPr>
        <w:instrText xml:space="preserve">REF _Ref463798068 \h</w:instrText>
      </w:r>
      <w:r>
        <w:instrText xml:space="preserve"> </w:instrText>
      </w:r>
      <w:r>
        <w:rPr>
          <w:highlight w:val="yellow"/>
        </w:rPr>
        <w:fldChar w:fldCharType="separate"/>
      </w:r>
      <w:r>
        <w:rPr>
          <w:rFonts w:hint="eastAsia"/>
        </w:rPr>
        <w:t xml:space="preserve">图 </w:t>
      </w:r>
      <w:r>
        <w:t>5</w:t>
      </w:r>
      <w:r>
        <w:rPr>
          <w:highlight w:val="yellow"/>
        </w:rPr>
        <w:fldChar w:fldCharType="end"/>
      </w:r>
      <w:r>
        <w:rPr>
          <w:rFonts w:hint="eastAsia"/>
        </w:rPr>
        <w:t>所示：</w:t>
      </w:r>
    </w:p>
    <w:p>
      <w:pPr>
        <w:jc w:val="center"/>
      </w:pPr>
      <w:r>
        <w:drawing>
          <wp:inline distT="0" distB="0" distL="0" distR="0">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97935" cy="1889760"/>
                    </a:xfrm>
                    <a:prstGeom prst="rect">
                      <a:avLst/>
                    </a:prstGeom>
                    <a:noFill/>
                  </pic:spPr>
                </pic:pic>
              </a:graphicData>
            </a:graphic>
          </wp:inline>
        </w:drawing>
      </w:r>
    </w:p>
    <w:p>
      <w:pPr>
        <w:pStyle w:val="8"/>
      </w:pPr>
      <w:bookmarkStart w:id="29" w:name="_Ref463798068"/>
      <w:bookmarkStart w:id="30" w:name="_Toc46379828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bookmarkEnd w:id="29"/>
      <w:r>
        <w:rPr>
          <w:rFonts w:hint="eastAsia"/>
        </w:rPr>
        <w:tab/>
      </w:r>
      <w:r>
        <w:rPr>
          <w:rFonts w:hint="eastAsia"/>
        </w:rPr>
        <w:t>供应链中的库存波动</w:t>
      </w:r>
      <w:bookmarkEnd w:id="30"/>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31" w:name="_Toc463797908"/>
      <w:r>
        <w:rPr>
          <w:rFonts w:hint="eastAsia"/>
        </w:rPr>
        <w:t>供应链</w:t>
      </w:r>
      <w:r>
        <w:fldChar w:fldCharType="begin"/>
      </w:r>
      <w:r>
        <w:instrText xml:space="preserve"> XE "供应链" </w:instrText>
      </w:r>
      <w:r>
        <w:fldChar w:fldCharType="end"/>
      </w:r>
      <w:r>
        <w:rPr>
          <w:rFonts w:hint="eastAsia"/>
        </w:rPr>
        <w:t>管理环境下的常用库存管理方法</w:t>
      </w:r>
      <w:bookmarkEnd w:id="31"/>
    </w:p>
    <w:p>
      <w:pPr>
        <w:pStyle w:val="51"/>
        <w:spacing w:before="156" w:after="156"/>
        <w:ind w:firstLine="420"/>
      </w:pPr>
      <w:r>
        <w:rPr>
          <w:rFonts w:hint="eastAsia"/>
        </w:rPr>
        <w:t>针对供应链</w:t>
      </w:r>
      <w:r>
        <w:fldChar w:fldCharType="begin"/>
      </w:r>
      <w:r>
        <w:instrText xml:space="preserve"> XE "供应链"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、联合库存控制以及协同规划。</w:t>
      </w:r>
    </w:p>
    <w:p>
      <w:pPr>
        <w:pStyle w:val="3"/>
        <w:spacing w:before="156" w:after="156"/>
        <w:ind w:left="1137" w:hanging="1137"/>
      </w:pPr>
      <w:bookmarkStart w:id="32" w:name="_Toc463797909"/>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w:t>
      </w:r>
      <w:bookmarkEnd w:id="32"/>
    </w:p>
    <w:p>
      <w:pPr>
        <w:pStyle w:val="4"/>
        <w:spacing w:before="156" w:after="156"/>
        <w:ind w:left="1423" w:hanging="1423"/>
      </w:pPr>
      <w:bookmarkStart w:id="33" w:name="_Toc463797910"/>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的基本概念</w:t>
      </w:r>
      <w:bookmarkEnd w:id="33"/>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(Vendor Managed Inventory, VMI)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VMI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VMI策略实施中体现了合作性，互惠、目标一致性和连续改进等原则，因此VMI可以用来降低库存量、改善库存周转率，进而维持较低的库存量，而且供货商与批发商分享重要信息，双方都可以改善需求预测、补货计划、促销管理和运输装载计划等。VMI体现了供应链</w:t>
      </w:r>
      <w:r>
        <w:fldChar w:fldCharType="begin"/>
      </w:r>
      <w:r>
        <w:instrText xml:space="preserve"> XE "供应链" </w:instrText>
      </w:r>
      <w:r>
        <w:fldChar w:fldCharType="end"/>
      </w:r>
      <w:r>
        <w:rPr>
          <w:rFonts w:hint="eastAsia"/>
        </w:rPr>
        <w:t>集成化管理思想，有助于打破传统企业各自为政的库存管理模式，使整个供应链的库存管理最优化目标得以实现。VMI可以满足下游企业降低成本和提高服务质量的要求。与下游企业自己管理库存相比，供应商在对自己的产品管理方面更有经验，更专业化。同时，VMI追求的本身就是双赢的结局，它将同时给处于供应链上游企业的供应商带来许多利益。</w:t>
      </w:r>
    </w:p>
    <w:p>
      <w:pPr>
        <w:pStyle w:val="51"/>
        <w:spacing w:before="156" w:after="156"/>
        <w:ind w:firstLine="420"/>
      </w:pPr>
    </w:p>
    <w:p>
      <w:pPr>
        <w:pStyle w:val="51"/>
        <w:spacing w:before="156" w:after="156"/>
        <w:ind w:firstLine="420"/>
      </w:pPr>
      <w:r>
        <w:rPr>
          <w:rFonts w:hint="eastAsia"/>
        </w:rPr>
        <w:t>一般来说，在以下的情况下适合实施VMI策略：零售商或分销商没有IT系统或基础设施来有效管理他们的库存；分销商实力雄厚并且比零售商市场信息量大；有较高的直接存储交货水平，因而分销商能够有效规划运输。VMI的运作模式如</w:t>
      </w:r>
      <w:r>
        <w:rPr>
          <w:highlight w:val="yellow"/>
        </w:rPr>
        <w:fldChar w:fldCharType="begin"/>
      </w:r>
      <w:r>
        <w:instrText xml:space="preserve"> </w:instrText>
      </w:r>
      <w:r>
        <w:rPr>
          <w:rFonts w:hint="eastAsia"/>
        </w:rPr>
        <w:instrText xml:space="preserve">REF _Ref463798085 \h</w:instrText>
      </w:r>
      <w:r>
        <w:instrText xml:space="preserve"> </w:instrText>
      </w:r>
      <w:r>
        <w:rPr>
          <w:highlight w:val="yellow"/>
        </w:rPr>
        <w:fldChar w:fldCharType="separate"/>
      </w:r>
      <w:r>
        <w:rPr>
          <w:rFonts w:hint="eastAsia"/>
        </w:rPr>
        <w:t xml:space="preserve">图 </w:t>
      </w:r>
      <w:r>
        <w:t>6</w:t>
      </w:r>
      <w:r>
        <w:rPr>
          <w:highlight w:val="yellow"/>
        </w:rPr>
        <w:fldChar w:fldCharType="end"/>
      </w:r>
      <w:r>
        <w:rPr>
          <w:rFonts w:hint="eastAsia"/>
        </w:rPr>
        <w:t>所示：</w:t>
      </w:r>
    </w:p>
    <w:p>
      <w:pPr>
        <w:jc w:val="center"/>
      </w:pPr>
      <w:r>
        <w:drawing>
          <wp:inline distT="0" distB="0" distL="0" distR="0">
            <wp:extent cx="3518535" cy="13773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16974" cy="1377209"/>
                    </a:xfrm>
                    <a:prstGeom prst="rect">
                      <a:avLst/>
                    </a:prstGeom>
                    <a:noFill/>
                  </pic:spPr>
                </pic:pic>
              </a:graphicData>
            </a:graphic>
          </wp:inline>
        </w:drawing>
      </w:r>
    </w:p>
    <w:p>
      <w:pPr>
        <w:pStyle w:val="8"/>
      </w:pPr>
      <w:bookmarkStart w:id="34" w:name="_Ref463798085"/>
      <w:bookmarkStart w:id="35" w:name="_Toc463798285"/>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bookmarkEnd w:id="34"/>
      <w:r>
        <w:rPr>
          <w:rFonts w:hint="eastAsia"/>
        </w:rPr>
        <w:tab/>
      </w:r>
      <w:r>
        <w:rPr>
          <w:rFonts w:hint="eastAsia"/>
        </w:rPr>
        <w:t>VMI管理模式</w:t>
      </w:r>
      <w:bookmarkEnd w:id="35"/>
    </w:p>
    <w:p>
      <w:pPr>
        <w:pStyle w:val="4"/>
        <w:spacing w:before="156" w:after="156"/>
        <w:ind w:left="1423" w:hanging="1423"/>
      </w:pPr>
      <w:bookmarkStart w:id="36" w:name="_Toc463797911"/>
      <w:r>
        <w:rPr>
          <w:rFonts w:hint="eastAsia"/>
        </w:rPr>
        <w:t>VMI的原则</w:t>
      </w:r>
      <w:r>
        <w:rPr>
          <w:rStyle w:val="38"/>
        </w:rPr>
        <w:endnoteReference w:id="9"/>
      </w:r>
      <w:bookmarkEnd w:id="36"/>
    </w:p>
    <w:p>
      <w:pPr>
        <w:pStyle w:val="5"/>
        <w:numPr>
          <w:ilvl w:val="3"/>
          <w:numId w:val="3"/>
        </w:numPr>
        <w:spacing w:before="156" w:after="156"/>
      </w:pPr>
      <w:r>
        <w:rPr>
          <w:rFonts w:hint="eastAsia"/>
        </w:rPr>
        <w:t>合作精神(合作性原则)</w:t>
      </w:r>
    </w:p>
    <w:p>
      <w:pPr>
        <w:pStyle w:val="51"/>
        <w:spacing w:before="156" w:after="156"/>
        <w:ind w:firstLine="420"/>
      </w:pPr>
      <w:r>
        <w:rPr>
          <w:rFonts w:hint="eastAsia"/>
        </w:rPr>
        <w:t>相互信任与信息透明是很重要的，供应商与用户都要有较好的合作精神，才能相互保持较好的合作。</w:t>
      </w:r>
    </w:p>
    <w:p>
      <w:pPr>
        <w:pStyle w:val="5"/>
        <w:spacing w:before="156" w:after="156"/>
        <w:ind w:left="1984" w:hanging="1984"/>
      </w:pPr>
      <w:r>
        <w:rPr>
          <w:rFonts w:hint="eastAsia"/>
        </w:rPr>
        <w:t>使双方成本最小(互惠原则)</w:t>
      </w:r>
    </w:p>
    <w:p>
      <w:pPr>
        <w:pStyle w:val="51"/>
        <w:spacing w:before="156" w:after="156"/>
        <w:ind w:firstLine="420"/>
      </w:pPr>
      <w:r>
        <w:rPr>
          <w:rFonts w:hint="eastAsia"/>
        </w:rPr>
        <w:t>VMI不仅是关于成本如何分配或谁来支付的问题，而且是关于减少成本的问题，通过策略使双方的成本都获得减少。框架协议(目标一致原则)。双方明确自己的责任，观念上达成一致的目标，并具体体现在框架协议上。</w:t>
      </w:r>
    </w:p>
    <w:p>
      <w:pPr>
        <w:pStyle w:val="5"/>
        <w:spacing w:before="156" w:after="156"/>
        <w:ind w:left="1984" w:hanging="1984"/>
      </w:pPr>
      <w:r>
        <w:rPr>
          <w:rFonts w:hint="eastAsia"/>
        </w:rPr>
        <w:t>连续改进原则</w:t>
      </w:r>
    </w:p>
    <w:p>
      <w:pPr>
        <w:pStyle w:val="51"/>
        <w:spacing w:before="156" w:after="156"/>
        <w:ind w:firstLine="420"/>
      </w:pPr>
      <w:r>
        <w:rPr>
          <w:rFonts w:hint="eastAsia"/>
        </w:rPr>
        <w:t>使供需双方能共享利益和消除浪费。</w:t>
      </w:r>
    </w:p>
    <w:p>
      <w:pPr>
        <w:pStyle w:val="4"/>
        <w:spacing w:before="156" w:after="156"/>
        <w:ind w:left="1423" w:hanging="1423"/>
      </w:pPr>
      <w:bookmarkStart w:id="37" w:name="_Toc463797912"/>
      <w:r>
        <w:rPr>
          <w:rFonts w:hint="eastAsia"/>
        </w:rPr>
        <w:t>VMI的模式</w:t>
      </w:r>
      <w:bookmarkEnd w:id="37"/>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(VMI)概括起来主要有以下三种形式：</w:t>
      </w:r>
    </w:p>
    <w:p>
      <w:pPr>
        <w:pStyle w:val="5"/>
        <w:spacing w:before="156" w:after="156"/>
        <w:ind w:left="1984" w:hanging="1984"/>
      </w:pPr>
      <w:r>
        <w:rPr>
          <w:rFonts w:hint="eastAsia"/>
        </w:rPr>
        <w:t>库存所有权和决策权归用户</w:t>
      </w:r>
    </w:p>
    <w:p>
      <w:pPr>
        <w:pStyle w:val="51"/>
        <w:spacing w:before="156" w:after="156"/>
        <w:ind w:firstLine="420"/>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w:t>
      </w:r>
    </w:p>
    <w:p>
      <w:pPr>
        <w:pStyle w:val="5"/>
        <w:spacing w:before="156" w:after="156"/>
        <w:ind w:left="1984" w:hanging="1984"/>
      </w:pPr>
      <w:r>
        <w:rPr>
          <w:rFonts w:hint="eastAsia"/>
        </w:rPr>
        <w:t>库存所有权归用户，决策权归供应商</w:t>
      </w:r>
    </w:p>
    <w:p>
      <w:pPr>
        <w:pStyle w:val="51"/>
        <w:spacing w:before="156" w:after="156"/>
        <w:ind w:firstLine="420"/>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pPr>
        <w:pStyle w:val="5"/>
        <w:spacing w:before="156" w:after="156"/>
        <w:ind w:left="1984" w:hanging="1984"/>
      </w:pPr>
      <w:r>
        <w:rPr>
          <w:rFonts w:hint="eastAsia"/>
        </w:rPr>
        <w:t>库存所有权和决策权都归供应商</w:t>
      </w:r>
    </w:p>
    <w:p>
      <w:pPr>
        <w:pStyle w:val="51"/>
        <w:spacing w:before="156" w:after="156"/>
        <w:ind w:firstLine="420"/>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方式。供应商可以十分清楚的了解到自己产品的销售情况，供应商也可以直接参与销售。</w:t>
      </w:r>
    </w:p>
    <w:p>
      <w:pPr>
        <w:pStyle w:val="4"/>
        <w:spacing w:before="156" w:after="156"/>
        <w:ind w:left="1423" w:hanging="1423"/>
      </w:pPr>
      <w:bookmarkStart w:id="38" w:name="_Toc463797913"/>
      <w:r>
        <w:rPr>
          <w:rFonts w:hint="eastAsia"/>
        </w:rPr>
        <w:t>VMI的实施步骤</w:t>
      </w:r>
      <w:r>
        <w:rPr>
          <w:rStyle w:val="38"/>
        </w:rPr>
        <w:endnoteReference w:id="10"/>
      </w:r>
      <w:bookmarkEnd w:id="38"/>
    </w:p>
    <w:p>
      <w:pPr>
        <w:pStyle w:val="51"/>
        <w:spacing w:before="156" w:after="156"/>
        <w:ind w:firstLine="420"/>
      </w:pPr>
      <w:r>
        <w:rPr>
          <w:rFonts w:hint="eastAsia"/>
        </w:rPr>
        <w:t>实施VMI策略就需要改变订单的处理方式，建立基于标准的托付订单处理模式。首先，供应商和分销商一起确定供应商的订单业务处理过程所需要的信息和库存控制参数，然后建立一种订单的处理标准模式，如EDI标准报文，最后把订货、交货和票据处理各个业务功能集成在供应商一边。</w:t>
      </w:r>
    </w:p>
    <w:p>
      <w:pPr>
        <w:pStyle w:val="51"/>
        <w:spacing w:before="156" w:after="156"/>
        <w:ind w:firstLine="420"/>
      </w:pPr>
    </w:p>
    <w:p>
      <w:pPr>
        <w:pStyle w:val="51"/>
        <w:spacing w:before="156" w:after="156"/>
        <w:ind w:firstLine="420"/>
      </w:pPr>
      <w:r>
        <w:rPr>
          <w:rFonts w:hint="eastAsia"/>
        </w:rPr>
        <w:t>库存状态透明性(对供应商)是实施供应商管理用户库存的关键。供应商能够随时跟踪和检查到销售商的库存状态，从而快速地响应市场的需求变化，对企业的生产(供应)状态做出相应的调整。为此需要建立一种能够使供应商和用户(分销商)的库存信息系统透明连接的方法。一般可归纳为以下步骤：</w:t>
      </w:r>
    </w:p>
    <w:p>
      <w:pPr>
        <w:pStyle w:val="5"/>
        <w:spacing w:before="156" w:after="156"/>
        <w:ind w:left="1984" w:hanging="1984"/>
      </w:pPr>
      <w:r>
        <w:rPr>
          <w:rFonts w:hint="eastAsia"/>
        </w:rPr>
        <w:t>第一步：洽谈并达成合作协议。</w:t>
      </w:r>
    </w:p>
    <w:p>
      <w:pPr>
        <w:pStyle w:val="51"/>
        <w:spacing w:before="156" w:after="156"/>
        <w:ind w:firstLine="420"/>
      </w:pPr>
      <w:r>
        <w:rPr>
          <w:rFonts w:hint="eastAsia"/>
        </w:rPr>
        <w:t>供应商与零售商一起协商，确定契约性条款，包括所有权和转移时间，信用条件，订货责任，信息传递方式，绩效评价指标(服务水平、库存水平等)。</w:t>
      </w:r>
    </w:p>
    <w:p>
      <w:pPr>
        <w:pStyle w:val="5"/>
        <w:spacing w:before="156" w:after="156"/>
        <w:ind w:left="1984" w:hanging="1984"/>
      </w:pPr>
      <w:r>
        <w:rPr>
          <w:rFonts w:hint="eastAsia"/>
        </w:rPr>
        <w:t>第二步：建立一体化的信息系统</w:t>
      </w:r>
    </w:p>
    <w:p>
      <w:pPr>
        <w:pStyle w:val="51"/>
        <w:spacing w:before="156" w:after="156"/>
        <w:ind w:firstLine="420"/>
      </w:pPr>
      <w:r>
        <w:rPr>
          <w:rFonts w:hint="eastAsia"/>
        </w:rPr>
        <w:t>要有效地管理用户库存，供应商必须能够即时获得最终用户的真实需求信息。为此，必须通过接口，将零售商的POS(销售时点)系统与供应商的信息系统相连接，用系统集成技术实现信息的实时共享。这样一来，当零售商销售商品时，通过手持扫描终端将条码所代表的商品信息输入信息管理系统，供应商同时就可以得到相关的信息了。</w:t>
      </w:r>
    </w:p>
    <w:p>
      <w:pPr>
        <w:pStyle w:val="5"/>
        <w:spacing w:before="156" w:after="156"/>
        <w:ind w:left="1984" w:hanging="1984"/>
      </w:pPr>
      <w:r>
        <w:rPr>
          <w:rFonts w:hint="eastAsia"/>
        </w:rPr>
        <w:t>第三步：确定订单处理流程和库存控制有关参数</w:t>
      </w:r>
    </w:p>
    <w:p>
      <w:pPr>
        <w:pStyle w:val="51"/>
        <w:spacing w:before="156" w:after="156"/>
        <w:ind w:firstLine="420"/>
      </w:pPr>
      <w:r>
        <w:rPr>
          <w:rFonts w:hint="eastAsia"/>
        </w:rPr>
        <w:t>双方一起确定供应商的订单处理过程中所需的信息和库存控制参数(再订货点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、最低库存水平等)，建立订单处理的标准模式(如EDI标准报文)，将订货、交货、以及票据处理等业务功能集成在供应商一边。</w:t>
      </w:r>
    </w:p>
    <w:p>
      <w:pPr>
        <w:pStyle w:val="5"/>
        <w:spacing w:before="156" w:after="156"/>
        <w:ind w:left="1984" w:hanging="1984"/>
      </w:pPr>
      <w:r>
        <w:rPr>
          <w:rFonts w:hint="eastAsia"/>
        </w:rPr>
        <w:t>第四步：持续改进</w:t>
      </w:r>
    </w:p>
    <w:p>
      <w:pPr>
        <w:pStyle w:val="51"/>
        <w:spacing w:before="156" w:after="156"/>
        <w:ind w:firstLine="420"/>
      </w:pPr>
      <w:r>
        <w:rPr>
          <w:rFonts w:hint="eastAsia"/>
        </w:rPr>
        <w:t>在VMI的实施过程中，双方共同合作一起寻找可以改进的地方，不断对目标框架进行修正，以达到持续改进的效果。</w:t>
      </w:r>
    </w:p>
    <w:p>
      <w:pPr>
        <w:pStyle w:val="3"/>
        <w:spacing w:before="156" w:after="156"/>
        <w:ind w:left="1137" w:hanging="1137"/>
      </w:pPr>
      <w:bookmarkStart w:id="39" w:name="_Toc463797914"/>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(JMI)</w:t>
      </w:r>
      <w:bookmarkEnd w:id="39"/>
    </w:p>
    <w:p>
      <w:pPr>
        <w:pStyle w:val="4"/>
        <w:spacing w:before="156" w:after="156"/>
        <w:ind w:left="1423" w:hanging="1423"/>
      </w:pPr>
      <w:bookmarkStart w:id="40" w:name="_Toc463797915"/>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的概述</w:t>
      </w:r>
      <w:bookmarkEnd w:id="40"/>
    </w:p>
    <w:p>
      <w:pPr>
        <w:pStyle w:val="51"/>
        <w:spacing w:before="156" w:after="156"/>
        <w:ind w:firstLine="420"/>
      </w:pPr>
      <w:r>
        <w:rPr>
          <w:rFonts w:hint="eastAsia"/>
        </w:rPr>
        <w:t>近年来，在供应链</w:t>
      </w:r>
      <w:r>
        <w:fldChar w:fldCharType="begin"/>
      </w:r>
      <w:r>
        <w:instrText xml:space="preserve"> XE "供应链" </w:instrText>
      </w:r>
      <w:r>
        <w:fldChar w:fldCharType="end"/>
      </w:r>
      <w:r>
        <w:rPr>
          <w:rFonts w:hint="eastAsia"/>
        </w:rPr>
        <w:t>企业之间的合作关系中，更加强调双方的互利合作关系，联合库存管理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(Joint Managed Inventory，JMI)就体现了战略供应商联盟的新型企业合作关系。</w:t>
      </w:r>
      <w:r>
        <w:rPr>
          <w:rStyle w:val="38"/>
        </w:rPr>
        <w:endnoteReference w:id="11"/>
      </w:r>
      <w:r>
        <w:rPr>
          <w:rFonts w:hint="eastAsia"/>
        </w:rPr>
        <w:t>JMI可以解决供应链系统中由于各节点企业的相互独立库存运作模式导致的需求放大现象，提高供应链的同步化程度。JMI和VMI不同，VMI是一种供应链集成化运作的决策代理模式，它把用户的库存决策权代理给供应商，由供应商代理分销商或批发商行使库存决策的权利。JMI策略则是一种基于协调中心、风险分担的库存管理模式，更多地体现了供应链节点企业之间的协作关系，能够有效解决供应链中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JMI管理模式如</w:t>
      </w:r>
      <w:r>
        <w:rPr>
          <w:highlight w:val="yellow"/>
        </w:rPr>
        <w:fldChar w:fldCharType="begin"/>
      </w:r>
      <w:r>
        <w:instrText xml:space="preserve"> </w:instrText>
      </w:r>
      <w:r>
        <w:rPr>
          <w:rFonts w:hint="eastAsia"/>
        </w:rPr>
        <w:instrText xml:space="preserve">REF _Ref463798100 \h</w:instrText>
      </w:r>
      <w:r>
        <w:instrText xml:space="preserve"> </w:instrText>
      </w:r>
      <w:r>
        <w:rPr>
          <w:highlight w:val="yellow"/>
        </w:rPr>
        <w:fldChar w:fldCharType="separate"/>
      </w:r>
      <w:r>
        <w:rPr>
          <w:rFonts w:hint="eastAsia"/>
        </w:rPr>
        <w:t xml:space="preserve">图 </w:t>
      </w:r>
      <w:r>
        <w:t>7</w:t>
      </w:r>
      <w:r>
        <w:rPr>
          <w:highlight w:val="yellow"/>
        </w:rPr>
        <w:fldChar w:fldCharType="end"/>
      </w:r>
      <w:r>
        <w:rPr>
          <w:rFonts w:hint="eastAsia"/>
        </w:rPr>
        <w:t>所示：</w:t>
      </w:r>
      <w:r>
        <w:rPr>
          <w:rStyle w:val="38"/>
        </w:rPr>
        <w:endnoteReference w:id="12"/>
      </w:r>
    </w:p>
    <w:p>
      <w:pPr>
        <w:jc w:val="center"/>
      </w:pPr>
      <w:r>
        <w:drawing>
          <wp:inline distT="0" distB="0" distL="0" distR="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6380" cy="2042160"/>
                    </a:xfrm>
                    <a:prstGeom prst="rect">
                      <a:avLst/>
                    </a:prstGeom>
                    <a:noFill/>
                  </pic:spPr>
                </pic:pic>
              </a:graphicData>
            </a:graphic>
          </wp:inline>
        </w:drawing>
      </w:r>
    </w:p>
    <w:p>
      <w:pPr>
        <w:pStyle w:val="8"/>
      </w:pPr>
      <w:bookmarkStart w:id="41" w:name="_Ref463798100"/>
      <w:bookmarkStart w:id="42" w:name="_Toc463798286"/>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bookmarkEnd w:id="41"/>
      <w:r>
        <w:rPr>
          <w:rFonts w:hint="eastAsia"/>
        </w:rPr>
        <w:tab/>
      </w:r>
      <w:r>
        <w:rPr>
          <w:rFonts w:hint="eastAsia"/>
        </w:rPr>
        <w:t>JMI的管理模式</w:t>
      </w:r>
      <w:bookmarkEnd w:id="42"/>
    </w:p>
    <w:p/>
    <w:p>
      <w:pPr>
        <w:pStyle w:val="4"/>
        <w:spacing w:before="156" w:after="156"/>
        <w:ind w:left="1423" w:hanging="1423"/>
      </w:pPr>
      <w:bookmarkStart w:id="43" w:name="_Toc463797916"/>
      <w:r>
        <w:rPr>
          <w:rFonts w:hint="eastAsia"/>
        </w:rPr>
        <w:t>JMI的基本思想：</w:t>
      </w:r>
      <w:bookmarkEnd w:id="43"/>
    </w:p>
    <w:p>
      <w:pPr>
        <w:pStyle w:val="51"/>
        <w:spacing w:before="156" w:after="156"/>
        <w:ind w:firstLine="420"/>
      </w:pPr>
      <w:r>
        <w:rPr>
          <w:rFonts w:hint="eastAsia"/>
        </w:rPr>
        <w:t>JMI系统把供应链</w:t>
      </w:r>
      <w:r>
        <w:fldChar w:fldCharType="begin"/>
      </w:r>
      <w:r>
        <w:instrText xml:space="preserve"> XE "供应链"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pPr>
        <w:pStyle w:val="4"/>
        <w:spacing w:before="156" w:after="156"/>
        <w:ind w:left="1423" w:hanging="1423"/>
      </w:pPr>
      <w:bookmarkStart w:id="44" w:name="_Toc463797917"/>
      <w:r>
        <w:rPr>
          <w:rFonts w:hint="eastAsia"/>
        </w:rPr>
        <w:t>JMI的实施</w:t>
      </w:r>
      <w:r>
        <w:rPr>
          <w:rStyle w:val="38"/>
        </w:rPr>
        <w:endnoteReference w:id="13"/>
      </w:r>
      <w:bookmarkEnd w:id="44"/>
    </w:p>
    <w:p>
      <w:pPr>
        <w:pStyle w:val="5"/>
        <w:spacing w:before="156" w:after="156"/>
        <w:ind w:left="1984" w:hanging="1984"/>
      </w:pPr>
      <w:r>
        <w:rPr>
          <w:rFonts w:hint="eastAsia"/>
        </w:rPr>
        <w:t>建立供需协调管理机制。</w:t>
      </w:r>
    </w:p>
    <w:p>
      <w:pPr>
        <w:pStyle w:val="51"/>
        <w:spacing w:before="156" w:after="156"/>
        <w:ind w:firstLine="420"/>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"供应链" </w:instrText>
      </w:r>
      <w:r>
        <w:fldChar w:fldCharType="end"/>
      </w:r>
      <w:r>
        <w:rPr>
          <w:rFonts w:hint="eastAsia"/>
        </w:rPr>
        <w:t>的联合管理库存提供有效的机制。建立供需协调管理机制，</w:t>
      </w:r>
      <w:r>
        <w:t xml:space="preserve"> </w:t>
      </w:r>
    </w:p>
    <w:p>
      <w:pPr>
        <w:pStyle w:val="5"/>
        <w:spacing w:before="156" w:after="156"/>
        <w:ind w:left="1984" w:hanging="1984"/>
      </w:pPr>
      <w:r>
        <w:rPr>
          <w:rFonts w:hint="eastAsia"/>
        </w:rPr>
        <w:t>发挥两种资源计划系统的作用。</w:t>
      </w:r>
    </w:p>
    <w:p>
      <w:pPr>
        <w:pStyle w:val="51"/>
        <w:spacing w:before="156" w:after="156"/>
        <w:ind w:firstLine="420"/>
      </w:pPr>
      <w:r>
        <w:rPr>
          <w:rFonts w:hint="eastAsia"/>
        </w:rPr>
        <w:t>为了发挥联合管理库存的作用，在供应链</w:t>
      </w:r>
      <w:r>
        <w:fldChar w:fldCharType="begin"/>
      </w:r>
      <w:r>
        <w:instrText xml:space="preserve"> XE "供应链" </w:instrText>
      </w:r>
      <w:r>
        <w:fldChar w:fldCharType="end"/>
      </w:r>
      <w:r>
        <w:rPr>
          <w:rFonts w:hint="eastAsia"/>
        </w:rPr>
        <w:t>库存管理中应充分利用目前比较成熟的两种资源管理系统：MRPII和DRP。原材料库存协调管理中心应采用制造资源计划系统MRPII，而在产品联合库存协调管理中心则应采用物资资源配送计划DRP，这样在供应链系统中把两种资源计划系统很好地结合起来。</w:t>
      </w:r>
    </w:p>
    <w:p>
      <w:pPr>
        <w:pStyle w:val="5"/>
        <w:spacing w:before="156" w:after="156"/>
        <w:ind w:left="1984" w:hanging="1984"/>
      </w:pPr>
      <w:r>
        <w:rPr>
          <w:rFonts w:hint="eastAsia"/>
        </w:rPr>
        <w:t>建立快速响应系统。</w:t>
      </w:r>
    </w:p>
    <w:p>
      <w:pPr>
        <w:pStyle w:val="51"/>
        <w:spacing w:before="156" w:after="156"/>
        <w:ind w:firstLine="420"/>
      </w:pPr>
      <w:r>
        <w:rPr>
          <w:rFonts w:hint="eastAsia"/>
        </w:rPr>
        <w:t>快速响应系统目的在于减少供应链</w:t>
      </w:r>
      <w:r>
        <w:fldChar w:fldCharType="begin"/>
      </w:r>
      <w:r>
        <w:instrText xml:space="preserve"> XE "供应链"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EDI数据交换系统提高业务自动化水平；第三阶段是采用更有效的企业问的合作，消除供应链组织之间的障碍，提高供应链的整体效率，如通过供需双方合作，确定库存水平和销售策略等。</w:t>
      </w:r>
    </w:p>
    <w:p>
      <w:pPr>
        <w:pStyle w:val="5"/>
        <w:spacing w:before="156" w:after="156"/>
        <w:ind w:left="1984" w:hanging="1984"/>
      </w:pPr>
      <w:r>
        <w:rPr>
          <w:rFonts w:hint="eastAsia"/>
        </w:rPr>
        <w:t>发挥第三方物流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系统的作用。</w:t>
      </w:r>
    </w:p>
    <w:p>
      <w:pPr>
        <w:pStyle w:val="51"/>
        <w:spacing w:before="156" w:after="156"/>
        <w:ind w:firstLine="420"/>
      </w:pPr>
      <w:r>
        <w:rPr>
          <w:rFonts w:hint="eastAsia"/>
        </w:rPr>
        <w:t>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(Third Party logistics，TPL或3PL)是供应链</w:t>
      </w:r>
      <w:r>
        <w:fldChar w:fldCharType="begin"/>
      </w:r>
      <w:r>
        <w:instrText xml:space="preserve"> XE "供应链" </w:instrText>
      </w:r>
      <w:r>
        <w:fldChar w:fldCharType="end"/>
      </w:r>
      <w:r>
        <w:rPr>
          <w:rFonts w:hint="eastAsia"/>
        </w:rPr>
        <w:t>集成的一种技术手段。</w:t>
      </w:r>
      <w:r>
        <w:rPr>
          <w:rStyle w:val="38"/>
        </w:rPr>
        <w:endnoteReference w:id="14"/>
      </w:r>
      <w:r>
        <w:rPr>
          <w:rFonts w:hint="eastAsia"/>
        </w:rPr>
        <w:t>3PL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45" w:name="_Toc463797918"/>
      <w:r>
        <w:rPr>
          <w:rFonts w:hint="eastAsia"/>
        </w:rPr>
        <w:t>结论</w:t>
      </w:r>
      <w:bookmarkEnd w:id="45"/>
    </w:p>
    <w:p>
      <w:pPr>
        <w:pStyle w:val="51"/>
        <w:spacing w:before="156" w:after="156"/>
        <w:ind w:firstLine="420"/>
      </w:pPr>
      <w:r>
        <w:rPr>
          <w:rFonts w:hint="eastAsia"/>
        </w:rPr>
        <w:t>本论文以现代库存管理理论为基础，分析了企业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pPr>
        <w:pStyle w:val="51"/>
        <w:spacing w:before="156" w:after="156"/>
        <w:ind w:firstLine="420"/>
      </w:pPr>
      <w:r>
        <w:rPr>
          <w:rFonts w:hint="eastAsia"/>
        </w:rPr>
        <w:t>通过研究分析，得出以下结论：（1）企业在竞争激烈的市场环境下运用简单的库存策略，如ABC分类法等，已不能有效降低企业库存成本；（2）实现企业的最优库存控制，需要制造企业分析最优库存控制模型，找出合理的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提高库存管理水平；（3）企业内部，需要建立内部决策平台，以协调内部库存问题决策关系，提高企业的需求预测精度，合理安排生产。（4）实现企业最优库存策略，不仅需要内部协调还需要关注对外部供应商的管理，加强对供应商的质量管理，发现和培养合格的供应商，并与其建立战略合作伙伴关系，这对于实现最优库存控制、降低库存、改善资金流、提高市场响应速度和客户满意度有重要影响，能提高企业的竞争力和经济效益。</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6" w:name="_Toc463797919"/>
      <w:r>
        <w:rPr>
          <w:rFonts w:hint="eastAsia"/>
          <w:b/>
          <w:sz w:val="28"/>
        </w:rPr>
        <w:t>参考书目</w:t>
      </w:r>
      <w:bookmarkEnd w:id="46"/>
    </w:p>
    <w:p>
      <w:r>
        <w:rPr>
          <w:rFonts w:hint="eastAsia"/>
        </w:rPr>
        <w:t>李四. (2012). 生产与运作管理. 华北大学出版社.</w:t>
      </w:r>
    </w:p>
    <w:p>
      <w:r>
        <w:rPr>
          <w:rFonts w:hint="eastAsia"/>
        </w:rPr>
        <w:t>马东. (1999). 物流管理概论. 工业出版社.</w:t>
      </w:r>
    </w:p>
    <w:p>
      <w:r>
        <w:rPr>
          <w:rFonts w:hint="eastAsia"/>
        </w:rPr>
        <w:t>王五. (2009). 采购与供应链</w:t>
      </w:r>
      <w:r>
        <w:fldChar w:fldCharType="begin"/>
      </w:r>
      <w:r>
        <w:instrText xml:space="preserve"> XE "供应链" </w:instrText>
      </w:r>
      <w:r>
        <w:fldChar w:fldCharType="end"/>
      </w:r>
      <w:r>
        <w:rPr>
          <w:rFonts w:hint="eastAsia"/>
        </w:rPr>
        <w:t>管理. 东方大学出版社.</w:t>
      </w:r>
    </w:p>
    <w:p>
      <w:r>
        <w:rPr>
          <w:rFonts w:hint="eastAsia"/>
        </w:rPr>
        <w:t>文佳. (2013). 制造企业库存研究. 管理出版社.</w:t>
      </w:r>
    </w:p>
    <w:p>
      <w:r>
        <w:rPr>
          <w:rFonts w:hint="eastAsia"/>
        </w:rPr>
        <w:t>许东. (2009). 基于丰田生产方式的制造执行系统. 物流工程, 7, 12-15.</w:t>
      </w:r>
    </w:p>
    <w:p>
      <w:r>
        <w:rPr>
          <w:rFonts w:hint="eastAsia"/>
        </w:rPr>
        <w:t>张三. (2010). 供应链</w:t>
      </w:r>
      <w:r>
        <w:fldChar w:fldCharType="begin"/>
      </w:r>
      <w:r>
        <w:instrText xml:space="preserve"> XE "供应链" </w:instrText>
      </w:r>
      <w:r>
        <w:fldChar w:fldCharType="end"/>
      </w:r>
      <w:r>
        <w:rPr>
          <w:rFonts w:hint="eastAsia"/>
        </w:rPr>
        <w:t>管理与实务. 物资出版社.</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7" w:name="_Toc463797920"/>
      <w:r>
        <w:rPr>
          <w:rFonts w:hint="eastAsia"/>
          <w:b/>
          <w:sz w:val="28"/>
        </w:rPr>
        <w:t>专业词汇索引</w:t>
      </w:r>
      <w:bookmarkEnd w:id="47"/>
    </w:p>
    <w:p>
      <w:p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fldChar w:fldCharType="begin"/>
      </w:r>
      <w:r>
        <w:instrText xml:space="preserve"> INDEX \e "</w:instrText>
      </w:r>
      <w:r>
        <w:tab/>
      </w:r>
      <w:r>
        <w:instrText xml:space="preserve">" \h "M" \y \o "P" \c "2" \z "2052" </w:instrText>
      </w:r>
      <w:r>
        <w:fldChar w:fldCharType="separate"/>
      </w:r>
    </w:p>
    <w:p>
      <w:pPr>
        <w:pStyle w:val="24"/>
        <w:keepNext/>
        <w:tabs>
          <w:tab w:val="right" w:leader="dot" w:pos="3783"/>
        </w:tabs>
        <w:rPr>
          <w:rFonts w:asciiTheme="minorHAnsi" w:hAnsiTheme="minorHAnsi" w:eastAsiaTheme="minorEastAsia" w:cstheme="minorBidi"/>
          <w:b w:val="0"/>
          <w:bCs w:val="0"/>
        </w:rPr>
      </w:pPr>
      <w:r>
        <w:rPr>
          <w:rFonts w:hint="eastAsia"/>
        </w:rPr>
        <w:t>Ａ</w:t>
      </w:r>
    </w:p>
    <w:p>
      <w:pPr>
        <w:pStyle w:val="25"/>
        <w:tabs>
          <w:tab w:val="right" w:leader="dot" w:pos="3783"/>
        </w:tabs>
      </w:pPr>
      <w:r>
        <w:t>ABC</w:t>
      </w:r>
      <w:r>
        <w:rPr>
          <w:rFonts w:hint="eastAsia"/>
        </w:rPr>
        <w:t>分类法</w:t>
      </w:r>
      <w:r>
        <w:tab/>
      </w:r>
      <w:r>
        <w:t>4</w:t>
      </w:r>
    </w:p>
    <w:p>
      <w:pPr>
        <w:pStyle w:val="25"/>
        <w:tabs>
          <w:tab w:val="right" w:leader="dot" w:pos="3783"/>
        </w:tabs>
      </w:pPr>
      <w:r>
        <w:rPr>
          <w:rFonts w:hint="eastAsia"/>
        </w:rPr>
        <w:t>安全库存</w:t>
      </w:r>
      <w:r>
        <w:tab/>
      </w:r>
      <w:r>
        <w:t>4, 6, 11</w:t>
      </w:r>
    </w:p>
    <w:p>
      <w:pPr>
        <w:pStyle w:val="24"/>
        <w:keepNext/>
        <w:tabs>
          <w:tab w:val="right" w:leader="dot" w:pos="3783"/>
        </w:tabs>
        <w:rPr>
          <w:rFonts w:asciiTheme="minorHAnsi" w:hAnsiTheme="minorHAnsi" w:eastAsiaTheme="minorEastAsia" w:cstheme="minorBidi"/>
          <w:b w:val="0"/>
          <w:bCs w:val="0"/>
        </w:rPr>
      </w:pPr>
      <w:r>
        <w:rPr>
          <w:rFonts w:hint="eastAsia"/>
        </w:rPr>
        <w:t>Ｄ</w:t>
      </w:r>
    </w:p>
    <w:p>
      <w:pPr>
        <w:pStyle w:val="25"/>
        <w:tabs>
          <w:tab w:val="right" w:leader="dot" w:pos="3783"/>
        </w:tabs>
      </w:pPr>
      <w:r>
        <w:rPr>
          <w:rFonts w:hint="eastAsia"/>
        </w:rPr>
        <w:t>第三方物流</w:t>
      </w:r>
      <w:r>
        <w:tab/>
      </w:r>
      <w:r>
        <w:t>10, 11</w:t>
      </w:r>
    </w:p>
    <w:p>
      <w:pPr>
        <w:pStyle w:val="25"/>
        <w:tabs>
          <w:tab w:val="right" w:leader="dot" w:pos="3783"/>
        </w:tabs>
      </w:pPr>
      <w:r>
        <w:rPr>
          <w:rFonts w:hint="eastAsia"/>
        </w:rPr>
        <w:t>订货成本</w:t>
      </w:r>
      <w:r>
        <w:tab/>
      </w:r>
      <w:r>
        <w:t>3</w:t>
      </w:r>
    </w:p>
    <w:p>
      <w:pPr>
        <w:pStyle w:val="25"/>
        <w:tabs>
          <w:tab w:val="right" w:leader="dot" w:pos="3783"/>
        </w:tabs>
      </w:pPr>
      <w:r>
        <w:rPr>
          <w:rFonts w:hint="eastAsia"/>
        </w:rPr>
        <w:t>订货点</w:t>
      </w:r>
      <w:r>
        <w:tab/>
      </w:r>
      <w:r>
        <w:t>4, 5, 9, 11</w:t>
      </w:r>
    </w:p>
    <w:p>
      <w:pPr>
        <w:pStyle w:val="25"/>
        <w:tabs>
          <w:tab w:val="right" w:leader="dot" w:pos="3783"/>
        </w:tabs>
      </w:pPr>
      <w:r>
        <w:rPr>
          <w:rFonts w:hint="eastAsia"/>
        </w:rPr>
        <w:t>定量订货法</w:t>
      </w:r>
      <w:r>
        <w:tab/>
      </w:r>
      <w:r>
        <w:t>5</w:t>
      </w:r>
    </w:p>
    <w:p>
      <w:pPr>
        <w:pStyle w:val="25"/>
        <w:tabs>
          <w:tab w:val="right" w:leader="dot" w:pos="3783"/>
        </w:tabs>
      </w:pPr>
      <w:r>
        <w:rPr>
          <w:rFonts w:hint="eastAsia"/>
        </w:rPr>
        <w:t>定期订货法</w:t>
      </w:r>
      <w:r>
        <w:tab/>
      </w:r>
      <w:r>
        <w:t>5</w:t>
      </w:r>
    </w:p>
    <w:p>
      <w:pPr>
        <w:pStyle w:val="24"/>
        <w:keepNext/>
        <w:tabs>
          <w:tab w:val="right" w:leader="dot" w:pos="3783"/>
        </w:tabs>
        <w:rPr>
          <w:rFonts w:asciiTheme="minorHAnsi" w:hAnsiTheme="minorHAnsi" w:eastAsiaTheme="minorEastAsia" w:cstheme="minorBidi"/>
          <w:b w:val="0"/>
          <w:bCs w:val="0"/>
        </w:rPr>
      </w:pPr>
      <w:r>
        <w:rPr>
          <w:rFonts w:hint="eastAsia"/>
        </w:rPr>
        <w:t>Ｇ</w:t>
      </w:r>
    </w:p>
    <w:p>
      <w:pPr>
        <w:pStyle w:val="25"/>
        <w:tabs>
          <w:tab w:val="right" w:leader="dot" w:pos="3783"/>
        </w:tabs>
      </w:pPr>
      <w:r>
        <w:rPr>
          <w:rFonts w:hint="eastAsia"/>
        </w:rPr>
        <w:t>供应链</w:t>
      </w:r>
      <w:r>
        <w:tab/>
      </w:r>
      <w:r>
        <w:t>1, 5, 6, 7, 9, 10, 11</w:t>
      </w:r>
    </w:p>
    <w:p>
      <w:pPr>
        <w:pStyle w:val="25"/>
        <w:tabs>
          <w:tab w:val="right" w:leader="dot" w:pos="3783"/>
        </w:tabs>
      </w:pPr>
      <w:r>
        <w:rPr>
          <w:rFonts w:hint="eastAsia"/>
        </w:rPr>
        <w:t>供应商管理库存</w:t>
      </w:r>
      <w:r>
        <w:tab/>
      </w:r>
      <w:r>
        <w:t>7, 8</w:t>
      </w:r>
    </w:p>
    <w:p>
      <w:pPr>
        <w:pStyle w:val="24"/>
        <w:keepNext/>
        <w:tabs>
          <w:tab w:val="right" w:leader="dot" w:pos="3783"/>
        </w:tabs>
        <w:rPr>
          <w:rFonts w:asciiTheme="minorHAnsi" w:hAnsiTheme="minorHAnsi" w:eastAsiaTheme="minorEastAsia" w:cstheme="minorBidi"/>
          <w:b w:val="0"/>
          <w:bCs w:val="0"/>
        </w:rPr>
      </w:pPr>
      <w:r>
        <w:rPr>
          <w:rFonts w:hint="eastAsia"/>
        </w:rPr>
        <w:t>Ｋ</w:t>
      </w:r>
    </w:p>
    <w:p>
      <w:pPr>
        <w:pStyle w:val="25"/>
        <w:tabs>
          <w:tab w:val="right" w:leader="dot" w:pos="3783"/>
        </w:tabs>
      </w:pPr>
      <w:r>
        <w:rPr>
          <w:rFonts w:hint="eastAsia"/>
        </w:rPr>
        <w:t>库存持有成本</w:t>
      </w:r>
      <w:r>
        <w:tab/>
      </w:r>
      <w:r>
        <w:t>3</w:t>
      </w:r>
    </w:p>
    <w:p>
      <w:pPr>
        <w:pStyle w:val="24"/>
        <w:keepNext/>
        <w:tabs>
          <w:tab w:val="right" w:leader="dot" w:pos="3783"/>
        </w:tabs>
        <w:rPr>
          <w:rFonts w:asciiTheme="minorHAnsi" w:hAnsiTheme="minorHAnsi" w:eastAsiaTheme="minorEastAsia" w:cstheme="minorBidi"/>
          <w:b w:val="0"/>
          <w:bCs w:val="0"/>
        </w:rPr>
      </w:pPr>
      <w:r>
        <w:rPr>
          <w:rFonts w:hint="eastAsia"/>
        </w:rPr>
        <w:t>Ｌ</w:t>
      </w:r>
    </w:p>
    <w:p>
      <w:pPr>
        <w:pStyle w:val="25"/>
        <w:tabs>
          <w:tab w:val="right" w:leader="dot" w:pos="3783"/>
        </w:tabs>
      </w:pPr>
      <w:r>
        <w:rPr>
          <w:rFonts w:hint="eastAsia"/>
        </w:rPr>
        <w:t>联合库存管理</w:t>
      </w:r>
      <w:r>
        <w:tab/>
      </w:r>
      <w:r>
        <w:t>9</w:t>
      </w:r>
    </w:p>
    <w:p>
      <w:pPr>
        <w:pStyle w:val="24"/>
        <w:keepNext/>
        <w:tabs>
          <w:tab w:val="right" w:leader="dot" w:pos="3783"/>
        </w:tabs>
        <w:rPr>
          <w:rFonts w:asciiTheme="minorHAnsi" w:hAnsiTheme="minorHAnsi" w:eastAsiaTheme="minorEastAsia" w:cstheme="minorBidi"/>
          <w:b w:val="0"/>
          <w:bCs w:val="0"/>
        </w:rPr>
      </w:pPr>
      <w:r>
        <w:rPr>
          <w:rFonts w:hint="eastAsia"/>
        </w:rPr>
        <w:t>Ｎ</w:t>
      </w:r>
    </w:p>
    <w:p>
      <w:pPr>
        <w:pStyle w:val="25"/>
        <w:tabs>
          <w:tab w:val="right" w:leader="dot" w:pos="3783"/>
        </w:tabs>
      </w:pPr>
      <w:r>
        <w:rPr>
          <w:rFonts w:hint="eastAsia"/>
        </w:rPr>
        <w:t>牛鞭效应</w:t>
      </w:r>
      <w:r>
        <w:tab/>
      </w:r>
      <w:r>
        <w:t>6, 9</w:t>
      </w:r>
    </w:p>
    <w:p>
      <w:pPr>
        <w:pStyle w:val="24"/>
        <w:keepNext/>
        <w:tabs>
          <w:tab w:val="right" w:leader="dot" w:pos="3783"/>
        </w:tabs>
        <w:rPr>
          <w:rFonts w:asciiTheme="minorHAnsi" w:hAnsiTheme="minorHAnsi" w:eastAsiaTheme="minorEastAsia" w:cstheme="minorBidi"/>
          <w:b w:val="0"/>
          <w:bCs w:val="0"/>
        </w:rPr>
      </w:pPr>
      <w:r>
        <w:rPr>
          <w:rFonts w:hint="eastAsia"/>
        </w:rPr>
        <w:t>Ｑ</w:t>
      </w:r>
    </w:p>
    <w:p>
      <w:pPr>
        <w:pStyle w:val="25"/>
        <w:tabs>
          <w:tab w:val="right" w:leader="dot" w:pos="3783"/>
        </w:tabs>
      </w:pPr>
      <w:r>
        <w:rPr>
          <w:rFonts w:hint="eastAsia"/>
        </w:rPr>
        <w:t>缺货成本</w:t>
      </w:r>
      <w:r>
        <w:tab/>
      </w:r>
      <w:r>
        <w:t>4</w:t>
      </w:r>
    </w:p>
    <w:p>
      <w:pPr>
        <w:sectPr>
          <w:footnotePr>
            <w:pos w:val="beneathText"/>
          </w:footnotePr>
          <w:endnotePr>
            <w:numFmt w:val="decimal"/>
          </w:endnotePr>
          <w:type w:val="continuous"/>
          <w:pgSz w:w="11906" w:h="16838"/>
          <w:pgMar w:top="1440" w:right="1800" w:bottom="1440" w:left="1800" w:header="851" w:footer="992" w:gutter="0"/>
          <w:cols w:space="720" w:num="2"/>
          <w:docGrid w:type="lines" w:linePitch="312" w:charSpace="0"/>
        </w:sectPr>
      </w:pPr>
    </w:p>
    <w:p>
      <w:r>
        <w:fldChar w:fldCharType="end"/>
      </w:r>
    </w:p>
    <w:sectPr>
      <w:footnotePr>
        <w:pos w:val="beneathText"/>
      </w:footnotePr>
      <w:endnotePr>
        <w:numFmt w:val="decimal"/>
      </w:endnotePr>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8"/>
      </w:pPr>
      <w:r>
        <w:rPr>
          <w:rStyle w:val="38"/>
        </w:rPr>
        <w:endnoteRef/>
      </w:r>
      <w:r>
        <w:t xml:space="preserve"> </w:t>
      </w:r>
      <w:sdt>
        <w:sdtPr>
          <w:id w:val="248309788"/>
        </w:sdtPr>
        <w:sdtContent>
          <w:r>
            <w:fldChar w:fldCharType="begin"/>
          </w:r>
          <w:r>
            <w:instrText xml:space="preserve">CITATION 张三10 \p 189 \l 2052 </w:instrText>
          </w:r>
          <w:r>
            <w:fldChar w:fldCharType="separate"/>
          </w:r>
          <w:r>
            <w:rPr>
              <w:rFonts w:hint="eastAsia"/>
            </w:rPr>
            <w:t>(张三, 2010, 页 189)</w:t>
          </w:r>
          <w:r>
            <w:fldChar w:fldCharType="end"/>
          </w:r>
        </w:sdtContent>
      </w:sdt>
    </w:p>
  </w:endnote>
  <w:endnote w:id="1">
    <w:p>
      <w:pPr>
        <w:pStyle w:val="18"/>
      </w:pPr>
      <w:r>
        <w:rPr>
          <w:rStyle w:val="38"/>
        </w:rPr>
        <w:endnoteRef/>
      </w:r>
      <w:r>
        <w:t xml:space="preserve"> </w:t>
      </w:r>
      <w:sdt>
        <w:sdtPr>
          <w:id w:val="-363679844"/>
        </w:sdtPr>
        <w:sdtContent>
          <w:r>
            <w:fldChar w:fldCharType="begin"/>
          </w:r>
          <w:r>
            <w:instrText xml:space="preserve">CITATION 李四12 \p 456 \l 2052 </w:instrText>
          </w:r>
          <w:r>
            <w:fldChar w:fldCharType="separate"/>
          </w:r>
          <w:r>
            <w:rPr>
              <w:rFonts w:hint="eastAsia"/>
            </w:rPr>
            <w:t>(李四, 2012, 页 456)</w:t>
          </w:r>
          <w:r>
            <w:fldChar w:fldCharType="end"/>
          </w:r>
        </w:sdtContent>
      </w:sdt>
    </w:p>
  </w:endnote>
  <w:endnote w:id="2">
    <w:p>
      <w:pPr>
        <w:pStyle w:val="18"/>
      </w:pPr>
      <w:r>
        <w:rPr>
          <w:rStyle w:val="38"/>
        </w:rPr>
        <w:endnoteRef/>
      </w:r>
      <w:r>
        <w:t xml:space="preserve"> </w:t>
      </w:r>
      <w:sdt>
        <w:sdtPr>
          <w:id w:val="1588201377"/>
        </w:sdtPr>
        <w:sdtContent>
          <w:r>
            <w:fldChar w:fldCharType="begin"/>
          </w:r>
          <w:r>
            <w:instrText xml:space="preserve">CITATION 马东99 \p 127 \l 2052 </w:instrText>
          </w:r>
          <w:r>
            <w:fldChar w:fldCharType="separate"/>
          </w:r>
          <w:r>
            <w:rPr>
              <w:rFonts w:hint="eastAsia"/>
            </w:rPr>
            <w:t>(马东, 1999, 页 127)</w:t>
          </w:r>
          <w:r>
            <w:fldChar w:fldCharType="end"/>
          </w:r>
        </w:sdtContent>
      </w:sdt>
    </w:p>
  </w:endnote>
  <w:endnote w:id="3">
    <w:p>
      <w:pPr>
        <w:pStyle w:val="18"/>
      </w:pPr>
      <w:r>
        <w:rPr>
          <w:rStyle w:val="38"/>
        </w:rPr>
        <w:endnoteRef/>
      </w:r>
      <w:r>
        <w:t xml:space="preserve"> </w:t>
      </w:r>
      <w:sdt>
        <w:sdtPr>
          <w:id w:val="-182053240"/>
        </w:sdtPr>
        <w:sdtContent>
          <w:r>
            <w:fldChar w:fldCharType="begin"/>
          </w:r>
          <w:r>
            <w:instrText xml:space="preserve">CITATION 王五09 \p 55 \l 2052 </w:instrText>
          </w:r>
          <w:r>
            <w:fldChar w:fldCharType="separate"/>
          </w:r>
          <w:r>
            <w:rPr>
              <w:rFonts w:hint="eastAsia"/>
            </w:rPr>
            <w:t>(王五, 2009, 页 55)</w:t>
          </w:r>
          <w:r>
            <w:fldChar w:fldCharType="end"/>
          </w:r>
        </w:sdtContent>
      </w:sdt>
    </w:p>
  </w:endnote>
  <w:endnote w:id="4">
    <w:p>
      <w:pPr>
        <w:pStyle w:val="18"/>
      </w:pPr>
      <w:r>
        <w:rPr>
          <w:rStyle w:val="38"/>
        </w:rPr>
        <w:endnoteRef/>
      </w:r>
      <w:r>
        <w:t xml:space="preserve"> </w:t>
      </w:r>
      <w:sdt>
        <w:sdtPr>
          <w:id w:val="-1712956493"/>
        </w:sdtPr>
        <w:sdtContent>
          <w:r>
            <w:fldChar w:fldCharType="begin"/>
          </w:r>
          <w:r>
            <w:instrText xml:space="preserve">CITATION 文佳13 \p 236 \l 2052 </w:instrText>
          </w:r>
          <w:r>
            <w:fldChar w:fldCharType="separate"/>
          </w:r>
          <w:r>
            <w:rPr>
              <w:rFonts w:hint="eastAsia"/>
            </w:rPr>
            <w:t>(文佳, 2013, 页 236)</w:t>
          </w:r>
          <w:r>
            <w:fldChar w:fldCharType="end"/>
          </w:r>
        </w:sdtContent>
      </w:sdt>
    </w:p>
  </w:endnote>
  <w:endnote w:id="5">
    <w:p>
      <w:pPr>
        <w:pStyle w:val="18"/>
      </w:pPr>
      <w:r>
        <w:rPr>
          <w:rStyle w:val="38"/>
        </w:rPr>
        <w:endnoteRef/>
      </w:r>
      <w:r>
        <w:t xml:space="preserve"> </w:t>
      </w:r>
      <w:sdt>
        <w:sdtPr>
          <w:id w:val="778295752"/>
        </w:sdtPr>
        <w:sdtContent>
          <w:r>
            <w:fldChar w:fldCharType="begin"/>
          </w:r>
          <w:r>
            <w:instrText xml:space="preserve">CITATION 王五09 \p 543 \l 2052 </w:instrText>
          </w:r>
          <w:r>
            <w:fldChar w:fldCharType="separate"/>
          </w:r>
          <w:r>
            <w:rPr>
              <w:rFonts w:hint="eastAsia"/>
            </w:rPr>
            <w:t>(王五, 2009, 页 543)</w:t>
          </w:r>
          <w:r>
            <w:fldChar w:fldCharType="end"/>
          </w:r>
        </w:sdtContent>
      </w:sdt>
    </w:p>
  </w:endnote>
  <w:endnote w:id="6">
    <w:p>
      <w:pPr>
        <w:pStyle w:val="18"/>
      </w:pPr>
      <w:r>
        <w:rPr>
          <w:rStyle w:val="38"/>
        </w:rPr>
        <w:endnoteRef/>
      </w:r>
      <w:r>
        <w:t xml:space="preserve"> </w:t>
      </w:r>
      <w:sdt>
        <w:sdtPr>
          <w:id w:val="988130203"/>
        </w:sdtPr>
        <w:sdtContent>
          <w:r>
            <w:fldChar w:fldCharType="begin"/>
          </w:r>
          <w:r>
            <w:instrText xml:space="preserve">CITATION 许东 \p 15 \l 2052 </w:instrText>
          </w:r>
          <w:r>
            <w:fldChar w:fldCharType="separate"/>
          </w:r>
          <w:r>
            <w:rPr>
              <w:rFonts w:hint="eastAsia"/>
            </w:rPr>
            <w:t>(许东, 2009, 页 15)</w:t>
          </w:r>
          <w:r>
            <w:fldChar w:fldCharType="end"/>
          </w:r>
        </w:sdtContent>
      </w:sdt>
    </w:p>
  </w:endnote>
  <w:endnote w:id="7">
    <w:p>
      <w:pPr>
        <w:pStyle w:val="18"/>
      </w:pPr>
      <w:r>
        <w:rPr>
          <w:rStyle w:val="38"/>
        </w:rPr>
        <w:endnoteRef/>
      </w:r>
      <w:r>
        <w:t xml:space="preserve"> </w:t>
      </w:r>
      <w:sdt>
        <w:sdtPr>
          <w:id w:val="-937517433"/>
        </w:sdtPr>
        <w:sdtContent>
          <w:r>
            <w:fldChar w:fldCharType="begin"/>
          </w:r>
          <w:r>
            <w:instrText xml:space="preserve">CITATION 马东99 \p 109 \l 2052 </w:instrText>
          </w:r>
          <w:r>
            <w:fldChar w:fldCharType="separate"/>
          </w:r>
          <w:r>
            <w:rPr>
              <w:rFonts w:hint="eastAsia"/>
            </w:rPr>
            <w:t>(马东, 1999, 页 109)</w:t>
          </w:r>
          <w:r>
            <w:fldChar w:fldCharType="end"/>
          </w:r>
        </w:sdtContent>
      </w:sdt>
    </w:p>
  </w:endnote>
  <w:endnote w:id="8">
    <w:p>
      <w:pPr>
        <w:pStyle w:val="18"/>
      </w:pPr>
      <w:r>
        <w:rPr>
          <w:rStyle w:val="38"/>
        </w:rPr>
        <w:endnoteRef/>
      </w:r>
      <w:r>
        <w:t xml:space="preserve"> </w:t>
      </w:r>
      <w:sdt>
        <w:sdtPr>
          <w:id w:val="-200484252"/>
        </w:sdtPr>
        <w:sdtContent>
          <w:r>
            <w:fldChar w:fldCharType="begin"/>
          </w:r>
          <w:r>
            <w:instrText xml:space="preserve">CITATION 张三10 \p 200 \l 2052 </w:instrText>
          </w:r>
          <w:r>
            <w:fldChar w:fldCharType="separate"/>
          </w:r>
          <w:r>
            <w:rPr>
              <w:rFonts w:hint="eastAsia"/>
            </w:rPr>
            <w:t>(张三, 2010, 页 200)</w:t>
          </w:r>
          <w:r>
            <w:fldChar w:fldCharType="end"/>
          </w:r>
        </w:sdtContent>
      </w:sdt>
    </w:p>
  </w:endnote>
  <w:endnote w:id="9">
    <w:p>
      <w:pPr>
        <w:pStyle w:val="18"/>
      </w:pPr>
      <w:r>
        <w:rPr>
          <w:rStyle w:val="38"/>
        </w:rPr>
        <w:endnoteRef/>
      </w:r>
      <w:r>
        <w:t xml:space="preserve"> </w:t>
      </w:r>
      <w:sdt>
        <w:sdtPr>
          <w:id w:val="-1644732460"/>
        </w:sdtPr>
        <w:sdtContent>
          <w:r>
            <w:fldChar w:fldCharType="begin"/>
          </w:r>
          <w:r>
            <w:instrText xml:space="preserve">CITATION 张三10 \p 190 \l 2052 </w:instrText>
          </w:r>
          <w:r>
            <w:fldChar w:fldCharType="separate"/>
          </w:r>
          <w:r>
            <w:rPr>
              <w:rFonts w:hint="eastAsia"/>
            </w:rPr>
            <w:t>(张三, 2010, 页 190)</w:t>
          </w:r>
          <w:r>
            <w:fldChar w:fldCharType="end"/>
          </w:r>
        </w:sdtContent>
      </w:sdt>
    </w:p>
  </w:endnote>
  <w:endnote w:id="10">
    <w:p>
      <w:pPr>
        <w:pStyle w:val="18"/>
      </w:pPr>
      <w:r>
        <w:rPr>
          <w:rStyle w:val="38"/>
        </w:rPr>
        <w:endnoteRef/>
      </w:r>
      <w:r>
        <w:t xml:space="preserve"> </w:t>
      </w:r>
      <w:sdt>
        <w:sdtPr>
          <w:id w:val="-1383240973"/>
        </w:sdtPr>
        <w:sdtContent>
          <w:r>
            <w:fldChar w:fldCharType="begin"/>
          </w:r>
          <w:r>
            <w:instrText xml:space="preserve">CITATION 文佳13 \p 32 \l 2052 </w:instrText>
          </w:r>
          <w:r>
            <w:fldChar w:fldCharType="separate"/>
          </w:r>
          <w:r>
            <w:rPr>
              <w:rFonts w:hint="eastAsia"/>
            </w:rPr>
            <w:t>(文佳, 2013, 页 32)</w:t>
          </w:r>
          <w:r>
            <w:fldChar w:fldCharType="end"/>
          </w:r>
        </w:sdtContent>
      </w:sdt>
    </w:p>
  </w:endnote>
  <w:endnote w:id="11">
    <w:p>
      <w:pPr>
        <w:pStyle w:val="18"/>
      </w:pPr>
      <w:r>
        <w:rPr>
          <w:rStyle w:val="38"/>
        </w:rPr>
        <w:endnoteRef/>
      </w:r>
      <w:r>
        <w:t xml:space="preserve"> </w:t>
      </w:r>
      <w:sdt>
        <w:sdtPr>
          <w:id w:val="948126354"/>
        </w:sdtPr>
        <w:sdtContent>
          <w:r>
            <w:fldChar w:fldCharType="begin"/>
          </w:r>
          <w:r>
            <w:instrText xml:space="preserve">CITATION 马东99 \p 90 \l 2052 </w:instrText>
          </w:r>
          <w:r>
            <w:fldChar w:fldCharType="separate"/>
          </w:r>
          <w:r>
            <w:rPr>
              <w:rFonts w:hint="eastAsia"/>
            </w:rPr>
            <w:t>(马东, 1999, 页 90)</w:t>
          </w:r>
          <w:r>
            <w:fldChar w:fldCharType="end"/>
          </w:r>
        </w:sdtContent>
      </w:sdt>
    </w:p>
  </w:endnote>
  <w:endnote w:id="12">
    <w:p>
      <w:pPr>
        <w:pStyle w:val="18"/>
      </w:pPr>
      <w:r>
        <w:rPr>
          <w:rStyle w:val="38"/>
        </w:rPr>
        <w:endnoteRef/>
      </w:r>
      <w:r>
        <w:t xml:space="preserve"> </w:t>
      </w:r>
      <w:sdt>
        <w:sdtPr>
          <w:id w:val="1019201776"/>
        </w:sdtPr>
        <w:sdtContent>
          <w:r>
            <w:fldChar w:fldCharType="begin"/>
          </w:r>
          <w:r>
            <w:instrText xml:space="preserve">CITATION 张三10 \p 112 \l 2052 </w:instrText>
          </w:r>
          <w:r>
            <w:fldChar w:fldCharType="separate"/>
          </w:r>
          <w:r>
            <w:rPr>
              <w:rFonts w:hint="eastAsia"/>
            </w:rPr>
            <w:t>(张三, 2010, 页 112)</w:t>
          </w:r>
          <w:r>
            <w:fldChar w:fldCharType="end"/>
          </w:r>
        </w:sdtContent>
      </w:sdt>
    </w:p>
  </w:endnote>
  <w:endnote w:id="13">
    <w:p>
      <w:pPr>
        <w:pStyle w:val="18"/>
      </w:pPr>
      <w:r>
        <w:rPr>
          <w:rStyle w:val="38"/>
        </w:rPr>
        <w:endnoteRef/>
      </w:r>
      <w:r>
        <w:t xml:space="preserve"> </w:t>
      </w:r>
      <w:sdt>
        <w:sdtPr>
          <w:id w:val="-127702561"/>
        </w:sdtPr>
        <w:sdtContent>
          <w:r>
            <w:fldChar w:fldCharType="begin"/>
          </w:r>
          <w:r>
            <w:instrText xml:space="preserve">CITATION 许东 \p 12 \t  \l 2052 </w:instrText>
          </w:r>
          <w:r>
            <w:fldChar w:fldCharType="separate"/>
          </w:r>
          <w:r>
            <w:rPr>
              <w:rFonts w:hint="eastAsia"/>
            </w:rPr>
            <w:t>(许东, 2009, 页 12)</w:t>
          </w:r>
          <w:r>
            <w:fldChar w:fldCharType="end"/>
          </w:r>
        </w:sdtContent>
      </w:sdt>
    </w:p>
  </w:endnote>
  <w:endnote w:id="14">
    <w:p>
      <w:pPr>
        <w:pStyle w:val="18"/>
      </w:pPr>
      <w:r>
        <w:rPr>
          <w:rStyle w:val="38"/>
        </w:rPr>
        <w:endnoteRef/>
      </w:r>
      <w:r>
        <w:t xml:space="preserve"> </w:t>
      </w:r>
      <w:sdt>
        <w:sdtPr>
          <w:id w:val="-155693715"/>
        </w:sdtPr>
        <w:sdtContent>
          <w:r>
            <w:fldChar w:fldCharType="begin"/>
          </w:r>
          <w:r>
            <w:instrText xml:space="preserve">CITATION 王五09 \p 276 \l 2052 </w:instrText>
          </w:r>
          <w:r>
            <w:fldChar w:fldCharType="separate"/>
          </w:r>
          <w:r>
            <w:rPr>
              <w:rFonts w:hint="eastAsia"/>
            </w:rPr>
            <w:t>(王五, 2009, 页 276)</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00px;height:356px" o:bullet="t">
        <v:imagedata r:id="rId1" o:title=""/>
      </v:shape>
    </w:pict>
  </w:numPicBullet>
  <w:abstractNum w:abstractNumId="0">
    <w:nsid w:val="24272DE3"/>
    <w:multiLevelType w:val="multilevel"/>
    <w:tmpl w:val="24272DE3"/>
    <w:lvl w:ilvl="0" w:tentative="0">
      <w:start w:val="1"/>
      <w:numFmt w:val="decimal"/>
      <w:pStyle w:val="2"/>
      <w:lvlText w:val="第%1章"/>
      <w:lvlJc w:val="left"/>
      <w:pPr>
        <w:ind w:left="-5" w:hanging="420"/>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pStyle w:val="5"/>
      <w:suff w:val="space"/>
      <w:lvlText w:val="%1.%2.%3.%4"/>
      <w:lvlJc w:val="left"/>
      <w:pPr>
        <w:ind w:left="1984" w:hanging="198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E415E2D"/>
    <w:multiLevelType w:val="multilevel"/>
    <w:tmpl w:val="7E415E2D"/>
    <w:lvl w:ilvl="0" w:tentative="0">
      <w:start w:val="1"/>
      <w:numFmt w:val="bullet"/>
      <w:pStyle w:val="52"/>
      <w:lvlText w:val=""/>
      <w:lvlPicBulletId w:val="0"/>
      <w:lvlJc w:val="left"/>
      <w:pPr>
        <w:ind w:left="420" w:hanging="420"/>
      </w:pPr>
      <w:rPr>
        <w:rFonts w:hint="default" w:ascii="Symbol" w:hAnsi="Symbol"/>
        <w:color w:val="auto"/>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pos w:val="beneathText"/>
  </w:footnotePr>
  <w:endnotePr>
    <w:pos w:val="sectEnd"/>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9280A"/>
    <w:rsid w:val="000A6A24"/>
    <w:rsid w:val="000B4E35"/>
    <w:rsid w:val="000D6982"/>
    <w:rsid w:val="000F110E"/>
    <w:rsid w:val="00101C4D"/>
    <w:rsid w:val="001220ED"/>
    <w:rsid w:val="00137CB4"/>
    <w:rsid w:val="00172A27"/>
    <w:rsid w:val="00197577"/>
    <w:rsid w:val="001C5E9A"/>
    <w:rsid w:val="001C6009"/>
    <w:rsid w:val="001E369D"/>
    <w:rsid w:val="001F3200"/>
    <w:rsid w:val="00203E5E"/>
    <w:rsid w:val="002151EE"/>
    <w:rsid w:val="0021755B"/>
    <w:rsid w:val="00240EB7"/>
    <w:rsid w:val="00244BFD"/>
    <w:rsid w:val="00270B03"/>
    <w:rsid w:val="0027293D"/>
    <w:rsid w:val="00276DA2"/>
    <w:rsid w:val="002826B1"/>
    <w:rsid w:val="00285266"/>
    <w:rsid w:val="002A5F7F"/>
    <w:rsid w:val="002D2243"/>
    <w:rsid w:val="002D7B7B"/>
    <w:rsid w:val="002E6C06"/>
    <w:rsid w:val="002F2CB2"/>
    <w:rsid w:val="002F7BBA"/>
    <w:rsid w:val="00310A75"/>
    <w:rsid w:val="00344EA1"/>
    <w:rsid w:val="003650A6"/>
    <w:rsid w:val="003674E0"/>
    <w:rsid w:val="003F74BF"/>
    <w:rsid w:val="00404B15"/>
    <w:rsid w:val="00425CCC"/>
    <w:rsid w:val="00433B65"/>
    <w:rsid w:val="00473853"/>
    <w:rsid w:val="00474352"/>
    <w:rsid w:val="004A6158"/>
    <w:rsid w:val="004A64E3"/>
    <w:rsid w:val="004D2FD2"/>
    <w:rsid w:val="004E0CD9"/>
    <w:rsid w:val="00500993"/>
    <w:rsid w:val="00516C50"/>
    <w:rsid w:val="00524AEE"/>
    <w:rsid w:val="00553291"/>
    <w:rsid w:val="0056203C"/>
    <w:rsid w:val="00586F85"/>
    <w:rsid w:val="005C27E2"/>
    <w:rsid w:val="00604086"/>
    <w:rsid w:val="007200F8"/>
    <w:rsid w:val="007227D4"/>
    <w:rsid w:val="00732B55"/>
    <w:rsid w:val="00741A4C"/>
    <w:rsid w:val="007450A4"/>
    <w:rsid w:val="00755FFB"/>
    <w:rsid w:val="007578B7"/>
    <w:rsid w:val="00775D50"/>
    <w:rsid w:val="00776E67"/>
    <w:rsid w:val="007F5A47"/>
    <w:rsid w:val="00836E7D"/>
    <w:rsid w:val="00840098"/>
    <w:rsid w:val="008567CB"/>
    <w:rsid w:val="008A2FB9"/>
    <w:rsid w:val="008B67FF"/>
    <w:rsid w:val="008D4A53"/>
    <w:rsid w:val="008E05B5"/>
    <w:rsid w:val="008E250E"/>
    <w:rsid w:val="008F29A5"/>
    <w:rsid w:val="00926D57"/>
    <w:rsid w:val="00953911"/>
    <w:rsid w:val="00960DEC"/>
    <w:rsid w:val="009718A0"/>
    <w:rsid w:val="00974A6B"/>
    <w:rsid w:val="009776AD"/>
    <w:rsid w:val="00980F76"/>
    <w:rsid w:val="00982BD3"/>
    <w:rsid w:val="009A36C6"/>
    <w:rsid w:val="009B6215"/>
    <w:rsid w:val="009C2CDF"/>
    <w:rsid w:val="009E1EAC"/>
    <w:rsid w:val="00A0274F"/>
    <w:rsid w:val="00A1694C"/>
    <w:rsid w:val="00A17017"/>
    <w:rsid w:val="00AA298C"/>
    <w:rsid w:val="00AD79A1"/>
    <w:rsid w:val="00B230F3"/>
    <w:rsid w:val="00B43C2C"/>
    <w:rsid w:val="00B5240C"/>
    <w:rsid w:val="00B62498"/>
    <w:rsid w:val="00B63453"/>
    <w:rsid w:val="00B90519"/>
    <w:rsid w:val="00B92541"/>
    <w:rsid w:val="00BA0063"/>
    <w:rsid w:val="00BA1B33"/>
    <w:rsid w:val="00BA2442"/>
    <w:rsid w:val="00BD444A"/>
    <w:rsid w:val="00BE60C2"/>
    <w:rsid w:val="00C71BDC"/>
    <w:rsid w:val="00C8617D"/>
    <w:rsid w:val="00C91DA7"/>
    <w:rsid w:val="00CE338B"/>
    <w:rsid w:val="00CF25B3"/>
    <w:rsid w:val="00CF326B"/>
    <w:rsid w:val="00D1253A"/>
    <w:rsid w:val="00D22BF1"/>
    <w:rsid w:val="00D2510F"/>
    <w:rsid w:val="00D641E5"/>
    <w:rsid w:val="00D65562"/>
    <w:rsid w:val="00D6588A"/>
    <w:rsid w:val="00DC3FF4"/>
    <w:rsid w:val="00DE4FFB"/>
    <w:rsid w:val="00DF5C4D"/>
    <w:rsid w:val="00E132FE"/>
    <w:rsid w:val="00E34E42"/>
    <w:rsid w:val="00E67313"/>
    <w:rsid w:val="00F25C06"/>
    <w:rsid w:val="00F4547C"/>
    <w:rsid w:val="00F6431F"/>
    <w:rsid w:val="00F71306"/>
    <w:rsid w:val="00F724C5"/>
    <w:rsid w:val="00F73E13"/>
    <w:rsid w:val="00F83BFF"/>
    <w:rsid w:val="00FA1E37"/>
    <w:rsid w:val="00FA2E37"/>
    <w:rsid w:val="2B1A0BDE"/>
    <w:rsid w:val="41515D76"/>
    <w:rsid w:val="7A23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qFormat="1"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nhideWhenUsed="0" w:uiPriority="0" w:semiHidden="0"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47"/>
    <w:qFormat/>
    <w:uiPriority w:val="9"/>
    <w:pPr>
      <w:numPr>
        <w:ilvl w:val="0"/>
        <w:numId w:val="1"/>
      </w:numPr>
      <w:spacing w:before="50" w:beforeLines="50" w:after="50" w:afterLines="50"/>
      <w:outlineLvl w:val="0"/>
    </w:pPr>
    <w:rPr>
      <w:rFonts w:ascii="Times New Roman" w:hAnsi="Times New Roman" w:eastAsia="宋体" w:cs="Times New Roman"/>
      <w:b/>
      <w:kern w:val="2"/>
      <w:sz w:val="28"/>
      <w:szCs w:val="24"/>
      <w:lang w:val="en-US" w:eastAsia="zh-CN" w:bidi="ar-SA"/>
    </w:rPr>
  </w:style>
  <w:style w:type="paragraph" w:styleId="3">
    <w:name w:val="heading 2"/>
    <w:next w:val="1"/>
    <w:link w:val="43"/>
    <w:unhideWhenUsed/>
    <w:qFormat/>
    <w:uiPriority w:val="9"/>
    <w:pPr>
      <w:numPr>
        <w:ilvl w:val="1"/>
        <w:numId w:val="1"/>
      </w:numPr>
      <w:spacing w:before="50" w:beforeLines="50" w:after="50" w:afterLines="50"/>
      <w:ind w:left="0" w:hanging="472" w:hangingChars="472"/>
      <w:outlineLvl w:val="1"/>
    </w:pPr>
    <w:rPr>
      <w:rFonts w:ascii="Times New Roman" w:hAnsi="Times New Roman" w:eastAsia="宋体" w:cs="Times New Roman"/>
      <w:b/>
      <w:kern w:val="2"/>
      <w:sz w:val="24"/>
      <w:szCs w:val="24"/>
      <w:lang w:val="en-US" w:eastAsia="zh-CN" w:bidi="ar-SA"/>
    </w:rPr>
  </w:style>
  <w:style w:type="paragraph" w:styleId="4">
    <w:name w:val="heading 3"/>
    <w:next w:val="1"/>
    <w:link w:val="44"/>
    <w:unhideWhenUsed/>
    <w:qFormat/>
    <w:uiPriority w:val="9"/>
    <w:pPr>
      <w:numPr>
        <w:ilvl w:val="2"/>
        <w:numId w:val="1"/>
      </w:numPr>
      <w:autoSpaceDE w:val="0"/>
      <w:autoSpaceDN w:val="0"/>
      <w:adjustRightInd w:val="0"/>
      <w:spacing w:before="50" w:beforeLines="50" w:after="50" w:afterLines="50"/>
      <w:ind w:left="0" w:hanging="675" w:hangingChars="675"/>
      <w:outlineLvl w:val="2"/>
    </w:pPr>
    <w:rPr>
      <w:rFonts w:ascii="宋体" w:hAnsi="宋体" w:eastAsia="宋体" w:cs="Times New Roman"/>
      <w:b/>
      <w:bCs/>
      <w:kern w:val="2"/>
      <w:sz w:val="21"/>
      <w:szCs w:val="21"/>
      <w:lang w:val="en-US" w:eastAsia="zh-CN" w:bidi="ar-SA"/>
    </w:rPr>
  </w:style>
  <w:style w:type="paragraph" w:styleId="5">
    <w:name w:val="heading 4"/>
    <w:next w:val="1"/>
    <w:link w:val="46"/>
    <w:unhideWhenUsed/>
    <w:qFormat/>
    <w:uiPriority w:val="9"/>
    <w:pPr>
      <w:numPr>
        <w:ilvl w:val="3"/>
        <w:numId w:val="1"/>
      </w:numPr>
      <w:spacing w:before="50" w:beforeLines="50" w:after="50" w:afterLines="50"/>
      <w:ind w:left="0" w:hanging="1985" w:hangingChars="945"/>
      <w:outlineLvl w:val="3"/>
    </w:pPr>
    <w:rPr>
      <w:rFonts w:ascii="Times New Roman" w:hAnsi="Times New Roman" w:eastAsia="宋体" w:cs="Times New Roman"/>
      <w:kern w:val="2"/>
      <w:sz w:val="21"/>
      <w:szCs w:val="24"/>
      <w:lang w:val="en-US" w:eastAsia="zh-CN" w:bidi="ar-SA"/>
    </w:rPr>
  </w:style>
  <w:style w:type="character" w:default="1" w:styleId="37">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uiPriority w:val="39"/>
    <w:pPr>
      <w:jc w:val="left"/>
    </w:pPr>
    <w:rPr>
      <w:rFonts w:asciiTheme="minorHAnsi" w:hAnsiTheme="minorHAnsi" w:cstheme="minorHAnsi"/>
      <w:sz w:val="22"/>
      <w:szCs w:val="22"/>
    </w:rPr>
  </w:style>
  <w:style w:type="paragraph" w:styleId="7">
    <w:name w:val="index 8"/>
    <w:basedOn w:val="1"/>
    <w:next w:val="1"/>
    <w:unhideWhenUsed/>
    <w:qFormat/>
    <w:uiPriority w:val="99"/>
    <w:pPr>
      <w:ind w:left="1680" w:hanging="210"/>
      <w:jc w:val="left"/>
    </w:pPr>
    <w:rPr>
      <w:rFonts w:asciiTheme="minorHAnsi" w:hAnsiTheme="minorHAnsi" w:cstheme="minorHAnsi"/>
      <w:sz w:val="18"/>
      <w:szCs w:val="18"/>
    </w:rPr>
  </w:style>
  <w:style w:type="paragraph" w:styleId="8">
    <w:name w:val="caption"/>
    <w:basedOn w:val="1"/>
    <w:next w:val="1"/>
    <w:unhideWhenUsed/>
    <w:qFormat/>
    <w:uiPriority w:val="35"/>
    <w:pPr>
      <w:jc w:val="center"/>
    </w:pPr>
    <w:rPr>
      <w:rFonts w:eastAsia="黑体" w:asciiTheme="majorHAnsi" w:hAnsiTheme="majorHAnsi" w:cstheme="majorBidi"/>
      <w:sz w:val="20"/>
      <w:szCs w:val="20"/>
    </w:rPr>
  </w:style>
  <w:style w:type="paragraph" w:styleId="9">
    <w:name w:val="index 5"/>
    <w:basedOn w:val="1"/>
    <w:next w:val="1"/>
    <w:unhideWhenUsed/>
    <w:qFormat/>
    <w:uiPriority w:val="99"/>
    <w:pPr>
      <w:ind w:left="1050" w:hanging="210"/>
      <w:jc w:val="left"/>
    </w:pPr>
    <w:rPr>
      <w:rFonts w:asciiTheme="minorHAnsi" w:hAnsiTheme="minorHAnsi" w:cstheme="minorHAnsi"/>
      <w:sz w:val="18"/>
      <w:szCs w:val="18"/>
    </w:rPr>
  </w:style>
  <w:style w:type="paragraph" w:styleId="10">
    <w:name w:val="Document Map"/>
    <w:basedOn w:val="1"/>
    <w:uiPriority w:val="0"/>
    <w:pPr>
      <w:shd w:val="clear" w:color="auto" w:fill="000080"/>
    </w:pPr>
  </w:style>
  <w:style w:type="paragraph" w:styleId="11">
    <w:name w:val="annotation text"/>
    <w:basedOn w:val="1"/>
    <w:uiPriority w:val="0"/>
    <w:pPr>
      <w:jc w:val="left"/>
    </w:pPr>
  </w:style>
  <w:style w:type="paragraph" w:styleId="12">
    <w:name w:val="index 6"/>
    <w:basedOn w:val="1"/>
    <w:next w:val="1"/>
    <w:unhideWhenUsed/>
    <w:qFormat/>
    <w:uiPriority w:val="99"/>
    <w:pPr>
      <w:ind w:left="1260" w:hanging="210"/>
      <w:jc w:val="left"/>
    </w:pPr>
    <w:rPr>
      <w:rFonts w:asciiTheme="minorHAnsi" w:hAnsiTheme="minorHAnsi" w:cstheme="minorHAnsi"/>
      <w:sz w:val="18"/>
      <w:szCs w:val="18"/>
    </w:rPr>
  </w:style>
  <w:style w:type="paragraph" w:styleId="13">
    <w:name w:val="index 4"/>
    <w:basedOn w:val="1"/>
    <w:next w:val="1"/>
    <w:unhideWhenUsed/>
    <w:uiPriority w:val="99"/>
    <w:pPr>
      <w:ind w:left="840" w:hanging="210"/>
      <w:jc w:val="left"/>
    </w:pPr>
    <w:rPr>
      <w:rFonts w:asciiTheme="minorHAnsi" w:hAnsiTheme="minorHAnsi" w:cstheme="minorHAnsi"/>
      <w:sz w:val="18"/>
      <w:szCs w:val="18"/>
    </w:rPr>
  </w:style>
  <w:style w:type="paragraph" w:styleId="14">
    <w:name w:val="toc 5"/>
    <w:basedOn w:val="1"/>
    <w:next w:val="1"/>
    <w:unhideWhenUsed/>
    <w:qFormat/>
    <w:uiPriority w:val="39"/>
    <w:pPr>
      <w:jc w:val="left"/>
    </w:pPr>
    <w:rPr>
      <w:rFonts w:asciiTheme="minorHAnsi" w:hAnsiTheme="minorHAnsi" w:cstheme="minorHAnsi"/>
      <w:sz w:val="22"/>
      <w:szCs w:val="22"/>
    </w:rPr>
  </w:style>
  <w:style w:type="paragraph" w:styleId="15">
    <w:name w:val="toc 3"/>
    <w:basedOn w:val="1"/>
    <w:next w:val="1"/>
    <w:unhideWhenUsed/>
    <w:uiPriority w:val="39"/>
    <w:pPr>
      <w:jc w:val="left"/>
    </w:pPr>
    <w:rPr>
      <w:rFonts w:asciiTheme="minorHAnsi" w:hAnsiTheme="minorHAnsi" w:cstheme="minorHAnsi"/>
      <w:smallCaps/>
      <w:sz w:val="22"/>
      <w:szCs w:val="22"/>
    </w:rPr>
  </w:style>
  <w:style w:type="paragraph" w:styleId="16">
    <w:name w:val="toc 8"/>
    <w:basedOn w:val="1"/>
    <w:next w:val="1"/>
    <w:unhideWhenUsed/>
    <w:uiPriority w:val="39"/>
    <w:pPr>
      <w:jc w:val="left"/>
    </w:pPr>
    <w:rPr>
      <w:rFonts w:asciiTheme="minorHAnsi" w:hAnsiTheme="minorHAnsi" w:cstheme="minorHAnsi"/>
      <w:sz w:val="22"/>
      <w:szCs w:val="22"/>
    </w:rPr>
  </w:style>
  <w:style w:type="paragraph" w:styleId="17">
    <w:name w:val="index 3"/>
    <w:basedOn w:val="1"/>
    <w:next w:val="1"/>
    <w:unhideWhenUsed/>
    <w:qFormat/>
    <w:uiPriority w:val="99"/>
    <w:pPr>
      <w:ind w:left="630" w:hanging="210"/>
      <w:jc w:val="left"/>
    </w:pPr>
    <w:rPr>
      <w:rFonts w:asciiTheme="minorHAnsi" w:hAnsiTheme="minorHAnsi" w:cstheme="minorHAnsi"/>
      <w:sz w:val="18"/>
      <w:szCs w:val="18"/>
    </w:rPr>
  </w:style>
  <w:style w:type="paragraph" w:styleId="18">
    <w:name w:val="endnote text"/>
    <w:basedOn w:val="1"/>
    <w:qFormat/>
    <w:uiPriority w:val="0"/>
    <w:pPr>
      <w:snapToGrid w:val="0"/>
      <w:jc w:val="left"/>
    </w:pPr>
  </w:style>
  <w:style w:type="paragraph" w:styleId="19">
    <w:name w:val="Balloon Text"/>
    <w:basedOn w:val="1"/>
    <w:qFormat/>
    <w:uiPriority w:val="0"/>
    <w:rPr>
      <w:sz w:val="18"/>
      <w:szCs w:val="18"/>
    </w:rPr>
  </w:style>
  <w:style w:type="paragraph" w:styleId="20">
    <w:name w:val="footer"/>
    <w:basedOn w:val="1"/>
    <w:qFormat/>
    <w:uiPriority w:val="0"/>
    <w:pPr>
      <w:tabs>
        <w:tab w:val="center" w:pos="4153"/>
        <w:tab w:val="right" w:pos="8306"/>
      </w:tabs>
      <w:snapToGrid w:val="0"/>
      <w:jc w:val="left"/>
    </w:pPr>
    <w:rPr>
      <w:sz w:val="18"/>
      <w:szCs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360" w:after="360"/>
      <w:jc w:val="left"/>
    </w:pPr>
    <w:rPr>
      <w:rFonts w:asciiTheme="minorHAnsi" w:hAnsiTheme="minorHAnsi" w:cstheme="minorHAnsi"/>
      <w:b/>
      <w:bCs/>
      <w:caps/>
      <w:sz w:val="22"/>
      <w:szCs w:val="22"/>
      <w:u w:val="single"/>
    </w:rPr>
  </w:style>
  <w:style w:type="paragraph" w:styleId="23">
    <w:name w:val="toc 4"/>
    <w:basedOn w:val="1"/>
    <w:next w:val="1"/>
    <w:unhideWhenUsed/>
    <w:qFormat/>
    <w:uiPriority w:val="39"/>
    <w:pPr>
      <w:jc w:val="left"/>
    </w:pPr>
    <w:rPr>
      <w:rFonts w:asciiTheme="minorHAnsi" w:hAnsiTheme="minorHAnsi" w:cstheme="minorHAnsi"/>
      <w:sz w:val="22"/>
      <w:szCs w:val="22"/>
    </w:rPr>
  </w:style>
  <w:style w:type="paragraph" w:styleId="24">
    <w:name w:val="index heading"/>
    <w:next w:val="25"/>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eastAsia="宋体" w:cs="Times New Roman" w:asciiTheme="majorHAnsi" w:hAnsiTheme="majorHAnsi"/>
      <w:b/>
      <w:bCs/>
      <w:kern w:val="2"/>
      <w:sz w:val="22"/>
      <w:szCs w:val="22"/>
      <w:lang w:val="en-US" w:eastAsia="zh-CN" w:bidi="ar-SA"/>
    </w:rPr>
  </w:style>
  <w:style w:type="paragraph" w:styleId="25">
    <w:name w:val="index 1"/>
    <w:basedOn w:val="1"/>
    <w:next w:val="1"/>
    <w:unhideWhenUsed/>
    <w:qFormat/>
    <w:uiPriority w:val="99"/>
    <w:pPr>
      <w:ind w:left="210" w:hanging="210"/>
      <w:jc w:val="left"/>
    </w:pPr>
    <w:rPr>
      <w:rFonts w:asciiTheme="minorHAnsi" w:hAnsiTheme="minorHAnsi" w:cstheme="minorHAnsi"/>
      <w:sz w:val="18"/>
      <w:szCs w:val="18"/>
    </w:rPr>
  </w:style>
  <w:style w:type="paragraph" w:styleId="26">
    <w:name w:val="footnote text"/>
    <w:basedOn w:val="1"/>
    <w:link w:val="42"/>
    <w:semiHidden/>
    <w:unhideWhenUsed/>
    <w:qFormat/>
    <w:uiPriority w:val="99"/>
    <w:pPr>
      <w:snapToGrid w:val="0"/>
      <w:jc w:val="left"/>
    </w:pPr>
    <w:rPr>
      <w:sz w:val="18"/>
      <w:szCs w:val="18"/>
    </w:rPr>
  </w:style>
  <w:style w:type="paragraph" w:styleId="27">
    <w:name w:val="toc 6"/>
    <w:basedOn w:val="1"/>
    <w:next w:val="1"/>
    <w:unhideWhenUsed/>
    <w:uiPriority w:val="39"/>
    <w:pPr>
      <w:jc w:val="left"/>
    </w:pPr>
    <w:rPr>
      <w:rFonts w:asciiTheme="minorHAnsi" w:hAnsiTheme="minorHAnsi" w:cstheme="minorHAnsi"/>
      <w:sz w:val="22"/>
      <w:szCs w:val="22"/>
    </w:rPr>
  </w:style>
  <w:style w:type="paragraph" w:styleId="28">
    <w:name w:val="index 7"/>
    <w:basedOn w:val="1"/>
    <w:next w:val="1"/>
    <w:unhideWhenUsed/>
    <w:qFormat/>
    <w:uiPriority w:val="99"/>
    <w:pPr>
      <w:ind w:left="1470" w:hanging="210"/>
      <w:jc w:val="left"/>
    </w:pPr>
    <w:rPr>
      <w:rFonts w:asciiTheme="minorHAnsi" w:hAnsiTheme="minorHAnsi" w:cstheme="minorHAnsi"/>
      <w:sz w:val="18"/>
      <w:szCs w:val="18"/>
    </w:rPr>
  </w:style>
  <w:style w:type="paragraph" w:styleId="29">
    <w:name w:val="index 9"/>
    <w:basedOn w:val="1"/>
    <w:next w:val="1"/>
    <w:unhideWhenUsed/>
    <w:qFormat/>
    <w:uiPriority w:val="99"/>
    <w:pPr>
      <w:ind w:left="1890" w:hanging="210"/>
      <w:jc w:val="left"/>
    </w:pPr>
    <w:rPr>
      <w:rFonts w:asciiTheme="minorHAnsi" w:hAnsiTheme="minorHAnsi" w:cstheme="minorHAnsi"/>
      <w:sz w:val="18"/>
      <w:szCs w:val="18"/>
    </w:rPr>
  </w:style>
  <w:style w:type="paragraph" w:styleId="30">
    <w:name w:val="table of figures"/>
    <w:basedOn w:val="1"/>
    <w:next w:val="1"/>
    <w:unhideWhenUsed/>
    <w:qFormat/>
    <w:uiPriority w:val="99"/>
    <w:pPr>
      <w:ind w:left="420" w:hanging="420"/>
      <w:jc w:val="left"/>
    </w:pPr>
    <w:rPr>
      <w:rFonts w:asciiTheme="minorHAnsi" w:hAnsiTheme="minorHAnsi" w:cstheme="minorHAnsi"/>
      <w:smallCaps/>
      <w:sz w:val="20"/>
      <w:szCs w:val="20"/>
    </w:rPr>
  </w:style>
  <w:style w:type="paragraph" w:styleId="31">
    <w:name w:val="toc 2"/>
    <w:basedOn w:val="1"/>
    <w:next w:val="1"/>
    <w:unhideWhenUsed/>
    <w:qFormat/>
    <w:uiPriority w:val="39"/>
    <w:pPr>
      <w:jc w:val="left"/>
    </w:pPr>
    <w:rPr>
      <w:rFonts w:asciiTheme="minorHAnsi" w:hAnsiTheme="minorHAnsi" w:cstheme="minorHAnsi"/>
      <w:b/>
      <w:bCs/>
      <w:smallCaps/>
      <w:sz w:val="22"/>
      <w:szCs w:val="22"/>
    </w:rPr>
  </w:style>
  <w:style w:type="paragraph" w:styleId="32">
    <w:name w:val="toc 9"/>
    <w:basedOn w:val="1"/>
    <w:next w:val="1"/>
    <w:unhideWhenUsed/>
    <w:qFormat/>
    <w:uiPriority w:val="39"/>
    <w:pPr>
      <w:jc w:val="left"/>
    </w:pPr>
    <w:rPr>
      <w:rFonts w:asciiTheme="minorHAnsi" w:hAnsiTheme="minorHAnsi" w:cstheme="minorHAnsi"/>
      <w:sz w:val="22"/>
      <w:szCs w:val="22"/>
    </w:rPr>
  </w:style>
  <w:style w:type="paragraph" w:styleId="33">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34">
    <w:name w:val="index 2"/>
    <w:basedOn w:val="1"/>
    <w:next w:val="1"/>
    <w:unhideWhenUsed/>
    <w:qFormat/>
    <w:uiPriority w:val="99"/>
    <w:pPr>
      <w:ind w:left="420" w:hanging="210"/>
      <w:jc w:val="left"/>
    </w:pPr>
    <w:rPr>
      <w:rFonts w:asciiTheme="minorHAnsi" w:hAnsiTheme="minorHAnsi" w:cstheme="minorHAnsi"/>
      <w:sz w:val="18"/>
      <w:szCs w:val="18"/>
    </w:rPr>
  </w:style>
  <w:style w:type="paragraph" w:styleId="35">
    <w:name w:val="annotation subject"/>
    <w:basedOn w:val="11"/>
    <w:next w:val="11"/>
    <w:qFormat/>
    <w:uiPriority w:val="0"/>
    <w:rPr>
      <w:b/>
      <w:bCs/>
    </w:rPr>
  </w:style>
  <w:style w:type="character" w:styleId="38">
    <w:name w:val="endnote reference"/>
    <w:basedOn w:val="37"/>
    <w:qFormat/>
    <w:uiPriority w:val="0"/>
    <w:rPr>
      <w:vertAlign w:val="superscript"/>
    </w:rPr>
  </w:style>
  <w:style w:type="character" w:styleId="39">
    <w:name w:val="Hyperlink"/>
    <w:basedOn w:val="37"/>
    <w:unhideWhenUsed/>
    <w:qFormat/>
    <w:uiPriority w:val="99"/>
    <w:rPr>
      <w:color w:val="0000FF" w:themeColor="hyperlink"/>
      <w:u w:val="single"/>
      <w14:textFill>
        <w14:solidFill>
          <w14:schemeClr w14:val="hlink"/>
        </w14:solidFill>
      </w14:textFill>
    </w:rPr>
  </w:style>
  <w:style w:type="character" w:styleId="40">
    <w:name w:val="annotation reference"/>
    <w:basedOn w:val="37"/>
    <w:qFormat/>
    <w:uiPriority w:val="0"/>
    <w:rPr>
      <w:sz w:val="21"/>
      <w:szCs w:val="21"/>
    </w:rPr>
  </w:style>
  <w:style w:type="character" w:styleId="41">
    <w:name w:val="footnote reference"/>
    <w:basedOn w:val="37"/>
    <w:semiHidden/>
    <w:unhideWhenUsed/>
    <w:qFormat/>
    <w:uiPriority w:val="99"/>
    <w:rPr>
      <w:vertAlign w:val="superscript"/>
    </w:rPr>
  </w:style>
  <w:style w:type="character" w:customStyle="1" w:styleId="42">
    <w:name w:val="脚注文本 字符"/>
    <w:basedOn w:val="37"/>
    <w:link w:val="26"/>
    <w:semiHidden/>
    <w:uiPriority w:val="99"/>
    <w:rPr>
      <w:kern w:val="2"/>
      <w:sz w:val="18"/>
      <w:szCs w:val="18"/>
    </w:rPr>
  </w:style>
  <w:style w:type="character" w:customStyle="1" w:styleId="43">
    <w:name w:val="标题 2 字符"/>
    <w:basedOn w:val="37"/>
    <w:link w:val="3"/>
    <w:qFormat/>
    <w:uiPriority w:val="9"/>
    <w:rPr>
      <w:b/>
      <w:kern w:val="2"/>
      <w:sz w:val="24"/>
      <w:szCs w:val="24"/>
    </w:rPr>
  </w:style>
  <w:style w:type="character" w:customStyle="1" w:styleId="44">
    <w:name w:val="标题 3 字符"/>
    <w:basedOn w:val="37"/>
    <w:link w:val="4"/>
    <w:qFormat/>
    <w:uiPriority w:val="9"/>
    <w:rPr>
      <w:rFonts w:ascii="宋体" w:hAnsi="宋体"/>
      <w:b/>
      <w:bCs/>
      <w:kern w:val="2"/>
      <w:sz w:val="21"/>
      <w:szCs w:val="21"/>
    </w:rPr>
  </w:style>
  <w:style w:type="paragraph" w:styleId="45">
    <w:name w:val="List Paragraph"/>
    <w:basedOn w:val="1"/>
    <w:qFormat/>
    <w:uiPriority w:val="34"/>
    <w:pPr>
      <w:ind w:firstLine="420" w:firstLineChars="200"/>
    </w:pPr>
  </w:style>
  <w:style w:type="character" w:customStyle="1" w:styleId="46">
    <w:name w:val="标题 4 字符"/>
    <w:basedOn w:val="37"/>
    <w:link w:val="5"/>
    <w:qFormat/>
    <w:uiPriority w:val="9"/>
    <w:rPr>
      <w:kern w:val="2"/>
      <w:sz w:val="21"/>
      <w:szCs w:val="24"/>
    </w:rPr>
  </w:style>
  <w:style w:type="character" w:customStyle="1" w:styleId="47">
    <w:name w:val="标题 1 字符"/>
    <w:basedOn w:val="37"/>
    <w:link w:val="2"/>
    <w:qFormat/>
    <w:uiPriority w:val="9"/>
    <w:rPr>
      <w:b/>
      <w:kern w:val="2"/>
      <w:sz w:val="28"/>
      <w:szCs w:val="24"/>
    </w:rPr>
  </w:style>
  <w:style w:type="paragraph" w:customStyle="1" w:styleId="48">
    <w:name w:val="Bibliography"/>
    <w:basedOn w:val="1"/>
    <w:next w:val="1"/>
    <w:unhideWhenUsed/>
    <w:qFormat/>
    <w:uiPriority w:val="37"/>
  </w:style>
  <w:style w:type="paragraph" w:styleId="49">
    <w:name w:val="No Spacing"/>
    <w:link w:val="50"/>
    <w:qFormat/>
    <w:uiPriority w:val="1"/>
    <w:rPr>
      <w:rFonts w:asciiTheme="minorHAnsi" w:hAnsiTheme="minorHAnsi" w:eastAsiaTheme="minorEastAsia" w:cstheme="minorBidi"/>
      <w:sz w:val="22"/>
      <w:szCs w:val="22"/>
      <w:lang w:val="en-US" w:eastAsia="zh-CN" w:bidi="ar-SA"/>
    </w:rPr>
  </w:style>
  <w:style w:type="character" w:customStyle="1" w:styleId="50">
    <w:name w:val="无间隔 字符"/>
    <w:basedOn w:val="37"/>
    <w:link w:val="49"/>
    <w:qFormat/>
    <w:uiPriority w:val="1"/>
    <w:rPr>
      <w:rFonts w:asciiTheme="minorHAnsi" w:hAnsiTheme="minorHAnsi" w:eastAsiaTheme="minorEastAsia" w:cstheme="minorBidi"/>
      <w:sz w:val="22"/>
      <w:szCs w:val="22"/>
    </w:rPr>
  </w:style>
  <w:style w:type="paragraph" w:customStyle="1" w:styleId="51">
    <w:name w:val="正文文字"/>
    <w:basedOn w:val="1"/>
    <w:qFormat/>
    <w:uiPriority w:val="0"/>
    <w:pPr>
      <w:spacing w:before="50" w:beforeLines="50" w:after="50" w:afterLines="50"/>
      <w:ind w:firstLine="200" w:firstLineChars="200"/>
    </w:pPr>
  </w:style>
  <w:style w:type="paragraph" w:customStyle="1" w:styleId="52">
    <w:name w:val="项目符号列表"/>
    <w:qFormat/>
    <w:uiPriority w:val="0"/>
    <w:pPr>
      <w:numPr>
        <w:ilvl w:val="0"/>
        <w:numId w:val="2"/>
      </w:numPr>
      <w:spacing w:before="50" w:beforeLines="50" w:after="50" w:afterLines="50"/>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82FE0-16E8-4E45-B0E9-3B92623846EB}">
  <ds:schemaRefs/>
</ds:datastoreItem>
</file>

<file path=docProps/app.xml><?xml version="1.0" encoding="utf-8"?>
<Properties xmlns="http://schemas.openxmlformats.org/officeDocument/2006/extended-properties" xmlns:vt="http://schemas.openxmlformats.org/officeDocument/2006/docPropsVTypes">
  <Template>Normal</Template>
  <Pages>19</Pages>
  <Words>2094</Words>
  <Characters>11939</Characters>
  <Lines>99</Lines>
  <Paragraphs>28</Paragraphs>
  <TotalTime>3</TotalTime>
  <ScaleCrop>false</ScaleCrop>
  <LinksUpToDate>false</LinksUpToDate>
  <CharactersWithSpaces>14005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2015-06-23T14:21:00Z</dcterms:created>
  <dcterms:modified xsi:type="dcterms:W3CDTF">2022-05-31T06:23:03Z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