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8"/>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pStyle w:val="47"/>
            </w:pPr>
            <w:bookmarkStart w:id="0" w:name="_Toc352867966"/>
            <w:bookmarkStart w:id="1" w:name="_Toc240335157"/>
            <w:bookmarkStart w:id="113" w:name="_GoBack"/>
            <w:bookmarkEnd w:id="113"/>
            <w:r>
              <w:rPr>
                <w:rFonts w:hint="eastAsia"/>
                <w:b/>
                <w:bCs/>
                <w:sz w:val="30"/>
              </w:rPr>
              <w:br w:type="page"/>
            </w:r>
            <w:r>
              <w:rPr>
                <w:rFonts w:hint="eastAsia"/>
              </w:rPr>
              <w:t>分类号</w:t>
            </w:r>
          </w:p>
        </w:tc>
        <w:tc>
          <w:tcPr>
            <w:tcW w:w="1365" w:type="dxa"/>
            <w:gridSpan w:val="2"/>
            <w:tcBorders>
              <w:top w:val="nil"/>
              <w:left w:val="nil"/>
              <w:bottom w:val="dashSmallGap" w:color="auto" w:sz="4" w:space="0"/>
              <w:right w:val="nil"/>
            </w:tcBorders>
            <w:vAlign w:val="bottom"/>
          </w:tcPr>
          <w:p>
            <w:pPr>
              <w:pStyle w:val="47"/>
              <w:rPr>
                <w:b/>
                <w:bCs/>
              </w:rPr>
            </w:pPr>
          </w:p>
        </w:tc>
        <w:tc>
          <w:tcPr>
            <w:tcW w:w="4303" w:type="dxa"/>
            <w:gridSpan w:val="3"/>
            <w:tcBorders>
              <w:top w:val="nil"/>
              <w:left w:val="nil"/>
              <w:bottom w:val="nil"/>
              <w:right w:val="nil"/>
            </w:tcBorders>
            <w:vAlign w:val="bottom"/>
          </w:tcPr>
          <w:p>
            <w:pPr>
              <w:pStyle w:val="47"/>
            </w:pPr>
          </w:p>
        </w:tc>
        <w:tc>
          <w:tcPr>
            <w:tcW w:w="945" w:type="dxa"/>
            <w:gridSpan w:val="2"/>
            <w:tcBorders>
              <w:top w:val="nil"/>
              <w:left w:val="nil"/>
              <w:bottom w:val="nil"/>
              <w:right w:val="nil"/>
            </w:tcBorders>
            <w:vAlign w:val="bottom"/>
          </w:tcPr>
          <w:p>
            <w:pPr>
              <w:pStyle w:val="47"/>
            </w:pPr>
            <w:r>
              <w:rPr>
                <w:rFonts w:hint="eastAsia"/>
              </w:rPr>
              <w:t>密 级</w:t>
            </w:r>
          </w:p>
        </w:tc>
        <w:tc>
          <w:tcPr>
            <w:tcW w:w="1365" w:type="dxa"/>
            <w:tcBorders>
              <w:top w:val="nil"/>
              <w:left w:val="nil"/>
              <w:bottom w:val="dashSmallGap" w:color="auto" w:sz="4" w:space="0"/>
              <w:right w:val="nil"/>
            </w:tcBorders>
            <w:vAlign w:val="bottom"/>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pStyle w:val="47"/>
            </w:pPr>
            <w:r>
              <w:rPr>
                <w:rFonts w:hint="eastAsia"/>
              </w:rPr>
              <w:t>U D C</w:t>
            </w:r>
          </w:p>
        </w:tc>
        <w:tc>
          <w:tcPr>
            <w:tcW w:w="1365" w:type="dxa"/>
            <w:gridSpan w:val="2"/>
            <w:tcBorders>
              <w:top w:val="dashSmallGap" w:color="auto" w:sz="4" w:space="0"/>
              <w:left w:val="nil"/>
              <w:bottom w:val="dashSmallGap" w:color="auto" w:sz="4" w:space="0"/>
              <w:right w:val="nil"/>
            </w:tcBorders>
            <w:vAlign w:val="bottom"/>
          </w:tcPr>
          <w:p>
            <w:pPr>
              <w:pStyle w:val="47"/>
            </w:pPr>
          </w:p>
        </w:tc>
        <w:tc>
          <w:tcPr>
            <w:tcW w:w="4303" w:type="dxa"/>
            <w:gridSpan w:val="3"/>
            <w:tcBorders>
              <w:top w:val="nil"/>
              <w:left w:val="nil"/>
              <w:bottom w:val="nil"/>
              <w:right w:val="nil"/>
            </w:tcBorders>
            <w:vAlign w:val="bottom"/>
          </w:tcPr>
          <w:p>
            <w:pPr>
              <w:pStyle w:val="47"/>
            </w:pPr>
          </w:p>
        </w:tc>
        <w:tc>
          <w:tcPr>
            <w:tcW w:w="945" w:type="dxa"/>
            <w:gridSpan w:val="2"/>
            <w:tcBorders>
              <w:top w:val="nil"/>
              <w:left w:val="nil"/>
              <w:bottom w:val="nil"/>
              <w:right w:val="nil"/>
            </w:tcBorders>
            <w:vAlign w:val="bottom"/>
          </w:tcPr>
          <w:p>
            <w:pPr>
              <w:pStyle w:val="47"/>
            </w:pPr>
            <w:r>
              <w:rPr>
                <w:rFonts w:hint="eastAsia"/>
              </w:rPr>
              <w:t>编 号</w:t>
            </w:r>
          </w:p>
        </w:tc>
        <w:tc>
          <w:tcPr>
            <w:tcW w:w="1365" w:type="dxa"/>
            <w:tcBorders>
              <w:top w:val="dashSmallGap" w:color="auto" w:sz="4" w:space="0"/>
              <w:left w:val="nil"/>
              <w:bottom w:val="dashSmallGap" w:color="auto" w:sz="4" w:space="0"/>
              <w:right w:val="nil"/>
            </w:tcBorders>
            <w:vAlign w:val="bottom"/>
          </w:tcPr>
          <w:p>
            <w:pPr>
              <w:pStyle w:val="47"/>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pStyle w:val="47"/>
              <w:rPr>
                <w:sz w:val="44"/>
              </w:rPr>
            </w:pPr>
          </w:p>
          <w:p>
            <w:pPr>
              <w:pStyle w:val="47"/>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pStyle w:val="50"/>
              <w:rPr>
                <w:color w:val="000000"/>
              </w:rPr>
            </w:pPr>
            <w:r>
              <w:drawing>
                <wp:inline distT="0" distB="0" distL="0" distR="0">
                  <wp:extent cx="459740" cy="460375"/>
                  <wp:effectExtent l="0" t="0" r="16510" b="15875"/>
                  <wp:docPr id="6" name="图片 6" descr="E:\xhktSoft\wps\xhkt\考生文件夹\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xhktSoft\wps\xhkt\考生文件夹\logo.pnglogo"/>
                          <pic:cNvPicPr>
                            <a:picLocks noChangeAspect="1" noChangeArrowheads="1"/>
                          </pic:cNvPicPr>
                        </pic:nvPicPr>
                        <pic:blipFill>
                          <a:blip r:embed="rId5"/>
                          <a:srcRect/>
                          <a:stretch>
                            <a:fillRect/>
                          </a:stretch>
                        </pic:blipFill>
                        <pic:spPr>
                          <a:xfrm>
                            <a:off x="0" y="0"/>
                            <a:ext cx="459740" cy="460375"/>
                          </a:xfrm>
                          <a:prstGeom prst="rect">
                            <a:avLst/>
                          </a:prstGeom>
                          <a:noFill/>
                          <a:ln>
                            <a:noFill/>
                          </a:ln>
                        </pic:spPr>
                      </pic:pic>
                    </a:graphicData>
                  </a:graphic>
                </wp:inline>
              </w:drawing>
            </w:r>
          </w:p>
          <w:p>
            <w:pPr>
              <w:pStyle w:val="50"/>
              <w:rPr>
                <w:rFonts w:hint="eastAsia" w:eastAsia="宋体"/>
                <w:b/>
                <w:color w:val="000000"/>
                <w:lang w:eastAsia="zh-CN"/>
              </w:rPr>
            </w:pPr>
            <w:r>
              <w:rPr>
                <w:rFonts w:hint="eastAsia"/>
                <w:b/>
                <w:color w:val="000000" w:themeColor="text1"/>
                <w:sz w:val="56"/>
                <w:szCs w:val="56"/>
                <w:lang w:eastAsia="zh-CN"/>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中国信息科技大学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pStyle w:val="49"/>
              <w:jc w:val="center"/>
            </w:pPr>
            <w:r>
              <w:rPr>
                <w:rFonts w:hint="eastAsia"/>
                <w:lang w:val="en-US" w:eastAsia="zh-CN"/>
              </w:rPr>
              <w:t>毕业论文</w:t>
            </w:r>
          </w:p>
          <w:p>
            <w:pPr>
              <w:pStyle w:val="4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pStyle w:val="51"/>
              <w:ind w:firstLine="0" w:firstLineChars="0"/>
            </w:pPr>
            <w:r>
              <w:rPr>
                <w:rFonts w:hint="eastAsia"/>
                <w:lang w:eastAsia="zh-CN"/>
              </w:rPr>
              <w:t>毕</w:t>
            </w:r>
            <w:r>
              <w:rPr>
                <w:rFonts w:hint="eastAsia"/>
              </w:rPr>
              <w:t xml:space="preserve">  </w:t>
            </w:r>
            <w:r>
              <w:rPr>
                <w:rFonts w:hint="eastAsia"/>
                <w:lang w:eastAsia="zh-CN"/>
              </w:rPr>
              <w:t>业</w:t>
            </w:r>
            <w:r>
              <w:rPr>
                <w:rFonts w:hint="eastAsia"/>
              </w:rPr>
              <w:t xml:space="preserve">  生  姓  名：</w:t>
            </w:r>
          </w:p>
        </w:tc>
        <w:tc>
          <w:tcPr>
            <w:tcW w:w="284" w:type="dxa"/>
            <w:tcBorders>
              <w:top w:val="nil"/>
              <w:left w:val="nil"/>
              <w:bottom w:val="nil"/>
              <w:right w:val="nil"/>
            </w:tcBorders>
            <w:vAlign w:val="center"/>
          </w:tcPr>
          <w:p>
            <w:pPr>
              <w:pStyle w:val="51"/>
              <w:ind w:firstLine="1960"/>
            </w:pPr>
            <w:r>
              <w:rPr>
                <w:rFonts w:hint="eastAsia"/>
              </w:rPr>
              <w:t>：</w:t>
            </w:r>
          </w:p>
        </w:tc>
        <w:tc>
          <w:tcPr>
            <w:tcW w:w="3080" w:type="dxa"/>
            <w:gridSpan w:val="2"/>
            <w:tcBorders>
              <w:top w:val="nil"/>
              <w:left w:val="nil"/>
              <w:bottom w:val="nil"/>
              <w:right w:val="nil"/>
            </w:tcBorders>
            <w:vAlign w:val="center"/>
          </w:tcPr>
          <w:p>
            <w:pPr>
              <w:pStyle w:val="51"/>
              <w:ind w:firstLine="0" w:firstLineChars="0"/>
              <w:jc w:val="center"/>
              <w:rPr>
                <w:spacing w:val="20"/>
              </w:rPr>
            </w:pPr>
            <w:r>
              <w:rPr>
                <w:rFonts w:hint="eastAsia"/>
                <w:spacing w:val="20"/>
                <w:lang w:eastAsia="zh-CN"/>
              </w:rPr>
              <w:t>王林</w:t>
            </w: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51"/>
              <w:ind w:firstLine="0" w:firstLineChars="0"/>
            </w:pPr>
            <w:r>
              <w:rPr>
                <w:rFonts w:hint="eastAsia"/>
              </w:rPr>
              <w:t xml:space="preserve">学            </w:t>
            </w:r>
            <w:r>
              <w:t xml:space="preserve"> </w:t>
            </w:r>
            <w:r>
              <w:rPr>
                <w:rFonts w:hint="eastAsia"/>
              </w:rPr>
              <w:t xml:space="preserve"> 号：</w:t>
            </w:r>
          </w:p>
        </w:tc>
        <w:tc>
          <w:tcPr>
            <w:tcW w:w="284" w:type="dxa"/>
            <w:tcBorders>
              <w:top w:val="nil"/>
              <w:left w:val="nil"/>
              <w:bottom w:val="nil"/>
              <w:right w:val="nil"/>
            </w:tcBorders>
            <w:vAlign w:val="center"/>
          </w:tcPr>
          <w:p>
            <w:pPr>
              <w:pStyle w:val="51"/>
              <w:ind w:firstLine="1960"/>
            </w:pPr>
            <w:r>
              <w:rPr>
                <w:rFonts w:hint="eastAsia"/>
              </w:rPr>
              <w:t>：</w:t>
            </w:r>
          </w:p>
        </w:tc>
        <w:tc>
          <w:tcPr>
            <w:tcW w:w="3080" w:type="dxa"/>
            <w:gridSpan w:val="2"/>
            <w:tcBorders>
              <w:top w:val="nil"/>
              <w:left w:val="nil"/>
              <w:bottom w:val="nil"/>
              <w:right w:val="nil"/>
            </w:tcBorders>
            <w:vAlign w:val="center"/>
          </w:tcPr>
          <w:p>
            <w:pPr>
              <w:pStyle w:val="51"/>
              <w:ind w:firstLine="0" w:firstLineChars="0"/>
              <w:jc w:val="center"/>
              <w:rPr>
                <w:rFonts w:hint="default" w:eastAsia="宋体"/>
                <w:lang w:val="en-US" w:eastAsia="zh-CN"/>
              </w:rPr>
            </w:pPr>
            <w:r>
              <w:rPr>
                <w:rFonts w:hint="eastAsia"/>
                <w:lang w:val="en-US" w:eastAsia="zh-CN"/>
              </w:rPr>
              <w:t>2019043208</w:t>
            </w: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51"/>
              <w:ind w:firstLine="0" w:firstLineChars="0"/>
            </w:pPr>
            <w:r>
              <w:rPr>
                <w:rFonts w:hint="eastAsia"/>
              </w:rPr>
              <w:t>指导教师姓名</w:t>
            </w:r>
            <w:r>
              <w:rPr>
                <w:rFonts w:hint="eastAsia"/>
                <w:lang w:val="en-US" w:eastAsia="zh-CN"/>
              </w:rPr>
              <w:t>及</w:t>
            </w:r>
            <w:r>
              <w:rPr>
                <w:rFonts w:hint="eastAsia"/>
              </w:rPr>
              <w:t>职称：</w:t>
            </w:r>
          </w:p>
        </w:tc>
        <w:tc>
          <w:tcPr>
            <w:tcW w:w="284" w:type="dxa"/>
            <w:tcBorders>
              <w:top w:val="nil"/>
              <w:left w:val="nil"/>
              <w:bottom w:val="nil"/>
              <w:right w:val="nil"/>
            </w:tcBorders>
            <w:vAlign w:val="center"/>
          </w:tcPr>
          <w:p>
            <w:pPr>
              <w:pStyle w:val="51"/>
              <w:ind w:firstLine="1960"/>
            </w:pPr>
            <w:r>
              <w:rPr>
                <w:rFonts w:hint="eastAsia"/>
              </w:rPr>
              <w:t>：</w:t>
            </w:r>
          </w:p>
        </w:tc>
        <w:tc>
          <w:tcPr>
            <w:tcW w:w="3080" w:type="dxa"/>
            <w:gridSpan w:val="2"/>
            <w:tcBorders>
              <w:top w:val="nil"/>
              <w:left w:val="nil"/>
              <w:bottom w:val="nil"/>
              <w:right w:val="nil"/>
            </w:tcBorders>
            <w:vAlign w:val="center"/>
          </w:tcPr>
          <w:p>
            <w:pPr>
              <w:pStyle w:val="51"/>
              <w:ind w:firstLine="0" w:firstLineChars="0"/>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51"/>
              <w:ind w:firstLine="0" w:firstLineChars="0"/>
            </w:pPr>
            <w:r>
              <w:rPr>
                <w:rFonts w:hint="eastAsia"/>
              </w:rPr>
              <w:t xml:space="preserve">专   业   名  </w:t>
            </w:r>
            <w:r>
              <w:t xml:space="preserve"> </w:t>
            </w:r>
            <w:r>
              <w:rPr>
                <w:rFonts w:hint="eastAsia"/>
              </w:rPr>
              <w:t xml:space="preserve"> 称：</w:t>
            </w:r>
          </w:p>
        </w:tc>
        <w:tc>
          <w:tcPr>
            <w:tcW w:w="284" w:type="dxa"/>
            <w:tcBorders>
              <w:top w:val="nil"/>
              <w:left w:val="nil"/>
              <w:bottom w:val="nil"/>
              <w:right w:val="nil"/>
            </w:tcBorders>
            <w:vAlign w:val="center"/>
          </w:tcPr>
          <w:p>
            <w:pPr>
              <w:pStyle w:val="51"/>
              <w:ind w:firstLine="1960"/>
            </w:pPr>
            <w:r>
              <w:rPr>
                <w:rFonts w:hint="eastAsia"/>
              </w:rPr>
              <w:t>：</w:t>
            </w:r>
          </w:p>
        </w:tc>
        <w:tc>
          <w:tcPr>
            <w:tcW w:w="3080" w:type="dxa"/>
            <w:gridSpan w:val="2"/>
            <w:tcBorders>
              <w:top w:val="nil"/>
              <w:left w:val="nil"/>
              <w:bottom w:val="nil"/>
              <w:right w:val="nil"/>
            </w:tcBorders>
            <w:vAlign w:val="center"/>
          </w:tcPr>
          <w:p>
            <w:pPr>
              <w:pStyle w:val="51"/>
              <w:ind w:firstLine="0" w:firstLineChars="0"/>
              <w:jc w:val="center"/>
              <w:rPr>
                <w:rFonts w:hint="eastAsia" w:eastAsia="宋体"/>
                <w:lang w:eastAsia="zh-CN"/>
              </w:rPr>
            </w:pPr>
            <w:r>
              <w:rPr>
                <w:rFonts w:hint="eastAsia"/>
                <w:lang w:eastAsia="zh-CN"/>
              </w:rPr>
              <w:t>信息管理专业</w:t>
            </w: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tcPr>
          <w:p>
            <w:pPr>
              <w:pStyle w:val="48"/>
              <w:jc w:val="both"/>
            </w:pPr>
          </w:p>
          <w:p>
            <w:pPr>
              <w:pStyle w:val="48"/>
            </w:pPr>
            <w:r>
              <w:rPr>
                <w:rFonts w:hint="eastAsia"/>
              </w:rPr>
              <w:t xml:space="preserve">二〇二〇年 </w:t>
            </w:r>
            <w:r>
              <w:rPr>
                <w:rFonts w:hint="eastAsia"/>
                <w:lang w:eastAsia="zh-CN"/>
              </w:rPr>
              <w:t>九</w:t>
            </w:r>
            <w:r>
              <w:t xml:space="preserve"> </w:t>
            </w:r>
            <w:r>
              <w:rPr>
                <w:rFonts w:hint="eastAsia"/>
              </w:rPr>
              <w:t>月</w:t>
            </w:r>
          </w:p>
        </w:tc>
      </w:tr>
    </w:tbl>
    <w:p/>
    <w:p>
      <w:pPr>
        <w:rPr>
          <w:rFonts w:hint="eastAsia"/>
        </w:rPr>
        <w:sectPr>
          <w:headerReference r:id="rId3" w:type="default"/>
          <w:pgSz w:w="11905" w:h="16838"/>
          <w:pgMar w:top="1984" w:right="1587" w:bottom="1417" w:left="1587" w:header="851" w:footer="850" w:gutter="170"/>
          <w:pgNumType w:start="1"/>
          <w:cols w:space="0" w:num="1"/>
          <w:rtlGutter w:val="0"/>
          <w:docGrid w:type="linesAndChars" w:linePitch="312" w:charSpace="0"/>
        </w:sectPr>
      </w:pPr>
    </w:p>
    <w:p>
      <w:r>
        <w:rPr>
          <w:rFonts w:hint="eastAsia"/>
        </w:rPr>
        <w:t>目录</w:t>
      </w:r>
      <w:bookmarkEnd w:id="0"/>
    </w:p>
    <w:p>
      <w:r>
        <w:rPr>
          <w:rFonts w:hint="eastAsia"/>
        </w:rPr>
        <w:t>请在此插入目录</w:t>
      </w:r>
    </w:p>
    <w:p>
      <w:r>
        <w:rPr>
          <w:rFonts w:hint="eastAsia"/>
        </w:rPr>
        <w:t>图目录</w:t>
      </w:r>
    </w:p>
    <w:p>
      <w:r>
        <w:rPr>
          <w:rFonts w:hint="eastAsia"/>
        </w:rPr>
        <w:t>请在此插入图目录</w:t>
      </w:r>
    </w:p>
    <w:p/>
    <w:p>
      <w:pPr>
        <w:rPr>
          <w:color w:val="FF0000"/>
        </w:rPr>
      </w:pPr>
      <w:bookmarkStart w:id="2" w:name="_Toc352867967"/>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id="3" w:name="_Toc240335169"/>
      <w:bookmarkStart w:id="4" w:name="_Toc352867968"/>
      <w:r>
        <w:rPr>
          <w:rFonts w:hint="eastAsia"/>
          <w:color w:val="FF0000"/>
        </w:rPr>
        <w:t>第一章 快餐的基本概况</w:t>
      </w:r>
      <w:bookmarkEnd w:id="3"/>
      <w:bookmarkEnd w:id="4"/>
      <w:bookmarkStart w:id="5" w:name="_Toc240335170"/>
    </w:p>
    <w:p>
      <w:pPr>
        <w:rPr>
          <w:color w:val="0070C0"/>
        </w:rPr>
      </w:pPr>
      <w:bookmarkStart w:id="6" w:name="_Toc352867969"/>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id="7" w:name="_Toc352867970"/>
      <w:r>
        <w:rPr>
          <w:rFonts w:hint="eastAsia"/>
          <w:color w:val="0070C0"/>
        </w:rPr>
        <w:t>1.2 快餐的分类</w:t>
      </w:r>
      <w:bookmarkEnd w:id="7"/>
    </w:p>
    <w:p>
      <w:pPr>
        <w:rPr>
          <w:rFonts w:ascii="宋体" w:hAnsi="宋体"/>
          <w:color w:val="00B050"/>
        </w:rPr>
      </w:pPr>
      <w:bookmarkStart w:id="8" w:name="_Toc352867971"/>
      <w:bookmarkStart w:id="9" w:name="_Toc24404"/>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id="10" w:name="_Toc352867972"/>
      <w:bookmarkStart w:id="11" w:name="_Toc15856"/>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12" w:name="_Toc31014"/>
    </w:p>
    <w:p>
      <w:pPr>
        <w:rPr>
          <w:rFonts w:ascii="宋体" w:hAnsi="宋体"/>
          <w:color w:val="00B050"/>
        </w:rPr>
      </w:pPr>
      <w:bookmarkStart w:id="13" w:name="_Toc35286797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id="14" w:name="_Toc352867974"/>
      <w:r>
        <w:rPr>
          <w:rFonts w:hint="eastAsia"/>
          <w:color w:val="0070C0"/>
        </w:rPr>
        <w:t>1.3 中西式快餐的现状分析</w:t>
      </w:r>
      <w:bookmarkEnd w:id="14"/>
    </w:p>
    <w:p>
      <w:pPr>
        <w:rPr>
          <w:rFonts w:ascii="宋体" w:hAnsi="宋体"/>
          <w:kern w:val="0"/>
        </w:rPr>
      </w:pPr>
      <w:bookmarkStart w:id="15" w:name="_Toc352865937"/>
      <w:bookmarkStart w:id="16" w:name="_Toc352864210"/>
      <w:bookmarkStart w:id="17" w:name="_Toc352866286"/>
      <w:bookmarkStart w:id="18" w:name="_Toc352867975"/>
      <w:bookmarkStart w:id="19" w:name="_Toc13564"/>
      <w:bookmarkStart w:id="20" w:name="_Toc5101"/>
      <w:bookmarkStart w:id="21" w:name="_Toc23199"/>
      <w:bookmarkStart w:id="22" w:name="_Toc20367"/>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id="23" w:name="_Toc352865938"/>
      <w:bookmarkStart w:id="24" w:name="_Toc352867976"/>
      <w:bookmarkStart w:id="25" w:name="_Toc352864211"/>
      <w:bookmarkStart w:id="26" w:name="_Toc352866287"/>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id="27" w:name="_Toc352866288"/>
      <w:bookmarkStart w:id="28" w:name="_Toc352864212"/>
      <w:bookmarkStart w:id="29" w:name="_Toc352867977"/>
      <w:bookmarkStart w:id="30" w:name="_Toc352865939"/>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id="31" w:name="_Toc352864213"/>
      <w:bookmarkStart w:id="32" w:name="_Toc352867978"/>
      <w:bookmarkStart w:id="33" w:name="_Toc352866289"/>
      <w:bookmarkStart w:id="34" w:name="_Toc352865940"/>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id="35" w:name="_Toc352864214"/>
      <w:bookmarkStart w:id="36" w:name="_Toc352867979"/>
      <w:bookmarkStart w:id="37" w:name="_Toc352866290"/>
      <w:bookmarkStart w:id="38" w:name="_Toc352865941"/>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id="39" w:name="_Toc352867980"/>
      <w:r>
        <w:rPr>
          <w:rFonts w:hint="eastAsia"/>
          <w:color w:val="0070C0"/>
        </w:rPr>
        <w:t>1.4 中西式快餐的主要差别</w:t>
      </w:r>
      <w:bookmarkEnd w:id="39"/>
    </w:p>
    <w:p>
      <w:pPr>
        <w:rPr>
          <w:rFonts w:ascii="宋体" w:hAnsi="宋体"/>
          <w:color w:val="00B050"/>
        </w:rPr>
      </w:pPr>
      <w:bookmarkStart w:id="40" w:name="_Toc352867981"/>
      <w:bookmarkStart w:id="41" w:name="_Toc20989"/>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42" w:name="_Toc352867982"/>
      <w:bookmarkStart w:id="43" w:name="_Toc17385"/>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id="44" w:name="_Toc27583"/>
      <w:bookmarkStart w:id="45" w:name="_Toc352867983"/>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id="46" w:name="_Toc352867984"/>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id="47" w:name="_Toc240335207"/>
      <w:r>
        <w:rPr>
          <w:rFonts w:hint="eastAsia"/>
          <w:kern w:val="0"/>
        </w:rPr>
        <w:t>。</w:t>
      </w:r>
    </w:p>
    <w:p/>
    <w:p/>
    <w:p>
      <w:pPr>
        <w:rPr>
          <w:color w:val="FF0000"/>
        </w:rPr>
      </w:pPr>
      <w:bookmarkStart w:id="48" w:name="_Toc352867985"/>
      <w:r>
        <w:rPr>
          <w:rFonts w:hint="eastAsia"/>
          <w:color w:val="FF0000"/>
        </w:rPr>
        <w:t>第二章 肯德基在中国快餐行业中的竞争对手</w:t>
      </w:r>
      <w:bookmarkStart w:id="49" w:name="_Toc2069"/>
      <w:bookmarkStart w:id="50" w:name="_Toc22"/>
      <w:r>
        <w:rPr>
          <w:rFonts w:hint="eastAsia"/>
          <w:color w:val="FF0000"/>
        </w:rPr>
        <w:t>分析</w:t>
      </w:r>
      <w:bookmarkEnd w:id="48"/>
    </w:p>
    <w:p>
      <w:pPr>
        <w:rPr>
          <w:color w:val="0070C0"/>
        </w:rPr>
      </w:pPr>
      <w:bookmarkStart w:id="51" w:name="_Toc352867986"/>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52" w:name="_Toc29194"/>
      <w:bookmarkStart w:id="53" w:name="_Toc11151"/>
    </w:p>
    <w:p>
      <w:pPr>
        <w:rPr>
          <w:color w:val="0070C0"/>
        </w:rPr>
      </w:pPr>
      <w:bookmarkStart w:id="54" w:name="_Toc352867987"/>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5" w:name="_Toc20196"/>
      <w:bookmarkStart w:id="56" w:name="_Toc26696"/>
      <w:bookmarkStart w:id="57" w:name="_Toc352867988"/>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id="58" w:name="_Toc8546"/>
      <w:bookmarkStart w:id="59" w:name="_Toc32539"/>
      <w:bookmarkStart w:id="60" w:name="_Toc352867989"/>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6"/>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7"/>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8"/>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9"/>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id="61" w:name="_Toc352867990"/>
      <w:r>
        <w:rPr>
          <w:rFonts w:hint="eastAsia"/>
          <w:color w:val="FF0000"/>
        </w:rPr>
        <w:t>第三章 肯德基的经营策略</w:t>
      </w:r>
      <w:bookmarkEnd w:id="61"/>
    </w:p>
    <w:p>
      <w:pPr>
        <w:rPr>
          <w:color w:val="0070C0"/>
        </w:rPr>
      </w:pPr>
      <w:bookmarkStart w:id="62" w:name="_Toc352867991"/>
      <w:r>
        <w:rPr>
          <w:rFonts w:hint="eastAsia"/>
          <w:color w:val="0070C0"/>
        </w:rPr>
        <w:t>3.1店面环境</w:t>
      </w:r>
      <w:bookmarkEnd w:id="62"/>
    </w:p>
    <w:p>
      <w:pPr>
        <w:rPr>
          <w:rFonts w:ascii="宋体" w:hAnsi="宋体"/>
        </w:rPr>
      </w:pPr>
      <w:bookmarkStart w:id="63" w:name="_Toc11895"/>
      <w:bookmarkStart w:id="64" w:name="_Toc3173"/>
      <w:bookmarkStart w:id="65" w:name="_Toc27493"/>
      <w:bookmarkStart w:id="66" w:name="_Toc11879"/>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10"/>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id="67" w:name="_Toc352867992"/>
      <w:r>
        <w:rPr>
          <w:rFonts w:hint="eastAsia"/>
          <w:color w:val="0070C0"/>
        </w:rPr>
        <w:t>3.2 营销策略</w:t>
      </w:r>
      <w:bookmarkEnd w:id="67"/>
    </w:p>
    <w:p>
      <w:pPr>
        <w:rPr>
          <w:rStyle w:val="42"/>
          <w:rFonts w:ascii="宋体" w:hAnsi="宋体" w:cs="宋体"/>
          <w:color w:val="000000"/>
        </w:rPr>
      </w:pPr>
      <w:bookmarkStart w:id="68" w:name="_Toc24619"/>
      <w:bookmarkStart w:id="69" w:name="_Toc6110"/>
      <w:bookmarkStart w:id="70" w:name="_Toc18738"/>
      <w:bookmarkStart w:id="71" w:name="_Toc27115"/>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id="72" w:name="_Toc352867993"/>
      <w:r>
        <w:rPr>
          <w:rFonts w:hint="eastAsia"/>
          <w:color w:val="0070C0"/>
        </w:rPr>
        <w:t>3.3 服务理念</w:t>
      </w:r>
      <w:bookmarkEnd w:id="72"/>
    </w:p>
    <w:p>
      <w:pPr>
        <w:rPr>
          <w:rFonts w:ascii="宋体" w:hAnsi="宋体" w:cs="宋体"/>
          <w:color w:val="000000"/>
        </w:rPr>
      </w:pPr>
      <w:bookmarkStart w:id="73" w:name="_Toc352867994"/>
      <w:bookmarkStart w:id="74" w:name="_Toc352866300"/>
      <w:bookmarkStart w:id="75" w:name="_Toc352865951"/>
      <w:bookmarkStart w:id="76" w:name="_Toc352864220"/>
      <w:bookmarkStart w:id="77" w:name="_Toc9570"/>
      <w:bookmarkStart w:id="78" w:name="_Toc2122"/>
      <w:bookmarkStart w:id="79" w:name="_Toc5998"/>
      <w:bookmarkStart w:id="80" w:name="_Toc9103"/>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id="81" w:name="_Toc352867995"/>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id="82" w:name="_Toc352867996"/>
      <w:bookmarkStart w:id="83" w:name="_Toc352866302"/>
      <w:bookmarkStart w:id="84" w:name="_Toc352865953"/>
      <w:bookmarkStart w:id="85" w:name="_Toc352864222"/>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id="86" w:name="_Toc352867997"/>
      <w:r>
        <w:rPr>
          <w:rFonts w:hint="eastAsia"/>
          <w:color w:val="FF0000"/>
        </w:rPr>
        <w:t>第四章 肯德基的特色以及优势</w:t>
      </w:r>
      <w:bookmarkEnd w:id="86"/>
    </w:p>
    <w:p>
      <w:pPr>
        <w:rPr>
          <w:color w:val="0070C0"/>
        </w:rPr>
      </w:pPr>
      <w:bookmarkStart w:id="87" w:name="_Toc352867998"/>
      <w:r>
        <w:rPr>
          <w:rFonts w:hint="eastAsia"/>
          <w:color w:val="0070C0"/>
        </w:rPr>
        <w:t>4.1 标准化</w:t>
      </w:r>
      <w:bookmarkEnd w:id="87"/>
    </w:p>
    <w:p>
      <w:pPr>
        <w:rPr>
          <w:rStyle w:val="44"/>
          <w:rFonts w:ascii="宋体" w:hAnsi="宋体"/>
          <w:color w:val="00B050"/>
        </w:rPr>
      </w:pPr>
      <w:bookmarkStart w:id="88" w:name="_Toc352867999"/>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id="89" w:name="_Toc352868000"/>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id="90" w:name="_Toc352868001"/>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id="91" w:name="_Toc352868002"/>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id="92" w:name="_Toc352868003"/>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id="93" w:name="_Toc352868004"/>
      <w:r>
        <w:rPr>
          <w:rFonts w:hint="eastAsia"/>
          <w:color w:val="0070C0"/>
        </w:rPr>
        <w:t>4.3 产品竞争优势</w:t>
      </w:r>
      <w:bookmarkEnd w:id="93"/>
    </w:p>
    <w:p>
      <w:pPr>
        <w:rPr>
          <w:rFonts w:ascii="宋体" w:hAnsi="宋体"/>
          <w:color w:val="00B050"/>
          <w:kern w:val="0"/>
        </w:rPr>
      </w:pPr>
      <w:bookmarkStart w:id="94" w:name="_Toc352868005"/>
      <w:bookmarkStart w:id="95" w:name="_Toc22767"/>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id="96" w:name="_Toc352868006"/>
      <w:bookmarkStart w:id="97" w:name="_Toc18479"/>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id="98" w:name="_Toc352868007"/>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id="99" w:name="_Toc352868008"/>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id="100" w:name="_Toc352868009"/>
      <w:bookmarkStart w:id="101" w:name="_Toc11715"/>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id="102" w:name="_Toc352868010"/>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id="103" w:name="_Toc352868011"/>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id="104" w:name="_Toc352868012"/>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id="105" w:name="_Toc352868013"/>
      <w:r>
        <w:rPr>
          <w:rFonts w:hint="eastAsia"/>
          <w:color w:val="FF0000"/>
        </w:rPr>
        <w:t>参考文献</w:t>
      </w:r>
      <w:bookmarkEnd w:id="105"/>
    </w:p>
    <w:p>
      <w:pPr>
        <w:rPr>
          <w:rStyle w:val="44"/>
          <w:rFonts w:ascii="宋体" w:hAnsi="宋体" w:cs="宋体"/>
        </w:rPr>
      </w:pPr>
      <w:bookmarkStart w:id="106" w:name="_Toc625"/>
      <w:bookmarkStart w:id="107" w:name="_Toc12866"/>
      <w:bookmarkStart w:id="108" w:name="_Toc29214"/>
      <w:bookmarkStart w:id="109" w:name="_Toc352868014"/>
      <w:bookmarkStart w:id="110" w:name="_Toc352866312"/>
      <w:bookmarkStart w:id="111" w:name="_Toc352865963"/>
      <w:bookmarkStart w:id="112" w:name="_Toc352864232"/>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color w:val="FF0000"/>
        </w:rPr>
      </w:pPr>
      <w:r>
        <w:rPr>
          <w:rFonts w:hint="eastAsia"/>
          <w:color w:val="FF0000"/>
        </w:rPr>
        <w:t>附录1</w:t>
      </w:r>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pgSz w:w="11905" w:h="16838"/>
      <w:pgMar w:top="1984" w:right="1587" w:bottom="1417" w:left="1587" w:header="851" w:footer="850" w:gutter="170"/>
      <w:pgNumType w:start="1"/>
      <w:cols w:space="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F104666"/>
    <w:rsid w:val="12FE1D0A"/>
    <w:rsid w:val="2CA234BB"/>
    <w:rsid w:val="2ED8273B"/>
    <w:rsid w:val="30722B1B"/>
    <w:rsid w:val="4C050CC3"/>
    <w:rsid w:val="4F3410BA"/>
    <w:rsid w:val="50141640"/>
    <w:rsid w:val="51966153"/>
    <w:rsid w:val="5B687006"/>
    <w:rsid w:val="5F503774"/>
    <w:rsid w:val="70E8725F"/>
    <w:rsid w:val="74E83431"/>
    <w:rsid w:val="753164DC"/>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9"/>
    <w:pPr>
      <w:keepNext/>
      <w:keepLines/>
      <w:jc w:val="left"/>
      <w:outlineLvl w:val="0"/>
    </w:pPr>
    <w:rPr>
      <w:rFonts w:ascii="黑体" w:hAnsi="黑体" w:eastAsia="楷体"/>
      <w:color w:val="FF0000"/>
      <w:sz w:val="52"/>
      <w:szCs w:val="44"/>
    </w:rPr>
  </w:style>
  <w:style w:type="paragraph" w:styleId="4">
    <w:name w:val="heading 2"/>
    <w:basedOn w:val="3"/>
    <w:next w:val="1"/>
    <w:link w:val="38"/>
    <w:semiHidden/>
    <w:unhideWhenUsed/>
    <w:qFormat/>
    <w:uiPriority w:val="9"/>
    <w:pPr>
      <w:keepNext/>
      <w:keepLines/>
      <w:jc w:val="left"/>
      <w:outlineLvl w:val="1"/>
    </w:pPr>
    <w:rPr>
      <w:rFonts w:hAnsi="宋体"/>
      <w:color w:val="0070C0"/>
    </w:rPr>
  </w:style>
  <w:style w:type="paragraph" w:styleId="5">
    <w:name w:val="heading 3"/>
    <w:basedOn w:val="3"/>
    <w:next w:val="1"/>
    <w:link w:val="37"/>
    <w:semiHidden/>
    <w:unhideWhenUsed/>
    <w:qFormat/>
    <w:uiPriority w:val="9"/>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semiHidden/>
    <w:unhideWhenUsed/>
    <w:qFormat/>
    <w:uiPriority w:val="99"/>
    <w:rPr>
      <w:rFonts w:ascii="宋体" w:hAnsi="Courier New"/>
      <w:szCs w:val="20"/>
    </w:rPr>
  </w:style>
  <w:style w:type="paragraph" w:styleId="6">
    <w:name w:val="Document Map"/>
    <w:basedOn w:val="1"/>
    <w:semiHidden/>
    <w:unhideWhenUsed/>
    <w:qFormat/>
    <w:uiPriority w:val="99"/>
    <w:pPr>
      <w:shd w:val="clear" w:color="auto" w:fill="000080"/>
    </w:pPr>
  </w:style>
  <w:style w:type="paragraph" w:styleId="7">
    <w:name w:val="toc 3"/>
    <w:basedOn w:val="1"/>
    <w:next w:val="1"/>
    <w:semiHidden/>
    <w:unhideWhenUsed/>
    <w:qFormat/>
    <w:uiPriority w:val="39"/>
    <w:pPr>
      <w:snapToGrid w:val="0"/>
      <w:spacing w:line="300" w:lineRule="auto"/>
      <w:ind w:left="200" w:leftChars="200"/>
    </w:pPr>
  </w:style>
  <w:style w:type="paragraph" w:styleId="8">
    <w:name w:val="Date"/>
    <w:basedOn w:val="1"/>
    <w:next w:val="1"/>
    <w:semiHidden/>
    <w:unhideWhenUsed/>
    <w:qFormat/>
    <w:uiPriority w:val="99"/>
    <w:pPr>
      <w:ind w:left="100" w:leftChars="2500"/>
    </w:pPr>
  </w:style>
  <w:style w:type="paragraph" w:styleId="9">
    <w:name w:val="Balloon Text"/>
    <w:basedOn w:val="1"/>
    <w:link w:val="40"/>
    <w:semiHidden/>
    <w:unhideWhenUsed/>
    <w:qFormat/>
    <w:uiPriority w:val="99"/>
    <w:rPr>
      <w:sz w:val="18"/>
      <w:szCs w:val="18"/>
    </w:rPr>
  </w:style>
  <w:style w:type="paragraph" w:styleId="10">
    <w:name w:val="footer"/>
    <w:basedOn w:val="1"/>
    <w:link w:val="46"/>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pBdr>
        <w:bottom w:val="thinThickSmallGap" w:color="auto" w:sz="18" w:space="1"/>
      </w:pBdr>
      <w:tabs>
        <w:tab w:val="center" w:pos="4153"/>
        <w:tab w:val="right" w:pos="8306"/>
      </w:tabs>
      <w:snapToGrid w:val="0"/>
      <w:jc w:val="center"/>
    </w:pPr>
    <w:rPr>
      <w:szCs w:val="21"/>
    </w:rPr>
  </w:style>
  <w:style w:type="paragraph" w:styleId="12">
    <w:name w:val="toc 1"/>
    <w:basedOn w:val="1"/>
    <w:next w:val="1"/>
    <w:semiHidden/>
    <w:unhideWhenUsed/>
    <w:qFormat/>
    <w:uiPriority w:val="39"/>
    <w:pPr>
      <w:snapToGrid w:val="0"/>
      <w:spacing w:line="300" w:lineRule="auto"/>
    </w:pPr>
    <w:rPr>
      <w:rFonts w:eastAsia="黑体"/>
    </w:rPr>
  </w:style>
  <w:style w:type="paragraph" w:styleId="13">
    <w:name w:val="Subtitle"/>
    <w:basedOn w:val="1"/>
    <w:next w:val="1"/>
    <w:link w:val="39"/>
    <w:qFormat/>
    <w:uiPriority w:val="11"/>
    <w:pPr>
      <w:spacing w:before="240" w:after="60" w:line="312" w:lineRule="auto"/>
      <w:jc w:val="center"/>
      <w:outlineLvl w:val="1"/>
    </w:pPr>
    <w:rPr>
      <w:rFonts w:ascii="Cambria" w:hAnsi="Cambria"/>
      <w:b/>
      <w:bCs/>
      <w:kern w:val="28"/>
      <w:sz w:val="32"/>
      <w:szCs w:val="32"/>
    </w:rPr>
  </w:style>
  <w:style w:type="paragraph" w:styleId="14">
    <w:name w:val="toc 2"/>
    <w:basedOn w:val="1"/>
    <w:next w:val="1"/>
    <w:semiHidden/>
    <w:unhideWhenUsed/>
    <w:qFormat/>
    <w:uiPriority w:val="39"/>
    <w:pPr>
      <w:tabs>
        <w:tab w:val="right" w:leader="dot" w:pos="8302"/>
      </w:tabs>
      <w:snapToGrid w:val="0"/>
      <w:spacing w:line="300" w:lineRule="auto"/>
      <w:ind w:left="240" w:leftChars="100"/>
      <w:jc w:val="center"/>
    </w:pPr>
  </w:style>
  <w:style w:type="paragraph" w:styleId="15">
    <w:name w:val="HTML Preformatted"/>
    <w:basedOn w:val="1"/>
    <w:link w:val="4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10"/>
    <w:pPr>
      <w:spacing w:before="240" w:after="60"/>
      <w:jc w:val="center"/>
      <w:outlineLvl w:val="0"/>
    </w:pPr>
    <w:rPr>
      <w:rFonts w:ascii="Cambria" w:hAnsi="Cambria"/>
      <w:b/>
      <w:bCs/>
      <w:sz w:val="32"/>
      <w:szCs w:val="32"/>
    </w:rPr>
  </w:style>
  <w:style w:type="character" w:styleId="20">
    <w:name w:val="Strong"/>
    <w:qFormat/>
    <w:uiPriority w:val="22"/>
    <w:rPr>
      <w:b/>
      <w:bCs/>
    </w:rPr>
  </w:style>
  <w:style w:type="character" w:styleId="21">
    <w:name w:val="page number"/>
    <w:basedOn w:val="19"/>
    <w:semiHidden/>
    <w:unhideWhenUsed/>
    <w:qFormat/>
    <w:uiPriority w:val="99"/>
  </w:style>
  <w:style w:type="character" w:styleId="22">
    <w:name w:val="Emphasis"/>
    <w:qFormat/>
    <w:uiPriority w:val="20"/>
    <w:rPr>
      <w:color w:val="CC0033"/>
    </w:rPr>
  </w:style>
  <w:style w:type="character" w:styleId="23">
    <w:name w:val="Hyperlink"/>
    <w:semiHidden/>
    <w:unhideWhenUsed/>
    <w:qFormat/>
    <w:uiPriority w:val="99"/>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 w:type="paragraph" w:customStyle="1" w:styleId="47">
    <w:name w:val="分类号"/>
    <w:basedOn w:val="1"/>
    <w:qFormat/>
    <w:uiPriority w:val="0"/>
    <w:rPr>
      <w:rFonts w:ascii="仿宋_GB2312" w:eastAsia="仿宋_GB2312"/>
      <w:sz w:val="28"/>
      <w:szCs w:val="28"/>
    </w:rPr>
  </w:style>
  <w:style w:type="paragraph" w:customStyle="1" w:styleId="48">
    <w:name w:val="封面日期"/>
    <w:basedOn w:val="1"/>
    <w:qFormat/>
    <w:uiPriority w:val="0"/>
    <w:pPr>
      <w:jc w:val="center"/>
    </w:pPr>
    <w:rPr>
      <w:rFonts w:ascii="黑体" w:eastAsia="黑体"/>
      <w:sz w:val="32"/>
      <w:szCs w:val="32"/>
    </w:rPr>
  </w:style>
  <w:style w:type="paragraph" w:customStyle="1" w:styleId="49">
    <w:name w:val="论文标题"/>
    <w:basedOn w:val="1"/>
    <w:qFormat/>
    <w:uiPriority w:val="0"/>
    <w:pPr>
      <w:jc w:val="center"/>
    </w:pPr>
    <w:rPr>
      <w:rFonts w:eastAsia="楷体_GB2312"/>
      <w:b/>
      <w:kern w:val="36"/>
      <w:sz w:val="52"/>
      <w:szCs w:val="52"/>
    </w:rPr>
  </w:style>
  <w:style w:type="paragraph" w:customStyle="1" w:styleId="50">
    <w:name w:val="硕士学位论文"/>
    <w:basedOn w:val="1"/>
    <w:qFormat/>
    <w:uiPriority w:val="0"/>
    <w:pPr>
      <w:spacing w:before="240"/>
      <w:jc w:val="center"/>
    </w:pPr>
    <w:rPr>
      <w:sz w:val="44"/>
      <w:szCs w:val="44"/>
    </w:rPr>
  </w:style>
  <w:style w:type="paragraph" w:customStyle="1" w:styleId="51">
    <w:name w:val="研究生姓名"/>
    <w:basedOn w:val="1"/>
    <w:qFormat/>
    <w:uiPriority w:val="0"/>
    <w:pPr>
      <w:ind w:firstLine="700" w:firstLineChars="700"/>
    </w:pPr>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Pages>
  <Words>27</Words>
  <Characters>160</Characters>
  <Lines>1</Lines>
  <Paragraphs>1</Paragraphs>
  <TotalTime>1</TotalTime>
  <ScaleCrop>false</ScaleCrop>
  <LinksUpToDate>false</LinksUpToDate>
  <CharactersWithSpaces>186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WPS_1563888677</cp:lastModifiedBy>
  <dcterms:modified xsi:type="dcterms:W3CDTF">2022-06-07T05:49:28Z</dcterms:modified>
  <dc:title>毕业论文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