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pPr>
      <w:bookmarkStart w:id="0" w:name="_GoBack"/>
      <w:bookmarkEnd w:id="0"/>
      <w:r>
        <w:drawing>
          <wp:anchor distT="0" distB="0" distL="114300" distR="114300" simplePos="0" relativeHeight="251684864" behindDoc="0" locked="0" layoutInCell="1" allowOverlap="1">
            <wp:simplePos x="0" y="0"/>
            <wp:positionH relativeFrom="column">
              <wp:posOffset>0</wp:posOffset>
            </wp:positionH>
            <wp:positionV relativeFrom="paragraph">
              <wp:posOffset>3543300</wp:posOffset>
            </wp:positionV>
            <wp:extent cx="5274310" cy="3347720"/>
            <wp:effectExtent l="19050" t="0" r="21590" b="128143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347720"/>
                    </a:xfrm>
                    <a:prstGeom prst="rect">
                      <a:avLst/>
                    </a:prstGeom>
                    <a:effectLst>
                      <a:reflection blurRad="6350" stA="52000" endA="300" endPos="35000" dir="5400000" sy="-100000" algn="bl" rotWithShape="0"/>
                    </a:effectLst>
                  </pic:spPr>
                </pic:pic>
              </a:graphicData>
            </a:graphic>
          </wp:anchor>
        </w:drawing>
      </w:r>
      <w:r>
        <mc:AlternateContent>
          <mc:Choice Requires="wps">
            <w:drawing>
              <wp:anchor distT="0" distB="0" distL="114300" distR="114300" simplePos="0" relativeHeight="251683840" behindDoc="0" locked="0" layoutInCell="1" allowOverlap="1">
                <wp:simplePos x="0" y="0"/>
                <wp:positionH relativeFrom="column">
                  <wp:posOffset>294005</wp:posOffset>
                </wp:positionH>
                <wp:positionV relativeFrom="paragraph">
                  <wp:posOffset>657225</wp:posOffset>
                </wp:positionV>
                <wp:extent cx="4686300" cy="25527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4686300" cy="2552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黑体" w:hAnsi="黑体" w:eastAsia="黑体"/>
                                <w:b/>
                                <w:sz w:val="53"/>
                              </w:rPr>
                            </w:pPr>
                            <w:r>
                              <w:rPr>
                                <w:rFonts w:hint="eastAsia" w:ascii="黑体" w:hAnsi="黑体" w:eastAsia="黑体"/>
                                <w:b/>
                                <w:sz w:val="53"/>
                              </w:rPr>
                              <w:t>供应链中的库存管理研究</w:t>
                            </w:r>
                          </w:p>
                          <w:p>
                            <w:pPr>
                              <w:jc w:val="center"/>
                              <w:rPr>
                                <w:rFonts w:ascii="黑体" w:hAnsi="黑体" w:eastAsia="黑体"/>
                                <w:b/>
                                <w:sz w:val="27"/>
                              </w:rPr>
                            </w:pPr>
                            <w:r>
                              <w:rPr>
                                <w:rFonts w:hint="eastAsia" w:ascii="黑体" w:hAnsi="黑体" w:eastAsia="黑体"/>
                                <w:b/>
                                <w:sz w:val="27"/>
                              </w:rPr>
                              <w:t>林楚楠</w:t>
                            </w:r>
                          </w:p>
                          <w:p>
                            <w:pPr>
                              <w:jc w:val="center"/>
                              <w:rPr>
                                <w:rFonts w:ascii="黑体" w:hAnsi="黑体" w:eastAsia="黑体"/>
                                <w:b/>
                                <w:sz w:val="27"/>
                              </w:rPr>
                            </w:pPr>
                            <w:r>
                              <w:rPr>
                                <w:rFonts w:hint="eastAsia" w:ascii="黑体" w:hAnsi="黑体" w:eastAsia="黑体"/>
                                <w:b/>
                                <w:sz w:val="27"/>
                              </w:rPr>
                              <w:t>2012级企业管理专业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5pt;margin-top:51.75pt;height:201pt;width:369pt;mso-wrap-distance-bottom:0pt;mso-wrap-distance-left:9pt;mso-wrap-distance-right:9pt;mso-wrap-distance-top:0pt;z-index:251683840;mso-width-relative:page;mso-height-relative:page;" fillcolor="#FFFFFF [3201]" filled="t" stroked="f" coordsize="21600,21600" o:gfxdata="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7hC7d1QAAAAoBAAAPAAAAAAAAAAEAIAAAACIAAABkcnMvZG93bnJl&#10;di54bWxQSwECFAAUAAAACACHTuJACHJL3zkCAABQBAAADgAAAAAAAAABACAAAAAkAQAAZHJzL2Uy&#10;b0RvYy54bWxQSwUGAAAAAAYABgBZAQAAzwUAAAAA&#10;">
                <v:fill on="t" focussize="0,0"/>
                <v:stroke on="f" weight="0.5pt"/>
                <v:imagedata o:title=""/>
                <o:lock v:ext="edit" aspectratio="f"/>
                <v:textbox>
                  <w:txbxContent>
                    <w:p>
                      <w:pPr>
                        <w:jc w:val="center"/>
                        <w:rPr>
                          <w:rFonts w:ascii="黑体" w:hAnsi="黑体" w:eastAsia="黑体"/>
                          <w:b/>
                          <w:sz w:val="53"/>
                        </w:rPr>
                      </w:pPr>
                      <w:r>
                        <w:rPr>
                          <w:rFonts w:hint="eastAsia" w:ascii="黑体" w:hAnsi="黑体" w:eastAsia="黑体"/>
                          <w:b/>
                          <w:sz w:val="53"/>
                        </w:rPr>
                        <w:t>供应链中的库存管理研究</w:t>
                      </w:r>
                    </w:p>
                    <w:p>
                      <w:pPr>
                        <w:jc w:val="center"/>
                        <w:rPr>
                          <w:rFonts w:ascii="黑体" w:hAnsi="黑体" w:eastAsia="黑体"/>
                          <w:b/>
                          <w:sz w:val="27"/>
                        </w:rPr>
                      </w:pPr>
                      <w:r>
                        <w:rPr>
                          <w:rFonts w:hint="eastAsia" w:ascii="黑体" w:hAnsi="黑体" w:eastAsia="黑体"/>
                          <w:b/>
                          <w:sz w:val="27"/>
                        </w:rPr>
                        <w:t>林楚楠</w:t>
                      </w:r>
                    </w:p>
                    <w:p>
                      <w:pPr>
                        <w:jc w:val="center"/>
                        <w:rPr>
                          <w:rFonts w:ascii="黑体" w:hAnsi="黑体" w:eastAsia="黑体"/>
                          <w:b/>
                          <w:sz w:val="27"/>
                        </w:rPr>
                      </w:pPr>
                      <w:r>
                        <w:rPr>
                          <w:rFonts w:hint="eastAsia" w:ascii="黑体" w:hAnsi="黑体" w:eastAsia="黑体"/>
                          <w:b/>
                          <w:sz w:val="27"/>
                        </w:rPr>
                        <w:t>2012级企业管理专业</w:t>
                      </w:r>
                    </w:p>
                  </w:txbxContent>
                </v:textbox>
                <w10:wrap type="square"/>
              </v:shape>
            </w:pict>
          </mc:Fallback>
        </mc:AlternateContent>
      </w:r>
      <w:r>
        <w:br w:type="page"/>
      </w:r>
    </w:p>
    <w:p>
      <w:pPr>
        <w:sectPr>
          <w:footerReference r:id="rId4" w:type="default"/>
          <w:footnotePr>
            <w:pos w:val="beneathText"/>
          </w:footnotePr>
          <w:endnotePr>
            <w:numFmt w:val="decimal"/>
          </w:endnotePr>
          <w:pgSz w:w="11906" w:h="16838"/>
          <w:pgMar w:top="1440" w:right="1800" w:bottom="1440" w:left="1800" w:header="851" w:footer="992" w:gutter="0"/>
          <w:cols w:space="720" w:num="1"/>
          <w:docGrid w:type="lines" w:linePitch="312" w:charSpace="0"/>
        </w:sectPr>
      </w:pPr>
    </w:p>
    <w:p/>
    <w:p>
      <w:r>
        <w:rPr>
          <w:rFonts w:hint="eastAsia"/>
          <w:b/>
          <w:sz w:val="28"/>
        </w:rPr>
        <w:t>目录</w:t>
      </w:r>
    </w:p>
    <w:p>
      <w:r>
        <w:rPr>
          <w:rFonts w:hint="eastAsia"/>
          <w:highlight w:val="yellow"/>
        </w:rPr>
        <w:t>请在此插入目录！</w:t>
      </w:r>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rPr>
          <w:b/>
          <w:sz w:val="28"/>
        </w:rPr>
      </w:pPr>
      <w:r>
        <w:rPr>
          <w:rFonts w:hint="eastAsia"/>
          <w:b/>
          <w:sz w:val="28"/>
        </w:rPr>
        <w:t>图表目录</w:t>
      </w:r>
    </w:p>
    <w:p>
      <w:pPr>
        <w:rPr>
          <w:highlight w:val="yellow"/>
        </w:rPr>
      </w:pPr>
      <w:r>
        <w:rPr>
          <w:rFonts w:hint="eastAsia"/>
          <w:highlight w:val="yellow"/>
        </w:rPr>
        <w:t>请在此插入图表目录！</w:t>
      </w:r>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rPr>
          <w:b/>
          <w:sz w:val="28"/>
        </w:rPr>
      </w:pPr>
      <w:r>
        <w:rPr>
          <w:rFonts w:hint="eastAsia"/>
          <w:b/>
          <w:sz w:val="28"/>
        </w:rPr>
        <w:t>摘要</w:t>
      </w:r>
    </w:p>
    <w:p>
      <w:pPr>
        <w:pStyle w:val="43"/>
        <w:spacing w:before="156" w:after="156"/>
        <w:ind w:firstLine="420"/>
      </w:pPr>
      <w:r>
        <w:rPr>
          <w:rFonts w:hint="eastAsia"/>
        </w:rPr>
        <w:t>随着经济全球化和知识经济时代的到来，市场竞争日益激烈，这要求企业经营更加深入化和细致化，提高对市场资源的可控程度。库存管理作为企业管理中的重要一环，正越来越受到制造商的重视，因为库存资产在企业总资产额中所占的比率相当可观，降低库存是实质性的减少流动资金需求的最快方式之一。在用户需求不确定性和个性化增加，产品寿命周期缩短和产品结构越来越复杂的竞争环境下，快速有效地满足顾客的个性化和多样化需求、提高顾客的满意度使得库存管理在企业活动中占有极其重要的地位，库存量太大或太小都会降低企业竞争力。因此，研究制造企业最优库存策略，对于加速企业库存周转和资金的利用，提高企业的竞争力有重要意义。</w:t>
      </w:r>
    </w:p>
    <w:p>
      <w:pPr>
        <w:pStyle w:val="43"/>
        <w:spacing w:before="156" w:after="156"/>
        <w:ind w:firstLine="420"/>
      </w:pPr>
    </w:p>
    <w:p>
      <w:pPr>
        <w:pStyle w:val="43"/>
        <w:spacing w:before="156" w:after="156"/>
        <w:ind w:firstLine="420"/>
      </w:pPr>
      <w:r>
        <w:rPr>
          <w:rFonts w:hint="eastAsia"/>
        </w:rPr>
        <w:t>本文主要运用了客观理论研究法和文献研究法等研究方法，从库存及库存控制理论和方法出发，研究制造企业库存产生的原因及库存控制的必要性，认为最优库存控制能保障企业利润的增长和提高企业竞争力，构建了最优库存控制与企业发展的决定性关系，得出了经济的、合理的库存水平和最优库存的目标及实施步骤能实现制造企业长足发展的结论。</w:t>
      </w:r>
    </w:p>
    <w:p>
      <w:pPr>
        <w:pStyle w:val="43"/>
        <w:spacing w:before="156" w:after="156"/>
        <w:ind w:firstLine="420"/>
      </w:pPr>
      <w:r>
        <w:rPr>
          <w:rFonts w:hint="eastAsia"/>
          <w:bCs/>
        </w:rPr>
        <w:t>关键词：</w:t>
      </w:r>
      <w:r>
        <w:t>供应链</w:t>
      </w:r>
      <w:r>
        <w:fldChar w:fldCharType="begin"/>
      </w:r>
      <w:r>
        <w:instrText xml:space="preserve"> XE "供应链" </w:instrText>
      </w:r>
      <w:r>
        <w:fldChar w:fldCharType="end"/>
      </w:r>
      <w:r>
        <w:t>管理</w:t>
      </w:r>
      <w:r>
        <w:rPr>
          <w:rFonts w:hint="eastAsia"/>
        </w:rPr>
        <w:t xml:space="preserve">； </w:t>
      </w:r>
      <w:r>
        <w:t>库存控制</w:t>
      </w:r>
      <w:r>
        <w:rPr>
          <w:rFonts w:hint="eastAsia"/>
        </w:rPr>
        <w:t>； 供应链的优化</w:t>
      </w:r>
      <w:r>
        <w:t xml:space="preserve"> </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w:rPr>
          <w:rFonts w:hint="eastAsia"/>
        </w:rPr>
        <w:t>引言</w:t>
      </w:r>
    </w:p>
    <w:p>
      <w:pPr>
        <w:pStyle w:val="43"/>
        <w:spacing w:before="156" w:after="156"/>
        <w:ind w:firstLine="420"/>
      </w:pPr>
      <w:r>
        <w:rPr>
          <w:rFonts w:hint="eastAsia"/>
        </w:rPr>
        <w:t>2000年发生在飞利浦（Philips）公司位于美国得克萨斯州芯片工厂的一场大火彻底改变了全球移动市场的竞争格局。来自芬兰的诺基亚凭借其极具竞争力的动态供应链</w:t>
      </w:r>
      <w:r>
        <w:fldChar w:fldCharType="begin"/>
      </w:r>
      <w:r>
        <w:instrText xml:space="preserve"> XE "供应链" </w:instrText>
      </w:r>
      <w:r>
        <w:fldChar w:fldCharType="end"/>
      </w:r>
      <w:r>
        <w:rPr>
          <w:rFonts w:hint="eastAsia"/>
        </w:rPr>
        <w:t>优势一举成为世界移动终端产品的霸主，并将竞争优势一直保持到今天，而此前居统治地位的爱立信则因为未能及时调整供应渠道而从此一蹶不振。</w:t>
      </w:r>
      <w:r>
        <w:rPr>
          <w:rStyle w:val="33"/>
        </w:rPr>
        <w:footnoteReference w:id="0"/>
      </w:r>
      <w:r>
        <w:rPr>
          <w:rFonts w:hint="eastAsia"/>
        </w:rPr>
        <w:t>造成这场兴衰变迁的根本原因就是两个公司对供应链管理与发展的不同态度。随着全球经济的一体化，企业市场竞争形态已经从企业与企业之间的竞争、跨国集团与跨国集团之间的竞争，发展演变为信息时代企业供应链动态联盟之间的竞争。</w:t>
      </w:r>
    </w:p>
    <w:p>
      <w:pPr>
        <w:pStyle w:val="43"/>
        <w:spacing w:before="156" w:after="156"/>
        <w:ind w:firstLine="420"/>
      </w:pPr>
    </w:p>
    <w:p>
      <w:pPr>
        <w:pStyle w:val="43"/>
        <w:spacing w:before="156" w:after="156"/>
        <w:ind w:firstLine="420"/>
      </w:pPr>
      <w:r>
        <w:rPr>
          <w:rFonts w:hint="eastAsia"/>
        </w:rPr>
        <w:t>随着科技的进步和经济的发展，进入</w:t>
      </w:r>
      <w:r>
        <w:t>2l</w:t>
      </w:r>
      <w:r>
        <w:rPr>
          <w:rFonts w:hint="eastAsia"/>
        </w:rPr>
        <w:t>世纪以后，企业面临的竞争环境已经发生了重大的变化，传统的仅仅关注企业内部资源和竞争力的管理模式，已无法适应新的竞争形势。供应链</w:t>
      </w:r>
      <w:r>
        <w:fldChar w:fldCharType="begin"/>
      </w:r>
      <w:r>
        <w:instrText xml:space="preserve"> XE "供应链" </w:instrText>
      </w:r>
      <w:r>
        <w:fldChar w:fldCharType="end"/>
      </w:r>
      <w:r>
        <w:rPr>
          <w:rFonts w:hint="eastAsia"/>
        </w:rPr>
        <w:t>管理的产生顺应了时代的要求，它不仅关注企业内部的资源和竞争力，而且关注企业外部的资源和竞争力，强调在整个供应链上对资源和竞争力进行集成，是一种新的管理思想和方法。自从</w:t>
      </w:r>
      <w:r>
        <w:t>20</w:t>
      </w:r>
      <w:r>
        <w:rPr>
          <w:rFonts w:hint="eastAsia"/>
        </w:rPr>
        <w:t>世纪中后期，人类社会开始进入后工业社会时代，向知识经济社会迈进。对企业而言，面临着新的竞争环境：技术进步越来越快，市场和劳务竞争全球化，用户的要求越来越苛刻，产品的研发难度越来越大。如何在快速有效的满足客户的需求的基础上实现低成本运营是众多企业面临的难题，在此背景下，库存控制再一次成为管理学界的热点研究对象。此背景之下，库存管理再次成为管理学界的研究热点。</w:t>
      </w:r>
    </w:p>
    <w:p>
      <w:pPr>
        <w:pStyle w:val="43"/>
        <w:spacing w:before="156" w:after="156"/>
        <w:ind w:firstLine="420"/>
      </w:pPr>
      <w:r>
        <w:rPr>
          <w:rFonts w:hint="eastAsia"/>
        </w:rPr>
        <w:t>库存是整个供应链</w:t>
      </w:r>
      <w:r>
        <w:fldChar w:fldCharType="begin"/>
      </w:r>
      <w:r>
        <w:instrText xml:space="preserve"> XE "供应链" </w:instrText>
      </w:r>
      <w:r>
        <w:fldChar w:fldCharType="end"/>
      </w:r>
      <w:r>
        <w:rPr>
          <w:rFonts w:hint="eastAsia"/>
        </w:rPr>
        <w:t>上各个成员之间联系的纽带，而库存控制和管理是整个供应链管理的重要组成部分。供应链上的节点企业，从原材料的供应开始，经过链中不同企业的加工、组装、分销等过程，把产品送到最终客户手中。</w:t>
      </w:r>
      <w:r>
        <w:rPr>
          <w:rStyle w:val="33"/>
        </w:rPr>
        <w:footnoteReference w:id="1"/>
      </w:r>
      <w:r>
        <w:rPr>
          <w:rFonts w:hint="eastAsia"/>
        </w:rPr>
        <w:t>企业为了能够及时地满足客户需求，避免发生缺货或应对供应链不确定因素，需要有一定的库存。库存管理的目的就是要在保持较高的客户服务的前提下，对企业的库存水平进行控制，尽可能地降低库存水平，减少企业的成本负担，提高企业的市场竞争力。因此，寻找一种最佳库存策略，使降低整个供应链库存水平，降低各节点库存成本，达到从整体效益获取个体效益的目的。本文正是在这样的背景下，研究供应链的库存控制策略问题。</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w:rPr>
          <w:rFonts w:hint="eastAsia"/>
        </w:rPr>
        <w:t>库存管理的原理和方法</w:t>
      </w:r>
    </w:p>
    <w:p>
      <w:pPr>
        <w:pStyle w:val="3"/>
        <w:spacing w:before="156" w:after="156"/>
        <w:ind w:left="1137" w:hanging="1137"/>
      </w:pPr>
      <w:r>
        <w:rPr>
          <w:rFonts w:hint="eastAsia"/>
        </w:rPr>
        <w:t>库存的概念</w:t>
      </w:r>
    </w:p>
    <w:p>
      <w:pPr>
        <w:pStyle w:val="43"/>
        <w:spacing w:before="156" w:after="156"/>
        <w:ind w:firstLine="420"/>
      </w:pPr>
      <w:r>
        <w:rPr>
          <w:rFonts w:hint="eastAsia"/>
        </w:rPr>
        <w:t>库存（inventory），表示用于将来目的的、暂时处于闲置状态的资源。</w:t>
      </w:r>
      <w:r>
        <w:rPr>
          <w:rStyle w:val="33"/>
          <w:rFonts w:ascii="宋体" w:hAnsi="宋体"/>
          <w:sz w:val="18"/>
          <w:szCs w:val="18"/>
        </w:rPr>
        <w:footnoteReference w:id="2"/>
      </w:r>
      <w:r>
        <w:rPr>
          <w:rFonts w:hint="eastAsia"/>
        </w:rPr>
        <w:t>对于企业来说，库存必不可少，但也不能太多。一般情况下，人们设置库存的目的是防止短缺，就像水库里储存的水一样。另外，它还具有保持生产过程连续性、分摊订货费用、快速满足用户订货需求的作用。在企业生产中，尽管库存是出于种种经济考虑而存在，但是库存是由于人们无法预测未来的需求变化，才不得已采用的以应付外界变化的手段。采用库存应付外界的变化，也是因为人们无法使所做的工作尽善尽美，才产生并不想要的冗余与囤积。</w:t>
      </w:r>
    </w:p>
    <w:p>
      <w:pPr>
        <w:pStyle w:val="4"/>
        <w:spacing w:before="156" w:after="156"/>
        <w:ind w:left="1423" w:hanging="1423"/>
      </w:pPr>
      <w:r>
        <w:rPr>
          <w:rFonts w:hint="eastAsia"/>
        </w:rPr>
        <w:t>库存的分类</w:t>
      </w:r>
    </w:p>
    <w:p>
      <w:pPr>
        <w:pStyle w:val="43"/>
        <w:spacing w:before="156" w:after="156"/>
        <w:ind w:firstLine="420"/>
      </w:pPr>
      <w:r>
        <w:rPr>
          <w:rFonts w:hint="eastAsia"/>
        </w:rPr>
        <w:t>库存是企业生产经营过程中一个不可缺少的重要环节，是企业物流的基本功能。库存译自英语里面的“inventory”，它表示用于将来目的的资源暂时处于闲置状态。</w:t>
      </w:r>
      <w:r>
        <w:rPr>
          <w:rStyle w:val="33"/>
        </w:rPr>
        <w:footnoteReference w:id="3"/>
      </w:r>
      <w:r>
        <w:rPr>
          <w:rFonts w:hint="eastAsia"/>
        </w:rPr>
        <w:t>库存有不同的形式，从不同的角度可以对库存进行多种不同的分类：如</w:t>
      </w:r>
      <w:r>
        <w:rPr>
          <w:rFonts w:hint="eastAsia"/>
          <w:highlight w:val="yellow"/>
        </w:rPr>
        <w:t>图1</w:t>
      </w:r>
      <w:r>
        <w:rPr>
          <w:rFonts w:hint="eastAsia"/>
        </w:rPr>
        <w:t>所示。</w:t>
      </w:r>
    </w:p>
    <w:p>
      <w:pPr>
        <w:jc w:val="center"/>
      </w:pPr>
      <w:r>
        <w:rPr>
          <w:rFonts w:hint="eastAsia"/>
        </w:rPr>
        <w:drawing>
          <wp:inline distT="0" distB="0" distL="0" distR="0">
            <wp:extent cx="4095115" cy="1998980"/>
            <wp:effectExtent l="0" t="0" r="0" b="127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95509" cy="1999432"/>
                    </a:xfrm>
                    <a:prstGeom prst="rect">
                      <a:avLst/>
                    </a:prstGeom>
                    <a:noFill/>
                    <a:ln>
                      <a:noFill/>
                    </a:ln>
                  </pic:spPr>
                </pic:pic>
              </a:graphicData>
            </a:graphic>
          </wp:inline>
        </w:drawing>
      </w:r>
    </w:p>
    <w:p>
      <w:pPr>
        <w:autoSpaceDE w:val="0"/>
        <w:autoSpaceDN w:val="0"/>
        <w:adjustRightInd w:val="0"/>
        <w:jc w:val="left"/>
        <w:rPr>
          <w:rFonts w:ascii="宋体" w:hAnsi="宋体"/>
          <w:color w:val="00B050"/>
          <w:sz w:val="18"/>
          <w:szCs w:val="18"/>
        </w:rPr>
      </w:pPr>
    </w:p>
    <w:p>
      <w:pPr>
        <w:jc w:val="center"/>
      </w:pPr>
      <w:r>
        <w:rPr>
          <w:rFonts w:hint="eastAsia"/>
        </w:rPr>
        <w:t>图1</w:t>
      </w:r>
      <w:r>
        <w:rPr>
          <w:rFonts w:hint="eastAsia"/>
        </w:rPr>
        <w:tab/>
      </w:r>
      <w:r>
        <w:rPr>
          <w:rFonts w:hint="eastAsia"/>
        </w:rPr>
        <w:t>库存的分类</w:t>
      </w:r>
    </w:p>
    <w:p>
      <w:pPr>
        <w:pStyle w:val="4"/>
        <w:spacing w:before="156" w:after="156"/>
        <w:ind w:left="1423" w:hanging="1423"/>
      </w:pPr>
      <w:r>
        <w:rPr>
          <w:rFonts w:hint="eastAsia"/>
        </w:rPr>
        <w:t>库存的作用</w:t>
      </w:r>
    </w:p>
    <w:p>
      <w:pPr>
        <w:pStyle w:val="43"/>
        <w:spacing w:before="156" w:after="156"/>
        <w:ind w:firstLine="420"/>
      </w:pPr>
      <w:r>
        <w:rPr>
          <w:rFonts w:hint="eastAsia"/>
        </w:rPr>
        <w:t>库存是企业为维持连续的正常生产、应付不确定性需求所必须持有的物品，其作用有以下几点</w:t>
      </w:r>
      <w:r>
        <w:rPr>
          <w:rStyle w:val="33"/>
        </w:rPr>
        <w:footnoteReference w:id="4"/>
      </w:r>
      <w:r>
        <w:rPr>
          <w:rFonts w:hint="eastAsia"/>
        </w:rPr>
        <w:t>:</w:t>
      </w:r>
    </w:p>
    <w:p>
      <w:pPr>
        <w:pStyle w:val="43"/>
        <w:spacing w:before="156" w:after="156"/>
        <w:ind w:firstLine="420"/>
      </w:pPr>
      <w:r>
        <w:rPr>
          <w:rFonts w:hint="eastAsia"/>
        </w:rPr>
        <w:t>(1)满足不确定的顾客需求；</w:t>
      </w:r>
    </w:p>
    <w:p>
      <w:pPr>
        <w:pStyle w:val="43"/>
        <w:spacing w:before="156" w:after="156"/>
        <w:ind w:firstLine="420"/>
      </w:pPr>
      <w:r>
        <w:rPr>
          <w:rFonts w:hint="eastAsia"/>
        </w:rPr>
        <w:t>(2)调节供需平衡；</w:t>
      </w:r>
    </w:p>
    <w:p>
      <w:pPr>
        <w:pStyle w:val="43"/>
        <w:spacing w:before="156" w:after="156"/>
        <w:ind w:firstLine="420"/>
      </w:pPr>
      <w:r>
        <w:rPr>
          <w:rFonts w:hint="eastAsia"/>
        </w:rPr>
        <w:t>(3)分离生产过程中的作业；</w:t>
      </w:r>
    </w:p>
    <w:p>
      <w:pPr>
        <w:pStyle w:val="43"/>
        <w:spacing w:before="156" w:after="156"/>
        <w:ind w:firstLine="420"/>
      </w:pPr>
      <w:r>
        <w:rPr>
          <w:rFonts w:hint="eastAsia"/>
        </w:rPr>
        <w:t>(4)降低单位订购费用与生产准备费用；</w:t>
      </w:r>
    </w:p>
    <w:p>
      <w:pPr>
        <w:pStyle w:val="43"/>
        <w:spacing w:before="156" w:after="156"/>
        <w:ind w:firstLine="420"/>
      </w:pPr>
      <w:r>
        <w:rPr>
          <w:rFonts w:hint="eastAsia"/>
        </w:rPr>
        <w:t>(5)利用数量折扣；</w:t>
      </w:r>
    </w:p>
    <w:p>
      <w:pPr>
        <w:pStyle w:val="43"/>
        <w:spacing w:before="156" w:after="156"/>
        <w:ind w:firstLine="420"/>
      </w:pPr>
      <w:r>
        <w:rPr>
          <w:rFonts w:hint="eastAsia"/>
        </w:rPr>
        <w:t>(6)避免价格上涨；</w:t>
      </w:r>
    </w:p>
    <w:p>
      <w:pPr>
        <w:rPr>
          <w:color w:val="00B050"/>
        </w:rPr>
      </w:pPr>
    </w:p>
    <w:p>
      <w:pPr>
        <w:pStyle w:val="4"/>
        <w:spacing w:before="156" w:after="156"/>
        <w:ind w:left="1423" w:hanging="1423"/>
      </w:pPr>
      <w:r>
        <w:rPr>
          <w:rFonts w:hint="eastAsia"/>
        </w:rPr>
        <w:t>库存控制对企业的意义</w:t>
      </w:r>
    </w:p>
    <w:p>
      <w:pPr>
        <w:pStyle w:val="43"/>
        <w:spacing w:before="156" w:after="156"/>
        <w:ind w:firstLine="420"/>
      </w:pPr>
      <w:r>
        <w:rPr>
          <w:rFonts w:hint="eastAsia"/>
        </w:rPr>
        <w:t>库存管理是制造企业最重要的经营环节之一。制造业与流通企业的最显著区别是制造业以“生产”或“制造”为主体。制造业生产是通过物理或化学作用将有形输入转化为有形输出，从而增加产品的附加值。</w:t>
      </w:r>
    </w:p>
    <w:p>
      <w:pPr>
        <w:pStyle w:val="43"/>
        <w:spacing w:before="156" w:after="156"/>
        <w:ind w:firstLine="420"/>
      </w:pPr>
    </w:p>
    <w:p>
      <w:pPr>
        <w:pStyle w:val="43"/>
        <w:spacing w:before="156" w:after="156"/>
        <w:ind w:firstLine="420"/>
      </w:pPr>
      <w:r>
        <w:rPr>
          <w:rFonts w:hint="eastAsia"/>
        </w:rPr>
        <w:t>库存管理是制造企业资源调集环节中最重要的部分，因为在资源中，物料占用资金的比率最大，其他如机器设备、厂房、人力对利润的影响都不如物料。制造企业的组织使命是根据市场需求生产出能使顾客满意的产品，如果库存环节失去适当功能，也就无法适时供应生产所需“质”与“量”的物料，与销售两环节的失调，产销目标不能实现。</w:t>
      </w:r>
    </w:p>
    <w:p>
      <w:pPr>
        <w:pStyle w:val="43"/>
        <w:spacing w:before="156" w:after="156"/>
        <w:ind w:firstLine="420"/>
      </w:pPr>
      <w:r>
        <w:rPr>
          <w:rFonts w:hint="eastAsia"/>
        </w:rPr>
        <w:t>库存成本在制造成本中占最大比率，对利润的影响也最大。制造企业的生产是先投入成本后转变为成品，以谋取利润，所以物料成本中的角色非同小可。一般来说，在装配业与一般加工业、其物料成本常占总制造成本的半数以上少数资本密集或技术密集的产业除外。因此，就重点管理的原则来说，物料成本应该是管理的重点，对成本、利润的影响也最大经营成败的关键。</w:t>
      </w:r>
    </w:p>
    <w:p/>
    <w:p>
      <w:pPr>
        <w:pStyle w:val="43"/>
        <w:spacing w:before="156" w:after="156"/>
        <w:ind w:firstLine="420"/>
      </w:pPr>
      <w:r>
        <w:rPr>
          <w:rFonts w:hint="eastAsia"/>
        </w:rPr>
        <w:t>库存控制做不到适时、适量、适质的物料供应，会严重降低企业的生产力。生产力是制造业的中心思想。制造企业必须运用管理手段与技巧，人才、设备与物料，能妥善有效运用，提高绩效，创造利润。</w:t>
      </w:r>
    </w:p>
    <w:p/>
    <w:p>
      <w:pPr>
        <w:pStyle w:val="43"/>
        <w:spacing w:before="156" w:after="156"/>
        <w:ind w:firstLine="420"/>
      </w:pPr>
      <w:r>
        <w:rPr>
          <w:rFonts w:hint="eastAsia"/>
        </w:rPr>
        <w:t>库存是企业财务的大负担。对一般制造企业来说，库存通常占企业总资产的比率很高，对企业的资金是不小的负担。制造企业为库存积压的资金有利息负担，即使没有利息负担，从经济角度而言，也会丧失它应有的机会收益。若能将库存降低或者加快库存周转，则可以大大降低企业的制造成本。</w:t>
      </w:r>
    </w:p>
    <w:p/>
    <w:p>
      <w:pPr>
        <w:pStyle w:val="43"/>
        <w:spacing w:before="156" w:after="156"/>
        <w:ind w:firstLine="420"/>
      </w:pPr>
      <w:r>
        <w:rPr>
          <w:rFonts w:hint="eastAsia"/>
        </w:rPr>
        <w:t>总之，研究制造企业最优库存控制策略，实行有效的库存控制对提高企业资金的周转率、改进生产管理、提高企业核心竞争力具有重要的现实意义。</w:t>
      </w:r>
    </w:p>
    <w:p/>
    <w:p>
      <w:pPr>
        <w:pStyle w:val="3"/>
        <w:spacing w:before="156" w:after="156"/>
        <w:ind w:left="1137" w:hanging="1137"/>
      </w:pPr>
      <w:r>
        <w:rPr>
          <w:rFonts w:hint="eastAsia"/>
        </w:rPr>
        <w:t>最优库存控制策略</w:t>
      </w:r>
    </w:p>
    <w:p>
      <w:pPr>
        <w:pStyle w:val="4"/>
        <w:spacing w:before="156" w:after="156"/>
        <w:ind w:left="1423" w:hanging="1423"/>
      </w:pPr>
      <w:r>
        <w:rPr>
          <w:rFonts w:hint="eastAsia"/>
        </w:rPr>
        <w:t>最优订货批量</w:t>
      </w:r>
    </w:p>
    <w:p>
      <w:pPr>
        <w:pStyle w:val="43"/>
        <w:spacing w:before="156" w:after="156"/>
        <w:ind w:firstLine="420"/>
      </w:pPr>
      <w:r>
        <w:rPr>
          <w:rFonts w:hint="eastAsia"/>
        </w:rPr>
        <w:t>在库存决策中，有三大类成本起到非常重要的作用，它们分别是</w:t>
      </w:r>
      <w:r>
        <w:rPr>
          <w:rStyle w:val="33"/>
        </w:rPr>
        <w:footnoteReference w:id="5"/>
      </w:r>
      <w:r>
        <w:rPr>
          <w:rFonts w:hint="eastAsia"/>
        </w:rPr>
        <w:t>：</w:t>
      </w:r>
    </w:p>
    <w:p>
      <w:pPr>
        <w:pStyle w:val="44"/>
        <w:spacing w:before="156" w:after="156"/>
      </w:pPr>
      <w:r>
        <w:rPr>
          <w:rFonts w:hint="eastAsia"/>
        </w:rPr>
        <w:t>订货成本</w:t>
      </w:r>
      <w:r>
        <w:fldChar w:fldCharType="begin"/>
      </w:r>
      <w:r>
        <w:instrText xml:space="preserve"> XE "</w:instrText>
      </w:r>
      <w:r>
        <w:rPr>
          <w:rFonts w:hint="eastAsia"/>
        </w:rPr>
        <w:instrText xml:space="preserve">订货成本</w:instrText>
      </w:r>
      <w:r>
        <w:instrText xml:space="preserve">" </w:instrText>
      </w:r>
      <w:r>
        <w:fldChar w:fldCharType="end"/>
      </w:r>
      <w:r>
        <w:rPr>
          <w:rFonts w:hint="eastAsia"/>
        </w:rPr>
        <w:t>：补货时采购商品的相关成本，其中包括采购成本、请购手续成本、进货验收成本、进库成本等。如果有企业内部供货，订货成本就要反映生产启动成本。一般地，订货成本与订购次数有关，与订货数量无关。</w:t>
      </w:r>
    </w:p>
    <w:p>
      <w:pPr>
        <w:pStyle w:val="44"/>
        <w:spacing w:before="156" w:after="156"/>
      </w:pPr>
      <w:r>
        <w:rPr>
          <w:rFonts w:hint="eastAsia"/>
        </w:rPr>
        <w:t>库存持有成本</w:t>
      </w:r>
      <w:r>
        <w:fldChar w:fldCharType="begin"/>
      </w:r>
      <w:r>
        <w:instrText xml:space="preserve"> XE "</w:instrText>
      </w:r>
      <w:r>
        <w:rPr>
          <w:rFonts w:hint="eastAsia"/>
        </w:rPr>
        <w:instrText xml:space="preserve">库存持有成本</w:instrText>
      </w:r>
      <w:r>
        <w:instrText xml:space="preserve">" </w:instrText>
      </w:r>
      <w:r>
        <w:fldChar w:fldCharType="end"/>
      </w:r>
      <w:r>
        <w:rPr>
          <w:rFonts w:hint="eastAsia"/>
        </w:rPr>
        <w:t>：该成本由于一段时存储或持有商品而导致的，大致与所持有的平均库存量成正比，其中包括存储设施成本、搬运费、保险费、盗窃损失、过时损失、折旧费、税金及资金的机会成本。</w:t>
      </w:r>
    </w:p>
    <w:p>
      <w:pPr>
        <w:pStyle w:val="44"/>
        <w:spacing w:before="156" w:after="156"/>
      </w:pPr>
      <w:r>
        <w:rPr>
          <w:rFonts w:hint="eastAsia"/>
        </w:rPr>
        <w:t>缺货成本</w:t>
      </w:r>
      <w:r>
        <w:fldChar w:fldCharType="begin"/>
      </w:r>
      <w:r>
        <w:instrText xml:space="preserve"> XE "</w:instrText>
      </w:r>
      <w:r>
        <w:rPr>
          <w:rFonts w:hint="eastAsia"/>
        </w:rPr>
        <w:instrText xml:space="preserve">缺货成本</w:instrText>
      </w:r>
      <w:r>
        <w:instrText xml:space="preserve">" </w:instrText>
      </w:r>
      <w:r>
        <w:fldChar w:fldCharType="end"/>
      </w:r>
      <w:r>
        <w:rPr>
          <w:rFonts w:hint="eastAsia"/>
        </w:rPr>
        <w:t>：当客户下达订单，但所订购的货物无法由平常所指定的仓库供货时，就产生了缺货成本。缺货成本有两种：失销成本和保留订单成本。这三种成本之间相互冲突或存在悖反关系。要确定订购量补足某种产品的库存，就需要对其成本关系进行权衡。</w:t>
      </w:r>
    </w:p>
    <w:p>
      <w:pPr>
        <w:pStyle w:val="43"/>
        <w:spacing w:before="156" w:after="156"/>
        <w:ind w:firstLine="420"/>
      </w:pPr>
      <w:r>
        <w:rPr>
          <w:rFonts w:hint="eastAsia"/>
        </w:rPr>
        <w:t>通常这三种成本的关系可以用</w:t>
      </w:r>
      <w:r>
        <w:rPr>
          <w:rFonts w:hint="eastAsia"/>
          <w:highlight w:val="yellow"/>
        </w:rPr>
        <w:t>图2</w:t>
      </w:r>
      <w:r>
        <w:rPr>
          <w:rFonts w:hint="eastAsia"/>
        </w:rPr>
        <w:t>表示，总成本最小时的订货批量即为最优订货批量：</w:t>
      </w:r>
    </w:p>
    <w:p>
      <w:pPr>
        <w:jc w:val="center"/>
      </w:pPr>
      <w:r>
        <w:drawing>
          <wp:inline distT="0" distB="0" distL="0" distR="0">
            <wp:extent cx="3181985" cy="190881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82554" cy="1909267"/>
                    </a:xfrm>
                    <a:prstGeom prst="rect">
                      <a:avLst/>
                    </a:prstGeom>
                    <a:noFill/>
                  </pic:spPr>
                </pic:pic>
              </a:graphicData>
            </a:graphic>
          </wp:inline>
        </w:drawing>
      </w:r>
    </w:p>
    <w:p>
      <w:pPr>
        <w:jc w:val="center"/>
      </w:pPr>
      <w:r>
        <w:rPr>
          <w:rFonts w:hint="eastAsia"/>
        </w:rPr>
        <w:t>图2</w:t>
      </w:r>
      <w:r>
        <w:rPr>
          <w:rFonts w:hint="eastAsia"/>
        </w:rPr>
        <w:tab/>
      </w:r>
      <w:r>
        <w:rPr>
          <w:rFonts w:hint="eastAsia"/>
        </w:rPr>
        <w:t>最优订货批量</w:t>
      </w:r>
    </w:p>
    <w:p>
      <w:pPr>
        <w:pStyle w:val="4"/>
        <w:spacing w:before="156" w:after="156"/>
        <w:ind w:left="1423" w:hanging="1423"/>
      </w:pPr>
      <w:r>
        <w:rPr>
          <w:rFonts w:hint="eastAsia"/>
        </w:rPr>
        <w:t>最佳订货点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量</w:t>
      </w:r>
    </w:p>
    <w:p>
      <w:pPr>
        <w:pStyle w:val="43"/>
        <w:spacing w:before="156" w:after="156"/>
        <w:ind w:firstLine="420"/>
      </w:pPr>
      <w:r>
        <w:rPr>
          <w:rFonts w:hint="eastAsia"/>
        </w:rPr>
        <w:t>对于企业而言，理想状态是，在库存量降低到某个临界点的时候，发出订单，在库存下降为零的时候，新的订货恰好到达。但如果需求增大或送货延迟就会发生缺货或供货中断, 为防止由此生成的损失, 需要多储备一些存货以备应急之需, 称为安全库存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。这些存货正常情况下不动用, 只有当存货过量使用或送货延迟时才动用，如</w:t>
      </w:r>
      <w:r>
        <w:rPr>
          <w:rFonts w:hint="eastAsia"/>
          <w:highlight w:val="yellow"/>
        </w:rPr>
        <w:t>图3</w:t>
      </w:r>
      <w:r>
        <w:rPr>
          <w:rFonts w:hint="eastAsia"/>
        </w:rPr>
        <w:t>所示：</w:t>
      </w:r>
      <w:r>
        <w:rPr>
          <w:rStyle w:val="33"/>
        </w:rPr>
        <w:footnoteReference w:id="6"/>
      </w:r>
    </w:p>
    <w:p>
      <w:pPr>
        <w:jc w:val="center"/>
      </w:pPr>
      <w:r>
        <w:rPr>
          <w:rFonts w:hint="eastAsia"/>
        </w:rPr>
        <w:drawing>
          <wp:inline distT="0" distB="0" distL="0" distR="0">
            <wp:extent cx="4233545" cy="140017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cstate="print">
                      <a:extLst>
                        <a:ext uri="{28A0092B-C50C-407E-A947-70E740481C1C}">
                          <a14:useLocalDpi xmlns:a14="http://schemas.microsoft.com/office/drawing/2010/main" val="0"/>
                        </a:ext>
                      </a:extLst>
                    </a:blip>
                    <a:srcRect r="8991"/>
                    <a:stretch>
                      <a:fillRect/>
                    </a:stretch>
                  </pic:blipFill>
                  <pic:spPr>
                    <a:xfrm>
                      <a:off x="0" y="0"/>
                      <a:ext cx="4243489" cy="1403418"/>
                    </a:xfrm>
                    <a:prstGeom prst="rect">
                      <a:avLst/>
                    </a:prstGeom>
                    <a:noFill/>
                    <a:ln>
                      <a:noFill/>
                    </a:ln>
                  </pic:spPr>
                </pic:pic>
              </a:graphicData>
            </a:graphic>
          </wp:inline>
        </w:drawing>
      </w:r>
    </w:p>
    <w:p>
      <w:pPr>
        <w:jc w:val="center"/>
      </w:pPr>
      <w:r>
        <w:rPr>
          <w:rFonts w:hint="eastAsia"/>
        </w:rPr>
        <w:t>图3</w:t>
      </w:r>
      <w:r>
        <w:rPr>
          <w:rFonts w:hint="eastAsia"/>
        </w:rPr>
        <w:tab/>
      </w:r>
      <w:r>
        <w:rPr>
          <w:rFonts w:hint="eastAsia"/>
        </w:rPr>
        <w:t>库存水平的周期性变动</w:t>
      </w:r>
    </w:p>
    <w:p>
      <w:pPr>
        <w:pStyle w:val="3"/>
        <w:spacing w:before="156" w:after="156"/>
        <w:ind w:left="1137" w:hanging="1137"/>
      </w:pPr>
      <w:r>
        <w:rPr>
          <w:rFonts w:hint="eastAsia"/>
        </w:rPr>
        <w:t>常用的库存管理方法</w:t>
      </w:r>
    </w:p>
    <w:p>
      <w:pPr>
        <w:pStyle w:val="4"/>
        <w:spacing w:before="156" w:after="156"/>
        <w:ind w:left="1423" w:hanging="1423"/>
      </w:pPr>
      <w:r>
        <w:rPr>
          <w:rFonts w:hint="eastAsia"/>
        </w:rPr>
        <w:t>ABC分类法</w:t>
      </w:r>
      <w:r>
        <w:fldChar w:fldCharType="begin"/>
      </w:r>
      <w:r>
        <w:instrText xml:space="preserve"> XE "</w:instrText>
      </w:r>
      <w:r>
        <w:rPr>
          <w:rFonts w:hint="eastAsia"/>
        </w:rPr>
        <w:instrText xml:space="preserve">ABC分类法</w:instrText>
      </w:r>
      <w:r>
        <w:instrText xml:space="preserve">" </w:instrText>
      </w:r>
      <w:r>
        <w:fldChar w:fldCharType="end"/>
      </w:r>
    </w:p>
    <w:p>
      <w:pPr>
        <w:pStyle w:val="43"/>
        <w:spacing w:before="156" w:after="156"/>
        <w:ind w:firstLine="420"/>
      </w:pPr>
      <w:r>
        <w:rPr>
          <w:rFonts w:hint="eastAsia"/>
        </w:rPr>
        <w:t>对企业的库存而言，一般情况下占品种20%的物料的总值大约占全部物料总值的80%，而占品种约80%的物料，其总值大约只占全部物料价值的20%。因此，在库存管理上只要对20%的物料进行重点管理就能解决80%的库存问题。企业先对物料进行ABC分类法进行必要的分类，将使库存管理更加的有的放矢，在实际工作中能取得事半功倍的效果，因此抓“重要的少数”是降低存货和库存管理的关键。库存的ABC分类法如</w:t>
      </w:r>
      <w:r>
        <w:rPr>
          <w:rFonts w:hint="eastAsia"/>
          <w:highlight w:val="yellow"/>
        </w:rPr>
        <w:t>图4</w:t>
      </w:r>
      <w:r>
        <w:rPr>
          <w:rFonts w:hint="eastAsia"/>
        </w:rPr>
        <w:t>所示：</w:t>
      </w:r>
    </w:p>
    <w:p>
      <w:pPr>
        <w:jc w:val="center"/>
      </w:pPr>
      <w:r>
        <w:drawing>
          <wp:inline distT="0" distB="0" distL="0" distR="0">
            <wp:extent cx="2392045" cy="226631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92070" cy="2266919"/>
                    </a:xfrm>
                    <a:prstGeom prst="rect">
                      <a:avLst/>
                    </a:prstGeom>
                    <a:noFill/>
                  </pic:spPr>
                </pic:pic>
              </a:graphicData>
            </a:graphic>
          </wp:inline>
        </w:drawing>
      </w:r>
    </w:p>
    <w:p>
      <w:pPr>
        <w:jc w:val="center"/>
      </w:pPr>
      <w:r>
        <w:rPr>
          <w:rFonts w:hint="eastAsia"/>
        </w:rPr>
        <w:t>图4</w:t>
      </w:r>
      <w:r>
        <w:rPr>
          <w:rFonts w:hint="eastAsia"/>
        </w:rPr>
        <w:tab/>
      </w:r>
      <w:r>
        <w:rPr>
          <w:rFonts w:hint="eastAsia"/>
        </w:rPr>
        <w:t>库存的ABC分类法</w:t>
      </w:r>
    </w:p>
    <w:p>
      <w:pPr>
        <w:pStyle w:val="43"/>
        <w:spacing w:before="156" w:after="156"/>
        <w:ind w:firstLine="420"/>
      </w:pPr>
      <w:r>
        <w:rPr>
          <w:rFonts w:hint="eastAsia"/>
        </w:rPr>
        <w:t>ABC分类法的主要依据：物料年消耗数量及占用金额、物料的市场稀缺程度、库存短缺造成的损失、提前期的长度及变化、存储期限的要求。对于分类后的物料，采用不同的管理控制方法。</w:t>
      </w:r>
    </w:p>
    <w:p>
      <w:pPr>
        <w:pStyle w:val="4"/>
        <w:spacing w:before="156" w:after="156"/>
        <w:ind w:left="1423" w:hanging="1423"/>
      </w:pPr>
      <w:r>
        <w:rPr>
          <w:rFonts w:hint="eastAsia"/>
        </w:rPr>
        <w:t>定期订货法</w:t>
      </w:r>
      <w:r>
        <w:fldChar w:fldCharType="begin"/>
      </w:r>
      <w:r>
        <w:instrText xml:space="preserve"> XE "</w:instrText>
      </w:r>
      <w:r>
        <w:rPr>
          <w:rFonts w:hint="eastAsia"/>
        </w:rPr>
        <w:instrText xml:space="preserve">定期订货法</w:instrText>
      </w:r>
      <w:r>
        <w:instrText xml:space="preserve">" </w:instrText>
      </w:r>
      <w:r>
        <w:fldChar w:fldCharType="end"/>
      </w:r>
    </w:p>
    <w:p>
      <w:pPr>
        <w:pStyle w:val="43"/>
        <w:spacing w:before="156" w:after="156"/>
        <w:ind w:firstLine="420"/>
        <w:rPr>
          <w:b/>
          <w:bCs/>
        </w:rPr>
      </w:pPr>
      <w:r>
        <w:rPr>
          <w:rFonts w:hint="eastAsia"/>
        </w:rPr>
        <w:t>定期订货法</w:t>
      </w:r>
      <w:r>
        <w:fldChar w:fldCharType="begin"/>
      </w:r>
      <w:r>
        <w:instrText xml:space="preserve"> XE "</w:instrText>
      </w:r>
      <w:r>
        <w:rPr>
          <w:rFonts w:hint="eastAsia"/>
        </w:rPr>
        <w:instrText xml:space="preserve">定期订货法</w:instrText>
      </w:r>
      <w:r>
        <w:instrText xml:space="preserve">" </w:instrText>
      </w:r>
      <w:r>
        <w:fldChar w:fldCharType="end"/>
      </w:r>
      <w:r>
        <w:rPr>
          <w:rFonts w:hint="eastAsia"/>
        </w:rPr>
        <w:t>是按预先确定的订货时间间隔按期进行订货，以补充库存的一种库存控制方法。其决策思路是：每隔一个固定的时间周期检查库存项目的储备量。根据盘点结果与预定的目标库存水平的差额确定每次订购批量。这里假设需求为随机变化，因此，每次盘点时的储备量都是不相等的，为达到目标库存水平而需要补充的数量也随着变化。</w:t>
      </w:r>
    </w:p>
    <w:p>
      <w:pPr>
        <w:pStyle w:val="4"/>
        <w:spacing w:before="156" w:after="156"/>
        <w:ind w:left="1423" w:hanging="1423"/>
      </w:pPr>
      <w:r>
        <w:rPr>
          <w:rFonts w:hint="eastAsia"/>
        </w:rPr>
        <w:t>定量订货法</w:t>
      </w:r>
      <w:r>
        <w:fldChar w:fldCharType="begin"/>
      </w:r>
      <w:r>
        <w:instrText xml:space="preserve"> XE "</w:instrText>
      </w:r>
      <w:r>
        <w:rPr>
          <w:rFonts w:hint="eastAsia"/>
        </w:rPr>
        <w:instrText xml:space="preserve">定量订货法</w:instrText>
      </w:r>
      <w:r>
        <w:instrText xml:space="preserve">" </w:instrText>
      </w:r>
      <w:r>
        <w:fldChar w:fldCharType="end"/>
      </w:r>
    </w:p>
    <w:p>
      <w:pPr>
        <w:pStyle w:val="43"/>
        <w:spacing w:before="156" w:after="156"/>
        <w:ind w:firstLine="420"/>
      </w:pPr>
      <w:r>
        <w:rPr>
          <w:rFonts w:hint="eastAsia"/>
        </w:rPr>
        <w:t>定量订货法</w:t>
      </w:r>
      <w:r>
        <w:fldChar w:fldCharType="begin"/>
      </w:r>
      <w:r>
        <w:instrText xml:space="preserve"> XE "</w:instrText>
      </w:r>
      <w:r>
        <w:rPr>
          <w:rFonts w:hint="eastAsia"/>
        </w:rPr>
        <w:instrText xml:space="preserve">定量订货法</w:instrText>
      </w:r>
      <w:r>
        <w:instrText xml:space="preserve">" </w:instrText>
      </w:r>
      <w:r>
        <w:fldChar w:fldCharType="end"/>
      </w:r>
      <w:r>
        <w:rPr>
          <w:rFonts w:hint="eastAsia"/>
        </w:rPr>
        <w:t>，就是预先确定一个订货点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和订货批量，随时检查库存，当库存下降到订货点时就发出订货，订货批量取经济订货批量。定量订货库存控制方法的再订货点和订货量都是事先确定的，而且检查时刻是连续的，需求量是可变的。</w:t>
      </w:r>
      <w:r>
        <w:rPr>
          <w:rStyle w:val="33"/>
        </w:rPr>
        <w:footnoteReference w:id="7"/>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mc:AlternateContent>
          <mc:Choice Requires="wps">
            <w:drawing>
              <wp:anchor distT="0" distB="0" distL="114300" distR="114300" simplePos="0" relativeHeight="251681792" behindDoc="0" locked="0" layoutInCell="1" allowOverlap="1">
                <wp:simplePos x="0" y="0"/>
                <wp:positionH relativeFrom="column">
                  <wp:posOffset>4099560</wp:posOffset>
                </wp:positionH>
                <wp:positionV relativeFrom="paragraph">
                  <wp:posOffset>75565</wp:posOffset>
                </wp:positionV>
                <wp:extent cx="695960" cy="297180"/>
                <wp:effectExtent l="0" t="0" r="0" b="7620"/>
                <wp:wrapNone/>
                <wp:docPr id="94" name="Rectangle 70"/>
                <wp:cNvGraphicFramePr/>
                <a:graphic xmlns:a="http://schemas.openxmlformats.org/drawingml/2006/main">
                  <a:graphicData uri="http://schemas.microsoft.com/office/word/2010/wordprocessingShape">
                    <wps:wsp>
                      <wps:cNvSpPr>
                        <a:spLocks noChangeArrowheads="1"/>
                      </wps:cNvSpPr>
                      <wps:spPr bwMode="auto">
                        <a:xfrm>
                          <a:off x="0" y="0"/>
                          <a:ext cx="695960" cy="297180"/>
                        </a:xfrm>
                        <a:prstGeom prst="rect">
                          <a:avLst/>
                        </a:prstGeom>
                        <a:noFill/>
                        <a:ln>
                          <a:noFill/>
                        </a:ln>
                      </wps:spPr>
                      <wps:txbx>
                        <w:txbxContent>
                          <w:p>
                            <w:pPr>
                              <w:jc w:val="right"/>
                              <w:rPr>
                                <w:sz w:val="18"/>
                                <w:szCs w:val="18"/>
                              </w:rPr>
                            </w:pPr>
                            <w:r>
                              <w:rPr>
                                <w:rFonts w:hint="eastAsia"/>
                                <w:sz w:val="18"/>
                                <w:szCs w:val="18"/>
                              </w:rPr>
                              <w:t>时间</w:t>
                            </w:r>
                          </w:p>
                        </w:txbxContent>
                      </wps:txbx>
                      <wps:bodyPr rot="0" vert="horz" wrap="square" lIns="91440" tIns="45720" rIns="91440" bIns="45720" anchor="t" anchorCtr="0" upright="1">
                        <a:noAutofit/>
                      </wps:bodyPr>
                    </wps:wsp>
                  </a:graphicData>
                </a:graphic>
              </wp:anchor>
            </w:drawing>
          </mc:Choice>
          <mc:Fallback>
            <w:pict>
              <v:rect id="Rectangle 70" o:spid="_x0000_s1026" o:spt="1" style="position:absolute;left:0pt;margin-left:322.8pt;margin-top:5.95pt;height:23.4pt;width:54.8pt;z-index:251681792;mso-width-relative:page;mso-height-relative:page;" filled="f" stroked="f" coordsize="21600,21600" o:gfxdata="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L&#10;Tzbs2gAAAAkBAAAPAAAAAAAAAAEAIAAAACIAAABkcnMvZG93bnJldi54bWxQSwECFAAUAAAACACH&#10;TuJA6IAndOkBAAC+AwAADgAAAAAAAAABACAAAAApAQAAZHJzL2Uyb0RvYy54bWxQSwUGAAAAAAYA&#10;BgBZAQAAhAUAAAAA&#10;">
                <v:fill on="f" focussize="0,0"/>
                <v:stroke on="f"/>
                <v:imagedata o:title=""/>
                <o:lock v:ext="edit" aspectratio="f"/>
                <v:textbox>
                  <w:txbxContent>
                    <w:p>
                      <w:pPr>
                        <w:jc w:val="right"/>
                        <w:rPr>
                          <w:sz w:val="18"/>
                          <w:szCs w:val="18"/>
                        </w:rPr>
                      </w:pPr>
                      <w:r>
                        <w:rPr>
                          <w:rFonts w:hint="eastAsia"/>
                          <w:sz w:val="18"/>
                          <w:szCs w:val="18"/>
                        </w:rPr>
                        <w:t>时间</w:t>
                      </w:r>
                    </w:p>
                  </w:txbxContent>
                </v:textbox>
              </v:rect>
            </w:pict>
          </mc:Fallback>
        </mc:AlternateContent>
      </w:r>
      <w:r>
        <w:rPr>
          <w:rFonts w:hint="eastAsia"/>
        </w:rPr>
        <w:t>传统库存管理存在的问题</w:t>
      </w:r>
    </w:p>
    <w:p>
      <w:pPr>
        <w:pStyle w:val="43"/>
        <w:spacing w:before="156" w:after="156"/>
        <w:ind w:firstLine="420"/>
      </w:pPr>
      <w:r>
        <w:rPr>
          <w:rFonts w:hint="eastAsia"/>
        </w:rPr>
        <w:t>库存不仅影响单一企业的综合成本，而且制约着供应链</w:t>
      </w:r>
      <w:r>
        <w:fldChar w:fldCharType="begin"/>
      </w:r>
      <w:r>
        <w:instrText xml:space="preserve"> XE "供应链" </w:instrText>
      </w:r>
      <w:r>
        <w:fldChar w:fldCharType="end"/>
      </w:r>
      <w:r>
        <w:rPr>
          <w:rFonts w:hint="eastAsia"/>
        </w:rPr>
        <w:t>整体的性能。库存在供应链管理中扮演着重要的角色，它直接关系着供应链成本的高低和服务质量的好坏。供应链环境下库存问题的研究更多的集中在企业外部供应链的库存控制方面，也就是通过企业与企业之间的库存协调来实现局部或整体供应链的利益最大化。传统的库存管理方法主要存在以下问题。</w:t>
      </w:r>
    </w:p>
    <w:p>
      <w:pPr>
        <w:pStyle w:val="3"/>
        <w:spacing w:before="156" w:after="156"/>
        <w:ind w:left="1137" w:hanging="1137"/>
      </w:pPr>
      <w:r>
        <w:rPr>
          <w:rFonts w:hint="eastAsia"/>
        </w:rPr>
        <w:t>没有供应链</w:t>
      </w:r>
      <w:r>
        <w:fldChar w:fldCharType="begin"/>
      </w:r>
      <w:r>
        <w:instrText xml:space="preserve"> XE "供应链" </w:instrText>
      </w:r>
      <w:r>
        <w:fldChar w:fldCharType="end"/>
      </w:r>
      <w:r>
        <w:rPr>
          <w:rFonts w:hint="eastAsia"/>
        </w:rPr>
        <w:t>的整体观念。</w:t>
      </w:r>
    </w:p>
    <w:p>
      <w:pPr>
        <w:pStyle w:val="43"/>
        <w:spacing w:before="156" w:after="156"/>
        <w:ind w:firstLine="420"/>
      </w:pPr>
      <w:r>
        <w:rPr>
          <w:rFonts w:hint="eastAsia"/>
        </w:rPr>
        <w:t>供应链</w:t>
      </w:r>
      <w:r>
        <w:fldChar w:fldCharType="begin"/>
      </w:r>
      <w:r>
        <w:instrText xml:space="preserve"> XE "供应链" </w:instrText>
      </w:r>
      <w:r>
        <w:fldChar w:fldCharType="end"/>
      </w:r>
      <w:r>
        <w:rPr>
          <w:rFonts w:hint="eastAsia"/>
        </w:rPr>
        <w:t>中，各个节点和部门都是各自独立的单元，都有各自独立的目标与使命。有些目标和供应链的整体目标是不相干的，更有可能是冲突的。这种供应链各企业各行其道的行为将导致供应链整体效率的低下。一般的供应链系统都没有针对全局供应链的绩效评价指标，这是普遍存在的问题。</w:t>
      </w:r>
    </w:p>
    <w:p>
      <w:pPr>
        <w:pStyle w:val="3"/>
        <w:spacing w:before="156" w:after="156"/>
        <w:ind w:left="1137" w:hanging="1137"/>
      </w:pPr>
      <w:r>
        <w:rPr>
          <w:rFonts w:hint="eastAsia"/>
        </w:rPr>
        <w:t>对用户服务的理解与定义不恰当。</w:t>
      </w:r>
    </w:p>
    <w:p>
      <w:pPr>
        <w:pStyle w:val="43"/>
        <w:spacing w:before="156" w:after="156"/>
        <w:ind w:firstLine="420"/>
      </w:pPr>
      <w:r>
        <w:rPr>
          <w:rFonts w:hint="eastAsia"/>
        </w:rPr>
        <w:t>供应链</w:t>
      </w:r>
      <w:r>
        <w:fldChar w:fldCharType="begin"/>
      </w:r>
      <w:r>
        <w:instrText xml:space="preserve"> XE "供应链" </w:instrText>
      </w:r>
      <w:r>
        <w:fldChar w:fldCharType="end"/>
      </w:r>
      <w:r>
        <w:rPr>
          <w:rFonts w:hint="eastAsia"/>
        </w:rPr>
        <w:t>管理的绩效好坏应该由用户来评价，或者用对用户的反应能力来评价。但是，对用户的服务的理解与定义各不相同，导致对用户服务水平的差异。许多企业采用订货满足率来评估用户服务水平，但是订货满足率本身并不能保证运作问题，这种评价指标不能帮助制造商发现哪家供应商的交货是迟了或早了；同时，传统的订货满足率评价指标也不能评价订货的延迟水平。其他的服务指标也常常被忽视了，如总订货周转时间、平均回头订货、平均延迟时间、提前或延迟交货时间等。</w:t>
      </w:r>
    </w:p>
    <w:p>
      <w:pPr>
        <w:pStyle w:val="3"/>
        <w:spacing w:before="156" w:after="156"/>
        <w:ind w:left="1137" w:hanging="1137"/>
      </w:pPr>
      <w:r>
        <w:rPr>
          <w:rFonts w:hint="eastAsia"/>
        </w:rPr>
        <w:t>不准确的交货状态数据。</w:t>
      </w:r>
    </w:p>
    <w:p>
      <w:pPr>
        <w:pStyle w:val="43"/>
        <w:spacing w:before="156" w:after="156"/>
        <w:ind w:firstLine="420"/>
      </w:pPr>
      <w:r>
        <w:rPr>
          <w:rFonts w:hint="eastAsia"/>
        </w:rPr>
        <w:t>当顾客下订单时，总是想知道什么时候能交货。在等待交货过程中，特别是当交货被延迟以后，也可能会对订单交货状态进行修改。我们并不否定一次性交货的重要性，但我们必须看到，许多企业并没有及时而准确地把推迟的订单交货的修改数据提供给用户，其结果当然是用户的不满和良好愿望的损失。</w:t>
      </w:r>
    </w:p>
    <w:p>
      <w:pPr>
        <w:pStyle w:val="3"/>
        <w:spacing w:before="156" w:after="156"/>
        <w:ind w:left="1137" w:hanging="1137"/>
      </w:pPr>
      <w:r>
        <w:rPr>
          <w:rFonts w:hint="eastAsia"/>
        </w:rPr>
        <w:t>低效率的信息传递系统。</w:t>
      </w:r>
    </w:p>
    <w:p>
      <w:pPr>
        <w:pStyle w:val="43"/>
        <w:spacing w:before="156" w:after="156"/>
        <w:ind w:firstLine="420"/>
      </w:pPr>
      <w:r>
        <w:rPr>
          <w:rFonts w:hint="eastAsia"/>
        </w:rPr>
        <w:t>在供应链</w:t>
      </w:r>
      <w:r>
        <w:fldChar w:fldCharType="begin"/>
      </w:r>
      <w:r>
        <w:instrText xml:space="preserve"> XE "供应链" </w:instrText>
      </w:r>
      <w:r>
        <w:fldChar w:fldCharType="end"/>
      </w:r>
      <w:r>
        <w:rPr>
          <w:rFonts w:hint="eastAsia"/>
        </w:rPr>
        <w:t>中，各个供应链节点企业之间的需求预测、库存状态、生产计划等都是供应链管理的重要数据，这些数据分布在不同的供应链组织之间，要做到快速有效地响应用户需求，必须实时地传递，为此需要对供应链的信息系统模型作相应的改变。通过系统集成的办法，使供应链中的库存数据能够实时、快速地传递。但是目前许多企业的信息系统并没有很好地集成起来，当供应商需要了解用户的需求信息时，常常得到的是延迟的信息和不准确的信息。</w:t>
      </w:r>
    </w:p>
    <w:p>
      <w:pPr>
        <w:pStyle w:val="3"/>
        <w:spacing w:before="156" w:after="156"/>
        <w:ind w:left="1137" w:hanging="1137"/>
      </w:pPr>
      <w:r>
        <w:rPr>
          <w:rFonts w:hint="eastAsia"/>
        </w:rPr>
        <w:t>缺乏合作与协调性。</w:t>
      </w:r>
    </w:p>
    <w:p>
      <w:pPr>
        <w:pStyle w:val="43"/>
        <w:spacing w:before="156" w:after="156"/>
        <w:ind w:firstLine="420"/>
      </w:pPr>
      <w:r>
        <w:rPr>
          <w:rFonts w:hint="eastAsia"/>
        </w:rPr>
        <w:t>供应链</w:t>
      </w:r>
      <w:r>
        <w:fldChar w:fldCharType="begin"/>
      </w:r>
      <w:r>
        <w:instrText xml:space="preserve"> XE "供应链" </w:instrText>
      </w:r>
      <w:r>
        <w:fldChar w:fldCharType="end"/>
      </w:r>
      <w:r>
        <w:rPr>
          <w:rFonts w:hint="eastAsia"/>
        </w:rPr>
        <w:t>是一个整体，需要协调各方活动，才能取得最佳的运作效果。协调的目的是使信息可以无缝地、流畅地在供应链中传递，从而使整个供应链能够根据用户的要求步调一致，形成更为合的供需关系，适应复杂多变的市场。在多厂商特别是全球化的供应链中，由于组织的协调涉及到更多的利益群体，导致相互之间的信息透明度不高。在这样的情况下，企业不得不维持一个较高的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来应付供应链中的不确定性。同时，组织之间存在的障碍有可能使库存控制变得更为困难。要进行有效的合作与协调。组织之问需要一种有效的激励机制。信任风险的存在，也加深了问题的严重性。相互之间缺乏有效的监督机制和激励机制是供应链企业之间合作性不稳固的原因。</w:t>
      </w:r>
    </w:p>
    <w:p>
      <w:pPr>
        <w:pStyle w:val="3"/>
        <w:spacing w:before="156" w:after="156"/>
        <w:ind w:left="1137" w:hanging="1137"/>
      </w:pPr>
      <w:r>
        <w:rPr>
          <w:rFonts w:hint="eastAsia"/>
        </w:rPr>
        <w:t>忽视不确定性对库存的影响。</w:t>
      </w:r>
    </w:p>
    <w:p>
      <w:pPr>
        <w:pStyle w:val="43"/>
        <w:spacing w:before="156" w:after="156"/>
        <w:ind w:firstLine="420"/>
      </w:pPr>
      <w:r>
        <w:rPr>
          <w:rFonts w:hint="eastAsia"/>
        </w:rPr>
        <w:t>供应链</w:t>
      </w:r>
      <w:r>
        <w:fldChar w:fldCharType="begin"/>
      </w:r>
      <w:r>
        <w:instrText xml:space="preserve"> XE "供应链" </w:instrText>
      </w:r>
      <w:r>
        <w:fldChar w:fldCharType="end"/>
      </w:r>
      <w:r>
        <w:rPr>
          <w:rFonts w:hint="eastAsia"/>
        </w:rPr>
        <w:t>运作中存在诸多的不确定因素，如订货提前期、货物运输状况、原材料的质量、生产过程的时间、运输时间、需求的变化等。很多公司并没有认真研究和跟踪供应链中不确定性的来源和影响，错误估计供应链中物料的流动时间(提前期)，造成有的物品库存增加，而有的物品库存不足的现象。而当这种情况沿着供应链逆流而上，逐级放大，就会产生和实际消费市场中的顾客需求信息巨大偏差，即所谓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w:t>
      </w:r>
      <w:r>
        <w:rPr>
          <w:rStyle w:val="33"/>
        </w:rPr>
        <w:footnoteReference w:id="8"/>
      </w:r>
      <w:r>
        <w:rPr>
          <w:rFonts w:hint="eastAsia"/>
        </w:rPr>
        <w:t>如</w:t>
      </w:r>
      <w:r>
        <w:rPr>
          <w:rFonts w:hint="eastAsia"/>
          <w:highlight w:val="yellow"/>
        </w:rPr>
        <w:t>图5</w:t>
      </w:r>
      <w:r>
        <w:rPr>
          <w:rFonts w:hint="eastAsia"/>
        </w:rPr>
        <w:t>所示：</w:t>
      </w:r>
    </w:p>
    <w:p>
      <w:pPr>
        <w:jc w:val="center"/>
      </w:pPr>
      <w:r>
        <w:drawing>
          <wp:inline distT="0" distB="0" distL="0" distR="0">
            <wp:extent cx="3797935" cy="18897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97935" cy="1889760"/>
                    </a:xfrm>
                    <a:prstGeom prst="rect">
                      <a:avLst/>
                    </a:prstGeom>
                    <a:noFill/>
                  </pic:spPr>
                </pic:pic>
              </a:graphicData>
            </a:graphic>
          </wp:inline>
        </w:drawing>
      </w:r>
    </w:p>
    <w:p>
      <w:pPr>
        <w:jc w:val="center"/>
      </w:pPr>
      <w:r>
        <w:rPr>
          <w:rFonts w:hint="eastAsia"/>
        </w:rPr>
        <w:t>图5</w:t>
      </w:r>
      <w:r>
        <w:rPr>
          <w:rFonts w:hint="eastAsia"/>
        </w:rPr>
        <w:tab/>
      </w:r>
      <w:r>
        <w:rPr>
          <w:rFonts w:hint="eastAsia"/>
        </w:rPr>
        <w:t>供应链中的库存波动</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w:rPr>
          <w:rFonts w:hint="eastAsia"/>
        </w:rPr>
        <w:t>供应链</w:t>
      </w:r>
      <w:r>
        <w:fldChar w:fldCharType="begin"/>
      </w:r>
      <w:r>
        <w:instrText xml:space="preserve"> XE "供应链" </w:instrText>
      </w:r>
      <w:r>
        <w:fldChar w:fldCharType="end"/>
      </w:r>
      <w:r>
        <w:rPr>
          <w:rFonts w:hint="eastAsia"/>
        </w:rPr>
        <w:t>管理环境下的常用库存管理方法</w:t>
      </w:r>
    </w:p>
    <w:p>
      <w:pPr>
        <w:pStyle w:val="43"/>
        <w:spacing w:before="156" w:after="156"/>
        <w:ind w:firstLine="420"/>
      </w:pPr>
      <w:r>
        <w:rPr>
          <w:rFonts w:hint="eastAsia"/>
        </w:rPr>
        <w:t>针对供应链</w:t>
      </w:r>
      <w:r>
        <w:fldChar w:fldCharType="begin"/>
      </w:r>
      <w:r>
        <w:instrText xml:space="preserve"> XE "供应链" </w:instrText>
      </w:r>
      <w:r>
        <w:fldChar w:fldCharType="end"/>
      </w:r>
      <w:r>
        <w:rPr>
          <w:rFonts w:hint="eastAsia"/>
        </w:rPr>
        <w:t>库存管理中存在的问题，人们进行了大量的研究，并提出了一些控制策略。目前在学术界内研究有一定深度的主要是以下两种方法，即供应商管理库存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、联合库存控制以及协同规划。</w:t>
      </w:r>
    </w:p>
    <w:p>
      <w:pPr>
        <w:pStyle w:val="3"/>
        <w:spacing w:before="156" w:after="156"/>
        <w:ind w:left="1137" w:hanging="1137"/>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w:t>
      </w:r>
    </w:p>
    <w:p>
      <w:pPr>
        <w:pStyle w:val="4"/>
        <w:spacing w:before="156" w:after="156"/>
        <w:ind w:left="1423" w:hanging="1423"/>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的基本概念</w:t>
      </w:r>
    </w:p>
    <w:p>
      <w:pPr>
        <w:pStyle w:val="43"/>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(Vendor Managed Inventory, VMI)是指一种在客户和供应商之间的合作性策略，在一个双方协定的目标框架下，供应商等上游企业基于其下游客户的生产经营和库存信息，对下游客户的库存进行管理和控制。此外，为了产生持续改善的效果，还要经常对目标框架进行监督与修正。简而言之，VMI主要思想就是实施供应厂商一体化，供应商在用户的允许与支持下设立库存，确定库存水平和补给策略，商品数据的任何变化随时传递给供应商，供应商根据这些数据决定未来的货物需求数量、库存水平和补给策略，拥有库存控制权。藉由销售资料得到消费需求信息，供货商可以更有效的计划、更快速的反应市场变化和消费者的需求。VMI策略实施中体现了合作性，互惠、目标一致性和连续改进等原则，因此VMI可以用来降低库存量、改善库存周转率，进而维持较低的库存量，而且供货商与批发商分享重要信息，双方都可以改善需求预测、补货计划、促销管理和运输装载计划等。VMI体现了供应链</w:t>
      </w:r>
      <w:r>
        <w:fldChar w:fldCharType="begin"/>
      </w:r>
      <w:r>
        <w:instrText xml:space="preserve"> XE "供应链" </w:instrText>
      </w:r>
      <w:r>
        <w:fldChar w:fldCharType="end"/>
      </w:r>
      <w:r>
        <w:rPr>
          <w:rFonts w:hint="eastAsia"/>
        </w:rPr>
        <w:t>集成化管理思想，有助于打破传统企业各自为政的库存管理模式，使整个供应链的库存管理最优化目标得以实现。VMI可以满足下游企业降低成本和提高服务质量的要求。与下游企业自己管理库存相比，供应商在对自己的产品管理方面更有经验，更专业化。同时，VMI追求的本身就是双赢的结局，它将同时给处于供应链上游企业的供应商带来许多利益。</w:t>
      </w:r>
    </w:p>
    <w:p>
      <w:pPr>
        <w:pStyle w:val="43"/>
        <w:spacing w:before="156" w:after="156"/>
        <w:ind w:firstLine="420"/>
      </w:pPr>
    </w:p>
    <w:p>
      <w:pPr>
        <w:pStyle w:val="43"/>
        <w:spacing w:before="156" w:after="156"/>
        <w:ind w:firstLine="420"/>
      </w:pPr>
      <w:r>
        <w:rPr>
          <w:rFonts w:hint="eastAsia"/>
        </w:rPr>
        <w:t>一般来说，在以下的情况下适合实施VMI策略：零售商或分销商没有IT系统或基础设施来有效管理他们的库存；分销商实力雄厚并且比零售商市场信息量大；有较高的直接存储交货水平，因而分销商能够有效规划运输。VMI的运作模式如</w:t>
      </w:r>
      <w:r>
        <w:rPr>
          <w:rFonts w:hint="eastAsia"/>
          <w:highlight w:val="yellow"/>
        </w:rPr>
        <w:t>图6</w:t>
      </w:r>
      <w:r>
        <w:rPr>
          <w:rFonts w:hint="eastAsia"/>
        </w:rPr>
        <w:t>所示：</w:t>
      </w:r>
    </w:p>
    <w:p>
      <w:pPr>
        <w:jc w:val="center"/>
      </w:pPr>
      <w:r>
        <w:drawing>
          <wp:inline distT="0" distB="0" distL="0" distR="0">
            <wp:extent cx="3518535" cy="137731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16974" cy="1377209"/>
                    </a:xfrm>
                    <a:prstGeom prst="rect">
                      <a:avLst/>
                    </a:prstGeom>
                    <a:noFill/>
                  </pic:spPr>
                </pic:pic>
              </a:graphicData>
            </a:graphic>
          </wp:inline>
        </w:drawing>
      </w:r>
    </w:p>
    <w:p>
      <w:pPr>
        <w:jc w:val="center"/>
      </w:pPr>
      <w:r>
        <w:rPr>
          <w:rFonts w:hint="eastAsia"/>
        </w:rPr>
        <w:t>图6</w:t>
      </w:r>
      <w:r>
        <w:rPr>
          <w:rFonts w:hint="eastAsia"/>
        </w:rPr>
        <w:tab/>
      </w:r>
      <w:r>
        <w:rPr>
          <w:rFonts w:hint="eastAsia"/>
        </w:rPr>
        <w:t>VMI管理模式</w:t>
      </w:r>
    </w:p>
    <w:p>
      <w:pPr>
        <w:pStyle w:val="4"/>
        <w:spacing w:before="156" w:after="156"/>
        <w:ind w:left="1423" w:hanging="1423"/>
      </w:pPr>
      <w:r>
        <w:rPr>
          <w:rFonts w:hint="eastAsia"/>
        </w:rPr>
        <w:t>VMI的原则</w:t>
      </w:r>
      <w:r>
        <w:rPr>
          <w:rStyle w:val="33"/>
        </w:rPr>
        <w:footnoteReference w:id="9"/>
      </w:r>
    </w:p>
    <w:p>
      <w:pPr>
        <w:pStyle w:val="5"/>
        <w:numPr>
          <w:ilvl w:val="3"/>
          <w:numId w:val="3"/>
        </w:numPr>
        <w:spacing w:before="156" w:after="156"/>
      </w:pPr>
      <w:r>
        <w:rPr>
          <w:rFonts w:hint="eastAsia"/>
        </w:rPr>
        <w:t>合作精神(合作性原则)</w:t>
      </w:r>
    </w:p>
    <w:p>
      <w:pPr>
        <w:pStyle w:val="43"/>
        <w:spacing w:before="156" w:after="156"/>
        <w:ind w:firstLine="420"/>
      </w:pPr>
      <w:r>
        <w:rPr>
          <w:rFonts w:hint="eastAsia"/>
        </w:rPr>
        <w:t>相互信任与信息透明是很重要的，供应商与用户都要有较好的合作精神，才能相互保持较好的合作。</w:t>
      </w:r>
    </w:p>
    <w:p>
      <w:pPr>
        <w:pStyle w:val="5"/>
        <w:spacing w:before="156" w:after="156"/>
        <w:ind w:left="1984" w:hanging="1984"/>
      </w:pPr>
      <w:r>
        <w:rPr>
          <w:rFonts w:hint="eastAsia"/>
        </w:rPr>
        <w:t>使双方成本最小(互惠原则)</w:t>
      </w:r>
    </w:p>
    <w:p>
      <w:pPr>
        <w:pStyle w:val="43"/>
        <w:spacing w:before="156" w:after="156"/>
        <w:ind w:firstLine="420"/>
      </w:pPr>
      <w:r>
        <w:rPr>
          <w:rFonts w:hint="eastAsia"/>
        </w:rPr>
        <w:t>VMI不仅是关于成本如何分配或谁来支付的问题，而且是关于减少成本的问题，通过策略使双方的成本都获得减少。框架协议(目标一致原则)。双方明确自己的责任，观念上达成一致的目标，并具体体现在框架协议上。</w:t>
      </w:r>
    </w:p>
    <w:p>
      <w:pPr>
        <w:pStyle w:val="5"/>
        <w:spacing w:before="156" w:after="156"/>
        <w:ind w:left="1984" w:hanging="1984"/>
      </w:pPr>
      <w:r>
        <w:rPr>
          <w:rFonts w:hint="eastAsia"/>
        </w:rPr>
        <w:t>连续改进原则</w:t>
      </w:r>
    </w:p>
    <w:p>
      <w:pPr>
        <w:pStyle w:val="43"/>
        <w:spacing w:before="156" w:after="156"/>
        <w:ind w:firstLine="420"/>
      </w:pPr>
      <w:r>
        <w:rPr>
          <w:rFonts w:hint="eastAsia"/>
        </w:rPr>
        <w:t>使供需双方能共享利益和消除浪费。</w:t>
      </w:r>
    </w:p>
    <w:p>
      <w:pPr>
        <w:pStyle w:val="4"/>
        <w:spacing w:before="156" w:after="156"/>
        <w:ind w:left="1423" w:hanging="1423"/>
      </w:pPr>
      <w:r>
        <w:rPr>
          <w:rFonts w:hint="eastAsia"/>
        </w:rPr>
        <w:t>VMI的模式</w:t>
      </w:r>
    </w:p>
    <w:p>
      <w:pPr>
        <w:pStyle w:val="43"/>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(VMI)概括起来主要有以下三种形式：</w:t>
      </w:r>
    </w:p>
    <w:p>
      <w:pPr>
        <w:pStyle w:val="5"/>
        <w:spacing w:before="156" w:after="156"/>
        <w:ind w:left="1984" w:hanging="1984"/>
      </w:pPr>
      <w:r>
        <w:rPr>
          <w:rFonts w:hint="eastAsia"/>
        </w:rPr>
        <w:t>库存所有权和决策权归用户</w:t>
      </w:r>
    </w:p>
    <w:p>
      <w:pPr>
        <w:pStyle w:val="43"/>
        <w:spacing w:before="156" w:after="156"/>
        <w:ind w:firstLine="420"/>
      </w:pPr>
      <w:r>
        <w:rPr>
          <w:rFonts w:hint="eastAsia"/>
        </w:rPr>
        <w:t>供应商提供给用户包括所有产品的软件，用户使用软件执行库存决策，用户拥有库存所有权，管理库存。在这种方式下，供应商对库存的管理和控制力有限，所以供应商受到用户的制约比较多一些，实质上不是完全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w:t>
      </w:r>
    </w:p>
    <w:p>
      <w:pPr>
        <w:pStyle w:val="5"/>
        <w:spacing w:before="156" w:after="156"/>
        <w:ind w:left="1984" w:hanging="1984"/>
      </w:pPr>
      <w:r>
        <w:rPr>
          <w:rFonts w:hint="eastAsia"/>
        </w:rPr>
        <w:t>库存所有权归用户，决策权归供应商</w:t>
      </w:r>
    </w:p>
    <w:p>
      <w:pPr>
        <w:pStyle w:val="43"/>
        <w:spacing w:before="156" w:after="156"/>
        <w:ind w:firstLine="420"/>
      </w:pPr>
      <w:r>
        <w:rPr>
          <w:rFonts w:hint="eastAsia"/>
        </w:rPr>
        <w:t>供应商在用户的所在地，代表用户执行库存决策，管理库存，但是库存的所有权归用户。信息技术不是很发达的时候，由供应商在用户所在地直接管理库存，同时供应商也可以了解到充分的库存信息，但是库存的所有权不属于供应商，所以供应商在进行库存决策时的投入程度有限。</w:t>
      </w:r>
    </w:p>
    <w:p>
      <w:pPr>
        <w:pStyle w:val="5"/>
        <w:spacing w:before="156" w:after="156"/>
        <w:ind w:left="1984" w:hanging="1984"/>
      </w:pPr>
      <w:r>
        <w:rPr>
          <w:rFonts w:hint="eastAsia"/>
        </w:rPr>
        <w:t>库存所有权和决策权都归供应商</w:t>
      </w:r>
    </w:p>
    <w:p>
      <w:pPr>
        <w:pStyle w:val="43"/>
        <w:spacing w:before="156" w:after="156"/>
        <w:ind w:firstLine="420"/>
      </w:pPr>
      <w:r>
        <w:rPr>
          <w:rFonts w:hint="eastAsia"/>
        </w:rPr>
        <w:t>供应商在用户的所在地，代表用户执行库存决策管理库存，拥有库存所有权。这样的方式下，供应商几乎承担了所有责任，他们的活动也很少受到用户的监督或干涉，是一种完整意义上的供应商管理库存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方式。供应商可以十分清楚的了解到自己产品的销售情况，供应商也可以直接参与销售。</w:t>
      </w:r>
    </w:p>
    <w:p>
      <w:pPr>
        <w:pStyle w:val="4"/>
        <w:spacing w:before="156" w:after="156"/>
        <w:ind w:left="1423" w:hanging="1423"/>
      </w:pPr>
      <w:r>
        <w:rPr>
          <w:rFonts w:hint="eastAsia"/>
        </w:rPr>
        <w:t>VMI的实施步骤</w:t>
      </w:r>
      <w:r>
        <w:rPr>
          <w:rStyle w:val="33"/>
        </w:rPr>
        <w:footnoteReference w:id="10"/>
      </w:r>
    </w:p>
    <w:p>
      <w:pPr>
        <w:pStyle w:val="43"/>
        <w:spacing w:before="156" w:after="156"/>
        <w:ind w:firstLine="420"/>
      </w:pPr>
      <w:r>
        <w:rPr>
          <w:rFonts w:hint="eastAsia"/>
        </w:rPr>
        <w:t>实施VMI策略就需要改变订单的处理方式，建立基于标准的托付订单处理模式。首先，供应商和分销商一起确定供应商的订单业务处理过程所需要的信息和库存控制参数，然后建立一种订单的处理标准模式，如EDI标准报文，最后把订货、交货和票据处理各个业务功能集成在供应商一边。</w:t>
      </w:r>
    </w:p>
    <w:p>
      <w:pPr>
        <w:pStyle w:val="43"/>
        <w:spacing w:before="156" w:after="156"/>
        <w:ind w:firstLine="420"/>
      </w:pPr>
    </w:p>
    <w:p>
      <w:pPr>
        <w:pStyle w:val="43"/>
        <w:spacing w:before="156" w:after="156"/>
        <w:ind w:firstLine="420"/>
      </w:pPr>
      <w:r>
        <w:rPr>
          <w:rFonts w:hint="eastAsia"/>
        </w:rPr>
        <w:t>库存状态透明性(对供应商)是实施供应商管理用户库存的关键。供应商能够随时跟踪和检查到销售商的库存状态，从而快速地响应市场的需求变化，对企业的生产(供应)状态做出相应的调整。为此需要建立一种能够使供应商和用户(分销商)的库存信息系统透明连接的方法。一般可归纳为以下步骤：</w:t>
      </w:r>
    </w:p>
    <w:p>
      <w:pPr>
        <w:pStyle w:val="5"/>
        <w:spacing w:before="156" w:after="156"/>
        <w:ind w:left="1984" w:hanging="1984"/>
      </w:pPr>
      <w:r>
        <w:rPr>
          <w:rFonts w:hint="eastAsia"/>
        </w:rPr>
        <w:t>第一步：洽谈并达成合作协议。</w:t>
      </w:r>
    </w:p>
    <w:p>
      <w:pPr>
        <w:pStyle w:val="43"/>
        <w:spacing w:before="156" w:after="156"/>
        <w:ind w:firstLine="420"/>
      </w:pPr>
      <w:r>
        <w:rPr>
          <w:rFonts w:hint="eastAsia"/>
        </w:rPr>
        <w:t>供应商与零售商一起协商，确定契约性条款，包括所有权和转移时间，信用条件，订货责任，信息传递方式，绩效评价指标(服务水平、库存水平等)。</w:t>
      </w:r>
    </w:p>
    <w:p>
      <w:pPr>
        <w:pStyle w:val="5"/>
        <w:spacing w:before="156" w:after="156"/>
        <w:ind w:left="1984" w:hanging="1984"/>
      </w:pPr>
      <w:r>
        <w:rPr>
          <w:rFonts w:hint="eastAsia"/>
        </w:rPr>
        <w:t>第二步：建立一体化的信息系统</w:t>
      </w:r>
    </w:p>
    <w:p>
      <w:pPr>
        <w:pStyle w:val="43"/>
        <w:spacing w:before="156" w:after="156"/>
        <w:ind w:firstLine="420"/>
      </w:pPr>
      <w:r>
        <w:rPr>
          <w:rFonts w:hint="eastAsia"/>
        </w:rPr>
        <w:t>要有效地管理用户库存，供应商必须能够即时获得最终用户的真实需求信息。为此，必须通过接口，将零售商的POS(销售时点)系统与供应商的信息系统相连接，用系统集成技术实现信息的实时共享。这样一来，当零售商销售商品时，通过手持扫描终端将条码所代表的商品信息输入信息管理系统，供应商同时就可以得到相关的信息了。</w:t>
      </w:r>
    </w:p>
    <w:p>
      <w:pPr>
        <w:pStyle w:val="5"/>
        <w:spacing w:before="156" w:after="156"/>
        <w:ind w:left="1984" w:hanging="1984"/>
      </w:pPr>
      <w:r>
        <w:rPr>
          <w:rFonts w:hint="eastAsia"/>
        </w:rPr>
        <w:t>第三步：确定订单处理流程和库存控制有关参数</w:t>
      </w:r>
    </w:p>
    <w:p>
      <w:pPr>
        <w:pStyle w:val="43"/>
        <w:spacing w:before="156" w:after="156"/>
        <w:ind w:firstLine="420"/>
      </w:pPr>
      <w:r>
        <w:rPr>
          <w:rFonts w:hint="eastAsia"/>
        </w:rPr>
        <w:t>双方一起确定供应商的订单处理过程中所需的信息和库存控制参数(再订货点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、最低库存水平等)，建立订单处理的标准模式(如EDI标准报文)，将订货、交货、以及票据处理等业务功能集成在供应商一边。</w:t>
      </w:r>
    </w:p>
    <w:p>
      <w:pPr>
        <w:pStyle w:val="5"/>
        <w:spacing w:before="156" w:after="156"/>
        <w:ind w:left="1984" w:hanging="1984"/>
      </w:pPr>
      <w:r>
        <w:rPr>
          <w:rFonts w:hint="eastAsia"/>
        </w:rPr>
        <w:t>第四步：持续改进</w:t>
      </w:r>
    </w:p>
    <w:p>
      <w:pPr>
        <w:pStyle w:val="43"/>
        <w:spacing w:before="156" w:after="156"/>
        <w:ind w:firstLine="420"/>
      </w:pPr>
      <w:r>
        <w:rPr>
          <w:rFonts w:hint="eastAsia"/>
        </w:rPr>
        <w:t>在VMI的实施过程中，双方共同合作一起寻找可以改进的地方，不断对目标框架进行修正，以达到持续改进的效果。</w:t>
      </w:r>
    </w:p>
    <w:p>
      <w:pPr>
        <w:pStyle w:val="3"/>
        <w:spacing w:before="156" w:after="156"/>
        <w:ind w:left="1137" w:hanging="1137"/>
      </w:pPr>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(JMI)</w:t>
      </w:r>
    </w:p>
    <w:p>
      <w:pPr>
        <w:pStyle w:val="4"/>
        <w:spacing w:before="156" w:after="156"/>
        <w:ind w:left="1423" w:hanging="1423"/>
      </w:pPr>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的概述</w:t>
      </w:r>
    </w:p>
    <w:p>
      <w:pPr>
        <w:pStyle w:val="43"/>
        <w:spacing w:before="156" w:after="156"/>
        <w:ind w:firstLine="420"/>
      </w:pPr>
      <w:r>
        <w:rPr>
          <w:rFonts w:hint="eastAsia"/>
        </w:rPr>
        <w:t>近年来，在供应链</w:t>
      </w:r>
      <w:r>
        <w:fldChar w:fldCharType="begin"/>
      </w:r>
      <w:r>
        <w:instrText xml:space="preserve"> XE "供应链" </w:instrText>
      </w:r>
      <w:r>
        <w:fldChar w:fldCharType="end"/>
      </w:r>
      <w:r>
        <w:rPr>
          <w:rFonts w:hint="eastAsia"/>
        </w:rPr>
        <w:t>企业之间的合作关系中，更加强调双方的互利合作关系，联合库存管理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(Joint Managed Inventory，JMI)就体现了战略供应商联盟的新型企业合作关系。</w:t>
      </w:r>
      <w:r>
        <w:rPr>
          <w:rStyle w:val="33"/>
        </w:rPr>
        <w:footnoteReference w:id="11"/>
      </w:r>
      <w:r>
        <w:rPr>
          <w:rFonts w:hint="eastAsia"/>
        </w:rPr>
        <w:t>JMI可以解决供应链系统中由于各节点企业的相互独立库存运作模式导致的需求放大现象，提高供应链的同步化程度。JMI和VMI不同，VMI是一种供应链集成化运作的决策代理模式，它把用户的库存决策权代理给供应商，由供应商代理分销商或批发商行使库存决策的权利。JMI策略则是一种基于协调中心、风险分担的库存管理模式，更多地体现了供应链节点企业之间的协作关系，能够有效解决供应链中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提高供应链同步化程度。这种模式下强调供应链节点企业同时参与、共同制定库存计划，从而使供应链管理过程中的每个库存管理者都能从相互的协调性来考虑问题，保证供应链相邻两节点之间的库存管理实体对需求预测水平的高度一致，从而消除需求变异放大。任何相邻节点需求的确定都是供需双方协调的结果，库存管理不再是各自为政的独立运营过程，而是供需的连接纽带和协调中心。JMI管理模式如</w:t>
      </w:r>
      <w:r>
        <w:rPr>
          <w:rFonts w:hint="eastAsia"/>
          <w:highlight w:val="yellow"/>
        </w:rPr>
        <w:t>图7</w:t>
      </w:r>
      <w:r>
        <w:rPr>
          <w:rFonts w:hint="eastAsia"/>
        </w:rPr>
        <w:t>所示：</w:t>
      </w:r>
      <w:r>
        <w:rPr>
          <w:rStyle w:val="33"/>
        </w:rPr>
        <w:footnoteReference w:id="12"/>
      </w:r>
    </w:p>
    <w:p>
      <w:pPr>
        <w:jc w:val="center"/>
      </w:pPr>
      <w:r>
        <w:drawing>
          <wp:inline distT="0" distB="0" distL="0" distR="0">
            <wp:extent cx="278638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86380" cy="2042160"/>
                    </a:xfrm>
                    <a:prstGeom prst="rect">
                      <a:avLst/>
                    </a:prstGeom>
                    <a:noFill/>
                  </pic:spPr>
                </pic:pic>
              </a:graphicData>
            </a:graphic>
          </wp:inline>
        </w:drawing>
      </w:r>
    </w:p>
    <w:p>
      <w:pPr>
        <w:jc w:val="center"/>
      </w:pPr>
      <w:r>
        <w:rPr>
          <w:rFonts w:hint="eastAsia"/>
        </w:rPr>
        <w:t>图7</w:t>
      </w:r>
      <w:r>
        <w:rPr>
          <w:rFonts w:hint="eastAsia"/>
        </w:rPr>
        <w:tab/>
      </w:r>
      <w:r>
        <w:rPr>
          <w:rFonts w:hint="eastAsia"/>
        </w:rPr>
        <w:t>JMI的管理模式</w:t>
      </w:r>
    </w:p>
    <w:p/>
    <w:p>
      <w:pPr>
        <w:pStyle w:val="4"/>
        <w:spacing w:before="156" w:after="156"/>
        <w:ind w:left="1423" w:hanging="1423"/>
      </w:pPr>
      <w:r>
        <w:rPr>
          <w:rFonts w:hint="eastAsia"/>
        </w:rPr>
        <w:t>JMI的基本思想：</w:t>
      </w:r>
    </w:p>
    <w:p>
      <w:pPr>
        <w:pStyle w:val="43"/>
        <w:spacing w:before="156" w:after="156"/>
        <w:ind w:firstLine="420"/>
      </w:pPr>
      <w:r>
        <w:rPr>
          <w:rFonts w:hint="eastAsia"/>
        </w:rPr>
        <w:t>JMI系统把供应链</w:t>
      </w:r>
      <w:r>
        <w:fldChar w:fldCharType="begin"/>
      </w:r>
      <w:r>
        <w:instrText xml:space="preserve"> XE "供应链" </w:instrText>
      </w:r>
      <w:r>
        <w:fldChar w:fldCharType="end"/>
      </w:r>
      <w:r>
        <w:rPr>
          <w:rFonts w:hint="eastAsia"/>
        </w:rPr>
        <w:t>系统管理进一步集成为上游和下游两个协调管理中心，从而部分消除了由于供应链环节之间的不确定性和需求信息扭曲现象导致的供应链的库存波动。通过协调管理中心，供需双方共享需求信息，因而起到了提高供应链的运作稳定性的作用。</w:t>
      </w:r>
    </w:p>
    <w:p>
      <w:pPr>
        <w:pStyle w:val="4"/>
        <w:spacing w:before="156" w:after="156"/>
        <w:ind w:left="1423" w:hanging="1423"/>
      </w:pPr>
      <w:r>
        <w:rPr>
          <w:rFonts w:hint="eastAsia"/>
        </w:rPr>
        <w:t>JMI的实施</w:t>
      </w:r>
      <w:r>
        <w:rPr>
          <w:rStyle w:val="33"/>
        </w:rPr>
        <w:footnoteReference w:id="13"/>
      </w:r>
    </w:p>
    <w:p>
      <w:pPr>
        <w:pStyle w:val="5"/>
        <w:spacing w:before="156" w:after="156"/>
        <w:ind w:left="1984" w:hanging="1984"/>
      </w:pPr>
      <w:r>
        <w:rPr>
          <w:rFonts w:hint="eastAsia"/>
        </w:rPr>
        <w:t>建立供需协调管理机制。</w:t>
      </w:r>
    </w:p>
    <w:p>
      <w:pPr>
        <w:pStyle w:val="43"/>
        <w:spacing w:before="156" w:after="156"/>
        <w:ind w:firstLine="420"/>
      </w:pPr>
      <w:r>
        <w:rPr>
          <w:rFonts w:hint="eastAsia"/>
        </w:rPr>
        <w:t>为了发挥联合管理库存的作用，供需双方应从合作的精神出发，建立供需协调管理的机制，明确各自的目标和责任，建立合作沟通的渠道，为供应链</w:t>
      </w:r>
      <w:r>
        <w:fldChar w:fldCharType="begin"/>
      </w:r>
      <w:r>
        <w:instrText xml:space="preserve"> XE "供应链" </w:instrText>
      </w:r>
      <w:r>
        <w:fldChar w:fldCharType="end"/>
      </w:r>
      <w:r>
        <w:rPr>
          <w:rFonts w:hint="eastAsia"/>
        </w:rPr>
        <w:t>的联合管理库存提供有效的机制。建立供需协调管理机制，</w:t>
      </w:r>
      <w:r>
        <w:t xml:space="preserve"> </w:t>
      </w:r>
    </w:p>
    <w:p>
      <w:pPr>
        <w:pStyle w:val="5"/>
        <w:spacing w:before="156" w:after="156"/>
        <w:ind w:left="1984" w:hanging="1984"/>
      </w:pPr>
      <w:r>
        <w:rPr>
          <w:rFonts w:hint="eastAsia"/>
        </w:rPr>
        <w:t>发挥两种资源计划系统的作用。</w:t>
      </w:r>
    </w:p>
    <w:p>
      <w:pPr>
        <w:pStyle w:val="43"/>
        <w:spacing w:before="156" w:after="156"/>
        <w:ind w:firstLine="420"/>
      </w:pPr>
      <w:r>
        <w:rPr>
          <w:rFonts w:hint="eastAsia"/>
        </w:rPr>
        <w:t>为了发挥联合管理库存的作用，在供应链</w:t>
      </w:r>
      <w:r>
        <w:fldChar w:fldCharType="begin"/>
      </w:r>
      <w:r>
        <w:instrText xml:space="preserve"> XE "供应链" </w:instrText>
      </w:r>
      <w:r>
        <w:fldChar w:fldCharType="end"/>
      </w:r>
      <w:r>
        <w:rPr>
          <w:rFonts w:hint="eastAsia"/>
        </w:rPr>
        <w:t>库存管理中应充分利用目前比较成熟的两种资源管理系统：MRPII和DRP。原材料库存协调管理中心应采用制造资源计划系统MRPII，而在产品联合库存协调管理中心则应采用物资资源配送计划DRP，这样在供应链系统中把两种资源计划系统很好地结合起来。</w:t>
      </w:r>
    </w:p>
    <w:p>
      <w:pPr>
        <w:pStyle w:val="5"/>
        <w:spacing w:before="156" w:after="156"/>
        <w:ind w:left="1984" w:hanging="1984"/>
      </w:pPr>
      <w:r>
        <w:rPr>
          <w:rFonts w:hint="eastAsia"/>
        </w:rPr>
        <w:t>建立快速响应系统。</w:t>
      </w:r>
    </w:p>
    <w:p>
      <w:pPr>
        <w:pStyle w:val="43"/>
        <w:spacing w:before="156" w:after="156"/>
        <w:ind w:firstLine="420"/>
      </w:pPr>
      <w:r>
        <w:rPr>
          <w:rFonts w:hint="eastAsia"/>
        </w:rPr>
        <w:t>快速响应系统目的在于减少供应链</w:t>
      </w:r>
      <w:r>
        <w:fldChar w:fldCharType="begin"/>
      </w:r>
      <w:r>
        <w:instrText xml:space="preserve"> XE "供应链" </w:instrText>
      </w:r>
      <w:r>
        <w:fldChar w:fldCharType="end"/>
      </w:r>
      <w:r>
        <w:rPr>
          <w:rFonts w:hint="eastAsia"/>
        </w:rPr>
        <w:t>中从原材料到用户过程的时间和库存，最大限度地提高供应商的运作效率。它经历了三个发展阶段：第一阶段为商品条码化，通过对商品的标准化识别处理加快订单的传输速度；第二阶段是内部业务处理的自动化，采用自动补库与EDI数据交换系统提高业务自动化水平；第三阶段是采用更有效的企业问的合作，消除供应链组织之间的障碍，提高供应链的整体效率，如通过供需双方合作，确定库存水平和销售策略等。</w:t>
      </w:r>
    </w:p>
    <w:p>
      <w:pPr>
        <w:pStyle w:val="5"/>
        <w:spacing w:before="156" w:after="156"/>
        <w:ind w:left="1984" w:hanging="1984"/>
      </w:pPr>
      <w:r>
        <w:rPr>
          <w:rFonts w:hint="eastAsia"/>
        </w:rPr>
        <w:t>发挥第三方物流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系统的作用。</w:t>
      </w:r>
    </w:p>
    <w:p>
      <w:pPr>
        <w:pStyle w:val="43"/>
        <w:spacing w:before="156" w:after="156"/>
        <w:ind w:firstLine="420"/>
      </w:pPr>
      <w:r>
        <w:rPr>
          <w:rFonts w:hint="eastAsia"/>
        </w:rPr>
        <w:t>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(Third Party logistics，TPL或3PL)是供应链</w:t>
      </w:r>
      <w:r>
        <w:fldChar w:fldCharType="begin"/>
      </w:r>
      <w:r>
        <w:instrText xml:space="preserve"> XE "供应链" </w:instrText>
      </w:r>
      <w:r>
        <w:fldChar w:fldCharType="end"/>
      </w:r>
      <w:r>
        <w:rPr>
          <w:rFonts w:hint="eastAsia"/>
        </w:rPr>
        <w:t>集成的一种技术手段。</w:t>
      </w:r>
      <w:r>
        <w:rPr>
          <w:rStyle w:val="33"/>
        </w:rPr>
        <w:footnoteReference w:id="14"/>
      </w:r>
      <w:r>
        <w:rPr>
          <w:rFonts w:hint="eastAsia"/>
        </w:rPr>
        <w:t>3PL也叫做物流服务提供者，它为用户提供各种服务，如产品运输、订单选择、库存管理等。把库存管理的部分功能代理给第三方物流系统管理，可以使企业更加集中精力于自己的核心业务，第三方物流系统起到了供应商和用户之间联系的桥梁作用。实施第三方物流可以为企业获得诸多好处：减少成本、使企业集中于核心业务、获得更多的市场信息、获得一流的物流咨询、改进服务质量、快速进入国际市场。</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w:rPr>
          <w:rFonts w:hint="eastAsia"/>
        </w:rPr>
        <w:t>结论</w:t>
      </w:r>
    </w:p>
    <w:p>
      <w:pPr>
        <w:pStyle w:val="43"/>
        <w:spacing w:before="156" w:after="156"/>
        <w:ind w:firstLine="420"/>
      </w:pPr>
      <w:r>
        <w:rPr>
          <w:rFonts w:hint="eastAsia"/>
        </w:rPr>
        <w:t>本论文以现代库存管理理论为基础，分析了企业最优库存管理模型和制造企业库存控制策略，针对目前制造企业库存控制存在的问题，运用最优库存管理和制造企业库存控制策略，提出了实现企业最优库存控制的改进意见，以期降低和优化库存，改善资金流，提高市场响应速度和客户满意度，从而提高制造企业的竞争力和经济效益。制造企业实行最优库存策略不仅对单个制造企业甚至对其所在的整个物流链整体，都具有重要的现实意义。</w:t>
      </w:r>
    </w:p>
    <w:p>
      <w:pPr>
        <w:pStyle w:val="43"/>
        <w:spacing w:before="156" w:after="156"/>
        <w:ind w:firstLine="420"/>
      </w:pPr>
      <w:r>
        <w:rPr>
          <w:rFonts w:hint="eastAsia"/>
        </w:rPr>
        <w:t>通过研究分析，得出以下结论：（1）企业在竞争激烈的市场环境下运用简单的库存策略，如ABC分类法等，已不能有效降低企业库存成本；（2）实现企业的最优库存控制，需要制造企业分析最优库存控制模型，找出合理的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提高库存管理水平；（3）企业内部，需要建立内部决策平台，以协调内部库存问题决策关系，提高企业的需求预测精度，合理安排生产。（4）实现企业最优库存策略，不仅需要内部协调还需要关注对外部供应商的管理，加强对供应商的质量管理，发现和培养合格的供应商，并与其建立战略合作伙伴关系，这对于实现最优库存控制、降低库存、改善资金流、提高市场响应速度和客户满意度有重要影响，能提高企业的竞争力和经济效益。</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rPr>
          <w:b/>
          <w:sz w:val="28"/>
        </w:rPr>
      </w:pPr>
      <w:r>
        <w:rPr>
          <w:rFonts w:hint="eastAsia"/>
          <w:b/>
          <w:sz w:val="28"/>
        </w:rPr>
        <w:t>参考书目</w:t>
      </w:r>
    </w:p>
    <w:p>
      <w:r>
        <w:rPr>
          <w:rFonts w:hint="eastAsia"/>
        </w:rPr>
        <w:t>李四. (2012). 生产与运作管理. 华北大学出版社.</w:t>
      </w:r>
    </w:p>
    <w:p>
      <w:r>
        <w:rPr>
          <w:rFonts w:hint="eastAsia"/>
        </w:rPr>
        <w:t>马东. (1999). 物流管理概论. 工业出版社.</w:t>
      </w:r>
    </w:p>
    <w:p>
      <w:r>
        <w:rPr>
          <w:rFonts w:hint="eastAsia"/>
        </w:rPr>
        <w:t>王五. (2009). 采购与供应链</w:t>
      </w:r>
      <w:r>
        <w:fldChar w:fldCharType="begin"/>
      </w:r>
      <w:r>
        <w:instrText xml:space="preserve"> XE "供应链" </w:instrText>
      </w:r>
      <w:r>
        <w:fldChar w:fldCharType="end"/>
      </w:r>
      <w:r>
        <w:rPr>
          <w:rFonts w:hint="eastAsia"/>
        </w:rPr>
        <w:t>管理. 东方大学出版社.</w:t>
      </w:r>
    </w:p>
    <w:p>
      <w:r>
        <w:rPr>
          <w:rFonts w:hint="eastAsia"/>
        </w:rPr>
        <w:t>文佳. (2013). 制造企业库存研究. 管理出版社.</w:t>
      </w:r>
    </w:p>
    <w:p>
      <w:r>
        <w:rPr>
          <w:rFonts w:hint="eastAsia"/>
        </w:rPr>
        <w:t>许东. (2009). 基于丰田生产方式的制造执行系统. 物流工程, 7, 12-15.</w:t>
      </w:r>
    </w:p>
    <w:p>
      <w:r>
        <w:rPr>
          <w:rFonts w:hint="eastAsia"/>
        </w:rPr>
        <w:t>张三. (2010). 供应链</w:t>
      </w:r>
      <w:r>
        <w:fldChar w:fldCharType="begin"/>
      </w:r>
      <w:r>
        <w:instrText xml:space="preserve"> XE "供应链" </w:instrText>
      </w:r>
      <w:r>
        <w:fldChar w:fldCharType="end"/>
      </w:r>
      <w:r>
        <w:rPr>
          <w:rFonts w:hint="eastAsia"/>
        </w:rPr>
        <w:t>管理与实务. 物资出版社.</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rPr>
          <w:b/>
          <w:sz w:val="28"/>
        </w:rPr>
      </w:pPr>
      <w:r>
        <w:rPr>
          <w:rFonts w:hint="eastAsia"/>
          <w:b/>
          <w:sz w:val="28"/>
        </w:rPr>
        <w:t>专业词汇索引</w:t>
      </w:r>
    </w:p>
    <w:p>
      <w:p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fldChar w:fldCharType="begin"/>
      </w:r>
      <w:r>
        <w:instrText xml:space="preserve"> INDEX \e "</w:instrText>
      </w:r>
      <w:r>
        <w:tab/>
      </w:r>
      <w:r>
        <w:instrText xml:space="preserve">" \h "M" \y \o "P" \c "2" \z "2052" </w:instrText>
      </w:r>
      <w:r>
        <w:fldChar w:fldCharType="separate"/>
      </w:r>
    </w:p>
    <w:p>
      <w:pPr>
        <w:pStyle w:val="19"/>
        <w:keepNext/>
        <w:tabs>
          <w:tab w:val="right" w:leader="dot" w:pos="3783"/>
        </w:tabs>
        <w:rPr>
          <w:rFonts w:asciiTheme="minorHAnsi" w:hAnsiTheme="minorHAnsi" w:eastAsiaTheme="minorEastAsia" w:cstheme="minorBidi"/>
          <w:b w:val="0"/>
          <w:bCs w:val="0"/>
        </w:rPr>
      </w:pPr>
      <w:r>
        <w:rPr>
          <w:rFonts w:hint="eastAsia"/>
        </w:rPr>
        <w:t>Ａ</w:t>
      </w:r>
    </w:p>
    <w:p>
      <w:pPr>
        <w:pStyle w:val="20"/>
        <w:tabs>
          <w:tab w:val="right" w:leader="dot" w:pos="3783"/>
        </w:tabs>
      </w:pPr>
      <w:r>
        <w:t>ABC</w:t>
      </w:r>
      <w:r>
        <w:rPr>
          <w:rFonts w:hint="eastAsia"/>
        </w:rPr>
        <w:t>分类法</w:t>
      </w:r>
      <w:r>
        <w:tab/>
      </w:r>
      <w:r>
        <w:t>4</w:t>
      </w:r>
    </w:p>
    <w:p>
      <w:pPr>
        <w:pStyle w:val="20"/>
        <w:tabs>
          <w:tab w:val="right" w:leader="dot" w:pos="3783"/>
        </w:tabs>
      </w:pPr>
      <w:r>
        <w:rPr>
          <w:rFonts w:hint="eastAsia"/>
        </w:rPr>
        <w:t>安全库存</w:t>
      </w:r>
      <w:r>
        <w:tab/>
      </w:r>
      <w:r>
        <w:t>4, 6, 11</w:t>
      </w:r>
    </w:p>
    <w:p>
      <w:pPr>
        <w:pStyle w:val="19"/>
        <w:keepNext/>
        <w:tabs>
          <w:tab w:val="right" w:leader="dot" w:pos="3783"/>
        </w:tabs>
        <w:rPr>
          <w:rFonts w:asciiTheme="minorHAnsi" w:hAnsiTheme="minorHAnsi" w:eastAsiaTheme="minorEastAsia" w:cstheme="minorBidi"/>
          <w:b w:val="0"/>
          <w:bCs w:val="0"/>
        </w:rPr>
      </w:pPr>
      <w:r>
        <w:rPr>
          <w:rFonts w:hint="eastAsia"/>
        </w:rPr>
        <w:t>Ｄ</w:t>
      </w:r>
    </w:p>
    <w:p>
      <w:pPr>
        <w:pStyle w:val="20"/>
        <w:tabs>
          <w:tab w:val="right" w:leader="dot" w:pos="3783"/>
        </w:tabs>
      </w:pPr>
      <w:r>
        <w:rPr>
          <w:rFonts w:hint="eastAsia"/>
        </w:rPr>
        <w:t>第三方物流</w:t>
      </w:r>
      <w:r>
        <w:tab/>
      </w:r>
      <w:r>
        <w:t>10, 11</w:t>
      </w:r>
    </w:p>
    <w:p>
      <w:pPr>
        <w:pStyle w:val="20"/>
        <w:tabs>
          <w:tab w:val="right" w:leader="dot" w:pos="3783"/>
        </w:tabs>
      </w:pPr>
      <w:r>
        <w:rPr>
          <w:rFonts w:hint="eastAsia"/>
        </w:rPr>
        <w:t>订货成本</w:t>
      </w:r>
      <w:r>
        <w:tab/>
      </w:r>
      <w:r>
        <w:t>3</w:t>
      </w:r>
    </w:p>
    <w:p>
      <w:pPr>
        <w:pStyle w:val="20"/>
        <w:tabs>
          <w:tab w:val="right" w:leader="dot" w:pos="3783"/>
        </w:tabs>
      </w:pPr>
      <w:r>
        <w:rPr>
          <w:rFonts w:hint="eastAsia"/>
        </w:rPr>
        <w:t>订货点</w:t>
      </w:r>
      <w:r>
        <w:tab/>
      </w:r>
      <w:r>
        <w:t>4, 5, 9, 11</w:t>
      </w:r>
    </w:p>
    <w:p>
      <w:pPr>
        <w:pStyle w:val="20"/>
        <w:tabs>
          <w:tab w:val="right" w:leader="dot" w:pos="3783"/>
        </w:tabs>
      </w:pPr>
      <w:r>
        <w:rPr>
          <w:rFonts w:hint="eastAsia"/>
        </w:rPr>
        <w:t>定量订货法</w:t>
      </w:r>
      <w:r>
        <w:tab/>
      </w:r>
      <w:r>
        <w:t>5</w:t>
      </w:r>
    </w:p>
    <w:p>
      <w:pPr>
        <w:pStyle w:val="20"/>
        <w:tabs>
          <w:tab w:val="right" w:leader="dot" w:pos="3783"/>
        </w:tabs>
      </w:pPr>
      <w:r>
        <w:rPr>
          <w:rFonts w:hint="eastAsia"/>
        </w:rPr>
        <w:t>定期订货法</w:t>
      </w:r>
      <w:r>
        <w:tab/>
      </w:r>
      <w:r>
        <w:t>5</w:t>
      </w:r>
    </w:p>
    <w:p>
      <w:pPr>
        <w:pStyle w:val="19"/>
        <w:keepNext/>
        <w:tabs>
          <w:tab w:val="right" w:leader="dot" w:pos="3783"/>
        </w:tabs>
        <w:rPr>
          <w:rFonts w:asciiTheme="minorHAnsi" w:hAnsiTheme="minorHAnsi" w:eastAsiaTheme="minorEastAsia" w:cstheme="minorBidi"/>
          <w:b w:val="0"/>
          <w:bCs w:val="0"/>
        </w:rPr>
      </w:pPr>
      <w:r>
        <w:rPr>
          <w:rFonts w:hint="eastAsia"/>
        </w:rPr>
        <w:t>Ｇ</w:t>
      </w:r>
    </w:p>
    <w:p>
      <w:pPr>
        <w:pStyle w:val="20"/>
        <w:tabs>
          <w:tab w:val="right" w:leader="dot" w:pos="3783"/>
        </w:tabs>
      </w:pPr>
      <w:r>
        <w:rPr>
          <w:rFonts w:hint="eastAsia"/>
        </w:rPr>
        <w:t>供应链</w:t>
      </w:r>
      <w:r>
        <w:tab/>
      </w:r>
      <w:r>
        <w:t>1, 5, 6, 7, 9, 10, 11</w:t>
      </w:r>
    </w:p>
    <w:p>
      <w:pPr>
        <w:pStyle w:val="20"/>
        <w:tabs>
          <w:tab w:val="right" w:leader="dot" w:pos="3783"/>
        </w:tabs>
      </w:pPr>
      <w:r>
        <w:rPr>
          <w:rFonts w:hint="eastAsia"/>
        </w:rPr>
        <w:t>供应商管理库存</w:t>
      </w:r>
      <w:r>
        <w:tab/>
      </w:r>
      <w:r>
        <w:t>7, 8</w:t>
      </w:r>
    </w:p>
    <w:p>
      <w:pPr>
        <w:pStyle w:val="19"/>
        <w:keepNext/>
        <w:tabs>
          <w:tab w:val="right" w:leader="dot" w:pos="3783"/>
        </w:tabs>
        <w:rPr>
          <w:rFonts w:asciiTheme="minorHAnsi" w:hAnsiTheme="minorHAnsi" w:eastAsiaTheme="minorEastAsia" w:cstheme="minorBidi"/>
          <w:b w:val="0"/>
          <w:bCs w:val="0"/>
        </w:rPr>
      </w:pPr>
      <w:r>
        <w:rPr>
          <w:rFonts w:hint="eastAsia"/>
        </w:rPr>
        <w:t>Ｋ</w:t>
      </w:r>
    </w:p>
    <w:p>
      <w:pPr>
        <w:pStyle w:val="20"/>
        <w:tabs>
          <w:tab w:val="right" w:leader="dot" w:pos="3783"/>
        </w:tabs>
      </w:pPr>
      <w:r>
        <w:rPr>
          <w:rFonts w:hint="eastAsia"/>
        </w:rPr>
        <w:t>库存持有成本</w:t>
      </w:r>
      <w:r>
        <w:tab/>
      </w:r>
      <w:r>
        <w:t>3</w:t>
      </w:r>
    </w:p>
    <w:p>
      <w:pPr>
        <w:pStyle w:val="19"/>
        <w:keepNext/>
        <w:tabs>
          <w:tab w:val="right" w:leader="dot" w:pos="3783"/>
        </w:tabs>
        <w:rPr>
          <w:rFonts w:asciiTheme="minorHAnsi" w:hAnsiTheme="minorHAnsi" w:eastAsiaTheme="minorEastAsia" w:cstheme="minorBidi"/>
          <w:b w:val="0"/>
          <w:bCs w:val="0"/>
        </w:rPr>
      </w:pPr>
      <w:r>
        <w:rPr>
          <w:rFonts w:hint="eastAsia"/>
        </w:rPr>
        <w:t>Ｌ</w:t>
      </w:r>
    </w:p>
    <w:p>
      <w:pPr>
        <w:pStyle w:val="20"/>
        <w:tabs>
          <w:tab w:val="right" w:leader="dot" w:pos="3783"/>
        </w:tabs>
      </w:pPr>
      <w:r>
        <w:rPr>
          <w:rFonts w:hint="eastAsia"/>
        </w:rPr>
        <w:t>联合库存管理</w:t>
      </w:r>
      <w:r>
        <w:tab/>
      </w:r>
      <w:r>
        <w:t>9</w:t>
      </w:r>
    </w:p>
    <w:p>
      <w:pPr>
        <w:pStyle w:val="19"/>
        <w:keepNext/>
        <w:tabs>
          <w:tab w:val="right" w:leader="dot" w:pos="3783"/>
        </w:tabs>
        <w:rPr>
          <w:rFonts w:asciiTheme="minorHAnsi" w:hAnsiTheme="minorHAnsi" w:eastAsiaTheme="minorEastAsia" w:cstheme="minorBidi"/>
          <w:b w:val="0"/>
          <w:bCs w:val="0"/>
        </w:rPr>
      </w:pPr>
      <w:r>
        <w:rPr>
          <w:rFonts w:hint="eastAsia"/>
        </w:rPr>
        <w:t>Ｎ</w:t>
      </w:r>
    </w:p>
    <w:p>
      <w:pPr>
        <w:pStyle w:val="20"/>
        <w:tabs>
          <w:tab w:val="right" w:leader="dot" w:pos="3783"/>
        </w:tabs>
      </w:pPr>
      <w:r>
        <w:rPr>
          <w:rFonts w:hint="eastAsia"/>
        </w:rPr>
        <w:t>牛鞭效应</w:t>
      </w:r>
      <w:r>
        <w:tab/>
      </w:r>
      <w:r>
        <w:t>6, 9</w:t>
      </w:r>
    </w:p>
    <w:p>
      <w:pPr>
        <w:pStyle w:val="19"/>
        <w:keepNext/>
        <w:tabs>
          <w:tab w:val="right" w:leader="dot" w:pos="3783"/>
        </w:tabs>
        <w:rPr>
          <w:rFonts w:asciiTheme="minorHAnsi" w:hAnsiTheme="minorHAnsi" w:eastAsiaTheme="minorEastAsia" w:cstheme="minorBidi"/>
          <w:b w:val="0"/>
          <w:bCs w:val="0"/>
        </w:rPr>
      </w:pPr>
      <w:r>
        <w:rPr>
          <w:rFonts w:hint="eastAsia"/>
        </w:rPr>
        <w:t>Ｑ</w:t>
      </w:r>
    </w:p>
    <w:p>
      <w:pPr>
        <w:pStyle w:val="20"/>
        <w:tabs>
          <w:tab w:val="right" w:leader="dot" w:pos="3783"/>
        </w:tabs>
      </w:pPr>
      <w:r>
        <w:rPr>
          <w:rFonts w:hint="eastAsia"/>
        </w:rPr>
        <w:t>缺货成本</w:t>
      </w:r>
      <w:r>
        <w:tab/>
      </w:r>
      <w:r>
        <w:t>4</w:t>
      </w:r>
    </w:p>
    <w:p>
      <w:pPr>
        <w:sectPr>
          <w:footnotePr>
            <w:pos w:val="beneathText"/>
          </w:footnotePr>
          <w:endnotePr>
            <w:numFmt w:val="decimal"/>
          </w:endnotePr>
          <w:type w:val="continuous"/>
          <w:pgSz w:w="11906" w:h="16838"/>
          <w:pgMar w:top="1440" w:right="1800" w:bottom="1440" w:left="1800" w:header="851" w:footer="992" w:gutter="0"/>
          <w:cols w:space="720" w:num="2"/>
          <w:docGrid w:type="lines" w:linePitch="312" w:charSpace="0"/>
        </w:sectPr>
      </w:pPr>
    </w:p>
    <w:p>
      <w:r>
        <w:fldChar w:fldCharType="end"/>
      </w:r>
    </w:p>
    <w:sectPr>
      <w:footnotePr>
        <w:pos w:val="beneathText"/>
      </w:footnotePr>
      <w:endnotePr>
        <w:numFmt w:val="decimal"/>
      </w:endnotePr>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1"/>
      </w:pPr>
      <w:r>
        <w:rPr>
          <w:rStyle w:val="33"/>
        </w:rPr>
        <w:footnoteRef/>
      </w:r>
      <w:r>
        <w:t xml:space="preserve"> </w:t>
      </w:r>
      <w:sdt>
        <w:sdtPr>
          <w:id w:val="-130564546"/>
        </w:sdtPr>
        <w:sdtContent>
          <w:r>
            <w:fldChar w:fldCharType="begin"/>
          </w:r>
          <w:r>
            <w:instrText xml:space="preserve">CITATION 张三10 \p 189 \l 2052 </w:instrText>
          </w:r>
          <w:r>
            <w:fldChar w:fldCharType="separate"/>
          </w:r>
          <w:r>
            <w:rPr>
              <w:rFonts w:hint="eastAsia"/>
            </w:rPr>
            <w:t>(张三, 2010, 页 189)</w:t>
          </w:r>
          <w:r>
            <w:fldChar w:fldCharType="end"/>
          </w:r>
        </w:sdtContent>
      </w:sdt>
    </w:p>
  </w:footnote>
  <w:footnote w:id="1">
    <w:p>
      <w:pPr>
        <w:pStyle w:val="21"/>
      </w:pPr>
      <w:r>
        <w:rPr>
          <w:rStyle w:val="33"/>
        </w:rPr>
        <w:footnoteRef/>
      </w:r>
      <w:r>
        <w:t xml:space="preserve"> </w:t>
      </w:r>
      <w:sdt>
        <w:sdtPr>
          <w:id w:val="-1176185413"/>
        </w:sdtPr>
        <w:sdtContent>
          <w:r>
            <w:fldChar w:fldCharType="begin"/>
          </w:r>
          <w:r>
            <w:instrText xml:space="preserve">CITATION 李四12 \p 456 \l 2052 </w:instrText>
          </w:r>
          <w:r>
            <w:fldChar w:fldCharType="separate"/>
          </w:r>
          <w:r>
            <w:rPr>
              <w:rFonts w:hint="eastAsia"/>
            </w:rPr>
            <w:t>(李四, 2012, 页 456)</w:t>
          </w:r>
          <w:r>
            <w:fldChar w:fldCharType="end"/>
          </w:r>
        </w:sdtContent>
      </w:sdt>
    </w:p>
  </w:footnote>
  <w:footnote w:id="2">
    <w:p>
      <w:pPr>
        <w:pStyle w:val="21"/>
      </w:pPr>
      <w:r>
        <w:rPr>
          <w:rStyle w:val="33"/>
        </w:rPr>
        <w:footnoteRef/>
      </w:r>
      <w:r>
        <w:t xml:space="preserve"> </w:t>
      </w:r>
      <w:sdt>
        <w:sdtPr>
          <w:id w:val="-1085842995"/>
        </w:sdtPr>
        <w:sdtContent>
          <w:r>
            <w:fldChar w:fldCharType="begin"/>
          </w:r>
          <w:r>
            <w:instrText xml:space="preserve">CITATION 马东99 \p 127 \l 2052 </w:instrText>
          </w:r>
          <w:r>
            <w:fldChar w:fldCharType="separate"/>
          </w:r>
          <w:r>
            <w:rPr>
              <w:rFonts w:hint="eastAsia"/>
            </w:rPr>
            <w:t>(马东, 1999, 页 127)</w:t>
          </w:r>
          <w:r>
            <w:fldChar w:fldCharType="end"/>
          </w:r>
        </w:sdtContent>
      </w:sdt>
    </w:p>
  </w:footnote>
  <w:footnote w:id="3">
    <w:p>
      <w:pPr>
        <w:pStyle w:val="21"/>
      </w:pPr>
      <w:r>
        <w:rPr>
          <w:rStyle w:val="33"/>
        </w:rPr>
        <w:footnoteRef/>
      </w:r>
      <w:r>
        <w:t xml:space="preserve"> </w:t>
      </w:r>
      <w:sdt>
        <w:sdtPr>
          <w:id w:val="1681305793"/>
        </w:sdtPr>
        <w:sdtContent>
          <w:r>
            <w:fldChar w:fldCharType="begin"/>
          </w:r>
          <w:r>
            <w:instrText xml:space="preserve">CITATION 王五09 \p 55 \l 2052 </w:instrText>
          </w:r>
          <w:r>
            <w:fldChar w:fldCharType="separate"/>
          </w:r>
          <w:r>
            <w:rPr>
              <w:rFonts w:hint="eastAsia"/>
            </w:rPr>
            <w:t>(王五, 2009, 页 55)</w:t>
          </w:r>
          <w:r>
            <w:fldChar w:fldCharType="end"/>
          </w:r>
        </w:sdtContent>
      </w:sdt>
    </w:p>
  </w:footnote>
  <w:footnote w:id="4">
    <w:p>
      <w:pPr>
        <w:pStyle w:val="21"/>
      </w:pPr>
      <w:r>
        <w:rPr>
          <w:rStyle w:val="33"/>
        </w:rPr>
        <w:footnoteRef/>
      </w:r>
      <w:r>
        <w:t xml:space="preserve"> </w:t>
      </w:r>
      <w:sdt>
        <w:sdtPr>
          <w:id w:val="1018894736"/>
        </w:sdtPr>
        <w:sdtContent>
          <w:r>
            <w:fldChar w:fldCharType="begin"/>
          </w:r>
          <w:r>
            <w:instrText xml:space="preserve">CITATION 文佳13 \p 236 \l 2052 </w:instrText>
          </w:r>
          <w:r>
            <w:fldChar w:fldCharType="separate"/>
          </w:r>
          <w:r>
            <w:rPr>
              <w:rFonts w:hint="eastAsia"/>
            </w:rPr>
            <w:t>(文佳, 2013, 页 236)</w:t>
          </w:r>
          <w:r>
            <w:fldChar w:fldCharType="end"/>
          </w:r>
        </w:sdtContent>
      </w:sdt>
    </w:p>
  </w:footnote>
  <w:footnote w:id="5">
    <w:p>
      <w:pPr>
        <w:pStyle w:val="21"/>
      </w:pPr>
      <w:r>
        <w:rPr>
          <w:rStyle w:val="33"/>
        </w:rPr>
        <w:footnoteRef/>
      </w:r>
      <w:r>
        <w:t xml:space="preserve"> </w:t>
      </w:r>
      <w:sdt>
        <w:sdtPr>
          <w:id w:val="-254512117"/>
        </w:sdtPr>
        <w:sdtContent>
          <w:r>
            <w:fldChar w:fldCharType="begin"/>
          </w:r>
          <w:r>
            <w:instrText xml:space="preserve">CITATION 王五09 \p 543 \l 2052 </w:instrText>
          </w:r>
          <w:r>
            <w:fldChar w:fldCharType="separate"/>
          </w:r>
          <w:r>
            <w:rPr>
              <w:rFonts w:hint="eastAsia"/>
            </w:rPr>
            <w:t>(王五, 2009, 页 543)</w:t>
          </w:r>
          <w:r>
            <w:fldChar w:fldCharType="end"/>
          </w:r>
        </w:sdtContent>
      </w:sdt>
    </w:p>
  </w:footnote>
  <w:footnote w:id="6">
    <w:p>
      <w:pPr>
        <w:pStyle w:val="21"/>
      </w:pPr>
      <w:r>
        <w:rPr>
          <w:rStyle w:val="33"/>
        </w:rPr>
        <w:footnoteRef/>
      </w:r>
      <w:r>
        <w:t xml:space="preserve"> </w:t>
      </w:r>
      <w:sdt>
        <w:sdtPr>
          <w:id w:val="457001915"/>
        </w:sdtPr>
        <w:sdtContent>
          <w:r>
            <w:fldChar w:fldCharType="begin"/>
          </w:r>
          <w:r>
            <w:instrText xml:space="preserve">CITATION 许东 \p 15 \l 2052 </w:instrText>
          </w:r>
          <w:r>
            <w:fldChar w:fldCharType="separate"/>
          </w:r>
          <w:r>
            <w:rPr>
              <w:rFonts w:hint="eastAsia"/>
            </w:rPr>
            <w:t>(许东, 2009, 页 15)</w:t>
          </w:r>
          <w:r>
            <w:fldChar w:fldCharType="end"/>
          </w:r>
        </w:sdtContent>
      </w:sdt>
    </w:p>
  </w:footnote>
  <w:footnote w:id="7">
    <w:p>
      <w:pPr>
        <w:pStyle w:val="21"/>
      </w:pPr>
      <w:r>
        <w:rPr>
          <w:rStyle w:val="33"/>
        </w:rPr>
        <w:footnoteRef/>
      </w:r>
      <w:r>
        <w:t xml:space="preserve"> </w:t>
      </w:r>
      <w:sdt>
        <w:sdtPr>
          <w:id w:val="-1613351304"/>
        </w:sdtPr>
        <w:sdtContent>
          <w:r>
            <w:fldChar w:fldCharType="begin"/>
          </w:r>
          <w:r>
            <w:instrText xml:space="preserve">CITATION 马东99 \p 109 \l 2052 </w:instrText>
          </w:r>
          <w:r>
            <w:fldChar w:fldCharType="separate"/>
          </w:r>
          <w:r>
            <w:rPr>
              <w:rFonts w:hint="eastAsia"/>
            </w:rPr>
            <w:t>(马东, 1999, 页 109)</w:t>
          </w:r>
          <w:r>
            <w:fldChar w:fldCharType="end"/>
          </w:r>
        </w:sdtContent>
      </w:sdt>
    </w:p>
  </w:footnote>
  <w:footnote w:id="8">
    <w:p>
      <w:pPr>
        <w:pStyle w:val="21"/>
      </w:pPr>
      <w:r>
        <w:rPr>
          <w:rStyle w:val="33"/>
        </w:rPr>
        <w:footnoteRef/>
      </w:r>
      <w:r>
        <w:t xml:space="preserve"> </w:t>
      </w:r>
      <w:sdt>
        <w:sdtPr>
          <w:id w:val="-385022909"/>
        </w:sdtPr>
        <w:sdtContent>
          <w:r>
            <w:fldChar w:fldCharType="begin"/>
          </w:r>
          <w:r>
            <w:instrText xml:space="preserve">CITATION 张三10 \p 200 \l 2052 </w:instrText>
          </w:r>
          <w:r>
            <w:fldChar w:fldCharType="separate"/>
          </w:r>
          <w:r>
            <w:rPr>
              <w:rFonts w:hint="eastAsia"/>
            </w:rPr>
            <w:t>(张三, 2010, 页 200)</w:t>
          </w:r>
          <w:r>
            <w:fldChar w:fldCharType="end"/>
          </w:r>
        </w:sdtContent>
      </w:sdt>
    </w:p>
  </w:footnote>
  <w:footnote w:id="9">
    <w:p>
      <w:pPr>
        <w:pStyle w:val="21"/>
      </w:pPr>
      <w:r>
        <w:rPr>
          <w:rStyle w:val="33"/>
        </w:rPr>
        <w:footnoteRef/>
      </w:r>
      <w:r>
        <w:t xml:space="preserve"> </w:t>
      </w:r>
      <w:sdt>
        <w:sdtPr>
          <w:id w:val="-726528208"/>
        </w:sdtPr>
        <w:sdtContent>
          <w:r>
            <w:fldChar w:fldCharType="begin"/>
          </w:r>
          <w:r>
            <w:instrText xml:space="preserve">CITATION 张三10 \p 190 \l 2052 </w:instrText>
          </w:r>
          <w:r>
            <w:fldChar w:fldCharType="separate"/>
          </w:r>
          <w:r>
            <w:rPr>
              <w:rFonts w:hint="eastAsia"/>
            </w:rPr>
            <w:t>(张三, 2010, 页 190)</w:t>
          </w:r>
          <w:r>
            <w:fldChar w:fldCharType="end"/>
          </w:r>
        </w:sdtContent>
      </w:sdt>
    </w:p>
  </w:footnote>
  <w:footnote w:id="10">
    <w:p>
      <w:pPr>
        <w:pStyle w:val="21"/>
      </w:pPr>
      <w:r>
        <w:rPr>
          <w:rStyle w:val="33"/>
        </w:rPr>
        <w:footnoteRef/>
      </w:r>
      <w:r>
        <w:t xml:space="preserve"> </w:t>
      </w:r>
      <w:sdt>
        <w:sdtPr>
          <w:id w:val="-72662716"/>
        </w:sdtPr>
        <w:sdtContent>
          <w:r>
            <w:fldChar w:fldCharType="begin"/>
          </w:r>
          <w:r>
            <w:instrText xml:space="preserve">CITATION 文佳13 \p 32 \l 2052 </w:instrText>
          </w:r>
          <w:r>
            <w:fldChar w:fldCharType="separate"/>
          </w:r>
          <w:r>
            <w:rPr>
              <w:rFonts w:hint="eastAsia"/>
            </w:rPr>
            <w:t>(文佳, 2013, 页 32)</w:t>
          </w:r>
          <w:r>
            <w:fldChar w:fldCharType="end"/>
          </w:r>
        </w:sdtContent>
      </w:sdt>
    </w:p>
  </w:footnote>
  <w:footnote w:id="11">
    <w:p>
      <w:pPr>
        <w:pStyle w:val="21"/>
      </w:pPr>
      <w:r>
        <w:rPr>
          <w:rStyle w:val="33"/>
        </w:rPr>
        <w:footnoteRef/>
      </w:r>
      <w:r>
        <w:t xml:space="preserve"> </w:t>
      </w:r>
      <w:sdt>
        <w:sdtPr>
          <w:id w:val="776914005"/>
        </w:sdtPr>
        <w:sdtContent>
          <w:r>
            <w:fldChar w:fldCharType="begin"/>
          </w:r>
          <w:r>
            <w:instrText xml:space="preserve">CITATION 马东99 \p 90 \l 2052 </w:instrText>
          </w:r>
          <w:r>
            <w:fldChar w:fldCharType="separate"/>
          </w:r>
          <w:r>
            <w:rPr>
              <w:rFonts w:hint="eastAsia"/>
            </w:rPr>
            <w:t>(马东, 1999, 页 90)</w:t>
          </w:r>
          <w:r>
            <w:fldChar w:fldCharType="end"/>
          </w:r>
        </w:sdtContent>
      </w:sdt>
    </w:p>
  </w:footnote>
  <w:footnote w:id="12">
    <w:p>
      <w:pPr>
        <w:pStyle w:val="21"/>
      </w:pPr>
      <w:r>
        <w:rPr>
          <w:rStyle w:val="33"/>
        </w:rPr>
        <w:footnoteRef/>
      </w:r>
      <w:r>
        <w:t xml:space="preserve"> </w:t>
      </w:r>
      <w:sdt>
        <w:sdtPr>
          <w:id w:val="1684782588"/>
        </w:sdtPr>
        <w:sdtContent>
          <w:r>
            <w:fldChar w:fldCharType="begin"/>
          </w:r>
          <w:r>
            <w:instrText xml:space="preserve">CITATION 张三10 \p 112 \l 2052 </w:instrText>
          </w:r>
          <w:r>
            <w:fldChar w:fldCharType="separate"/>
          </w:r>
          <w:r>
            <w:rPr>
              <w:rFonts w:hint="eastAsia"/>
            </w:rPr>
            <w:t>(张三, 2010, 页 112)</w:t>
          </w:r>
          <w:r>
            <w:fldChar w:fldCharType="end"/>
          </w:r>
        </w:sdtContent>
      </w:sdt>
    </w:p>
  </w:footnote>
  <w:footnote w:id="13">
    <w:p>
      <w:pPr>
        <w:pStyle w:val="21"/>
      </w:pPr>
      <w:r>
        <w:rPr>
          <w:rStyle w:val="33"/>
        </w:rPr>
        <w:footnoteRef/>
      </w:r>
      <w:r>
        <w:t xml:space="preserve"> </w:t>
      </w:r>
      <w:sdt>
        <w:sdtPr>
          <w:id w:val="-706326215"/>
        </w:sdtPr>
        <w:sdtContent>
          <w:r>
            <w:fldChar w:fldCharType="begin"/>
          </w:r>
          <w:r>
            <w:instrText xml:space="preserve">CITATION 许东 \p 12 \t  \l 2052 </w:instrText>
          </w:r>
          <w:r>
            <w:fldChar w:fldCharType="separate"/>
          </w:r>
          <w:r>
            <w:rPr>
              <w:rFonts w:hint="eastAsia"/>
            </w:rPr>
            <w:t>(许东, 2009, 页 12)</w:t>
          </w:r>
          <w:r>
            <w:fldChar w:fldCharType="end"/>
          </w:r>
        </w:sdtContent>
      </w:sdt>
    </w:p>
  </w:footnote>
  <w:footnote w:id="14">
    <w:p>
      <w:pPr>
        <w:pStyle w:val="21"/>
      </w:pPr>
      <w:r>
        <w:rPr>
          <w:rStyle w:val="33"/>
        </w:rPr>
        <w:footnoteRef/>
      </w:r>
      <w:r>
        <w:t xml:space="preserve"> </w:t>
      </w:r>
      <w:sdt>
        <w:sdtPr>
          <w:id w:val="1522970990"/>
        </w:sdtPr>
        <w:sdtContent>
          <w:r>
            <w:fldChar w:fldCharType="begin"/>
          </w:r>
          <w:r>
            <w:instrText xml:space="preserve">CITATION 王五09 \p 276 \l 2052 </w:instrText>
          </w:r>
          <w:r>
            <w:fldChar w:fldCharType="separate"/>
          </w:r>
          <w:r>
            <w:rPr>
              <w:rFonts w:hint="eastAsia"/>
            </w:rPr>
            <w:t>(王五, 2009, 页 276)</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600px;height:356px" o:bullet="t">
        <v:imagedata r:id="rId1" o:title=""/>
      </v:shape>
    </w:pict>
  </w:numPicBullet>
  <w:abstractNum w:abstractNumId="0">
    <w:nsid w:val="24272DE3"/>
    <w:multiLevelType w:val="multilevel"/>
    <w:tmpl w:val="24272DE3"/>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992" w:hanging="992"/>
      </w:pPr>
      <w:rPr>
        <w:rFonts w:hint="eastAsia"/>
      </w:rPr>
    </w:lvl>
    <w:lvl w:ilvl="2" w:tentative="0">
      <w:start w:val="1"/>
      <w:numFmt w:val="decimal"/>
      <w:pStyle w:val="4"/>
      <w:suff w:val="space"/>
      <w:lvlText w:val="%1.%2.%3"/>
      <w:lvlJc w:val="left"/>
      <w:pPr>
        <w:ind w:left="1418" w:hanging="1418"/>
      </w:pPr>
      <w:rPr>
        <w:rFonts w:hint="eastAsia"/>
      </w:rPr>
    </w:lvl>
    <w:lvl w:ilvl="3" w:tentative="0">
      <w:start w:val="1"/>
      <w:numFmt w:val="decimal"/>
      <w:pStyle w:val="5"/>
      <w:suff w:val="space"/>
      <w:lvlText w:val="%1.%2.%3.%4"/>
      <w:lvlJc w:val="left"/>
      <w:pPr>
        <w:ind w:left="1984" w:hanging="1984"/>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E415E2D"/>
    <w:multiLevelType w:val="multilevel"/>
    <w:tmpl w:val="7E415E2D"/>
    <w:lvl w:ilvl="0" w:tentative="0">
      <w:start w:val="1"/>
      <w:numFmt w:val="bullet"/>
      <w:pStyle w:val="44"/>
      <w:lvlText w:val=""/>
      <w:lvlPicBulletId w:val="0"/>
      <w:lvlJc w:val="left"/>
      <w:pPr>
        <w:ind w:left="420" w:hanging="420"/>
      </w:pPr>
      <w:rPr>
        <w:rFonts w:hint="default" w:ascii="Symbol" w:hAnsi="Symbol"/>
        <w:color w:val="auto"/>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val="1"/>
  <w:bordersDoNotSurroundFooter w:val="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footnotePr>
    <w:pos w:val="beneathText"/>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FE"/>
    <w:rsid w:val="00014E97"/>
    <w:rsid w:val="00077EEB"/>
    <w:rsid w:val="00077FA4"/>
    <w:rsid w:val="000A6A24"/>
    <w:rsid w:val="000B4E35"/>
    <w:rsid w:val="000D6982"/>
    <w:rsid w:val="000F110E"/>
    <w:rsid w:val="00101C4D"/>
    <w:rsid w:val="001220ED"/>
    <w:rsid w:val="00137CB4"/>
    <w:rsid w:val="00172A27"/>
    <w:rsid w:val="00197577"/>
    <w:rsid w:val="001C5E9A"/>
    <w:rsid w:val="001C6009"/>
    <w:rsid w:val="001F20B2"/>
    <w:rsid w:val="00203E5E"/>
    <w:rsid w:val="002151EE"/>
    <w:rsid w:val="0021755B"/>
    <w:rsid w:val="00240EB7"/>
    <w:rsid w:val="00244BFD"/>
    <w:rsid w:val="00270B03"/>
    <w:rsid w:val="002826B1"/>
    <w:rsid w:val="00285266"/>
    <w:rsid w:val="002A5F7F"/>
    <w:rsid w:val="002D7B7B"/>
    <w:rsid w:val="002E6C06"/>
    <w:rsid w:val="002F2CB2"/>
    <w:rsid w:val="002F7BBA"/>
    <w:rsid w:val="00303D6D"/>
    <w:rsid w:val="00310A75"/>
    <w:rsid w:val="00344EA1"/>
    <w:rsid w:val="003650A6"/>
    <w:rsid w:val="003674E0"/>
    <w:rsid w:val="003A3AD9"/>
    <w:rsid w:val="00404B15"/>
    <w:rsid w:val="00425CCC"/>
    <w:rsid w:val="00433B65"/>
    <w:rsid w:val="00473853"/>
    <w:rsid w:val="00474352"/>
    <w:rsid w:val="004A6158"/>
    <w:rsid w:val="004E0CD9"/>
    <w:rsid w:val="00500993"/>
    <w:rsid w:val="00516C50"/>
    <w:rsid w:val="00524AEE"/>
    <w:rsid w:val="0056203C"/>
    <w:rsid w:val="00586F85"/>
    <w:rsid w:val="00604086"/>
    <w:rsid w:val="007200F8"/>
    <w:rsid w:val="00732B55"/>
    <w:rsid w:val="00741A4C"/>
    <w:rsid w:val="007450A4"/>
    <w:rsid w:val="007578B7"/>
    <w:rsid w:val="00775D50"/>
    <w:rsid w:val="00776E67"/>
    <w:rsid w:val="007F5A47"/>
    <w:rsid w:val="00840098"/>
    <w:rsid w:val="008567CB"/>
    <w:rsid w:val="008A2FB9"/>
    <w:rsid w:val="008B67FF"/>
    <w:rsid w:val="008D4A53"/>
    <w:rsid w:val="008E05B5"/>
    <w:rsid w:val="008E250E"/>
    <w:rsid w:val="00926D57"/>
    <w:rsid w:val="00953911"/>
    <w:rsid w:val="00960DEC"/>
    <w:rsid w:val="009718A0"/>
    <w:rsid w:val="00974A6B"/>
    <w:rsid w:val="009776AD"/>
    <w:rsid w:val="00980F76"/>
    <w:rsid w:val="009A36C6"/>
    <w:rsid w:val="009B6215"/>
    <w:rsid w:val="009C2CDF"/>
    <w:rsid w:val="00A0274F"/>
    <w:rsid w:val="00A1694C"/>
    <w:rsid w:val="00AA298C"/>
    <w:rsid w:val="00AD79A1"/>
    <w:rsid w:val="00B15C97"/>
    <w:rsid w:val="00B230F3"/>
    <w:rsid w:val="00B43C2C"/>
    <w:rsid w:val="00B5240C"/>
    <w:rsid w:val="00B62498"/>
    <w:rsid w:val="00B63453"/>
    <w:rsid w:val="00B90519"/>
    <w:rsid w:val="00B92541"/>
    <w:rsid w:val="00BA0063"/>
    <w:rsid w:val="00BA1B33"/>
    <w:rsid w:val="00BA2442"/>
    <w:rsid w:val="00BD444A"/>
    <w:rsid w:val="00C71BDC"/>
    <w:rsid w:val="00C91DA7"/>
    <w:rsid w:val="00CA4962"/>
    <w:rsid w:val="00CE338B"/>
    <w:rsid w:val="00CF25B3"/>
    <w:rsid w:val="00CF326B"/>
    <w:rsid w:val="00D22BF1"/>
    <w:rsid w:val="00D2510F"/>
    <w:rsid w:val="00D641E5"/>
    <w:rsid w:val="00D65562"/>
    <w:rsid w:val="00D805C9"/>
    <w:rsid w:val="00DC3FF4"/>
    <w:rsid w:val="00DF5C4D"/>
    <w:rsid w:val="00E132FE"/>
    <w:rsid w:val="00E67313"/>
    <w:rsid w:val="00EB161F"/>
    <w:rsid w:val="00F25C06"/>
    <w:rsid w:val="00F6431F"/>
    <w:rsid w:val="00F71306"/>
    <w:rsid w:val="00F724C5"/>
    <w:rsid w:val="00FA1E37"/>
    <w:rsid w:val="00FA2E37"/>
    <w:rsid w:val="00FB2AF7"/>
    <w:rsid w:val="5C2B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link w:val="39"/>
    <w:qFormat/>
    <w:uiPriority w:val="9"/>
    <w:pPr>
      <w:numPr>
        <w:ilvl w:val="0"/>
        <w:numId w:val="1"/>
      </w:numPr>
      <w:spacing w:before="50" w:beforeLines="50" w:after="50" w:afterLines="50"/>
      <w:ind w:left="0"/>
      <w:outlineLvl w:val="0"/>
    </w:pPr>
    <w:rPr>
      <w:rFonts w:ascii="Times New Roman" w:hAnsi="Times New Roman" w:eastAsia="宋体" w:cs="Times New Roman"/>
      <w:b/>
      <w:kern w:val="2"/>
      <w:sz w:val="28"/>
      <w:szCs w:val="24"/>
      <w:lang w:val="en-US" w:eastAsia="zh-CN" w:bidi="ar-SA"/>
    </w:rPr>
  </w:style>
  <w:style w:type="paragraph" w:styleId="3">
    <w:name w:val="heading 2"/>
    <w:next w:val="1"/>
    <w:link w:val="35"/>
    <w:unhideWhenUsed/>
    <w:qFormat/>
    <w:uiPriority w:val="9"/>
    <w:pPr>
      <w:numPr>
        <w:ilvl w:val="1"/>
        <w:numId w:val="1"/>
      </w:numPr>
      <w:spacing w:before="50" w:beforeLines="50" w:after="50" w:afterLines="50"/>
      <w:ind w:left="0" w:hanging="472" w:hangingChars="472"/>
      <w:outlineLvl w:val="1"/>
    </w:pPr>
    <w:rPr>
      <w:rFonts w:ascii="Times New Roman" w:hAnsi="Times New Roman" w:eastAsia="宋体" w:cs="Times New Roman"/>
      <w:b/>
      <w:kern w:val="2"/>
      <w:sz w:val="24"/>
      <w:szCs w:val="24"/>
      <w:lang w:val="en-US" w:eastAsia="zh-CN" w:bidi="ar-SA"/>
    </w:rPr>
  </w:style>
  <w:style w:type="paragraph" w:styleId="4">
    <w:name w:val="heading 3"/>
    <w:next w:val="1"/>
    <w:link w:val="36"/>
    <w:unhideWhenUsed/>
    <w:qFormat/>
    <w:uiPriority w:val="9"/>
    <w:pPr>
      <w:numPr>
        <w:ilvl w:val="2"/>
        <w:numId w:val="1"/>
      </w:numPr>
      <w:autoSpaceDE w:val="0"/>
      <w:autoSpaceDN w:val="0"/>
      <w:adjustRightInd w:val="0"/>
      <w:spacing w:before="50" w:beforeLines="50" w:after="50" w:afterLines="50"/>
      <w:ind w:left="0" w:hanging="675" w:hangingChars="675"/>
      <w:outlineLvl w:val="2"/>
    </w:pPr>
    <w:rPr>
      <w:rFonts w:ascii="宋体" w:hAnsi="宋体" w:eastAsia="宋体" w:cs="Times New Roman"/>
      <w:b/>
      <w:bCs/>
      <w:kern w:val="2"/>
      <w:sz w:val="21"/>
      <w:szCs w:val="21"/>
      <w:lang w:val="en-US" w:eastAsia="zh-CN" w:bidi="ar-SA"/>
    </w:rPr>
  </w:style>
  <w:style w:type="paragraph" w:styleId="5">
    <w:name w:val="heading 4"/>
    <w:next w:val="1"/>
    <w:link w:val="38"/>
    <w:unhideWhenUsed/>
    <w:qFormat/>
    <w:uiPriority w:val="9"/>
    <w:pPr>
      <w:numPr>
        <w:ilvl w:val="3"/>
        <w:numId w:val="1"/>
      </w:numPr>
      <w:spacing w:before="50" w:beforeLines="50" w:after="50" w:afterLines="50"/>
      <w:ind w:left="0" w:hanging="1985" w:hangingChars="945"/>
      <w:outlineLvl w:val="3"/>
    </w:pPr>
    <w:rPr>
      <w:rFonts w:ascii="Times New Roman" w:hAnsi="Times New Roman" w:eastAsia="宋体" w:cs="Times New Roman"/>
      <w:kern w:val="2"/>
      <w:sz w:val="21"/>
      <w:szCs w:val="24"/>
      <w:lang w:val="en-US" w:eastAsia="zh-CN" w:bidi="ar-SA"/>
    </w:rPr>
  </w:style>
  <w:style w:type="character" w:default="1" w:styleId="29">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styleId="6">
    <w:name w:val="index 8"/>
    <w:basedOn w:val="1"/>
    <w:next w:val="1"/>
    <w:unhideWhenUsed/>
    <w:qFormat/>
    <w:uiPriority w:val="99"/>
    <w:pPr>
      <w:ind w:left="1680" w:hanging="210"/>
      <w:jc w:val="left"/>
    </w:pPr>
    <w:rPr>
      <w:rFonts w:asciiTheme="minorHAnsi" w:hAnsiTheme="minorHAnsi" w:cstheme="minorHAnsi"/>
      <w:sz w:val="18"/>
      <w:szCs w:val="18"/>
    </w:rPr>
  </w:style>
  <w:style w:type="paragraph" w:styleId="7">
    <w:name w:val="index 5"/>
    <w:basedOn w:val="1"/>
    <w:next w:val="1"/>
    <w:unhideWhenUsed/>
    <w:qFormat/>
    <w:uiPriority w:val="99"/>
    <w:pPr>
      <w:ind w:left="1050" w:hanging="210"/>
      <w:jc w:val="left"/>
    </w:pPr>
    <w:rPr>
      <w:rFonts w:asciiTheme="minorHAnsi" w:hAnsiTheme="minorHAnsi" w:cstheme="minorHAnsi"/>
      <w:sz w:val="18"/>
      <w:szCs w:val="18"/>
    </w:rPr>
  </w:style>
  <w:style w:type="paragraph" w:styleId="8">
    <w:name w:val="Document Map"/>
    <w:basedOn w:val="1"/>
    <w:uiPriority w:val="0"/>
    <w:pPr>
      <w:shd w:val="clear" w:color="auto" w:fill="000080"/>
    </w:pPr>
  </w:style>
  <w:style w:type="paragraph" w:styleId="9">
    <w:name w:val="annotation text"/>
    <w:basedOn w:val="1"/>
    <w:uiPriority w:val="0"/>
    <w:pPr>
      <w:jc w:val="left"/>
    </w:pPr>
  </w:style>
  <w:style w:type="paragraph" w:styleId="10">
    <w:name w:val="index 6"/>
    <w:basedOn w:val="1"/>
    <w:next w:val="1"/>
    <w:unhideWhenUsed/>
    <w:qFormat/>
    <w:uiPriority w:val="99"/>
    <w:pPr>
      <w:ind w:left="1260" w:hanging="210"/>
      <w:jc w:val="left"/>
    </w:pPr>
    <w:rPr>
      <w:rFonts w:asciiTheme="minorHAnsi" w:hAnsiTheme="minorHAnsi" w:cstheme="minorHAnsi"/>
      <w:sz w:val="18"/>
      <w:szCs w:val="18"/>
    </w:rPr>
  </w:style>
  <w:style w:type="paragraph" w:styleId="11">
    <w:name w:val="index 4"/>
    <w:basedOn w:val="1"/>
    <w:next w:val="1"/>
    <w:unhideWhenUsed/>
    <w:qFormat/>
    <w:uiPriority w:val="99"/>
    <w:pPr>
      <w:ind w:left="840" w:hanging="210"/>
      <w:jc w:val="left"/>
    </w:pPr>
    <w:rPr>
      <w:rFonts w:asciiTheme="minorHAnsi" w:hAnsiTheme="minorHAnsi" w:cstheme="minorHAnsi"/>
      <w:sz w:val="18"/>
      <w:szCs w:val="18"/>
    </w:rPr>
  </w:style>
  <w:style w:type="paragraph" w:styleId="12">
    <w:name w:val="toc 3"/>
    <w:basedOn w:val="1"/>
    <w:next w:val="1"/>
    <w:unhideWhenUsed/>
    <w:uiPriority w:val="39"/>
    <w:pPr>
      <w:ind w:left="840" w:leftChars="400"/>
    </w:pPr>
  </w:style>
  <w:style w:type="paragraph" w:styleId="13">
    <w:name w:val="index 3"/>
    <w:basedOn w:val="1"/>
    <w:next w:val="1"/>
    <w:unhideWhenUsed/>
    <w:qFormat/>
    <w:uiPriority w:val="99"/>
    <w:pPr>
      <w:ind w:left="630" w:hanging="210"/>
      <w:jc w:val="left"/>
    </w:pPr>
    <w:rPr>
      <w:rFonts w:asciiTheme="minorHAnsi" w:hAnsiTheme="minorHAnsi" w:cstheme="minorHAnsi"/>
      <w:sz w:val="18"/>
      <w:szCs w:val="18"/>
    </w:rPr>
  </w:style>
  <w:style w:type="paragraph" w:styleId="14">
    <w:name w:val="endnote text"/>
    <w:basedOn w:val="1"/>
    <w:uiPriority w:val="0"/>
    <w:pPr>
      <w:snapToGrid w:val="0"/>
      <w:jc w:val="left"/>
    </w:pPr>
  </w:style>
  <w:style w:type="paragraph" w:styleId="15">
    <w:name w:val="Balloon Text"/>
    <w:basedOn w:val="1"/>
    <w:qFormat/>
    <w:uiPriority w:val="0"/>
    <w:rPr>
      <w:sz w:val="18"/>
      <w:szCs w:val="18"/>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index heading"/>
    <w:next w:val="20"/>
    <w:unhideWhenUsed/>
    <w:qFormat/>
    <w:uiPriority w:val="99"/>
    <w:pPr>
      <w:pBdr>
        <w:top w:val="double" w:color="auto" w:sz="6" w:space="0"/>
        <w:left w:val="double" w:color="auto" w:sz="6" w:space="0"/>
        <w:bottom w:val="double" w:color="auto" w:sz="6" w:space="0"/>
        <w:right w:val="double" w:color="auto" w:sz="6" w:space="0"/>
      </w:pBdr>
      <w:spacing w:before="240" w:after="120"/>
      <w:jc w:val="center"/>
    </w:pPr>
    <w:rPr>
      <w:rFonts w:eastAsia="宋体" w:cs="Times New Roman" w:asciiTheme="majorHAnsi" w:hAnsiTheme="majorHAnsi"/>
      <w:b/>
      <w:bCs/>
      <w:kern w:val="2"/>
      <w:sz w:val="22"/>
      <w:szCs w:val="22"/>
      <w:lang w:val="en-US" w:eastAsia="zh-CN" w:bidi="ar-SA"/>
    </w:rPr>
  </w:style>
  <w:style w:type="paragraph" w:styleId="20">
    <w:name w:val="index 1"/>
    <w:basedOn w:val="1"/>
    <w:next w:val="1"/>
    <w:unhideWhenUsed/>
    <w:qFormat/>
    <w:uiPriority w:val="99"/>
    <w:pPr>
      <w:ind w:left="210" w:hanging="210"/>
      <w:jc w:val="left"/>
    </w:pPr>
    <w:rPr>
      <w:rFonts w:asciiTheme="minorHAnsi" w:hAnsiTheme="minorHAnsi" w:cstheme="minorHAnsi"/>
      <w:sz w:val="18"/>
      <w:szCs w:val="18"/>
    </w:rPr>
  </w:style>
  <w:style w:type="paragraph" w:styleId="21">
    <w:name w:val="footnote text"/>
    <w:basedOn w:val="1"/>
    <w:link w:val="34"/>
    <w:semiHidden/>
    <w:unhideWhenUsed/>
    <w:uiPriority w:val="99"/>
    <w:pPr>
      <w:snapToGrid w:val="0"/>
      <w:jc w:val="left"/>
    </w:pPr>
    <w:rPr>
      <w:sz w:val="18"/>
      <w:szCs w:val="18"/>
    </w:rPr>
  </w:style>
  <w:style w:type="paragraph" w:styleId="22">
    <w:name w:val="index 7"/>
    <w:basedOn w:val="1"/>
    <w:next w:val="1"/>
    <w:unhideWhenUsed/>
    <w:qFormat/>
    <w:uiPriority w:val="99"/>
    <w:pPr>
      <w:ind w:left="1470" w:hanging="210"/>
      <w:jc w:val="left"/>
    </w:pPr>
    <w:rPr>
      <w:rFonts w:asciiTheme="minorHAnsi" w:hAnsiTheme="minorHAnsi" w:cstheme="minorHAnsi"/>
      <w:sz w:val="18"/>
      <w:szCs w:val="18"/>
    </w:rPr>
  </w:style>
  <w:style w:type="paragraph" w:styleId="23">
    <w:name w:val="index 9"/>
    <w:basedOn w:val="1"/>
    <w:next w:val="1"/>
    <w:unhideWhenUsed/>
    <w:qFormat/>
    <w:uiPriority w:val="99"/>
    <w:pPr>
      <w:ind w:left="1890" w:hanging="210"/>
      <w:jc w:val="left"/>
    </w:pPr>
    <w:rPr>
      <w:rFonts w:asciiTheme="minorHAnsi" w:hAnsiTheme="minorHAnsi" w:cstheme="minorHAnsi"/>
      <w:sz w:val="18"/>
      <w:szCs w:val="18"/>
    </w:rPr>
  </w:style>
  <w:style w:type="paragraph" w:styleId="24">
    <w:name w:val="toc 2"/>
    <w:basedOn w:val="1"/>
    <w:next w:val="1"/>
    <w:unhideWhenUsed/>
    <w:uiPriority w:val="39"/>
    <w:pPr>
      <w:ind w:left="420" w:leftChars="200"/>
    </w:pPr>
  </w:style>
  <w:style w:type="paragraph" w:styleId="25">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26">
    <w:name w:val="index 2"/>
    <w:basedOn w:val="1"/>
    <w:next w:val="1"/>
    <w:unhideWhenUsed/>
    <w:qFormat/>
    <w:uiPriority w:val="99"/>
    <w:pPr>
      <w:ind w:left="420" w:hanging="210"/>
      <w:jc w:val="left"/>
    </w:pPr>
    <w:rPr>
      <w:rFonts w:asciiTheme="minorHAnsi" w:hAnsiTheme="minorHAnsi" w:cstheme="minorHAnsi"/>
      <w:sz w:val="18"/>
      <w:szCs w:val="18"/>
    </w:rPr>
  </w:style>
  <w:style w:type="paragraph" w:styleId="27">
    <w:name w:val="annotation subject"/>
    <w:basedOn w:val="9"/>
    <w:next w:val="9"/>
    <w:uiPriority w:val="0"/>
    <w:rPr>
      <w:b/>
      <w:bCs/>
    </w:rPr>
  </w:style>
  <w:style w:type="character" w:styleId="30">
    <w:name w:val="endnote reference"/>
    <w:basedOn w:val="29"/>
    <w:uiPriority w:val="0"/>
    <w:rPr>
      <w:vertAlign w:val="superscript"/>
    </w:rPr>
  </w:style>
  <w:style w:type="character" w:styleId="31">
    <w:name w:val="Hyperlink"/>
    <w:basedOn w:val="29"/>
    <w:unhideWhenUsed/>
    <w:uiPriority w:val="99"/>
    <w:rPr>
      <w:color w:val="0000FF" w:themeColor="hyperlink"/>
      <w:u w:val="single"/>
      <w14:textFill>
        <w14:solidFill>
          <w14:schemeClr w14:val="hlink"/>
        </w14:solidFill>
      </w14:textFill>
    </w:rPr>
  </w:style>
  <w:style w:type="character" w:styleId="32">
    <w:name w:val="annotation reference"/>
    <w:basedOn w:val="29"/>
    <w:qFormat/>
    <w:uiPriority w:val="0"/>
    <w:rPr>
      <w:sz w:val="21"/>
      <w:szCs w:val="21"/>
    </w:rPr>
  </w:style>
  <w:style w:type="character" w:styleId="33">
    <w:name w:val="footnote reference"/>
    <w:basedOn w:val="29"/>
    <w:semiHidden/>
    <w:unhideWhenUsed/>
    <w:uiPriority w:val="99"/>
    <w:rPr>
      <w:vertAlign w:val="superscript"/>
    </w:rPr>
  </w:style>
  <w:style w:type="character" w:customStyle="1" w:styleId="34">
    <w:name w:val="脚注文本 Char"/>
    <w:basedOn w:val="29"/>
    <w:link w:val="21"/>
    <w:semiHidden/>
    <w:uiPriority w:val="99"/>
    <w:rPr>
      <w:kern w:val="2"/>
      <w:sz w:val="18"/>
      <w:szCs w:val="18"/>
    </w:rPr>
  </w:style>
  <w:style w:type="character" w:customStyle="1" w:styleId="35">
    <w:name w:val="标题 2 Char"/>
    <w:basedOn w:val="29"/>
    <w:link w:val="3"/>
    <w:uiPriority w:val="9"/>
    <w:rPr>
      <w:b/>
      <w:kern w:val="2"/>
      <w:sz w:val="24"/>
      <w:szCs w:val="24"/>
    </w:rPr>
  </w:style>
  <w:style w:type="character" w:customStyle="1" w:styleId="36">
    <w:name w:val="标题 3 Char"/>
    <w:basedOn w:val="29"/>
    <w:link w:val="4"/>
    <w:uiPriority w:val="9"/>
    <w:rPr>
      <w:rFonts w:ascii="宋体" w:hAnsi="宋体"/>
      <w:b/>
      <w:bCs/>
      <w:kern w:val="2"/>
      <w:sz w:val="21"/>
      <w:szCs w:val="21"/>
    </w:rPr>
  </w:style>
  <w:style w:type="paragraph" w:styleId="37">
    <w:name w:val="List Paragraph"/>
    <w:basedOn w:val="1"/>
    <w:qFormat/>
    <w:uiPriority w:val="34"/>
    <w:pPr>
      <w:ind w:firstLine="420" w:firstLineChars="200"/>
    </w:pPr>
  </w:style>
  <w:style w:type="character" w:customStyle="1" w:styleId="38">
    <w:name w:val="标题 4 Char"/>
    <w:basedOn w:val="29"/>
    <w:link w:val="5"/>
    <w:qFormat/>
    <w:uiPriority w:val="9"/>
    <w:rPr>
      <w:kern w:val="2"/>
      <w:sz w:val="21"/>
      <w:szCs w:val="24"/>
    </w:rPr>
  </w:style>
  <w:style w:type="character" w:customStyle="1" w:styleId="39">
    <w:name w:val="标题 1 Char"/>
    <w:basedOn w:val="29"/>
    <w:link w:val="2"/>
    <w:qFormat/>
    <w:uiPriority w:val="9"/>
    <w:rPr>
      <w:b/>
      <w:kern w:val="2"/>
      <w:sz w:val="28"/>
      <w:szCs w:val="24"/>
    </w:rPr>
  </w:style>
  <w:style w:type="paragraph" w:customStyle="1" w:styleId="40">
    <w:name w:val="Bibliography"/>
    <w:basedOn w:val="1"/>
    <w:next w:val="1"/>
    <w:unhideWhenUsed/>
    <w:qFormat/>
    <w:uiPriority w:val="37"/>
  </w:style>
  <w:style w:type="paragraph" w:styleId="41">
    <w:name w:val="No Spacing"/>
    <w:link w:val="42"/>
    <w:qFormat/>
    <w:uiPriority w:val="1"/>
    <w:rPr>
      <w:rFonts w:asciiTheme="minorHAnsi" w:hAnsiTheme="minorHAnsi" w:eastAsiaTheme="minorEastAsia" w:cstheme="minorBidi"/>
      <w:sz w:val="22"/>
      <w:szCs w:val="22"/>
      <w:lang w:val="en-US" w:eastAsia="zh-CN" w:bidi="ar-SA"/>
    </w:rPr>
  </w:style>
  <w:style w:type="character" w:customStyle="1" w:styleId="42">
    <w:name w:val="无间隔 Char"/>
    <w:basedOn w:val="29"/>
    <w:link w:val="41"/>
    <w:uiPriority w:val="1"/>
    <w:rPr>
      <w:rFonts w:asciiTheme="minorHAnsi" w:hAnsiTheme="minorHAnsi" w:eastAsiaTheme="minorEastAsia" w:cstheme="minorBidi"/>
      <w:sz w:val="22"/>
      <w:szCs w:val="22"/>
    </w:rPr>
  </w:style>
  <w:style w:type="paragraph" w:customStyle="1" w:styleId="43">
    <w:name w:val="正文文字"/>
    <w:basedOn w:val="1"/>
    <w:qFormat/>
    <w:uiPriority w:val="0"/>
    <w:pPr>
      <w:spacing w:before="50" w:beforeLines="50" w:after="50" w:afterLines="50"/>
      <w:ind w:firstLine="200" w:firstLineChars="200"/>
    </w:pPr>
  </w:style>
  <w:style w:type="paragraph" w:customStyle="1" w:styleId="44">
    <w:name w:val="项目符号列表"/>
    <w:qFormat/>
    <w:uiPriority w:val="0"/>
    <w:pPr>
      <w:numPr>
        <w:ilvl w:val="0"/>
        <w:numId w:val="2"/>
      </w:numPr>
      <w:spacing w:before="50" w:beforeLines="50" w:after="50" w:afterLines="50"/>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张三10</b:Tag>
    <b:SourceType>Book</b:SourceType>
    <b:Guid>{FA058D5F-8C3F-4B6F-B1F2-C29DF0AE67FD}</b:Guid>
    <b:Author>
      <b:Author>
        <b:NameList>
          <b:Person>
            <b:Last>张三</b:Last>
          </b:Person>
        </b:NameList>
      </b:Author>
    </b:Author>
    <b:Title>供应链管理与实务</b:Title>
    <b:Year>2010</b:Year>
    <b:Publisher>物资出版社</b:Publisher>
    <b:RefOrder>1</b:RefOrder>
  </b:Source>
  <b:Source>
    <b:Tag>许东</b:Tag>
    <b:SourceType>JournalArticle</b:SourceType>
    <b:Guid>{79F1DF2F-9D8F-46EC-B86B-97C419F74E13}</b:Guid>
    <b:Author>
      <b:Author>
        <b:NameList>
          <b:Person>
            <b:Last>许东</b:Last>
          </b:Person>
        </b:NameList>
      </b:Author>
    </b:Author>
    <b:Title>基于丰田生产方式的制造执行系统</b:Title>
    <b:JournalName>物流工程</b:JournalName>
    <b:Year>2009</b:Year>
    <b:Pages>12-15</b:Pages>
    <b:Publisher>物流工程</b:Publisher>
    <b:Volume>7</b:Volume>
    <b:RefOrder>2</b:RefOrder>
  </b:Source>
  <b:Source>
    <b:Tag>文佳13</b:Tag>
    <b:SourceType>Book</b:SourceType>
    <b:Guid>{A9797607-204D-43AC-B3E0-FE19C1F87561}</b:Guid>
    <b:Author>
      <b:Author>
        <b:NameList>
          <b:Person>
            <b:Last>文佳</b:Last>
          </b:Person>
        </b:NameList>
      </b:Author>
    </b:Author>
    <b:Title>制造企业库存研究</b:Title>
    <b:Year>2013</b:Year>
    <b:Publisher>管理出版社</b:Publisher>
    <b:RefOrder>3</b:RefOrder>
  </b:Source>
  <b:Source>
    <b:Tag>王五09</b:Tag>
    <b:SourceType>Book</b:SourceType>
    <b:Guid>{19DF3F35-DDC6-4C3A-BCA7-259912F62789}</b:Guid>
    <b:Author>
      <b:Author>
        <b:NameList>
          <b:Person>
            <b:Last>王五</b:Last>
          </b:Person>
        </b:NameList>
      </b:Author>
    </b:Author>
    <b:Title>采购与供应链管理</b:Title>
    <b:Year>2009</b:Year>
    <b:Publisher>东方大学出版社</b:Publisher>
    <b:RefOrder>4</b:RefOrder>
  </b:Source>
  <b:Source>
    <b:Tag>马东99</b:Tag>
    <b:SourceType>Book</b:SourceType>
    <b:Guid>{A8F06F06-54B1-4792-B9F2-6602922676F7}</b:Guid>
    <b:Author>
      <b:Author>
        <b:NameList>
          <b:Person>
            <b:Last>马东</b:Last>
          </b:Person>
        </b:NameList>
      </b:Author>
    </b:Author>
    <b:Title>物流管理概论</b:Title>
    <b:Year>1999</b:Year>
    <b:Publisher>工业出版社</b:Publisher>
    <b:RefOrder>5</b:RefOrder>
  </b:Source>
  <b:Source>
    <b:Tag>李四12</b:Tag>
    <b:SourceType>Book</b:SourceType>
    <b:Guid>{EF505104-7BE1-4F67-9F3E-BF64B620B203}</b:Guid>
    <b:Author>
      <b:Author>
        <b:NameList>
          <b:Person>
            <b:Last>李四</b:Last>
          </b:Person>
        </b:NameList>
      </b:Author>
    </b:Author>
    <b:Title>生产与运作管理</b:Title>
    <b:Year>2012</b:Year>
    <b:Publisher>华北大学出版社</b:Publisher>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C97E7C-2BAD-43C3-AEE1-93EEB7E46E56}">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1553</Words>
  <Characters>8858</Characters>
  <Lines>73</Lines>
  <Paragraphs>20</Paragraphs>
  <TotalTime>0</TotalTime>
  <ScaleCrop>false</ScaleCrop>
  <LinksUpToDate>false</LinksUpToDate>
  <CharactersWithSpaces>10391</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2020-03-11T07:34:00Z</dcterms:created>
  <dcterms:modified xsi:type="dcterms:W3CDTF">2022-06-09T05:55:45Z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