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F4A" w:rsidRDefault="00A27F4A" w:rsidP="00A27F4A">
      <w:pPr>
        <w:pStyle w:val="a7"/>
        <w:spacing w:before="0"/>
      </w:pPr>
      <w:r>
        <w:rPr>
          <w:rFonts w:hint="eastAsia"/>
        </w:rPr>
        <w:t>实</w:t>
      </w:r>
      <w:r>
        <w:rPr>
          <w:rFonts w:hint="eastAsia"/>
        </w:rPr>
        <w:t xml:space="preserve"> </w:t>
      </w:r>
      <w:r>
        <w:rPr>
          <w:rFonts w:hint="eastAsia"/>
        </w:rPr>
        <w:t>验</w:t>
      </w:r>
      <w:r>
        <w:rPr>
          <w:rFonts w:hint="eastAsia"/>
        </w:rPr>
        <w:t xml:space="preserve"> </w:t>
      </w:r>
      <w:r>
        <w:rPr>
          <w:rFonts w:hint="eastAsia"/>
        </w:rPr>
        <w:t>报</w:t>
      </w:r>
      <w:r>
        <w:rPr>
          <w:rFonts w:hint="eastAsia"/>
        </w:rPr>
        <w:t xml:space="preserve"> </w:t>
      </w:r>
      <w:r>
        <w:rPr>
          <w:rFonts w:hint="eastAsia"/>
        </w:rPr>
        <w:t>告</w:t>
      </w:r>
    </w:p>
    <w:p w:rsidR="00A27F4A" w:rsidRPr="006570F2" w:rsidRDefault="00A27F4A" w:rsidP="00A27F4A">
      <w:pPr>
        <w:rPr>
          <w:rFonts w:asciiTheme="minorEastAsia" w:hAnsiTheme="minorEastAsia"/>
        </w:rPr>
      </w:pPr>
      <w:r w:rsidRPr="006570F2">
        <w:rPr>
          <w:rFonts w:asciiTheme="minorEastAsia" w:hAnsiTheme="minorEastAsia" w:hint="eastAsia"/>
        </w:rPr>
        <w:t>姓    名：</w:t>
      </w:r>
      <w:r w:rsidR="0072394F">
        <w:rPr>
          <w:rFonts w:asciiTheme="minorEastAsia" w:hAnsiTheme="minorEastAsia" w:hint="eastAsia"/>
        </w:rPr>
        <w:t>罗宇龙</w:t>
      </w:r>
      <w:r w:rsidRPr="006570F2">
        <w:rPr>
          <w:rFonts w:asciiTheme="minorEastAsia" w:hAnsiTheme="minorEastAsia" w:hint="eastAsia"/>
        </w:rPr>
        <w:t xml:space="preserve">   班    级：</w:t>
      </w:r>
      <w:r w:rsidR="0072394F">
        <w:rPr>
          <w:rFonts w:asciiTheme="minorEastAsia" w:hAnsiTheme="minorEastAsia" w:hint="eastAsia"/>
        </w:rPr>
        <w:t>F07</w:t>
      </w:r>
      <w:r w:rsidRPr="006570F2">
        <w:rPr>
          <w:rFonts w:asciiTheme="minorEastAsia" w:hAnsiTheme="minorEastAsia" w:hint="eastAsia"/>
        </w:rPr>
        <w:t xml:space="preserve">03028  </w:t>
      </w:r>
      <w:r>
        <w:rPr>
          <w:rFonts w:asciiTheme="minorEastAsia" w:hAnsiTheme="minorEastAsia" w:hint="eastAsia"/>
        </w:rPr>
        <w:t xml:space="preserve"> </w:t>
      </w:r>
      <w:r w:rsidRPr="006570F2">
        <w:rPr>
          <w:rFonts w:asciiTheme="minorEastAsia" w:hAnsiTheme="minorEastAsia" w:hint="eastAsia"/>
        </w:rPr>
        <w:t xml:space="preserve"> 学    号：</w:t>
      </w:r>
      <w:r w:rsidR="0072394F">
        <w:rPr>
          <w:rFonts w:asciiTheme="minorEastAsia" w:hAnsiTheme="minorEastAsia" w:hint="eastAsia"/>
        </w:rPr>
        <w:t>5070309014</w:t>
      </w:r>
      <w:r w:rsidRPr="006570F2">
        <w:rPr>
          <w:rFonts w:asciiTheme="minorEastAsia" w:hAnsiTheme="minorEastAsia" w:hint="eastAsia"/>
        </w:rPr>
        <w:t xml:space="preserve">  实验成绩：</w:t>
      </w:r>
    </w:p>
    <w:p w:rsidR="00A27F4A" w:rsidRDefault="00A27F4A" w:rsidP="00A27F4A">
      <w:pPr>
        <w:pBdr>
          <w:bottom w:val="single" w:sz="6" w:space="1" w:color="auto"/>
        </w:pBdr>
        <w:rPr>
          <w:rFonts w:asciiTheme="minorEastAsia" w:hAnsiTheme="minorEastAsia"/>
        </w:rPr>
      </w:pPr>
      <w:r w:rsidRPr="006570F2">
        <w:rPr>
          <w:rFonts w:asciiTheme="minorEastAsia" w:hAnsiTheme="minorEastAsia" w:hint="eastAsia"/>
        </w:rPr>
        <w:t>同组姓名：</w:t>
      </w:r>
      <w:r w:rsidR="0072394F">
        <w:rPr>
          <w:rFonts w:asciiTheme="minorEastAsia" w:hAnsiTheme="minorEastAsia" w:hint="eastAsia"/>
        </w:rPr>
        <w:t>无</w:t>
      </w:r>
      <w:r w:rsidR="0072394F">
        <w:rPr>
          <w:rFonts w:asciiTheme="minorEastAsia" w:hAnsiTheme="minorEastAsia" w:hint="eastAsia"/>
        </w:rPr>
        <w:tab/>
      </w:r>
      <w:r w:rsidRPr="006570F2">
        <w:rPr>
          <w:rFonts w:asciiTheme="minorEastAsia" w:hAnsiTheme="minorEastAsia" w:hint="eastAsia"/>
        </w:rPr>
        <w:t xml:space="preserve">   实验日期：</w:t>
      </w:r>
      <w:r w:rsidR="0072394F">
        <w:rPr>
          <w:rFonts w:asciiTheme="minorEastAsia" w:hAnsiTheme="minorEastAsia"/>
        </w:rPr>
        <w:t>200</w:t>
      </w:r>
      <w:r w:rsidR="0072394F">
        <w:rPr>
          <w:rFonts w:asciiTheme="minorEastAsia" w:hAnsiTheme="minorEastAsia" w:hint="eastAsia"/>
        </w:rPr>
        <w:t>8.10.20</w:t>
      </w:r>
      <w:r>
        <w:rPr>
          <w:rFonts w:asciiTheme="minorEastAsia" w:hAnsiTheme="minorEastAsia" w:hint="eastAsia"/>
        </w:rPr>
        <w:t xml:space="preserve"> </w:t>
      </w:r>
      <w:r w:rsidRPr="006570F2">
        <w:rPr>
          <w:rFonts w:asciiTheme="minorEastAsia" w:hAnsiTheme="minorEastAsia" w:hint="eastAsia"/>
        </w:rPr>
        <w:t xml:space="preserve"> 指导教师：</w:t>
      </w:r>
      <w:r w:rsidR="0072394F">
        <w:rPr>
          <w:rFonts w:asciiTheme="minorEastAsia" w:hAnsiTheme="minorEastAsia" w:hint="eastAsia"/>
        </w:rPr>
        <w:t>助教13</w:t>
      </w:r>
      <w:r w:rsidRPr="006570F2">
        <w:rPr>
          <w:rFonts w:asciiTheme="minorEastAsia" w:hAnsiTheme="minorEastAsia" w:hint="eastAsia"/>
        </w:rPr>
        <w:t xml:space="preserve">   </w:t>
      </w:r>
      <w:r w:rsidR="0072394F">
        <w:rPr>
          <w:rFonts w:asciiTheme="minorEastAsia" w:hAnsiTheme="minorEastAsia" w:hint="eastAsia"/>
        </w:rPr>
        <w:t xml:space="preserve"> </w:t>
      </w:r>
      <w:r w:rsidRPr="006570F2">
        <w:rPr>
          <w:rFonts w:asciiTheme="minorEastAsia" w:hAnsiTheme="minorEastAsia" w:hint="eastAsia"/>
        </w:rPr>
        <w:t xml:space="preserve">  批阅日期：</w:t>
      </w:r>
    </w:p>
    <w:p w:rsidR="00A27F4A" w:rsidRDefault="00A27F4A" w:rsidP="00A27F4A">
      <w:pPr>
        <w:pStyle w:val="a7"/>
      </w:pPr>
      <w:r w:rsidRPr="00A27F4A">
        <w:rPr>
          <w:rFonts w:hint="eastAsia"/>
        </w:rPr>
        <w:t>磁性材料基本特性的研究</w:t>
      </w:r>
    </w:p>
    <w:p w:rsidR="00A27F4A" w:rsidRDefault="00A27F4A" w:rsidP="00A27F4A">
      <w:pPr>
        <w:pStyle w:val="4"/>
      </w:pPr>
      <w:r>
        <w:rPr>
          <w:rFonts w:hint="eastAsia"/>
        </w:rPr>
        <w:t>实验目的：</w:t>
      </w:r>
    </w:p>
    <w:p w:rsidR="00A27F4A" w:rsidRDefault="00A27F4A" w:rsidP="00A27F4A">
      <w:pPr>
        <w:numPr>
          <w:ilvl w:val="0"/>
          <w:numId w:val="1"/>
        </w:numPr>
      </w:pPr>
      <w:r>
        <w:rPr>
          <w:rFonts w:hint="eastAsia"/>
        </w:rPr>
        <w:t>通过本实验进一步了解磁性材料的磁滞回线和磁化曲线概念，加深对铁磁材料的主要物理量：矫顽磁力，剩磁，磁导率的理解；</w:t>
      </w:r>
    </w:p>
    <w:p w:rsidR="00A27F4A" w:rsidRDefault="00A27F4A" w:rsidP="00A27F4A">
      <w:pPr>
        <w:numPr>
          <w:ilvl w:val="0"/>
          <w:numId w:val="1"/>
        </w:numPr>
      </w:pPr>
      <w:r>
        <w:rPr>
          <w:rFonts w:hint="eastAsia"/>
        </w:rPr>
        <w:t>对软磁铁氧体材料居里温度及动态磁滞回线的测量，加深对这一磁性材料基本特性的理解；</w:t>
      </w:r>
    </w:p>
    <w:p w:rsidR="00A27F4A" w:rsidRDefault="00A27F4A" w:rsidP="00A27F4A">
      <w:pPr>
        <w:numPr>
          <w:ilvl w:val="0"/>
          <w:numId w:val="1"/>
        </w:numPr>
      </w:pPr>
      <w:r>
        <w:rPr>
          <w:rFonts w:hint="eastAsia"/>
        </w:rPr>
        <w:t>通过本实验进一步掌握利用示波器观察并测量磁化曲线与磁滞回线的方法；</w:t>
      </w:r>
    </w:p>
    <w:p w:rsidR="00A27F4A" w:rsidRPr="00A27F4A" w:rsidRDefault="00A27F4A" w:rsidP="00A27F4A">
      <w:pPr>
        <w:numPr>
          <w:ilvl w:val="0"/>
          <w:numId w:val="1"/>
        </w:numPr>
      </w:pPr>
      <w:r>
        <w:rPr>
          <w:rFonts w:hint="eastAsia"/>
        </w:rPr>
        <w:t>通过所选定的实验方法，确定并研究实验结果的精度、误差因素及解释有关的实验现象。</w:t>
      </w:r>
    </w:p>
    <w:p w:rsidR="00A27F4A" w:rsidRDefault="00A27F4A" w:rsidP="00A27F4A">
      <w:pPr>
        <w:pStyle w:val="4"/>
      </w:pPr>
      <w:r>
        <w:rPr>
          <w:rFonts w:hint="eastAsia"/>
        </w:rPr>
        <w:t>实验原理</w:t>
      </w:r>
      <w:r w:rsidRPr="00581B2A">
        <w:rPr>
          <w:rFonts w:hint="eastAsia"/>
        </w:rPr>
        <w:t>：</w:t>
      </w:r>
    </w:p>
    <w:p w:rsidR="000C0B71" w:rsidRPr="000C0B71" w:rsidRDefault="000C0B71" w:rsidP="00A27F4A">
      <w:pPr>
        <w:rPr>
          <w:rFonts w:ascii="宋体"/>
          <w:kern w:val="0"/>
        </w:rPr>
      </w:pPr>
      <w:r w:rsidRPr="000C0B71">
        <w:rPr>
          <w:b/>
          <w:kern w:val="0"/>
        </w:rPr>
        <w:t>1</w:t>
      </w:r>
      <w:r w:rsidRPr="000C0B71">
        <w:rPr>
          <w:rFonts w:hint="eastAsia"/>
          <w:b/>
          <w:kern w:val="0"/>
        </w:rPr>
        <w:t>．磁化性质</w:t>
      </w:r>
      <w:r w:rsidRPr="000C0B71">
        <w:rPr>
          <w:rFonts w:ascii="宋体"/>
          <w:kern w:val="0"/>
        </w:rPr>
        <w:br/>
      </w:r>
      <w:r w:rsidRPr="000C0B71">
        <w:rPr>
          <w:rFonts w:hint="eastAsia"/>
          <w:kern w:val="0"/>
        </w:rPr>
        <w:t xml:space="preserve">    </w:t>
      </w:r>
      <w:r w:rsidRPr="000C0B71">
        <w:rPr>
          <w:rFonts w:hint="eastAsia"/>
          <w:kern w:val="0"/>
        </w:rPr>
        <w:t>一切可被磁化的物质叫作磁介质。磁介质的磁化规律可用磁感应强度</w:t>
      </w:r>
      <w:r w:rsidRPr="000C0B71">
        <w:rPr>
          <w:kern w:val="0"/>
        </w:rPr>
        <w:t>B</w:t>
      </w:r>
      <w:r w:rsidRPr="000C0B71">
        <w:rPr>
          <w:rFonts w:hint="eastAsia"/>
          <w:kern w:val="0"/>
        </w:rPr>
        <w:t>、磁化强度</w:t>
      </w:r>
      <w:r w:rsidRPr="000C0B71">
        <w:rPr>
          <w:kern w:val="0"/>
        </w:rPr>
        <w:t>M</w:t>
      </w:r>
      <w:r w:rsidRPr="000C0B71">
        <w:rPr>
          <w:rFonts w:hint="eastAsia"/>
          <w:kern w:val="0"/>
        </w:rPr>
        <w:t>、磁场强度</w:t>
      </w:r>
      <w:r w:rsidRPr="000C0B71">
        <w:rPr>
          <w:kern w:val="0"/>
        </w:rPr>
        <w:t>H</w:t>
      </w:r>
      <w:r w:rsidRPr="000C0B71">
        <w:rPr>
          <w:rFonts w:hint="eastAsia"/>
          <w:kern w:val="0"/>
        </w:rPr>
        <w:t>来描述，它们满足一定的关系</w:t>
      </w:r>
    </w:p>
    <w:p w:rsidR="00A27F4A" w:rsidRDefault="00253E77" w:rsidP="00A27F4A">
      <w:pPr>
        <w:rPr>
          <w:i/>
        </w:rPr>
      </w:pPr>
      <m:oMathPara>
        <m:oMath>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H+M</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χ</m:t>
                  </m:r>
                </m:e>
                <m:sub>
                  <m:r>
                    <w:rPr>
                      <w:rFonts w:ascii="Cambria Math" w:hAnsi="Cambria Math"/>
                    </w:rPr>
                    <m:t>m</m:t>
                  </m:r>
                </m:sub>
              </m:sSub>
              <m:r>
                <w:rPr>
                  <w:rFonts w:ascii="Cambria Math" w:hAnsi="Cambria Math"/>
                </w:rPr>
                <m:t>+1</m:t>
              </m:r>
            </m:e>
          </m:d>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H=μH</m:t>
          </m:r>
        </m:oMath>
      </m:oMathPara>
    </w:p>
    <w:p w:rsidR="00253E77" w:rsidRDefault="00997B24" w:rsidP="00253E77">
      <w:pPr>
        <w:pStyle w:val="a9"/>
      </w:pPr>
      <m:oMath>
        <m:sSub>
          <m:sSubPr>
            <m:ctrlPr>
              <w:rPr>
                <w:rStyle w:val="a3"/>
                <w:rFonts w:ascii="Cambria Math" w:hAnsi="Cambria Math"/>
                <w:i w:val="0"/>
              </w:rPr>
            </m:ctrlPr>
          </m:sSubPr>
          <m:e>
            <m:r>
              <w:rPr>
                <w:rStyle w:val="a3"/>
                <w:rFonts w:ascii="Cambria Math" w:hAnsi="Cambria Math"/>
              </w:rPr>
              <m:t>μ</m:t>
            </m:r>
          </m:e>
          <m:sub>
            <m:r>
              <w:rPr>
                <w:rStyle w:val="a3"/>
                <w:rFonts w:ascii="Cambria Math" w:hAnsi="Cambria Math"/>
                <w:vertAlign w:val="subscript"/>
              </w:rPr>
              <m:t>r</m:t>
            </m:r>
            <m:ctrlPr>
              <w:rPr>
                <w:rStyle w:val="a3"/>
                <w:rFonts w:ascii="Cambria Math" w:hAnsi="Cambria Math"/>
                <w:i w:val="0"/>
                <w:vertAlign w:val="subscript"/>
              </w:rPr>
            </m:ctrlPr>
          </m:sub>
        </m:sSub>
      </m:oMath>
      <w:r w:rsidR="00253E77">
        <w:t>的不同一般可分为三类，顺磁质、抗磁质、铁磁质。</w:t>
      </w:r>
    </w:p>
    <w:p w:rsidR="000C0B71" w:rsidRPr="000C0B71" w:rsidRDefault="000C0B71" w:rsidP="00253E77">
      <w:pPr>
        <w:pStyle w:val="a9"/>
        <w:rPr>
          <w:rFonts w:ascii="宋体"/>
          <w:kern w:val="0"/>
        </w:rPr>
      </w:pPr>
      <w:r w:rsidRPr="000C0B71">
        <w:rPr>
          <w:rFonts w:hint="eastAsia"/>
          <w:kern w:val="0"/>
        </w:rPr>
        <w:t>对非铁磁性的各向同性的磁介质，</w:t>
      </w:r>
      <m:oMath>
        <m:r>
          <m:rPr>
            <m:sty m:val="p"/>
          </m:rPr>
          <w:rPr>
            <w:rFonts w:ascii="Cambria Math" w:hAnsi="Cambria Math"/>
            <w:kern w:val="0"/>
          </w:rPr>
          <m:t>H</m:t>
        </m:r>
      </m:oMath>
      <w:r w:rsidRPr="000C0B71">
        <w:rPr>
          <w:rFonts w:hint="eastAsia"/>
          <w:kern w:val="0"/>
        </w:rPr>
        <w:t>和</w:t>
      </w:r>
      <m:oMath>
        <m:r>
          <m:rPr>
            <m:sty m:val="p"/>
          </m:rPr>
          <w:rPr>
            <w:rFonts w:ascii="Cambria Math" w:hAnsi="Cambria Math"/>
            <w:kern w:val="0"/>
          </w:rPr>
          <m:t>B</m:t>
        </m:r>
      </m:oMath>
      <w:r w:rsidRPr="000C0B71">
        <w:rPr>
          <w:rFonts w:hint="eastAsia"/>
          <w:kern w:val="0"/>
        </w:rPr>
        <w:t>之间满足线性关系，</w:t>
      </w:r>
      <m:oMath>
        <m:r>
          <w:rPr>
            <w:rFonts w:ascii="Cambria Math" w:hAnsi="Cambria Math"/>
            <w:kern w:val="0"/>
            <w:sz w:val="24"/>
          </w:rPr>
          <m:t>B =μH</m:t>
        </m:r>
      </m:oMath>
      <w:r w:rsidRPr="000C0B71">
        <w:rPr>
          <w:rFonts w:ascii="宋体"/>
          <w:kern w:val="0"/>
          <w:sz w:val="24"/>
        </w:rPr>
        <w:t>，而铁磁性介质的</w:t>
      </w:r>
      <m:oMath>
        <m:r>
          <m:rPr>
            <m:sty m:val="p"/>
          </m:rPr>
          <w:rPr>
            <w:rFonts w:ascii="Cambria Math" w:hAnsi="Cambria Math"/>
            <w:kern w:val="0"/>
          </w:rPr>
          <m:t>m</m:t>
        </m:r>
      </m:oMath>
      <w:r w:rsidRPr="000C0B71">
        <w:rPr>
          <w:rFonts w:ascii="宋体"/>
          <w:kern w:val="0"/>
        </w:rPr>
        <w:t xml:space="preserve"> </w:t>
      </w:r>
      <w:r w:rsidRPr="000C0B71">
        <w:rPr>
          <w:rFonts w:hint="eastAsia"/>
          <w:kern w:val="0"/>
        </w:rPr>
        <w:t>、</w:t>
      </w:r>
      <m:oMath>
        <m:r>
          <m:rPr>
            <m:sty m:val="p"/>
          </m:rPr>
          <w:rPr>
            <w:rFonts w:ascii="Cambria Math" w:hAnsi="Cambria Math"/>
            <w:kern w:val="0"/>
          </w:rPr>
          <m:t>B</m:t>
        </m:r>
      </m:oMath>
      <w:r w:rsidRPr="000C0B71">
        <w:rPr>
          <w:rFonts w:ascii="宋体"/>
          <w:kern w:val="0"/>
        </w:rPr>
        <w:t xml:space="preserve"> </w:t>
      </w:r>
      <w:r w:rsidRPr="000C0B71">
        <w:rPr>
          <w:rFonts w:hint="eastAsia"/>
          <w:kern w:val="0"/>
        </w:rPr>
        <w:t>与</w:t>
      </w:r>
      <m:oMath>
        <m:r>
          <m:rPr>
            <m:sty m:val="p"/>
          </m:rPr>
          <w:rPr>
            <w:rFonts w:ascii="Cambria Math" w:hAnsi="Cambria Math"/>
            <w:kern w:val="0"/>
          </w:rPr>
          <m:t>H</m:t>
        </m:r>
      </m:oMath>
      <w:r w:rsidRPr="000C0B71">
        <w:rPr>
          <w:rFonts w:ascii="宋体"/>
          <w:kern w:val="0"/>
        </w:rPr>
        <w:t xml:space="preserve"> </w:t>
      </w:r>
      <w:r w:rsidRPr="000C0B71">
        <w:rPr>
          <w:rFonts w:hint="eastAsia"/>
          <w:kern w:val="0"/>
        </w:rPr>
        <w:t>之间有着复杂的非线性关系。一般情况下，铁磁质内部存在自发的磁化强度，当温度越低自发磁化强度越大。如图一所示。</w:t>
      </w:r>
    </w:p>
    <w:p w:rsidR="000C0B71" w:rsidRPr="000C0B71" w:rsidRDefault="000C0B71" w:rsidP="00A27F4A">
      <w:pPr>
        <w:rPr>
          <w:rFonts w:ascii="宋体"/>
          <w:kern w:val="0"/>
          <w:sz w:val="24"/>
        </w:rPr>
      </w:pPr>
      <w:r w:rsidRPr="000C0B71">
        <w:rPr>
          <w:rFonts w:ascii="宋体"/>
          <w:kern w:val="0"/>
          <w:sz w:val="24"/>
        </w:rPr>
        <w:t> </w:t>
      </w:r>
    </w:p>
    <w:p w:rsidR="00253E77" w:rsidRDefault="00253E77" w:rsidP="00253E77">
      <w:pPr>
        <w:jc w:val="center"/>
      </w:pPr>
      <w:r>
        <w:rPr>
          <w:rFonts w:hint="eastAsia"/>
          <w:noProof/>
        </w:rPr>
        <w:drawing>
          <wp:inline distT="0" distB="0" distL="0" distR="0">
            <wp:extent cx="1695450" cy="1896890"/>
            <wp:effectExtent l="19050" t="0" r="0" b="0"/>
            <wp:docPr id="14" name="图片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7"/>
                    <a:stretch>
                      <a:fillRect/>
                    </a:stretch>
                  </pic:blipFill>
                  <pic:spPr>
                    <a:xfrm>
                      <a:off x="0" y="0"/>
                      <a:ext cx="1695450" cy="1896890"/>
                    </a:xfrm>
                    <a:prstGeom prst="rect">
                      <a:avLst/>
                    </a:prstGeom>
                  </pic:spPr>
                </pic:pic>
              </a:graphicData>
            </a:graphic>
          </wp:inline>
        </w:drawing>
      </w:r>
      <w:r>
        <w:rPr>
          <w:rFonts w:hint="eastAsia"/>
          <w:noProof/>
        </w:rPr>
        <w:drawing>
          <wp:inline distT="0" distB="0" distL="0" distR="0">
            <wp:extent cx="1591115" cy="1695450"/>
            <wp:effectExtent l="19050" t="0" r="9085" b="0"/>
            <wp:docPr id="15" name="图片 1"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mp"/>
                    <pic:cNvPicPr/>
                  </pic:nvPicPr>
                  <pic:blipFill>
                    <a:blip r:embed="rId8"/>
                    <a:stretch>
                      <a:fillRect/>
                    </a:stretch>
                  </pic:blipFill>
                  <pic:spPr>
                    <a:xfrm>
                      <a:off x="0" y="0"/>
                      <a:ext cx="1591115" cy="1695450"/>
                    </a:xfrm>
                    <a:prstGeom prst="rect">
                      <a:avLst/>
                    </a:prstGeom>
                  </pic:spPr>
                </pic:pic>
              </a:graphicData>
            </a:graphic>
          </wp:inline>
        </w:drawing>
      </w:r>
      <w:r>
        <w:rPr>
          <w:rFonts w:hint="eastAsia"/>
          <w:noProof/>
        </w:rPr>
        <w:drawing>
          <wp:inline distT="0" distB="0" distL="0" distR="0">
            <wp:extent cx="1533525" cy="2104520"/>
            <wp:effectExtent l="19050" t="0" r="9525" b="0"/>
            <wp:docPr id="16" name="图片 3" descr="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mp"/>
                    <pic:cNvPicPr/>
                  </pic:nvPicPr>
                  <pic:blipFill>
                    <a:blip r:embed="rId9"/>
                    <a:stretch>
                      <a:fillRect/>
                    </a:stretch>
                  </pic:blipFill>
                  <pic:spPr>
                    <a:xfrm>
                      <a:off x="0" y="0"/>
                      <a:ext cx="1541391" cy="2115314"/>
                    </a:xfrm>
                    <a:prstGeom prst="rect">
                      <a:avLst/>
                    </a:prstGeom>
                  </pic:spPr>
                </pic:pic>
              </a:graphicData>
            </a:graphic>
          </wp:inline>
        </w:drawing>
      </w:r>
    </w:p>
    <w:p w:rsidR="00253E77" w:rsidRDefault="000C0B71" w:rsidP="00253E77">
      <w:pPr>
        <w:pStyle w:val="a9"/>
        <w:rPr>
          <w:kern w:val="0"/>
          <w:vertAlign w:val="subscript"/>
        </w:rPr>
      </w:pPr>
      <w:r w:rsidRPr="000C0B71">
        <w:rPr>
          <w:rFonts w:hint="eastAsia"/>
          <w:kern w:val="0"/>
        </w:rPr>
        <w:t>它反映了铁磁质的共同磁化特点：在刚开始时随着</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缓慢的增加，此时</w:t>
      </w:r>
      <m:oMath>
        <m:r>
          <w:rPr>
            <w:rFonts w:ascii="Cambria Math" w:hAnsi="Cambria Math"/>
            <w:kern w:val="0"/>
          </w:rPr>
          <m:t>μ</m:t>
        </m:r>
      </m:oMath>
      <w:r w:rsidRPr="000C0B71">
        <w:rPr>
          <w:rFonts w:hint="eastAsia"/>
          <w:kern w:val="0"/>
        </w:rPr>
        <w:t>较小；而后便随</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急剧增大，</w:t>
      </w:r>
      <m:oMath>
        <m:r>
          <m:rPr>
            <m:sty m:val="p"/>
          </m:rPr>
          <w:rPr>
            <w:rFonts w:ascii="Cambria Math" w:hAnsi="Cambria Math"/>
            <w:kern w:val="0"/>
          </w:rPr>
          <m:t>μ</m:t>
        </m:r>
      </m:oMath>
      <w:r w:rsidRPr="000C0B71">
        <w:rPr>
          <w:rFonts w:hint="eastAsia"/>
          <w:kern w:val="0"/>
        </w:rPr>
        <w:t>也迅速增加；最后随</w:t>
      </w:r>
      <m:oMath>
        <m:r>
          <m:rPr>
            <m:sty m:val="p"/>
          </m:rPr>
          <w:rPr>
            <w:rFonts w:ascii="Cambria Math" w:hAnsi="Cambria Math"/>
            <w:kern w:val="0"/>
          </w:rPr>
          <m:t>H</m:t>
        </m:r>
      </m:oMath>
      <w:r w:rsidRPr="000C0B71">
        <w:rPr>
          <w:rFonts w:hint="eastAsia"/>
          <w:kern w:val="0"/>
        </w:rPr>
        <w:t>增加，</w:t>
      </w:r>
      <m:oMath>
        <m:r>
          <m:rPr>
            <m:sty m:val="p"/>
          </m:rPr>
          <w:rPr>
            <w:rFonts w:ascii="Cambria Math" w:hAnsi="Cambria Math"/>
            <w:kern w:val="0"/>
          </w:rPr>
          <m:t>B</m:t>
        </m:r>
      </m:oMath>
      <w:r w:rsidRPr="000C0B71">
        <w:rPr>
          <w:rFonts w:hint="eastAsia"/>
          <w:kern w:val="0"/>
        </w:rPr>
        <w:t>趋向于饱和，而此时的</w:t>
      </w:r>
      <m:oMath>
        <m:r>
          <m:rPr>
            <m:sty m:val="p"/>
          </m:rPr>
          <w:rPr>
            <w:rFonts w:ascii="Cambria Math" w:hAnsi="Cambria Math"/>
            <w:kern w:val="0"/>
          </w:rPr>
          <m:t>μ</m:t>
        </m:r>
      </m:oMath>
      <w:r w:rsidRPr="000C0B71">
        <w:rPr>
          <w:rFonts w:hint="eastAsia"/>
          <w:kern w:val="0"/>
        </w:rPr>
        <w:t>值在到达最大值后又急剧减小。图一表明了磁导率</w:t>
      </w:r>
      <m:oMath>
        <m:r>
          <m:rPr>
            <m:sty m:val="p"/>
          </m:rPr>
          <w:rPr>
            <w:rFonts w:ascii="Cambria Math" w:hAnsi="Cambria Math"/>
            <w:kern w:val="0"/>
          </w:rPr>
          <m:t>μ</m:t>
        </m:r>
      </m:oMath>
      <w:r w:rsidRPr="000C0B71">
        <w:rPr>
          <w:rFonts w:hint="eastAsia"/>
          <w:kern w:val="0"/>
        </w:rPr>
        <w:t>是磁场</w:t>
      </w:r>
      <m:oMath>
        <m:r>
          <m:rPr>
            <m:sty m:val="p"/>
          </m:rPr>
          <w:rPr>
            <w:rFonts w:ascii="Cambria Math" w:hAnsi="Cambria Math"/>
            <w:kern w:val="0"/>
          </w:rPr>
          <m:t>H</m:t>
        </m:r>
      </m:oMath>
      <w:r w:rsidRPr="000C0B71">
        <w:rPr>
          <w:rFonts w:hint="eastAsia"/>
          <w:kern w:val="0"/>
        </w:rPr>
        <w:t>的函数。</w:t>
      </w:r>
      <m:oMath>
        <m:r>
          <m:rPr>
            <m:sty m:val="p"/>
          </m:rPr>
          <w:rPr>
            <w:rFonts w:ascii="Cambria Math" w:hAnsi="Cambria Math"/>
            <w:kern w:val="0"/>
          </w:rPr>
          <m:t>B-H</m:t>
        </m:r>
      </m:oMath>
      <w:r w:rsidRPr="000C0B71">
        <w:rPr>
          <w:rFonts w:hint="eastAsia"/>
          <w:kern w:val="0"/>
        </w:rPr>
        <w:t>曲线表示铁磁材料从没有磁性开始磁化，</w:t>
      </w:r>
      <m:oMath>
        <m:r>
          <m:rPr>
            <m:sty m:val="p"/>
          </m:rPr>
          <w:rPr>
            <w:rFonts w:ascii="Cambria Math" w:hAnsi="Cambria Math"/>
            <w:kern w:val="0"/>
          </w:rPr>
          <m:t>B</m:t>
        </m:r>
      </m:oMath>
      <w:r w:rsidRPr="000C0B71">
        <w:rPr>
          <w:rFonts w:hint="eastAsia"/>
          <w:kern w:val="0"/>
        </w:rPr>
        <w:t>随</w:t>
      </w:r>
      <m:oMath>
        <m:r>
          <m:rPr>
            <m:sty m:val="p"/>
          </m:rPr>
          <w:rPr>
            <w:rFonts w:ascii="Cambria Math" w:hAnsi="Cambria Math"/>
            <w:kern w:val="0"/>
          </w:rPr>
          <m:t>H</m:t>
        </m:r>
      </m:oMath>
      <w:r w:rsidRPr="000C0B71">
        <w:rPr>
          <w:rFonts w:hint="eastAsia"/>
          <w:kern w:val="0"/>
        </w:rPr>
        <w:t>的增加而增加，称为磁化曲线。从图二中可看到，磁导率</w:t>
      </w:r>
      <m:oMath>
        <m:r>
          <m:rPr>
            <m:sty m:val="p"/>
          </m:rPr>
          <w:rPr>
            <w:rFonts w:ascii="Cambria Math" w:hAnsi="Cambria Math"/>
            <w:kern w:val="0"/>
          </w:rPr>
          <m:t>μ</m:t>
        </m:r>
      </m:oMath>
      <w:r w:rsidRPr="000C0B71">
        <w:rPr>
          <w:rFonts w:hint="eastAsia"/>
          <w:kern w:val="0"/>
        </w:rPr>
        <w:t>还是温</w:t>
      </w:r>
      <w:r w:rsidRPr="000C0B71">
        <w:rPr>
          <w:rFonts w:hint="eastAsia"/>
          <w:kern w:val="0"/>
        </w:rPr>
        <w:lastRenderedPageBreak/>
        <w:t>度的函数，当温度升高到某个值时，铁磁质由铁磁状态转变成顺磁状态，在曲线上变化率最大的点所对应的温度就是居里温度</w:t>
      </w:r>
      <m:oMath>
        <m:sSub>
          <m:sSubPr>
            <m:ctrlPr>
              <w:rPr>
                <w:rFonts w:ascii="Cambria Math" w:hAnsi="Cambria Math"/>
                <w:kern w:val="0"/>
              </w:rPr>
            </m:ctrlPr>
          </m:sSubPr>
          <m:e>
            <m:r>
              <m:rPr>
                <m:sty m:val="p"/>
              </m:rPr>
              <w:rPr>
                <w:rFonts w:ascii="Cambria Math" w:hAnsi="Cambria Math"/>
                <w:kern w:val="0"/>
              </w:rPr>
              <m:t>T</m:t>
            </m:r>
          </m:e>
          <m:sub>
            <m:r>
              <m:rPr>
                <m:sty m:val="p"/>
              </m:rPr>
              <w:rPr>
                <w:rFonts w:ascii="Cambria Math" w:hAnsi="Cambria Math"/>
                <w:kern w:val="0"/>
                <w:vertAlign w:val="subscript"/>
              </w:rPr>
              <m:t>C</m:t>
            </m:r>
            <m:ctrlPr>
              <w:rPr>
                <w:rFonts w:ascii="Cambria Math" w:hAnsi="Cambria Math"/>
                <w:kern w:val="0"/>
                <w:vertAlign w:val="subscript"/>
              </w:rPr>
            </m:ctrlPr>
          </m:sub>
        </m:sSub>
      </m:oMath>
    </w:p>
    <w:p w:rsidR="00253E77" w:rsidRDefault="000C0B71" w:rsidP="00A27F4A">
      <w:pPr>
        <w:rPr>
          <w:b/>
          <w:kern w:val="0"/>
        </w:rPr>
      </w:pPr>
      <w:r w:rsidRPr="000C0B71">
        <w:rPr>
          <w:b/>
          <w:kern w:val="0"/>
        </w:rPr>
        <w:t>2</w:t>
      </w:r>
      <w:r w:rsidRPr="000C0B71">
        <w:rPr>
          <w:rFonts w:hint="eastAsia"/>
          <w:b/>
          <w:kern w:val="0"/>
        </w:rPr>
        <w:t>．磁滞性质</w:t>
      </w:r>
    </w:p>
    <w:p w:rsidR="000C0B71" w:rsidRPr="000C0B71" w:rsidRDefault="000C0B71" w:rsidP="00253E77">
      <w:pPr>
        <w:pStyle w:val="a9"/>
        <w:rPr>
          <w:rFonts w:ascii="宋体"/>
          <w:kern w:val="0"/>
        </w:rPr>
      </w:pPr>
      <w:r w:rsidRPr="000C0B71">
        <w:rPr>
          <w:rFonts w:hint="eastAsia"/>
          <w:kern w:val="0"/>
        </w:rPr>
        <w:t>铁磁材料另一重要的特性是磁滞现象。当铁磁材料磁化时，磁感应强度</w:t>
      </w:r>
      <w:r w:rsidRPr="000C0B71">
        <w:rPr>
          <w:kern w:val="0"/>
        </w:rPr>
        <w:t>B</w:t>
      </w:r>
      <w:r w:rsidRPr="000C0B71">
        <w:rPr>
          <w:rFonts w:hint="eastAsia"/>
          <w:kern w:val="0"/>
        </w:rPr>
        <w:t>不仅与当时的磁场强度</w:t>
      </w:r>
      <w:r w:rsidRPr="000C0B71">
        <w:rPr>
          <w:kern w:val="0"/>
        </w:rPr>
        <w:t>H</w:t>
      </w:r>
      <w:r w:rsidRPr="000C0B71">
        <w:rPr>
          <w:rFonts w:hint="eastAsia"/>
          <w:kern w:val="0"/>
        </w:rPr>
        <w:t>有关，而且与磁化的历史有关，因此形成磁滞回线。其中有两个重要的物理量，剩余磁感应强度和矫顽力。各种铁磁材料有不同的磁滞回线，主要区别在于矫顽力的大小，矫顽力大的称为硬磁材料，矫顽力小的称为软磁材料。</w:t>
      </w:r>
    </w:p>
    <w:p w:rsidR="000C0B71" w:rsidRPr="000C0B71" w:rsidRDefault="000C0B71" w:rsidP="00A27F4A">
      <w:pPr>
        <w:rPr>
          <w:rFonts w:ascii="宋体"/>
          <w:b/>
          <w:kern w:val="0"/>
        </w:rPr>
      </w:pPr>
      <w:r w:rsidRPr="000C0B71">
        <w:rPr>
          <w:b/>
          <w:kern w:val="0"/>
        </w:rPr>
        <w:t>3</w:t>
      </w:r>
      <w:r w:rsidRPr="000C0B71">
        <w:rPr>
          <w:rFonts w:hint="eastAsia"/>
          <w:b/>
          <w:kern w:val="0"/>
        </w:rPr>
        <w:t>．用交流电桥测量居里温度</w:t>
      </w:r>
    </w:p>
    <w:p w:rsidR="000C0B71" w:rsidRPr="000C0B71" w:rsidRDefault="000C0B71" w:rsidP="00253E77">
      <w:pPr>
        <w:pStyle w:val="a9"/>
        <w:rPr>
          <w:rFonts w:ascii="宋体"/>
          <w:kern w:val="0"/>
        </w:rPr>
      </w:pPr>
      <w:r w:rsidRPr="000C0B71">
        <w:rPr>
          <w:rFonts w:hint="eastAsia"/>
          <w:kern w:val="0"/>
        </w:rPr>
        <w:t>铁磁材料的居里温度可用任何一种交流电桥测量。本实验采用如图所示的</w:t>
      </w:r>
      <w:r w:rsidRPr="000C0B71">
        <w:rPr>
          <w:kern w:val="0"/>
        </w:rPr>
        <w:t>RL</w:t>
      </w:r>
      <w:r w:rsidRPr="000C0B71">
        <w:rPr>
          <w:rFonts w:hint="eastAsia"/>
          <w:kern w:val="0"/>
        </w:rPr>
        <w:t>交流电桥，在电桥中输入电源由信号发生器提供，在实验中应适当选择不同的输出频率</w:t>
      </w:r>
      <w:r w:rsidRPr="000C0B71">
        <w:rPr>
          <w:kern w:val="0"/>
        </w:rPr>
        <w:t>ω</w:t>
      </w:r>
      <w:r w:rsidRPr="000C0B71">
        <w:rPr>
          <w:rFonts w:hint="eastAsia"/>
          <w:kern w:val="0"/>
        </w:rPr>
        <w:t>为信号发生器的角频率。选择合适的电子元件相匹配，在未放入铁氧体时，可直接使电桥平衡，但当其中一个电感放入铁氧体后，电感大小发生了变化，引起电桥不平衡。但随着温度的上升到某一个值时，铁氧体的铁磁性转变为顺磁性，</w:t>
      </w:r>
      <w:r w:rsidRPr="000C0B71">
        <w:rPr>
          <w:kern w:val="0"/>
        </w:rPr>
        <w:t>CD</w:t>
      </w:r>
      <w:r w:rsidRPr="000C0B71">
        <w:rPr>
          <w:rFonts w:hint="eastAsia"/>
          <w:kern w:val="0"/>
        </w:rPr>
        <w:t>两点间的电位差发生突变并趋于零，电桥又趋向于平衡，这个突变的点对应的温度就是居里温度。实验中可通过桥路电压与温度的关系曲线，求其曲线突变处的温度，并分析研究在升温与降温时的速率对实验结果的影响。</w:t>
      </w:r>
    </w:p>
    <w:p w:rsidR="000C0B71" w:rsidRPr="000C0B71" w:rsidRDefault="000C0B71" w:rsidP="00A27F4A">
      <w:pPr>
        <w:rPr>
          <w:rFonts w:ascii="宋体"/>
          <w:kern w:val="0"/>
        </w:rPr>
      </w:pPr>
      <w:r w:rsidRPr="000C0B71">
        <w:rPr>
          <w:b/>
          <w:bCs/>
          <w:kern w:val="0"/>
        </w:rPr>
        <w:t>4</w:t>
      </w:r>
      <w:r w:rsidRPr="000C0B71">
        <w:rPr>
          <w:rFonts w:hint="eastAsia"/>
          <w:b/>
          <w:bCs/>
          <w:kern w:val="0"/>
        </w:rPr>
        <w:t>．用示波器测量动态磁化曲线和磁滞回线</w:t>
      </w:r>
    </w:p>
    <w:p w:rsidR="00253E77" w:rsidRDefault="00253E77" w:rsidP="00A27F4A">
      <w:pPr>
        <w:rPr>
          <w:kern w:val="0"/>
        </w:rPr>
      </w:pPr>
      <w:r w:rsidRPr="00253E77">
        <w:rPr>
          <w:rFonts w:hint="eastAsia"/>
          <w:noProof/>
          <w:kern w:val="0"/>
        </w:rPr>
        <w:drawing>
          <wp:inline distT="0" distB="0" distL="0" distR="0">
            <wp:extent cx="4286250" cy="2231750"/>
            <wp:effectExtent l="19050" t="0" r="0" b="0"/>
            <wp:docPr id="17" name="图片 4"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mp"/>
                    <pic:cNvPicPr/>
                  </pic:nvPicPr>
                  <pic:blipFill>
                    <a:blip r:embed="rId10"/>
                    <a:stretch>
                      <a:fillRect/>
                    </a:stretch>
                  </pic:blipFill>
                  <pic:spPr>
                    <a:xfrm>
                      <a:off x="0" y="0"/>
                      <a:ext cx="4286250" cy="2231750"/>
                    </a:xfrm>
                    <a:prstGeom prst="rect">
                      <a:avLst/>
                    </a:prstGeom>
                  </pic:spPr>
                </pic:pic>
              </a:graphicData>
            </a:graphic>
          </wp:inline>
        </w:drawing>
      </w:r>
    </w:p>
    <w:p w:rsidR="000C0B71" w:rsidRPr="000C0B71" w:rsidRDefault="000C0B71" w:rsidP="00253E77">
      <w:pPr>
        <w:pStyle w:val="a9"/>
        <w:rPr>
          <w:rFonts w:ascii="宋体"/>
          <w:kern w:val="0"/>
        </w:rPr>
      </w:pPr>
      <w:r w:rsidRPr="000C0B71">
        <w:rPr>
          <w:rFonts w:hint="eastAsia"/>
          <w:kern w:val="0"/>
        </w:rPr>
        <w:t>本实验研究的是闭合状的铁磁圆环样品，平均周长为</w:t>
      </w:r>
      <m:oMath>
        <m:r>
          <m:rPr>
            <m:sty m:val="p"/>
          </m:rPr>
          <w:rPr>
            <w:rFonts w:ascii="Cambria Math" w:hAnsi="Cambria Math"/>
            <w:kern w:val="0"/>
          </w:rPr>
          <m:t>L</m:t>
        </m:r>
      </m:oMath>
      <w:r w:rsidRPr="000C0B71">
        <w:rPr>
          <w:rFonts w:hint="eastAsia"/>
          <w:kern w:val="0"/>
        </w:rPr>
        <w:t>，励磁线圈的匝数为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，若励磁电流为</w:t>
      </w:r>
      <m:oMath>
        <m:sSub>
          <m:sSubPr>
            <m:ctrlPr>
              <w:rPr>
                <w:rFonts w:ascii="Cambria Math" w:hAnsi="Cambria Math"/>
                <w:kern w:val="0"/>
              </w:rPr>
            </m:ctrlPr>
          </m:sSubPr>
          <m:e>
            <m:r>
              <m:rPr>
                <m:sty m:val="p"/>
              </m:rPr>
              <w:rPr>
                <w:rFonts w:ascii="Cambria Math" w:hAnsi="Cambria Math"/>
                <w:kern w:val="0"/>
              </w:rPr>
              <m:t>i</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时，在样品内满足安培环路定律</w:t>
      </w:r>
    </w:p>
    <w:p w:rsidR="000C0B71" w:rsidRPr="00253E77" w:rsidRDefault="00253E77" w:rsidP="00A27F4A">
      <w:pPr>
        <w:rPr>
          <w:oMath/>
          <w:rFonts w:ascii="Cambria Math" w:hAnsi="Cambria Math" w:hint="eastAsia"/>
          <w:kern w:val="0"/>
          <w:sz w:val="24"/>
        </w:rPr>
      </w:pPr>
      <m:oMathPara>
        <m:oMath>
          <m:r>
            <m:rPr>
              <m:sty m:val="p"/>
            </m:rPr>
            <w:rPr>
              <w:rFonts w:ascii="Cambria Math" w:hAnsi="Cambria Math"/>
              <w:kern w:val="0"/>
              <w:sz w:val="20"/>
            </w:rPr>
            <m:t>HL=</m:t>
          </m:r>
          <m:sSub>
            <m:sSubPr>
              <m:ctrlPr>
                <w:rPr>
                  <w:rFonts w:ascii="Cambria Math" w:hAnsi="Cambria Math"/>
                  <w:iCs/>
                  <w:kern w:val="0"/>
                  <w:sz w:val="20"/>
                </w:rPr>
              </m:ctrlPr>
            </m:sSubPr>
            <m:e>
              <m:r>
                <m:rPr>
                  <m:sty m:val="p"/>
                </m:rPr>
                <w:rPr>
                  <w:rFonts w:ascii="Cambria Math" w:hAnsi="Cambria Math"/>
                  <w:kern w:val="0"/>
                  <w:sz w:val="20"/>
                </w:rPr>
                <m:t>N</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sSub>
            <m:sSubPr>
              <m:ctrlPr>
                <w:rPr>
                  <w:rFonts w:ascii="Cambria Math" w:hAnsi="Cambria Math"/>
                  <w:iCs/>
                  <w:kern w:val="0"/>
                  <w:sz w:val="20"/>
                </w:rPr>
              </m:ctrlPr>
            </m:sSubPr>
            <m:e>
              <m:r>
                <m:rPr>
                  <m:sty m:val="p"/>
                </m:rPr>
                <w:rPr>
                  <w:rFonts w:ascii="Cambria Math" w:hAnsi="Cambria Math"/>
                  <w:kern w:val="0"/>
                  <w:sz w:val="20"/>
                </w:rPr>
                <m:t>i</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oMath>
      </m:oMathPara>
    </w:p>
    <w:p w:rsidR="000C0B71" w:rsidRPr="000C0B71" w:rsidRDefault="000C0B71" w:rsidP="00253E77">
      <w:pPr>
        <w:pStyle w:val="a9"/>
        <w:rPr>
          <w:kern w:val="0"/>
          <w:sz w:val="24"/>
        </w:rPr>
      </w:pPr>
      <w:r w:rsidRPr="000C0B71">
        <w:rPr>
          <w:kern w:val="0"/>
        </w:rPr>
        <w:t>在示波器横轴的偏转板的输入电压为</w:t>
      </w:r>
    </w:p>
    <w:p w:rsidR="000C0B71" w:rsidRPr="000C0B71" w:rsidRDefault="00997B24" w:rsidP="00A27F4A">
      <w:pPr>
        <w:rPr>
          <w:rFonts w:ascii="宋体"/>
          <w:kern w:val="0"/>
          <w:sz w:val="24"/>
        </w:rPr>
      </w:pPr>
      <m:oMathPara>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H</m:t>
          </m:r>
        </m:oMath>
      </m:oMathPara>
    </w:p>
    <w:p w:rsidR="000C0B71" w:rsidRPr="000C0B71" w:rsidRDefault="000C0B71" w:rsidP="00253E77">
      <w:pPr>
        <w:pStyle w:val="a9"/>
        <w:rPr>
          <w:rFonts w:ascii="宋体"/>
          <w:kern w:val="0"/>
        </w:rPr>
      </w:pPr>
      <w:r w:rsidRPr="000C0B71">
        <w:rPr>
          <w:rFonts w:hint="eastAsia"/>
          <w:kern w:val="0"/>
        </w:rPr>
        <w:t>这表明横轴输入的</w:t>
      </w:r>
      <m:oMath>
        <m:sSub>
          <m:sSubPr>
            <m:ctrlPr>
              <w:rPr>
                <w:rFonts w:ascii="Cambria Math" w:hAnsi="Cambria Math"/>
                <w:iCs/>
                <w:kern w:val="0"/>
              </w:rPr>
            </m:ctrlPr>
          </m:sSubPr>
          <m:e>
            <m:r>
              <m:rPr>
                <m:sty m:val="p"/>
              </m:rPr>
              <w:rPr>
                <w:rFonts w:ascii="Cambria Math" w:hAnsi="Cambria Math"/>
                <w:kern w:val="0"/>
              </w:rPr>
              <m:t>u</m:t>
            </m:r>
          </m:e>
          <m:sub>
            <m:sSub>
              <m:sSubPr>
                <m:ctrlPr>
                  <w:rPr>
                    <w:rFonts w:ascii="Cambria Math" w:hAnsi="Cambria Math"/>
                    <w:iCs/>
                    <w:kern w:val="0"/>
                    <w:vertAlign w:val="subscript"/>
                  </w:rPr>
                </m:ctrlPr>
              </m:sSubPr>
              <m:e>
                <m:r>
                  <m:rPr>
                    <m:sty m:val="p"/>
                  </m:rPr>
                  <w:rPr>
                    <w:rFonts w:ascii="Cambria Math" w:hAnsi="Cambria Math"/>
                    <w:kern w:val="0"/>
                    <w:vertAlign w:val="subscript"/>
                  </w:rPr>
                  <m:t>R</m:t>
                </m:r>
              </m:e>
              <m:sub>
                <m:r>
                  <m:rPr>
                    <m:sty m:val="p"/>
                  </m:rPr>
                  <w:rPr>
                    <w:rFonts w:ascii="Cambria Math" w:hAnsi="Cambria Math"/>
                    <w:kern w:val="0"/>
                    <w:vertAlign w:val="subscript"/>
                  </w:rPr>
                  <m:t>1</m:t>
                </m:r>
              </m:sub>
            </m:sSub>
            <m:ctrlPr>
              <w:rPr>
                <w:rFonts w:ascii="Cambria Math" w:hAnsi="Cambria Math"/>
                <w:i/>
                <w:kern w:val="0"/>
              </w:rPr>
            </m:ctrlPr>
          </m:sub>
        </m:sSub>
      </m:oMath>
      <w:r w:rsidRPr="000C0B71">
        <w:rPr>
          <w:rFonts w:hint="eastAsia"/>
          <w:kern w:val="0"/>
        </w:rPr>
        <w:t>大小与磁场强度</w:t>
      </w:r>
      <m:oMath>
        <m:r>
          <m:rPr>
            <m:sty m:val="p"/>
          </m:rPr>
          <w:rPr>
            <w:rFonts w:ascii="Cambria Math" w:hAnsi="Cambria Math"/>
            <w:kern w:val="0"/>
          </w:rPr>
          <m:t>H</m:t>
        </m:r>
      </m:oMath>
      <w:r w:rsidRPr="000C0B71">
        <w:rPr>
          <w:rFonts w:hint="eastAsia"/>
          <w:kern w:val="0"/>
        </w:rPr>
        <w:t>成正比。</w:t>
      </w:r>
    </w:p>
    <w:p w:rsidR="000C0B71" w:rsidRPr="000C0B71" w:rsidRDefault="000C0B71" w:rsidP="00253E77">
      <w:pPr>
        <w:pStyle w:val="a9"/>
        <w:rPr>
          <w:rFonts w:ascii="宋体"/>
          <w:kern w:val="0"/>
        </w:rPr>
      </w:pPr>
      <w:r w:rsidRPr="000C0B71">
        <w:rPr>
          <w:rFonts w:hint="eastAsia"/>
          <w:kern w:val="0"/>
        </w:rPr>
        <w:t>设样品的截面积为</w:t>
      </w:r>
      <m:oMath>
        <m:r>
          <m:rPr>
            <m:sty m:val="p"/>
          </m:rPr>
          <w:rPr>
            <w:rFonts w:ascii="Cambria Math" w:hAnsi="Cambria Math"/>
            <w:kern w:val="0"/>
          </w:rPr>
          <m:t>S</m:t>
        </m:r>
      </m:oMath>
      <w:r w:rsidRPr="000C0B71">
        <w:rPr>
          <w:rFonts w:hint="eastAsia"/>
          <w:kern w:val="0"/>
        </w:rPr>
        <w:t>，匝数为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2</m:t>
            </m:r>
            <m:ctrlPr>
              <w:rPr>
                <w:rFonts w:ascii="Cambria Math" w:hAnsi="Cambria Math"/>
                <w:kern w:val="0"/>
                <w:vertAlign w:val="subscript"/>
              </w:rPr>
            </m:ctrlPr>
          </m:sub>
        </m:sSub>
      </m:oMath>
      <w:r w:rsidRPr="000C0B71">
        <w:rPr>
          <w:rFonts w:hint="eastAsia"/>
          <w:kern w:val="0"/>
        </w:rPr>
        <w:t>的次级线圈中根据电磁感应定律，同样可分析得到电容两端的电压与磁感应强度的关系。</w:t>
      </w:r>
    </w:p>
    <w:p w:rsidR="000C0B71" w:rsidRPr="000C0B71" w:rsidRDefault="00997B24" w:rsidP="00A27F4A">
      <w:pPr>
        <w:rPr>
          <w:rFonts w:ascii="宋体"/>
          <w:kern w:val="0"/>
          <w:sz w:val="24"/>
        </w:rPr>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den>
          </m:f>
          <m:r>
            <w:rPr>
              <w:rFonts w:ascii="Cambria Math" w:hAnsi="Cambria Math"/>
            </w:rPr>
            <m:t>B</m:t>
          </m:r>
        </m:oMath>
      </m:oMathPara>
    </w:p>
    <w:p w:rsidR="000C0B71" w:rsidRDefault="000C0B71" w:rsidP="00253E77">
      <w:pPr>
        <w:pStyle w:val="a9"/>
        <w:rPr>
          <w:kern w:val="0"/>
        </w:rPr>
      </w:pPr>
      <w:r w:rsidRPr="000C0B71">
        <w:rPr>
          <w:rFonts w:hint="eastAsia"/>
          <w:kern w:val="0"/>
        </w:rPr>
        <w:t>上式表明</w:t>
      </w:r>
      <m:oMath>
        <m:r>
          <m:rPr>
            <m:sty m:val="p"/>
          </m:rPr>
          <w:rPr>
            <w:rFonts w:ascii="Cambria Math" w:hAnsi="Cambria Math"/>
            <w:kern w:val="0"/>
          </w:rPr>
          <m:t>Y</m:t>
        </m:r>
      </m:oMath>
      <w:r w:rsidRPr="000C0B71">
        <w:rPr>
          <w:rFonts w:hint="eastAsia"/>
          <w:kern w:val="0"/>
        </w:rPr>
        <w:t>轴输入的大小</w:t>
      </w:r>
      <m:oMath>
        <m:sSub>
          <m:sSubPr>
            <m:ctrlPr>
              <w:rPr>
                <w:rFonts w:ascii="Cambria Math" w:hAnsi="Cambria Math"/>
                <w:iCs/>
                <w:kern w:val="0"/>
              </w:rPr>
            </m:ctrlPr>
          </m:sSubPr>
          <m:e>
            <m:r>
              <m:rPr>
                <m:sty m:val="p"/>
              </m:rPr>
              <w:rPr>
                <w:rFonts w:ascii="Cambria Math" w:hAnsi="Cambria Math"/>
                <w:kern w:val="0"/>
              </w:rPr>
              <m:t>u</m:t>
            </m:r>
          </m:e>
          <m:sub>
            <m:r>
              <m:rPr>
                <m:sty m:val="p"/>
              </m:rPr>
              <w:rPr>
                <w:rFonts w:ascii="Cambria Math" w:hAnsi="Cambria Math"/>
                <w:kern w:val="0"/>
                <w:vertAlign w:val="subscript"/>
              </w:rPr>
              <m:t>C</m:t>
            </m:r>
            <m:ctrlPr>
              <w:rPr>
                <w:rFonts w:ascii="Cambria Math" w:hAnsi="Cambria Math"/>
                <w:iCs/>
                <w:kern w:val="0"/>
                <w:vertAlign w:val="subscript"/>
              </w:rPr>
            </m:ctrlPr>
          </m:sub>
        </m:sSub>
      </m:oMath>
      <w:r w:rsidRPr="000C0B71">
        <w:rPr>
          <w:rFonts w:hint="eastAsia"/>
          <w:kern w:val="0"/>
        </w:rPr>
        <w:t>与磁感应强度</w:t>
      </w:r>
      <m:oMath>
        <m:r>
          <w:rPr>
            <w:rFonts w:ascii="Cambria Math" w:hAnsi="Cambria Math"/>
            <w:kern w:val="0"/>
          </w:rPr>
          <m:t>B</m:t>
        </m:r>
      </m:oMath>
      <w:r w:rsidRPr="000C0B71">
        <w:rPr>
          <w:rFonts w:hint="eastAsia"/>
          <w:kern w:val="0"/>
        </w:rPr>
        <w:t>成正比。</w:t>
      </w:r>
    </w:p>
    <w:p w:rsidR="00F34A2C" w:rsidRDefault="00F34A2C" w:rsidP="00460024">
      <w:pPr>
        <w:pStyle w:val="4"/>
        <w:rPr>
          <w:rStyle w:val="a4"/>
          <w:rFonts w:hint="eastAsia"/>
          <w:b/>
          <w:bCs/>
        </w:rPr>
      </w:pPr>
      <w:r w:rsidRPr="00460024">
        <w:rPr>
          <w:rStyle w:val="a4"/>
          <w:rFonts w:hint="eastAsia"/>
          <w:b/>
          <w:bCs/>
        </w:rPr>
        <w:lastRenderedPageBreak/>
        <w:t>数据处理</w:t>
      </w:r>
    </w:p>
    <w:p w:rsidR="00E70721" w:rsidRDefault="00E70721" w:rsidP="00E70721">
      <w:pPr>
        <w:pStyle w:val="6"/>
      </w:pPr>
      <w:r>
        <w:rPr>
          <w:rFonts w:hint="eastAsia"/>
        </w:rPr>
        <w:t>原始数据：</w:t>
      </w:r>
    </w:p>
    <w:p w:rsidR="007C5C32" w:rsidRDefault="007C5C32" w:rsidP="007C5C32">
      <w:pPr>
        <w:pStyle w:val="6"/>
        <w:rPr>
          <w:rFonts w:hint="eastAsia"/>
          <w:kern w:val="0"/>
        </w:rPr>
      </w:pPr>
      <w:r w:rsidRPr="000C0B71">
        <w:rPr>
          <w:rFonts w:hint="eastAsia"/>
          <w:kern w:val="0"/>
        </w:rPr>
        <w:t>用示波器测量动态磁化曲线和磁滞回线</w:t>
      </w:r>
    </w:p>
    <w:p w:rsidR="008336D2" w:rsidRPr="0072394F" w:rsidRDefault="008336D2" w:rsidP="008336D2">
      <w:r>
        <w:rPr>
          <w:rFonts w:hint="eastAsia"/>
        </w:rPr>
        <w:t>按照图</w:t>
      </w:r>
      <w:r>
        <w:rPr>
          <w:rFonts w:hint="eastAsia"/>
        </w:rPr>
        <w:t>4</w:t>
      </w:r>
      <w:r>
        <w:rPr>
          <w:rFonts w:hint="eastAsia"/>
        </w:rPr>
        <w:t>连接电路图，将两个信号输入示波器，然后调节示波器的相关属性，在示波器上得到铁磁材料的磁化曲线和磁滞回线。然后利用示波器的相关性质读出数据，得到结果如下：</w:t>
      </w:r>
    </w:p>
    <w:p w:rsidR="008336D2" w:rsidRPr="008336D2" w:rsidRDefault="008336D2" w:rsidP="008336D2"/>
    <w:p w:rsidR="00C67757" w:rsidRPr="00C67757" w:rsidRDefault="00C67757" w:rsidP="00C67757"/>
    <w:tbl>
      <w:tblPr>
        <w:tblW w:w="5914" w:type="dxa"/>
        <w:jc w:val="center"/>
        <w:tblLook w:val="04A0"/>
      </w:tblPr>
      <w:tblGrid>
        <w:gridCol w:w="1487"/>
        <w:gridCol w:w="1364"/>
        <w:gridCol w:w="1835"/>
        <w:gridCol w:w="1228"/>
      </w:tblGrid>
      <w:tr w:rsidR="00425C79" w:rsidRPr="00610F12" w:rsidTr="00BF2DBD">
        <w:trPr>
          <w:trHeight w:val="285"/>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25C79" w:rsidRPr="00920D14" w:rsidRDefault="00425C79" w:rsidP="00610F12">
            <w:pPr>
              <w:widowControl/>
              <w:jc w:val="center"/>
              <w:rPr>
                <w:rFonts w:asciiTheme="minorHAnsi" w:hAnsiTheme="minorHAnsi" w:cs="宋体"/>
                <w:color w:val="000000"/>
                <w:kern w:val="0"/>
                <w:sz w:val="22"/>
                <w:szCs w:val="22"/>
              </w:rPr>
            </w:pPr>
            <m:oMathPara>
              <m:oMath>
                <w:bookmarkStart w:id="0" w:name="OLE_LINK1"/>
                <w:bookmarkStart w:id="1" w:name="OLE_LINK2"/>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w:bookmarkEnd w:id="0"/>
                <w:bookmarkEnd w:id="1"/>
                <m:r>
                  <m:rPr>
                    <m:sty m:val="p"/>
                  </m:rPr>
                  <w:rPr>
                    <w:rFonts w:ascii="Cambria Math" w:hAnsi="Cambria Math" w:cs="宋体"/>
                    <w:color w:val="000000"/>
                    <w:kern w:val="0"/>
                    <w:sz w:val="22"/>
                    <w:szCs w:val="22"/>
                  </w:rPr>
                  <m:t>/mV</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5C79" w:rsidRPr="00920D14" w:rsidRDefault="00425C79"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5C79" w:rsidRPr="00920D14" w:rsidRDefault="00425C79" w:rsidP="00DC1C0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25C79" w:rsidRPr="00920D14" w:rsidRDefault="00425C79"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B/mT</m:t>
                </m:r>
              </m:oMath>
            </m:oMathPara>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75.6</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156.5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20.942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0.588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40.8</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126</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11.302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0.474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31.6</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101.5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8.753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0.382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24.4</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50.5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6.759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0.190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20.4</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0</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5.651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0.000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0</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-93</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0.000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-0.350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-4.4</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-102.5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-1.219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-0.385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-20.4</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-128</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-5.651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-0.481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-40.8</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-147</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-11.302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-0.553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-75.4</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-166</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-20.886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-0.624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-27.2</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-102.5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-7.535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-0.385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-21.2</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-50.5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-5.873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-0.190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-17.2</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0</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-4.765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0.000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0</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83</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0.000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0.312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10.3</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101.5</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2.853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0.382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20.6</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118</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5.706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0.444 </w:t>
            </w:r>
          </w:p>
        </w:tc>
      </w:tr>
      <w:tr w:rsidR="00425C79" w:rsidRPr="00610F12" w:rsidTr="00BF2DBD">
        <w:trPr>
          <w:trHeight w:val="285"/>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40.6</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137</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11.247 </w:t>
            </w:r>
          </w:p>
        </w:tc>
        <w:tc>
          <w:tcPr>
            <w:tcW w:w="0" w:type="auto"/>
            <w:tcBorders>
              <w:top w:val="nil"/>
              <w:left w:val="nil"/>
              <w:bottom w:val="single" w:sz="4" w:space="0" w:color="auto"/>
              <w:right w:val="single" w:sz="4" w:space="0" w:color="auto"/>
            </w:tcBorders>
            <w:shd w:val="clear" w:color="auto" w:fill="auto"/>
            <w:noWrap/>
            <w:vAlign w:val="center"/>
            <w:hideMark/>
          </w:tcPr>
          <w:p w:rsidR="00425C79" w:rsidRDefault="00425C79">
            <w:pPr>
              <w:jc w:val="right"/>
              <w:rPr>
                <w:rFonts w:ascii="宋体" w:hAnsi="宋体" w:cs="宋体"/>
                <w:color w:val="000000"/>
                <w:sz w:val="22"/>
                <w:szCs w:val="22"/>
              </w:rPr>
            </w:pPr>
            <w:r>
              <w:rPr>
                <w:rFonts w:hint="eastAsia"/>
                <w:color w:val="000000"/>
                <w:sz w:val="22"/>
                <w:szCs w:val="22"/>
              </w:rPr>
              <w:t xml:space="preserve">0.515 </w:t>
            </w:r>
          </w:p>
        </w:tc>
      </w:tr>
    </w:tbl>
    <w:p w:rsidR="0072394F" w:rsidRPr="0072394F" w:rsidRDefault="0072394F" w:rsidP="0072394F">
      <w:r>
        <w:rPr>
          <w:rFonts w:hint="eastAsia"/>
        </w:rPr>
        <w:t>其中</w:t>
      </w:r>
    </w:p>
    <w:p w:rsidR="0072394F" w:rsidRPr="0083641D" w:rsidRDefault="0072394F" w:rsidP="0072394F">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 xml:space="preserve">=10Ω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 xml:space="preserve">=1000Ω   C=4.7μF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=100</m:t>
          </m:r>
          <m:r>
            <m:rPr>
              <m:sty m:val="p"/>
            </m:rPr>
            <w:rPr>
              <w:rFonts w:ascii="Cambria Math" w:hAnsi="Cambria Math"/>
            </w:rPr>
            <m:t>匝</m:t>
          </m:r>
          <m:r>
            <m:rPr>
              <m:sty m:val="p"/>
            </m:rPr>
            <w:rPr>
              <w:rFonts w:ascii="Cambria Math" w:hAnsi="Cambria Math"/>
            </w:rPr>
            <m:t xml:space="preserve"> </m:t>
          </m:r>
        </m:oMath>
      </m:oMathPara>
    </w:p>
    <w:p w:rsidR="0072394F" w:rsidRDefault="0072394F" w:rsidP="0072394F">
      <w:pPr>
        <w:rPr>
          <w:rFonts w:hint="eastAsia"/>
        </w:rPr>
      </w:pPr>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=100</m:t>
          </m:r>
          <m:r>
            <m:rPr>
              <m:sty m:val="p"/>
            </m:rPr>
            <w:rPr>
              <w:rFonts w:ascii="Cambria Math" w:hAnsi="Cambria Math"/>
            </w:rPr>
            <m:t>匝</m:t>
          </m:r>
          <m:r>
            <m:rPr>
              <m:sty m:val="p"/>
            </m:rPr>
            <w:rPr>
              <w:rFonts w:ascii="Cambria Math" w:hAnsi="Cambria Math"/>
            </w:rPr>
            <m:t xml:space="preserve">   L=3.61×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m   S=1.25×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rsidR="000D0F15" w:rsidRDefault="000D0F15" w:rsidP="0072394F">
      <w:pPr>
        <w:rPr>
          <w:rFonts w:hint="eastAsia"/>
          <w:color w:val="000000"/>
          <w:kern w:val="0"/>
          <w:sz w:val="22"/>
          <w:szCs w:val="22"/>
        </w:rPr>
      </w:pPr>
      <w:r>
        <w:rPr>
          <w:rFonts w:hint="eastAsia"/>
        </w:rPr>
        <w:tab/>
      </w:r>
      <w:r>
        <w:rPr>
          <w:rFonts w:hint="eastAsia"/>
        </w:rPr>
        <w:tab/>
      </w:r>
      <w:r>
        <w:rPr>
          <w:rFonts w:hint="eastAsia"/>
        </w:rPr>
        <w:tab/>
      </w:r>
      <w:r>
        <w:rPr>
          <w:rFonts w:hint="eastAsia"/>
        </w:rPr>
        <w:tab/>
        <w:t xml:space="preserve"> </w:t>
      </w:r>
      <w:r>
        <w:rPr>
          <w:rFonts w:hint="eastAsia"/>
        </w:rPr>
        <w:t>且</w:t>
      </w:r>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m:r>
          <m:rPr>
            <m:sty m:val="p"/>
          </m:rPr>
          <w:rPr>
            <w:rFonts w:ascii="Cambria Math" w:hAnsi="Cambria Math" w:cs="宋体"/>
            <w:color w:val="000000"/>
            <w:kern w:val="0"/>
            <w:sz w:val="22"/>
            <w:szCs w:val="22"/>
          </w:rPr>
          <m:t>=</m:t>
        </m:r>
        <m:f>
          <m:fPr>
            <m:ctrlPr>
              <w:rPr>
                <w:rFonts w:ascii="Cambria Math" w:hAnsi="Cambria Math"/>
                <w:color w:val="000000"/>
                <w:kern w:val="0"/>
                <w:sz w:val="22"/>
                <w:szCs w:val="22"/>
              </w:rPr>
            </m:ctrlPr>
          </m:fPr>
          <m:num>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R</m:t>
                </m:r>
              </m:e>
              <m:sub>
                <m:r>
                  <m:rPr>
                    <m:sty m:val="p"/>
                  </m:rPr>
                  <w:rPr>
                    <w:rFonts w:ascii="Cambria Math" w:hAnsi="Cambria Math"/>
                    <w:color w:val="000000"/>
                    <w:kern w:val="0"/>
                    <w:sz w:val="22"/>
                    <w:szCs w:val="22"/>
                  </w:rPr>
                  <m:t>1</m:t>
                </m:r>
              </m:sub>
            </m:sSub>
            <m:r>
              <m:rPr>
                <m:sty m:val="p"/>
              </m:rPr>
              <w:rPr>
                <w:rFonts w:ascii="Cambria Math" w:hAnsi="Cambria Math"/>
                <w:color w:val="000000"/>
                <w:kern w:val="0"/>
                <w:sz w:val="22"/>
                <w:szCs w:val="22"/>
              </w:rPr>
              <m:t>L</m:t>
            </m:r>
          </m:num>
          <m:den>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N</m:t>
                </m:r>
              </m:e>
              <m:sub>
                <m:r>
                  <m:rPr>
                    <m:sty m:val="p"/>
                  </m:rPr>
                  <w:rPr>
                    <w:rFonts w:ascii="Cambria Math" w:hAnsi="Cambria Math"/>
                    <w:color w:val="000000"/>
                    <w:kern w:val="0"/>
                    <w:sz w:val="22"/>
                    <w:szCs w:val="22"/>
                  </w:rPr>
                  <m:t>1</m:t>
                </m:r>
              </m:sub>
            </m:sSub>
          </m:den>
        </m:f>
        <m:r>
          <m:rPr>
            <m:sty m:val="p"/>
          </m:rPr>
          <w:rPr>
            <w:rFonts w:ascii="Cambria Math" w:hAnsi="Cambria Math"/>
            <w:color w:val="000000"/>
            <w:kern w:val="0"/>
            <w:sz w:val="22"/>
            <w:szCs w:val="22"/>
          </w:rPr>
          <m:t>H</m:t>
        </m:r>
      </m:oMath>
      <w:r>
        <w:rPr>
          <w:rFonts w:hint="eastAsia"/>
          <w:color w:val="000000"/>
          <w:kern w:val="0"/>
          <w:sz w:val="22"/>
          <w:szCs w:val="22"/>
        </w:rPr>
        <w:t xml:space="preserve"> , </w:t>
      </w:r>
      <m:oMath>
        <m:sSub>
          <m:sSubPr>
            <m:ctrlPr>
              <w:rPr>
                <w:rFonts w:ascii="Cambria Math" w:hAnsi="Cambria Math"/>
                <w:color w:val="000000"/>
                <w:kern w:val="0"/>
                <w:sz w:val="22"/>
                <w:szCs w:val="22"/>
              </w:rPr>
            </m:ctrlPr>
          </m:sSubPr>
          <m:e>
            <m:r>
              <m:rPr>
                <m:sty m:val="p"/>
              </m:rPr>
              <w:rPr>
                <w:rFonts w:ascii="Cambria Math" w:hAnsi="Cambria Math" w:hint="eastAsia"/>
                <w:color w:val="000000"/>
                <w:kern w:val="0"/>
                <w:sz w:val="22"/>
                <w:szCs w:val="22"/>
              </w:rPr>
              <m:t>U</m:t>
            </m:r>
          </m:e>
          <m:sub>
            <m:r>
              <m:rPr>
                <m:sty m:val="p"/>
              </m:rPr>
              <w:rPr>
                <w:rFonts w:ascii="Cambria Math" w:hAnsi="Cambria Math"/>
                <w:color w:val="000000"/>
                <w:kern w:val="0"/>
                <w:sz w:val="22"/>
                <w:szCs w:val="22"/>
              </w:rPr>
              <m:t>C</m:t>
            </m:r>
          </m:sub>
        </m:sSub>
        <m:r>
          <m:rPr>
            <m:sty m:val="p"/>
          </m:rPr>
          <w:rPr>
            <w:rFonts w:ascii="Cambria Math" w:hAnsi="Cambria Math"/>
            <w:color w:val="000000"/>
            <w:kern w:val="0"/>
            <w:sz w:val="22"/>
            <w:szCs w:val="22"/>
          </w:rPr>
          <m:t>=-</m:t>
        </m:r>
        <m:f>
          <m:fPr>
            <m:ctrlPr>
              <w:rPr>
                <w:rFonts w:ascii="Cambria Math" w:hAnsi="Cambria Math"/>
                <w:color w:val="000000"/>
                <w:kern w:val="0"/>
                <w:sz w:val="22"/>
                <w:szCs w:val="22"/>
              </w:rPr>
            </m:ctrlPr>
          </m:fPr>
          <m:num>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N</m:t>
                </m:r>
              </m:e>
              <m:sub>
                <m:r>
                  <m:rPr>
                    <m:sty m:val="p"/>
                  </m:rPr>
                  <w:rPr>
                    <w:rFonts w:ascii="Cambria Math" w:hAnsi="Cambria Math"/>
                    <w:color w:val="000000"/>
                    <w:kern w:val="0"/>
                    <w:sz w:val="22"/>
                    <w:szCs w:val="22"/>
                  </w:rPr>
                  <m:t>2</m:t>
                </m:r>
              </m:sub>
            </m:sSub>
            <m:r>
              <m:rPr>
                <m:sty m:val="p"/>
              </m:rPr>
              <w:rPr>
                <w:rFonts w:ascii="Cambria Math" w:hAnsi="Cambria Math"/>
                <w:color w:val="000000"/>
                <w:kern w:val="0"/>
                <w:sz w:val="22"/>
                <w:szCs w:val="22"/>
              </w:rPr>
              <m:t>S</m:t>
            </m:r>
          </m:num>
          <m:den>
            <m:sSub>
              <m:sSubPr>
                <m:ctrlPr>
                  <w:rPr>
                    <w:rFonts w:ascii="Cambria Math" w:hAnsi="Cambria Math"/>
                    <w:color w:val="000000"/>
                    <w:kern w:val="0"/>
                    <w:sz w:val="22"/>
                    <w:szCs w:val="22"/>
                  </w:rPr>
                </m:ctrlPr>
              </m:sSubPr>
              <m:e>
                <m:r>
                  <m:rPr>
                    <m:sty m:val="p"/>
                  </m:rPr>
                  <w:rPr>
                    <w:rFonts w:ascii="Cambria Math" w:hAnsi="Cambria Math"/>
                    <w:color w:val="000000"/>
                    <w:kern w:val="0"/>
                    <w:sz w:val="22"/>
                    <w:szCs w:val="22"/>
                  </w:rPr>
                  <m:t>R</m:t>
                </m:r>
              </m:e>
              <m:sub>
                <m:r>
                  <m:rPr>
                    <m:sty m:val="p"/>
                  </m:rPr>
                  <w:rPr>
                    <w:rFonts w:ascii="Cambria Math" w:hAnsi="Cambria Math"/>
                    <w:color w:val="000000"/>
                    <w:kern w:val="0"/>
                    <w:sz w:val="22"/>
                    <w:szCs w:val="22"/>
                  </w:rPr>
                  <m:t>2</m:t>
                </m:r>
              </m:sub>
            </m:sSub>
            <m:r>
              <m:rPr>
                <m:sty m:val="p"/>
              </m:rPr>
              <w:rPr>
                <w:rFonts w:ascii="Cambria Math" w:hAnsi="Cambria Math"/>
                <w:color w:val="000000"/>
                <w:kern w:val="0"/>
                <w:sz w:val="22"/>
                <w:szCs w:val="22"/>
              </w:rPr>
              <m:t>C</m:t>
            </m:r>
          </m:den>
        </m:f>
      </m:oMath>
      <w:r>
        <w:rPr>
          <w:rFonts w:hint="eastAsia"/>
          <w:color w:val="000000"/>
          <w:kern w:val="0"/>
          <w:sz w:val="22"/>
          <w:szCs w:val="22"/>
        </w:rPr>
        <w:t>B</w:t>
      </w:r>
    </w:p>
    <w:p w:rsidR="00E304C0" w:rsidRPr="000D0F15" w:rsidRDefault="00E304C0" w:rsidP="0072394F">
      <w:pPr>
        <w:rPr>
          <w:rFonts w:hint="eastAsia"/>
        </w:rPr>
      </w:pPr>
      <w:r>
        <w:rPr>
          <w:rFonts w:hint="eastAsia"/>
          <w:color w:val="000000"/>
          <w:kern w:val="0"/>
          <w:sz w:val="22"/>
          <w:szCs w:val="22"/>
        </w:rPr>
        <w:t>将数据处理后在</w:t>
      </w:r>
      <w:r>
        <w:rPr>
          <w:rFonts w:hint="eastAsia"/>
          <w:color w:val="000000"/>
          <w:kern w:val="0"/>
          <w:sz w:val="22"/>
          <w:szCs w:val="22"/>
        </w:rPr>
        <w:t>Origin</w:t>
      </w:r>
      <w:r>
        <w:rPr>
          <w:rFonts w:hint="eastAsia"/>
          <w:color w:val="000000"/>
          <w:kern w:val="0"/>
          <w:sz w:val="22"/>
          <w:szCs w:val="22"/>
        </w:rPr>
        <w:t>中作图如下所示：</w:t>
      </w:r>
    </w:p>
    <w:p w:rsidR="00734615" w:rsidRDefault="000D0F15" w:rsidP="00734615">
      <w:pPr>
        <w:rPr>
          <w:rFonts w:hint="eastAsia"/>
        </w:rPr>
      </w:pPr>
      <w:r>
        <w:rPr>
          <w:noProof/>
        </w:rPr>
        <w:lastRenderedPageBreak/>
        <w:drawing>
          <wp:inline distT="0" distB="0" distL="0" distR="0">
            <wp:extent cx="5262880" cy="4189095"/>
            <wp:effectExtent l="19050" t="0" r="0" b="0"/>
            <wp:docPr id="1" name="图片 1" descr="C:\Documents and Settings\Administrator\桌面\Grap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桌面\Graph1.jpg"/>
                    <pic:cNvPicPr>
                      <a:picLocks noChangeAspect="1" noChangeArrowheads="1"/>
                    </pic:cNvPicPr>
                  </pic:nvPicPr>
                  <pic:blipFill>
                    <a:blip r:embed="rId11" cstate="print"/>
                    <a:srcRect/>
                    <a:stretch>
                      <a:fillRect/>
                    </a:stretch>
                  </pic:blipFill>
                  <pic:spPr bwMode="auto">
                    <a:xfrm>
                      <a:off x="0" y="0"/>
                      <a:ext cx="5262880" cy="4189095"/>
                    </a:xfrm>
                    <a:prstGeom prst="rect">
                      <a:avLst/>
                    </a:prstGeom>
                    <a:noFill/>
                    <a:ln w="9525">
                      <a:noFill/>
                      <a:miter lim="800000"/>
                      <a:headEnd/>
                      <a:tailEnd/>
                    </a:ln>
                  </pic:spPr>
                </pic:pic>
              </a:graphicData>
            </a:graphic>
          </wp:inline>
        </w:drawing>
      </w:r>
    </w:p>
    <w:p w:rsidR="00E304C0" w:rsidRDefault="00E304C0" w:rsidP="00460024">
      <w:pPr>
        <w:rPr>
          <w:rFonts w:hint="eastAsia"/>
        </w:rPr>
      </w:pPr>
      <w:r>
        <w:rPr>
          <w:rFonts w:hint="eastAsia"/>
        </w:rPr>
        <w:t>看这个图像，还算比较理想，说明我的实验基本正确。</w:t>
      </w:r>
    </w:p>
    <w:p w:rsidR="00C67757" w:rsidRDefault="00E304C0" w:rsidP="00460024">
      <w:r>
        <w:rPr>
          <w:rFonts w:hint="eastAsia"/>
        </w:rPr>
        <w:t>经过读图</w:t>
      </w:r>
      <w:r w:rsidR="00C67757">
        <w:rPr>
          <w:rFonts w:hint="eastAsia"/>
        </w:rPr>
        <w:t>得到：</w:t>
      </w:r>
    </w:p>
    <w:p w:rsidR="0083641D" w:rsidRDefault="00997B24" w:rsidP="0083641D">
      <w:pPr>
        <w:pStyle w:val="a9"/>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=0.</m:t>
          </m:r>
          <m:r>
            <m:rPr>
              <m:sty m:val="p"/>
            </m:rPr>
            <w:rPr>
              <w:rFonts w:ascii="Cambria Math" w:hAnsi="Cambria Math"/>
            </w:rPr>
            <m:t>588</m:t>
          </m:r>
          <m:r>
            <m:rPr>
              <m:sty m:val="p"/>
            </m:rPr>
            <w:rPr>
              <w:rFonts w:ascii="Cambria Math" w:hAnsi="Cambria Math"/>
            </w:rPr>
            <m:t>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=-0.</m:t>
          </m:r>
          <m:r>
            <m:rPr>
              <m:sty m:val="p"/>
            </m:rPr>
            <w:rPr>
              <w:rFonts w:ascii="Cambria Math" w:hAnsi="Cambria Math"/>
            </w:rPr>
            <m:t>624</m:t>
          </m:r>
          <m:r>
            <m:rPr>
              <m:sty m:val="p"/>
            </m:rPr>
            <w:rPr>
              <w:rFonts w:ascii="Cambria Math" w:hAnsi="Cambria Math"/>
            </w:rPr>
            <m:t>mT</m:t>
          </m:r>
        </m:oMath>
      </m:oMathPara>
    </w:p>
    <w:p w:rsidR="0083641D" w:rsidRPr="0083641D" w:rsidRDefault="00997B24" w:rsidP="0083641D">
      <w:pPr>
        <w:pStyle w:val="a9"/>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=0.3</m:t>
          </m:r>
          <m:r>
            <m:rPr>
              <m:sty m:val="p"/>
            </m:rPr>
            <w:rPr>
              <w:rFonts w:ascii="Cambria Math" w:hAnsi="Cambria Math"/>
            </w:rPr>
            <m:t>12</m:t>
          </m:r>
          <m:r>
            <m:rPr>
              <m:sty m:val="p"/>
            </m:rPr>
            <w:rPr>
              <w:rFonts w:ascii="Cambria Math" w:hAnsi="Cambria Math"/>
            </w:rPr>
            <m:t>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=-0.3</m:t>
          </m:r>
          <m:r>
            <m:rPr>
              <m:sty m:val="p"/>
            </m:rPr>
            <w:rPr>
              <w:rFonts w:ascii="Cambria Math" w:hAnsi="Cambria Math"/>
            </w:rPr>
            <m:t>49</m:t>
          </m:r>
          <m:r>
            <m:rPr>
              <m:sty m:val="p"/>
            </m:rPr>
            <w:rPr>
              <w:rFonts w:ascii="Cambria Math" w:hAnsi="Cambria Math"/>
            </w:rPr>
            <m:t>mT</m:t>
          </m:r>
        </m:oMath>
      </m:oMathPara>
    </w:p>
    <w:p w:rsidR="0083641D" w:rsidRDefault="00997B24" w:rsidP="0083641D">
      <w:pPr>
        <w:pStyle w:val="a9"/>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m:t>
          </m:r>
          <m:r>
            <m:rPr>
              <m:sty m:val="p"/>
            </m:rPr>
            <w:rPr>
              <w:rFonts w:ascii="Cambria Math" w:hAnsi="Cambria Math"/>
            </w:rPr>
            <m:t>20.941</m:t>
          </m:r>
          <m:r>
            <m:rPr>
              <m:sty m:val="p"/>
            </m:rPr>
            <w:rPr>
              <w:rFonts w:ascii="Cambria Math" w:hAnsi="Cambria Math" w:cs="宋体"/>
              <w:color w:val="000000"/>
              <w:kern w:val="0"/>
              <w:sz w:val="22"/>
              <w:szCs w:val="22"/>
            </w:rPr>
            <m:t>∙</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m:t>
          </m:r>
          <m:r>
            <m:rPr>
              <m:sty m:val="p"/>
            </m:rPr>
            <w:rPr>
              <w:rFonts w:ascii="Cambria Math" w:hAnsi="Cambria Math"/>
            </w:rPr>
            <m:t>-20.886</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p w:rsidR="0083641D" w:rsidRDefault="00997B24" w:rsidP="0083641D">
      <w:pPr>
        <w:pStyle w:val="a9"/>
        <w:rPr>
          <w:rFonts w:hint="eastAsia"/>
          <w:color w:val="000000"/>
          <w:kern w:val="0"/>
          <w:sz w:val="22"/>
          <w:szCs w:val="22"/>
        </w:rP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=5.</m:t>
          </m:r>
          <m:r>
            <m:rPr>
              <m:sty m:val="p"/>
            </m:rPr>
            <w:rPr>
              <w:rFonts w:ascii="Cambria Math" w:hAnsi="Cambria Math"/>
            </w:rPr>
            <m:t>650</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=-5.</m:t>
          </m:r>
          <m:r>
            <m:rPr>
              <m:sty m:val="p"/>
            </m:rPr>
            <w:rPr>
              <w:rFonts w:ascii="Cambria Math" w:hAnsi="Cambria Math"/>
            </w:rPr>
            <m:t>872</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p w:rsidR="008336D2" w:rsidRDefault="008336D2" w:rsidP="008336D2">
      <w:pPr>
        <w:pStyle w:val="a9"/>
      </w:pPr>
    </w:p>
    <w:p w:rsidR="00BE620E" w:rsidRDefault="00E304C0" w:rsidP="00BE620E">
      <w:r>
        <w:rPr>
          <w:rFonts w:hint="eastAsia"/>
        </w:rPr>
        <w:t>从数据可以看出，实验有一定的误差，但是误差较小，在允许的范围之内。</w:t>
      </w:r>
    </w:p>
    <w:p w:rsidR="00BC6144" w:rsidRDefault="007C5C32" w:rsidP="007C5C32">
      <w:pPr>
        <w:pStyle w:val="6"/>
        <w:rPr>
          <w:rFonts w:hint="eastAsia"/>
        </w:rPr>
      </w:pPr>
      <w:r w:rsidRPr="007C5C32">
        <w:rPr>
          <w:rFonts w:hint="eastAsia"/>
        </w:rPr>
        <w:t>用交流电桥测量居里温度</w:t>
      </w:r>
    </w:p>
    <w:p w:rsidR="008336D2" w:rsidRPr="008336D2" w:rsidRDefault="008336D2" w:rsidP="008336D2">
      <w:r>
        <w:rPr>
          <w:rFonts w:hint="eastAsia"/>
        </w:rPr>
        <w:t>按照电路连接平衡点桥，在放入氧化铁之前，测量电桥基本平衡；之后放入氧化铁，</w:t>
      </w:r>
      <w:r w:rsidR="00E304C0">
        <w:rPr>
          <w:rFonts w:hint="eastAsia"/>
        </w:rPr>
        <w:t>用加热电源加热</w:t>
      </w:r>
      <w:r w:rsidR="00F46A4E">
        <w:rPr>
          <w:rFonts w:hint="eastAsia"/>
        </w:rPr>
        <w:t>，测量数据如下：</w:t>
      </w:r>
      <w:r w:rsidR="00F46A4E" w:rsidRPr="008336D2">
        <w:t xml:space="preserve"> </w:t>
      </w:r>
    </w:p>
    <w:p w:rsidR="007C5C32" w:rsidRDefault="007C5C32" w:rsidP="007C5C32"/>
    <w:tbl>
      <w:tblPr>
        <w:tblW w:w="5184" w:type="dxa"/>
        <w:jc w:val="center"/>
        <w:tblLook w:val="04A0"/>
      </w:tblPr>
      <w:tblGrid>
        <w:gridCol w:w="1037"/>
        <w:gridCol w:w="1555"/>
        <w:gridCol w:w="1037"/>
        <w:gridCol w:w="1555"/>
      </w:tblGrid>
      <w:tr w:rsidR="007E3221" w:rsidRPr="007F1E15" w:rsidTr="00BF2DBD">
        <w:trPr>
          <w:trHeight w:val="284"/>
          <w:jc w:val="center"/>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E3221" w:rsidRPr="007F1E15" w:rsidRDefault="007E3221" w:rsidP="007F1E1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7E3221" w:rsidRPr="007F1E15" w:rsidRDefault="007E3221" w:rsidP="007F1E15">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/mV</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7E3221" w:rsidRPr="007F1E15" w:rsidRDefault="007E3221" w:rsidP="0072394F">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7E3221" w:rsidRPr="007F1E15" w:rsidRDefault="007E3221" w:rsidP="0072394F">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/mV</m:t>
                </m:r>
              </m:oMath>
            </m:oMathPara>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62.1</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33.3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81.8</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19.9</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67.2</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33.2</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82.3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19.1</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73.3</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33.2</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82.9</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18.4</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77.1</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33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83.6</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17.7</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77.8</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32.3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84.3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16.9</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78.4</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30.7</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84.9</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16.5</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78.8</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27</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85.4</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16</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79.3</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25.1</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86.4</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15.3</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lastRenderedPageBreak/>
              <w:t>79.8</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23.3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87.3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14.7</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80.4</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22.3</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88</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14.2</w:t>
            </w:r>
          </w:p>
        </w:tc>
      </w:tr>
      <w:tr w:rsidR="007E3221" w:rsidRPr="007F1E15" w:rsidTr="00BF2DBD">
        <w:trPr>
          <w:trHeight w:val="284"/>
          <w:jc w:val="center"/>
        </w:trPr>
        <w:tc>
          <w:tcPr>
            <w:tcW w:w="0" w:type="auto"/>
            <w:tcBorders>
              <w:top w:val="nil"/>
              <w:left w:val="single" w:sz="4" w:space="0" w:color="auto"/>
              <w:bottom w:val="single" w:sz="4" w:space="0" w:color="auto"/>
              <w:right w:val="single" w:sz="4" w:space="0" w:color="auto"/>
            </w:tcBorders>
            <w:shd w:val="clear" w:color="auto" w:fill="auto"/>
            <w:noWrap/>
            <w:hideMark/>
          </w:tcPr>
          <w:p w:rsidR="007E3221" w:rsidRPr="00333A25" w:rsidRDefault="007E3221" w:rsidP="003E3DC6">
            <w:r w:rsidRPr="00333A25">
              <w:t>81.3</w:t>
            </w:r>
          </w:p>
        </w:tc>
        <w:tc>
          <w:tcPr>
            <w:tcW w:w="0" w:type="auto"/>
            <w:tcBorders>
              <w:top w:val="nil"/>
              <w:left w:val="nil"/>
              <w:bottom w:val="single" w:sz="4" w:space="0" w:color="auto"/>
              <w:right w:val="single" w:sz="4" w:space="0" w:color="auto"/>
            </w:tcBorders>
            <w:shd w:val="clear" w:color="auto" w:fill="auto"/>
            <w:noWrap/>
            <w:hideMark/>
          </w:tcPr>
          <w:p w:rsidR="007E3221" w:rsidRPr="00333A25" w:rsidRDefault="007E3221" w:rsidP="003E3DC6">
            <w:r w:rsidRPr="00333A25">
              <w:t>20.6</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89.1</w:t>
            </w:r>
          </w:p>
        </w:tc>
        <w:tc>
          <w:tcPr>
            <w:tcW w:w="0" w:type="auto"/>
            <w:tcBorders>
              <w:top w:val="nil"/>
              <w:left w:val="nil"/>
              <w:bottom w:val="single" w:sz="4" w:space="0" w:color="auto"/>
              <w:right w:val="single" w:sz="4" w:space="0" w:color="auto"/>
            </w:tcBorders>
            <w:shd w:val="clear" w:color="auto" w:fill="auto"/>
            <w:noWrap/>
            <w:vAlign w:val="center"/>
            <w:hideMark/>
          </w:tcPr>
          <w:p w:rsidR="007E3221" w:rsidRDefault="007E3221">
            <w:pPr>
              <w:jc w:val="right"/>
              <w:rPr>
                <w:rFonts w:ascii="宋体" w:hAnsi="宋体" w:cs="宋体"/>
                <w:color w:val="000000"/>
                <w:sz w:val="22"/>
                <w:szCs w:val="22"/>
              </w:rPr>
            </w:pPr>
            <w:r>
              <w:rPr>
                <w:rFonts w:hint="eastAsia"/>
                <w:color w:val="000000"/>
                <w:sz w:val="22"/>
                <w:szCs w:val="22"/>
              </w:rPr>
              <w:t>13.6</w:t>
            </w:r>
          </w:p>
        </w:tc>
      </w:tr>
    </w:tbl>
    <w:p w:rsidR="00B37CEC" w:rsidRDefault="00B37CEC" w:rsidP="007C5C32">
      <w:pPr>
        <w:rPr>
          <w:rFonts w:hint="eastAsia"/>
          <w:noProof/>
        </w:rPr>
      </w:pPr>
    </w:p>
    <w:p w:rsidR="007E3221" w:rsidRDefault="007E3221" w:rsidP="007C5C32">
      <w:pPr>
        <w:rPr>
          <w:rFonts w:hint="eastAsia"/>
          <w:noProof/>
        </w:rPr>
      </w:pPr>
      <w:r>
        <w:rPr>
          <w:rFonts w:hint="eastAsia"/>
          <w:noProof/>
        </w:rPr>
        <w:t>将数据绘图如下：</w:t>
      </w:r>
    </w:p>
    <w:p w:rsidR="007E3221" w:rsidRDefault="007E3221" w:rsidP="007C5C32">
      <w:r>
        <w:rPr>
          <w:rFonts w:hint="eastAsia"/>
          <w:noProof/>
        </w:rPr>
        <w:drawing>
          <wp:inline distT="0" distB="0" distL="0" distR="0">
            <wp:extent cx="5273675" cy="4444365"/>
            <wp:effectExtent l="19050" t="0" r="3175" b="0"/>
            <wp:docPr id="2" name="图片 2" descr="C:\Documents and Settings\Administrator\桌面\Grap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桌面\Graph2.jpg"/>
                    <pic:cNvPicPr>
                      <a:picLocks noChangeAspect="1" noChangeArrowheads="1"/>
                    </pic:cNvPicPr>
                  </pic:nvPicPr>
                  <pic:blipFill>
                    <a:blip r:embed="rId12" cstate="print"/>
                    <a:srcRect/>
                    <a:stretch>
                      <a:fillRect/>
                    </a:stretch>
                  </pic:blipFill>
                  <pic:spPr bwMode="auto">
                    <a:xfrm>
                      <a:off x="0" y="0"/>
                      <a:ext cx="5273675" cy="4444365"/>
                    </a:xfrm>
                    <a:prstGeom prst="rect">
                      <a:avLst/>
                    </a:prstGeom>
                    <a:noFill/>
                    <a:ln w="9525">
                      <a:noFill/>
                      <a:miter lim="800000"/>
                      <a:headEnd/>
                      <a:tailEnd/>
                    </a:ln>
                  </pic:spPr>
                </pic:pic>
              </a:graphicData>
            </a:graphic>
          </wp:inline>
        </w:drawing>
      </w:r>
    </w:p>
    <w:p w:rsidR="00B37CEC" w:rsidRDefault="00B37CEC" w:rsidP="00BF2DBD">
      <w:pPr>
        <w:ind w:firstLine="420"/>
      </w:pPr>
      <w:r>
        <w:rPr>
          <w:rFonts w:hint="eastAsia"/>
        </w:rPr>
        <w:t>经过</w:t>
      </w:r>
      <w:r>
        <w:rPr>
          <w:rFonts w:hint="eastAsia"/>
        </w:rPr>
        <w:t>origin</w:t>
      </w:r>
      <w:r>
        <w:rPr>
          <w:rFonts w:hint="eastAsia"/>
        </w:rPr>
        <w:t>分析，得到</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dV</m:t>
                </m:r>
              </m:e>
              <m:sub>
                <m:r>
                  <m:rPr>
                    <m:sty m:val="p"/>
                  </m:rPr>
                  <w:rPr>
                    <w:rFonts w:ascii="Cambria Math" w:hAnsi="Cambria Math"/>
                  </w:rPr>
                  <m:t>CD</m:t>
                </m:r>
              </m:sub>
            </m:sSub>
          </m:num>
          <m:den>
            <m:r>
              <m:rPr>
                <m:sty m:val="p"/>
              </m:rPr>
              <w:rPr>
                <w:rFonts w:ascii="Cambria Math" w:hAnsi="Cambria Math"/>
              </w:rPr>
              <m:t>dt</m:t>
            </m:r>
          </m:den>
        </m:f>
        <m:r>
          <m:rPr>
            <m:sty m:val="p"/>
          </m:rPr>
          <w:rPr>
            <w:rFonts w:ascii="Cambria Math" w:hAnsi="Cambria Math"/>
          </w:rPr>
          <m:t>~T</m:t>
        </m:r>
      </m:oMath>
      <w:r>
        <w:rPr>
          <w:rFonts w:hint="eastAsia"/>
        </w:rPr>
        <w:t>的曲线，如图：</w:t>
      </w:r>
    </w:p>
    <w:p w:rsidR="007F1E15" w:rsidRDefault="007E3221" w:rsidP="007C5C32">
      <w:r>
        <w:rPr>
          <w:rFonts w:hint="eastAsia"/>
          <w:noProof/>
        </w:rPr>
        <w:lastRenderedPageBreak/>
        <w:drawing>
          <wp:inline distT="0" distB="0" distL="0" distR="0">
            <wp:extent cx="5273675" cy="4157345"/>
            <wp:effectExtent l="19050" t="0" r="3175" b="0"/>
            <wp:docPr id="3" name="图片 3" descr="C:\Documents and Settings\Administrator\桌面\DerivPlo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Administrator\桌面\DerivPlot1.jpg"/>
                    <pic:cNvPicPr>
                      <a:picLocks noChangeAspect="1" noChangeArrowheads="1"/>
                    </pic:cNvPicPr>
                  </pic:nvPicPr>
                  <pic:blipFill>
                    <a:blip r:embed="rId13" cstate="print"/>
                    <a:srcRect/>
                    <a:stretch>
                      <a:fillRect/>
                    </a:stretch>
                  </pic:blipFill>
                  <pic:spPr bwMode="auto">
                    <a:xfrm>
                      <a:off x="0" y="0"/>
                      <a:ext cx="5273675" cy="4157345"/>
                    </a:xfrm>
                    <a:prstGeom prst="rect">
                      <a:avLst/>
                    </a:prstGeom>
                    <a:noFill/>
                    <a:ln w="9525">
                      <a:noFill/>
                      <a:miter lim="800000"/>
                      <a:headEnd/>
                      <a:tailEnd/>
                    </a:ln>
                  </pic:spPr>
                </pic:pic>
              </a:graphicData>
            </a:graphic>
          </wp:inline>
        </w:drawing>
      </w:r>
    </w:p>
    <w:p w:rsidR="00820F90" w:rsidRDefault="00820F90" w:rsidP="007C5C32">
      <w:r>
        <w:rPr>
          <w:rFonts w:hint="eastAsia"/>
        </w:rPr>
        <w:t>从图像上得到居里温度为</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c</m:t>
            </m:r>
          </m:sub>
        </m:sSub>
        <m:r>
          <m:rPr>
            <m:sty m:val="p"/>
          </m:rPr>
          <w:rPr>
            <w:rFonts w:ascii="Cambria Math" w:hAnsi="Cambria Math"/>
          </w:rPr>
          <m:t>=</m:t>
        </m:r>
        <m:r>
          <m:rPr>
            <m:sty m:val="p"/>
          </m:rPr>
          <w:rPr>
            <w:rFonts w:ascii="Cambria Math" w:hAnsi="Cambria Math"/>
          </w:rPr>
          <m:t>78.8</m:t>
        </m:r>
        <m:r>
          <m:rPr>
            <m:sty m:val="p"/>
          </m:rPr>
          <w:rPr>
            <w:rFonts w:ascii="Cambria Math" w:hAnsi="Cambria Math"/>
          </w:rPr>
          <m:t>℃</m:t>
        </m:r>
      </m:oMath>
    </w:p>
    <w:p w:rsidR="009140B1" w:rsidRDefault="009140B1" w:rsidP="009140B1">
      <w:pPr>
        <w:pStyle w:val="4"/>
      </w:pPr>
      <w:r w:rsidRPr="00EB30B6">
        <w:rPr>
          <w:rFonts w:hint="eastAsia"/>
        </w:rPr>
        <w:t>思考与讨论</w:t>
      </w:r>
    </w:p>
    <w:p w:rsidR="002D1A30" w:rsidRPr="007E3221" w:rsidRDefault="00C3350F" w:rsidP="007E3221">
      <w:pPr>
        <w:pStyle w:val="4"/>
      </w:pPr>
      <w:r>
        <w:rPr>
          <w:rFonts w:hint="eastAsia"/>
        </w:rPr>
        <w:t>误差分析</w:t>
      </w:r>
    </w:p>
    <w:p w:rsidR="002D1A30" w:rsidRDefault="00C3350F" w:rsidP="00925835">
      <w:pPr>
        <w:pStyle w:val="a9"/>
        <w:numPr>
          <w:ilvl w:val="0"/>
          <w:numId w:val="10"/>
        </w:numPr>
        <w:spacing w:line="300" w:lineRule="auto"/>
        <w:ind w:firstLineChars="0"/>
        <w:rPr>
          <w:rFonts w:hint="eastAsia"/>
        </w:rPr>
      </w:pPr>
      <w:r>
        <w:rPr>
          <w:rFonts w:hint="eastAsia"/>
        </w:rPr>
        <w:t>磁滞回线这个实验当中</w:t>
      </w:r>
      <w:r w:rsidR="00925835">
        <w:rPr>
          <w:rFonts w:hint="eastAsia"/>
        </w:rPr>
        <w:t>误差最大的部分来自示波器的读数上面。读数的时候由于不能同时读出</w:t>
      </w:r>
      <w:r w:rsidR="00925835">
        <w:rPr>
          <w:rFonts w:hint="eastAsia"/>
        </w:rPr>
        <w:t>x</w:t>
      </w:r>
      <w:r w:rsidR="00925835">
        <w:rPr>
          <w:rFonts w:hint="eastAsia"/>
        </w:rPr>
        <w:t>坐标和</w:t>
      </w:r>
      <w:r w:rsidR="00925835">
        <w:rPr>
          <w:rFonts w:hint="eastAsia"/>
        </w:rPr>
        <w:t>y</w:t>
      </w:r>
      <w:r w:rsidR="00925835">
        <w:rPr>
          <w:rFonts w:hint="eastAsia"/>
        </w:rPr>
        <w:t>坐标，因此会带来误差。为了减少误差，我们选择测量的格点都在与示波器相交的地方。</w:t>
      </w:r>
    </w:p>
    <w:p w:rsidR="00925835" w:rsidRDefault="00925835" w:rsidP="00925835">
      <w:pPr>
        <w:pStyle w:val="a9"/>
        <w:numPr>
          <w:ilvl w:val="0"/>
          <w:numId w:val="10"/>
        </w:numPr>
        <w:spacing w:line="300" w:lineRule="auto"/>
        <w:ind w:firstLineChars="0"/>
        <w:rPr>
          <w:rFonts w:hint="eastAsia"/>
        </w:rPr>
      </w:pPr>
      <w:r>
        <w:rPr>
          <w:rFonts w:hint="eastAsia"/>
        </w:rPr>
        <w:t>用交流电桥测量居里温度的时候，我一共测量了两次。第一次由于没有经验，在电压下降速度较快的时候，没有测量过多的数据点，导致数据不理想。解决方案是在电压急剧下降的时候测量较多的点，而这个实验的重复性不是很好，因此两组数据差别也比较大。</w:t>
      </w:r>
    </w:p>
    <w:p w:rsidR="00925835" w:rsidRDefault="00925835" w:rsidP="00925835">
      <w:pPr>
        <w:pStyle w:val="a9"/>
        <w:numPr>
          <w:ilvl w:val="0"/>
          <w:numId w:val="10"/>
        </w:numPr>
        <w:spacing w:line="300" w:lineRule="auto"/>
        <w:ind w:firstLineChars="0"/>
        <w:rPr>
          <w:rFonts w:hint="eastAsia"/>
        </w:rPr>
      </w:pPr>
      <w:r>
        <w:rPr>
          <w:rFonts w:hint="eastAsia"/>
        </w:rPr>
        <w:t>计算居里温度的时候，需要用到微分计算。而曲线本身是拟合的，因此再次微分后得到的极小点也是有误差的。</w:t>
      </w:r>
    </w:p>
    <w:p w:rsidR="00A62947" w:rsidRPr="002D1A30" w:rsidRDefault="00A62947" w:rsidP="00925835">
      <w:pPr>
        <w:pStyle w:val="a9"/>
        <w:numPr>
          <w:ilvl w:val="0"/>
          <w:numId w:val="10"/>
        </w:numPr>
        <w:spacing w:line="300" w:lineRule="auto"/>
        <w:ind w:firstLineChars="0"/>
      </w:pPr>
      <w:r>
        <w:rPr>
          <w:rFonts w:hint="eastAsia"/>
        </w:rPr>
        <w:t>计算居里温度的时候，我们用铂电阻温度计测量线圈周围的温度。铂电阻的位置防止不好，会导致温度出现一定的误差。</w:t>
      </w:r>
    </w:p>
    <w:p w:rsidR="009140B1" w:rsidRDefault="009140B1" w:rsidP="009140B1">
      <w:pPr>
        <w:pStyle w:val="4"/>
      </w:pPr>
      <w:r>
        <w:rPr>
          <w:rFonts w:hint="eastAsia"/>
        </w:rPr>
        <w:lastRenderedPageBreak/>
        <w:t>注意事项</w:t>
      </w:r>
    </w:p>
    <w:p w:rsidR="009140B1" w:rsidRDefault="009140B1" w:rsidP="009140B1">
      <w:pPr>
        <w:pStyle w:val="a9"/>
        <w:numPr>
          <w:ilvl w:val="0"/>
          <w:numId w:val="3"/>
        </w:numPr>
        <w:ind w:firstLineChars="0"/>
      </w:pPr>
      <w:r>
        <w:rPr>
          <w:rFonts w:hint="eastAsia"/>
        </w:rPr>
        <w:t>为了定量研究铁磁材料的磁化曲线和磁滞回线，测量前必须对示波器进行定标。</w:t>
      </w:r>
    </w:p>
    <w:p w:rsidR="00037DE2" w:rsidRDefault="009140B1" w:rsidP="00037DE2">
      <w:pPr>
        <w:pStyle w:val="a9"/>
        <w:numPr>
          <w:ilvl w:val="0"/>
          <w:numId w:val="3"/>
        </w:numPr>
        <w:ind w:firstLineChars="0"/>
      </w:pPr>
      <w:r>
        <w:rPr>
          <w:rFonts w:hint="eastAsia"/>
        </w:rPr>
        <w:t>测量过程中，比保持示波器的灵敏度</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x</m:t>
            </m:r>
            <m:ctrlPr>
              <w:rPr>
                <w:rFonts w:ascii="Cambria Math" w:hAnsi="Cambria Math" w:hint="eastAsia"/>
              </w:rPr>
            </m:ctrlPr>
          </m:sub>
        </m:sSub>
      </m:oMath>
      <w:r>
        <w:rPr>
          <w:rFonts w:hint="eastAsia"/>
        </w:rPr>
        <w:t>和</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y</m:t>
            </m:r>
            <m:ctrlPr>
              <w:rPr>
                <w:rFonts w:ascii="Cambria Math" w:hAnsi="Cambria Math" w:hint="eastAsia"/>
              </w:rPr>
            </m:ctrlPr>
          </m:sub>
        </m:sSub>
      </m:oMath>
      <w:r w:rsidR="00F01EAF">
        <w:rPr>
          <w:rFonts w:hint="eastAsia"/>
        </w:rPr>
        <w:t>不变；</w:t>
      </w:r>
    </w:p>
    <w:p w:rsidR="00F01EAF" w:rsidRPr="00F01EAF" w:rsidRDefault="00F01EAF" w:rsidP="00F01EAF">
      <w:pPr>
        <w:pStyle w:val="a9"/>
        <w:numPr>
          <w:ilvl w:val="0"/>
          <w:numId w:val="3"/>
        </w:numPr>
        <w:autoSpaceDE w:val="0"/>
        <w:autoSpaceDN w:val="0"/>
        <w:adjustRightInd w:val="0"/>
        <w:ind w:firstLineChars="0"/>
        <w:jc w:val="left"/>
        <w:rPr>
          <w:rFonts w:ascii="宋体" w:hAnsi="Calibri" w:cs="宋体"/>
          <w:kern w:val="0"/>
          <w:szCs w:val="21"/>
        </w:rPr>
      </w:pPr>
      <w:r w:rsidRPr="00F01EAF">
        <w:rPr>
          <w:rFonts w:ascii="宋体" w:hAnsi="Calibri" w:cs="宋体" w:hint="eastAsia"/>
          <w:kern w:val="0"/>
          <w:szCs w:val="21"/>
        </w:rPr>
        <w:t>描绘磁滞回线时，应对曲率较大处多取点，以使得图像保留的信息较为完整；</w:t>
      </w:r>
    </w:p>
    <w:p w:rsidR="00F01EAF" w:rsidRPr="00A62947" w:rsidRDefault="00F01EAF" w:rsidP="00F01EAF">
      <w:pPr>
        <w:pStyle w:val="a9"/>
        <w:numPr>
          <w:ilvl w:val="0"/>
          <w:numId w:val="3"/>
        </w:numPr>
        <w:autoSpaceDE w:val="0"/>
        <w:autoSpaceDN w:val="0"/>
        <w:adjustRightInd w:val="0"/>
        <w:ind w:firstLineChars="0"/>
        <w:jc w:val="left"/>
        <w:rPr>
          <w:rFonts w:ascii="Calibri" w:hAnsi="Calibri" w:cs="Calibri" w:hint="eastAsia"/>
          <w:kern w:val="0"/>
          <w:sz w:val="20"/>
          <w:szCs w:val="20"/>
        </w:rPr>
      </w:pPr>
      <w:r w:rsidRPr="00F01EAF">
        <w:rPr>
          <w:rFonts w:ascii="宋体" w:hAnsi="Calibri" w:cs="宋体" w:hint="eastAsia"/>
          <w:kern w:val="0"/>
          <w:szCs w:val="21"/>
        </w:rPr>
        <w:t>测量居里温度时，当发现电压下降速度激增时应快速细致地记录，尽量多采集数据点以保证实验的准确性。</w:t>
      </w:r>
    </w:p>
    <w:p w:rsidR="00A62947" w:rsidRPr="00A62947" w:rsidRDefault="00A62947" w:rsidP="00F01EAF">
      <w:pPr>
        <w:pStyle w:val="a9"/>
        <w:numPr>
          <w:ilvl w:val="0"/>
          <w:numId w:val="3"/>
        </w:numPr>
        <w:autoSpaceDE w:val="0"/>
        <w:autoSpaceDN w:val="0"/>
        <w:adjustRightInd w:val="0"/>
        <w:ind w:firstLineChars="0"/>
        <w:jc w:val="left"/>
        <w:rPr>
          <w:rFonts w:ascii="Calibri" w:hAnsi="Calibri" w:cs="Calibri" w:hint="eastAsia"/>
          <w:kern w:val="0"/>
          <w:sz w:val="20"/>
          <w:szCs w:val="20"/>
        </w:rPr>
      </w:pPr>
      <w:r>
        <w:rPr>
          <w:rFonts w:ascii="宋体" w:hAnsi="Calibri" w:cs="宋体" w:hint="eastAsia"/>
          <w:kern w:val="0"/>
          <w:szCs w:val="21"/>
        </w:rPr>
        <w:t>测量磁滞回线得到的数据并不一定是按照一个回路的顺序的，但是放入Origin作图中之后要求这些数据必须是呈现一个回路。因此如果有经验的话，测量数据的时候就应该按照回路顺时针或者逆时针测量。</w:t>
      </w:r>
    </w:p>
    <w:p w:rsidR="00A62947" w:rsidRPr="005352AE" w:rsidRDefault="00A62947" w:rsidP="00F01EAF">
      <w:pPr>
        <w:pStyle w:val="a9"/>
        <w:numPr>
          <w:ilvl w:val="0"/>
          <w:numId w:val="3"/>
        </w:numPr>
        <w:autoSpaceDE w:val="0"/>
        <w:autoSpaceDN w:val="0"/>
        <w:adjustRightInd w:val="0"/>
        <w:ind w:firstLineChars="0"/>
        <w:jc w:val="left"/>
        <w:rPr>
          <w:rFonts w:ascii="Calibri" w:hAnsi="Calibri" w:cs="Calibri" w:hint="eastAsia"/>
          <w:kern w:val="0"/>
          <w:sz w:val="20"/>
          <w:szCs w:val="20"/>
        </w:rPr>
      </w:pPr>
      <w:r>
        <w:rPr>
          <w:rFonts w:ascii="宋体" w:hAnsi="Calibri" w:cs="宋体" w:hint="eastAsia"/>
          <w:kern w:val="0"/>
          <w:szCs w:val="21"/>
        </w:rPr>
        <w:t>铂电阻温度计应该尽量放在透明管的中间，并且靠近含有氧化铁的线圈。并且注意，</w:t>
      </w:r>
      <w:r w:rsidR="001410F8">
        <w:rPr>
          <w:rFonts w:ascii="宋体" w:hAnsi="Calibri" w:cs="宋体" w:hint="eastAsia"/>
          <w:kern w:val="0"/>
          <w:szCs w:val="21"/>
        </w:rPr>
        <w:t>实验的过程中不能碰到透明管，否则铂电阻温度的移动会导致数据测量不准确。</w:t>
      </w:r>
    </w:p>
    <w:p w:rsidR="005352AE" w:rsidRPr="001410F8" w:rsidRDefault="005352AE" w:rsidP="00F01EAF">
      <w:pPr>
        <w:pStyle w:val="a9"/>
        <w:numPr>
          <w:ilvl w:val="0"/>
          <w:numId w:val="3"/>
        </w:numPr>
        <w:autoSpaceDE w:val="0"/>
        <w:autoSpaceDN w:val="0"/>
        <w:adjustRightInd w:val="0"/>
        <w:ind w:firstLineChars="0"/>
        <w:jc w:val="left"/>
        <w:rPr>
          <w:rFonts w:ascii="Calibri" w:hAnsi="Calibri" w:cs="Calibri" w:hint="eastAsia"/>
          <w:kern w:val="0"/>
          <w:sz w:val="20"/>
          <w:szCs w:val="20"/>
        </w:rPr>
      </w:pPr>
      <w:r>
        <w:rPr>
          <w:rFonts w:ascii="宋体" w:hAnsi="Calibri" w:cs="宋体" w:hint="eastAsia"/>
          <w:kern w:val="0"/>
          <w:szCs w:val="21"/>
        </w:rPr>
        <w:t>要会熟练使用示波器。</w:t>
      </w:r>
    </w:p>
    <w:p w:rsidR="001410F8" w:rsidRPr="00A62947" w:rsidRDefault="001410F8" w:rsidP="005352AE">
      <w:pPr>
        <w:pStyle w:val="a9"/>
        <w:autoSpaceDE w:val="0"/>
        <w:autoSpaceDN w:val="0"/>
        <w:adjustRightInd w:val="0"/>
        <w:ind w:left="525" w:firstLineChars="0" w:firstLine="0"/>
        <w:jc w:val="left"/>
        <w:rPr>
          <w:rFonts w:ascii="Calibri" w:hAnsi="Calibri" w:cs="Calibri" w:hint="eastAsia"/>
          <w:kern w:val="0"/>
          <w:sz w:val="20"/>
          <w:szCs w:val="20"/>
        </w:rPr>
      </w:pPr>
    </w:p>
    <w:p w:rsidR="00A62947" w:rsidRPr="00F01EAF" w:rsidRDefault="00A62947" w:rsidP="00A62947">
      <w:pPr>
        <w:pStyle w:val="a9"/>
        <w:autoSpaceDE w:val="0"/>
        <w:autoSpaceDN w:val="0"/>
        <w:adjustRightInd w:val="0"/>
        <w:ind w:left="525" w:firstLineChars="0" w:firstLine="0"/>
        <w:jc w:val="left"/>
        <w:rPr>
          <w:rFonts w:ascii="Calibri" w:hAnsi="Calibri" w:cs="Calibri"/>
          <w:kern w:val="0"/>
          <w:sz w:val="20"/>
          <w:szCs w:val="20"/>
        </w:rPr>
      </w:pPr>
    </w:p>
    <w:p w:rsidR="007E3221" w:rsidRDefault="007E3221" w:rsidP="0049421E">
      <w:pPr>
        <w:pStyle w:val="4"/>
        <w:rPr>
          <w:rFonts w:hint="eastAsia"/>
        </w:rPr>
      </w:pPr>
      <w:r>
        <w:rPr>
          <w:rFonts w:hint="eastAsia"/>
        </w:rPr>
        <w:t>附件：</w:t>
      </w:r>
    </w:p>
    <w:p w:rsidR="005352AE" w:rsidRPr="005352AE" w:rsidRDefault="005352AE" w:rsidP="005352AE">
      <w:pPr>
        <w:ind w:firstLine="420"/>
        <w:rPr>
          <w:rFonts w:hint="eastAsia"/>
        </w:rPr>
      </w:pPr>
      <w:r>
        <w:rPr>
          <w:rFonts w:hint="eastAsia"/>
          <w:kern w:val="0"/>
        </w:rPr>
        <w:t>参考前辈以及网上的一些资料，我们得到这个实验的相关补充材料。这些补充材料比较有意思，我把它们摘录如下，其中“示波器的使用方法”是比较有实际意义的：</w:t>
      </w:r>
    </w:p>
    <w:p w:rsidR="0049421E" w:rsidRPr="007E3221" w:rsidRDefault="0049421E" w:rsidP="0049421E">
      <w:pPr>
        <w:pStyle w:val="4"/>
        <w:rPr>
          <w:sz w:val="24"/>
        </w:rPr>
      </w:pPr>
      <w:r w:rsidRPr="007E3221">
        <w:rPr>
          <w:rFonts w:hint="eastAsia"/>
          <w:sz w:val="24"/>
        </w:rPr>
        <w:t>关于居里温度</w:t>
      </w:r>
    </w:p>
    <w:p w:rsidR="005B1EDA" w:rsidRPr="005B1EDA" w:rsidRDefault="005B1EDA" w:rsidP="005B1EDA">
      <w:pPr>
        <w:pStyle w:val="a9"/>
        <w:rPr>
          <w:kern w:val="0"/>
        </w:rPr>
      </w:pPr>
      <w:r>
        <w:rPr>
          <w:rFonts w:hint="eastAsia"/>
          <w:kern w:val="0"/>
        </w:rPr>
        <w:t>居里</w:t>
      </w:r>
      <w:r w:rsidRPr="005B1EDA">
        <w:rPr>
          <w:rFonts w:hint="eastAsia"/>
          <w:kern w:val="0"/>
        </w:rPr>
        <w:t>发现了著名的居里定律，即须磁体的磁化率与热力学温度成反比。某些磁性材料在某一温度以下时磁性发生急剧变化，这一特定的温度被命名为居里点。</w:t>
      </w:r>
    </w:p>
    <w:p w:rsidR="0049421E" w:rsidRDefault="0049421E" w:rsidP="0049421E">
      <w:pPr>
        <w:pStyle w:val="a9"/>
        <w:rPr>
          <w:kern w:val="0"/>
        </w:rPr>
      </w:pPr>
      <w:r>
        <w:rPr>
          <w:rFonts w:hint="eastAsia"/>
          <w:kern w:val="0"/>
        </w:rPr>
        <w:t>热运动对于由交换作用引起的原子或离子磁矩的平行排列总是起破坏作用的，特别是温度较高时，在强烈的热运动能量与原子或离子磁矩之间的交换作用能量可相比拟的情况下，铁磁质的磁性将会发生明显的变化。具体地说，当温度超过某一临界温度时，交换作用不足以克服热运动的作用，铁磁质的自发磁化强度将消失。这个临界温度称为铁磁质的居里温度或居里点。如铁的居里温度是</w:t>
      </w:r>
      <w:r>
        <w:rPr>
          <w:rFonts w:ascii="Calibri" w:hAnsi="Calibri" w:cs="Calibri"/>
          <w:kern w:val="0"/>
        </w:rPr>
        <w:t>770</w:t>
      </w:r>
      <w:r>
        <w:rPr>
          <w:rFonts w:hint="eastAsia"/>
          <w:kern w:val="0"/>
        </w:rPr>
        <w:t>℃</w:t>
      </w:r>
      <w:r>
        <w:rPr>
          <w:rFonts w:ascii="Calibri" w:hAnsi="Calibri" w:cs="Calibri"/>
          <w:kern w:val="0"/>
        </w:rPr>
        <w:t xml:space="preserve">, </w:t>
      </w:r>
      <w:r>
        <w:rPr>
          <w:rFonts w:hint="eastAsia"/>
          <w:kern w:val="0"/>
        </w:rPr>
        <w:t>铁硅合金的居里温度是</w:t>
      </w:r>
      <w:r>
        <w:rPr>
          <w:rFonts w:ascii="Calibri" w:hAnsi="Calibri" w:cs="Calibri"/>
          <w:kern w:val="0"/>
        </w:rPr>
        <w:t>690</w:t>
      </w:r>
      <w:r>
        <w:rPr>
          <w:rFonts w:hint="eastAsia"/>
          <w:kern w:val="0"/>
        </w:rPr>
        <w:t>℃等。当铁磁质处于居里温度以上时，铁磁性转变为顺磁性。</w:t>
      </w:r>
    </w:p>
    <w:p w:rsidR="0049421E" w:rsidRDefault="0049421E" w:rsidP="0049421E">
      <w:pPr>
        <w:pStyle w:val="a9"/>
        <w:rPr>
          <w:kern w:val="0"/>
        </w:rPr>
      </w:pPr>
      <w:r>
        <w:rPr>
          <w:rFonts w:hint="eastAsia"/>
          <w:kern w:val="0"/>
        </w:rPr>
        <w:t>实验时，磁性材料放在加热管里加热的时候不稳定，容易移动，没有很好的固定装置，给实验带来了很大的不变，建议实验设备可以增加一个固定装置，这样可以很方便地固定加热装置，同时可以避免烫伤。</w:t>
      </w:r>
    </w:p>
    <w:p w:rsidR="0049421E" w:rsidRDefault="0049421E" w:rsidP="0049421E">
      <w:pPr>
        <w:pStyle w:val="a9"/>
        <w:rPr>
          <w:kern w:val="0"/>
        </w:rPr>
      </w:pPr>
      <w:r>
        <w:rPr>
          <w:rFonts w:hint="eastAsia"/>
          <w:kern w:val="0"/>
        </w:rPr>
        <w:t>实验时还应注意加热时应把测温计和磁性材料放的尽量靠近，以防止它们所在的区域有温度差异而使测量不准确。</w:t>
      </w:r>
    </w:p>
    <w:p w:rsidR="00F01EAF" w:rsidRPr="00F01EAF" w:rsidRDefault="0049421E" w:rsidP="00F01EAF">
      <w:pPr>
        <w:pStyle w:val="a9"/>
        <w:rPr>
          <w:kern w:val="0"/>
        </w:rPr>
      </w:pPr>
      <w:r>
        <w:rPr>
          <w:rFonts w:hint="eastAsia"/>
          <w:kern w:val="0"/>
        </w:rPr>
        <w:t>加热时不要使用过大的加热电压，这样有可能测得的居里温度偏大。还应注意加热时不要随便移动装置，这样可能带来偶然误差。</w:t>
      </w:r>
    </w:p>
    <w:p w:rsidR="0049421E" w:rsidRPr="007E3221" w:rsidRDefault="00F01EAF" w:rsidP="00F01EAF">
      <w:pPr>
        <w:pStyle w:val="4"/>
        <w:rPr>
          <w:sz w:val="24"/>
        </w:rPr>
      </w:pPr>
      <w:r w:rsidRPr="007E3221">
        <w:rPr>
          <w:rFonts w:hint="eastAsia"/>
          <w:sz w:val="24"/>
        </w:rPr>
        <w:t>测量磁滞回线的方法</w:t>
      </w:r>
    </w:p>
    <w:p w:rsidR="00F01EAF" w:rsidRDefault="00F01EAF" w:rsidP="00F01EAF">
      <w:pPr>
        <w:pStyle w:val="a9"/>
      </w:pPr>
      <w:r>
        <w:rPr>
          <w:rFonts w:hint="eastAsia"/>
        </w:rPr>
        <w:t>电子积分器法是根据电磁感应原理将探测线圈测得的感生电势通过电子积分器积分来</w:t>
      </w:r>
      <w:r>
        <w:rPr>
          <w:rFonts w:hint="eastAsia"/>
        </w:rPr>
        <w:lastRenderedPageBreak/>
        <w:t>测量磁感应强度的方法；通常用直流产生稳定磁场，通过定量增加或减小励磁电流来改变磁场，逐点测量磁滞回线，称为静态磁滞回线。电子积分法物理过程清晰，测量较准确。</w:t>
      </w:r>
    </w:p>
    <w:p w:rsidR="00F01EAF" w:rsidRDefault="00F01EAF" w:rsidP="00F01EAF">
      <w:pPr>
        <w:pStyle w:val="a9"/>
      </w:pPr>
      <w:r>
        <w:rPr>
          <w:rFonts w:hint="eastAsia"/>
        </w:rPr>
        <w:t>示波器法用交流（一般用</w:t>
      </w:r>
      <w:r>
        <w:rPr>
          <w:rFonts w:hint="eastAsia"/>
        </w:rPr>
        <w:t>50Hz</w:t>
      </w:r>
      <w:r>
        <w:rPr>
          <w:rFonts w:hint="eastAsia"/>
        </w:rPr>
        <w:t>）产生交变磁场，用示波器显示磁滞回线，称为动态磁滞回线。示波器法直观、简便，便于定性理解。</w:t>
      </w:r>
    </w:p>
    <w:p w:rsidR="003F1135" w:rsidRDefault="003F1135" w:rsidP="003F1135">
      <w:pPr>
        <w:pStyle w:val="a9"/>
      </w:pPr>
      <w:r w:rsidRPr="003F1135">
        <w:rPr>
          <w:rFonts w:hint="eastAsia"/>
        </w:rPr>
        <w:t>磁滞回线普通的应用有微波炉加热</w:t>
      </w:r>
      <w:r>
        <w:rPr>
          <w:rFonts w:hint="eastAsia"/>
        </w:rPr>
        <w:t>。</w:t>
      </w:r>
    </w:p>
    <w:p w:rsidR="00FF4238" w:rsidRPr="007E3221" w:rsidRDefault="0083571E" w:rsidP="002D1A30">
      <w:pPr>
        <w:pStyle w:val="4"/>
        <w:rPr>
          <w:sz w:val="24"/>
        </w:rPr>
      </w:pPr>
      <w:r w:rsidRPr="007E3221">
        <w:rPr>
          <w:rFonts w:hint="eastAsia"/>
          <w:sz w:val="24"/>
        </w:rPr>
        <w:t>示波器使用方法</w:t>
      </w:r>
    </w:p>
    <w:p w:rsidR="002D1A30" w:rsidRDefault="002D1A30" w:rsidP="002D1A30">
      <w:pPr>
        <w:pStyle w:val="a9"/>
        <w:numPr>
          <w:ilvl w:val="0"/>
          <w:numId w:val="6"/>
        </w:numPr>
        <w:ind w:firstLineChars="0"/>
      </w:pPr>
      <w:r w:rsidRPr="007841F2">
        <w:rPr>
          <w:rFonts w:hint="eastAsia"/>
        </w:rPr>
        <w:t>通用示波器通过调节亮度和聚焦旋钮使光点直径最小以使波形清晰，减小测试误差。</w:t>
      </w:r>
    </w:p>
    <w:p w:rsidR="002D1A30" w:rsidRDefault="002D1A30" w:rsidP="002D1A30">
      <w:pPr>
        <w:pStyle w:val="a9"/>
        <w:numPr>
          <w:ilvl w:val="0"/>
          <w:numId w:val="6"/>
        </w:numPr>
        <w:ind w:firstLineChars="0"/>
      </w:pPr>
      <w:r>
        <w:rPr>
          <w:rFonts w:hint="eastAsia"/>
        </w:rPr>
        <w:t>示波器</w:t>
      </w:r>
      <w:r w:rsidRPr="007841F2">
        <w:rPr>
          <w:rFonts w:hint="eastAsia"/>
        </w:rPr>
        <w:t>在只使用一个通道情况下，触发源</w:t>
      </w:r>
      <w:r>
        <w:rPr>
          <w:rFonts w:hint="eastAsia"/>
        </w:rPr>
        <w:t>(</w:t>
      </w:r>
      <w:r w:rsidRPr="007841F2">
        <w:rPr>
          <w:rFonts w:hint="eastAsia"/>
        </w:rPr>
        <w:t>SOURCE</w:t>
      </w:r>
      <w:r>
        <w:rPr>
          <w:rFonts w:hint="eastAsia"/>
        </w:rPr>
        <w:t>)</w:t>
      </w:r>
      <w:r w:rsidRPr="007841F2">
        <w:rPr>
          <w:rFonts w:hint="eastAsia"/>
        </w:rPr>
        <w:t>的选择应与所用通道一致。</w:t>
      </w:r>
    </w:p>
    <w:p w:rsidR="002D1A30" w:rsidRDefault="002D1A30" w:rsidP="002D1A30">
      <w:pPr>
        <w:pStyle w:val="a9"/>
        <w:numPr>
          <w:ilvl w:val="0"/>
          <w:numId w:val="6"/>
        </w:numPr>
        <w:ind w:firstLineChars="0"/>
      </w:pPr>
      <w:r w:rsidRPr="00721DA1">
        <w:rPr>
          <w:rFonts w:hint="eastAsia"/>
        </w:rPr>
        <w:t>在使用两个通道观察两路波形时，首先根据所观察信号的频率选择显示方式为</w:t>
      </w:r>
      <w:r w:rsidRPr="00721DA1">
        <w:rPr>
          <w:rFonts w:hint="eastAsia"/>
        </w:rPr>
        <w:t xml:space="preserve">ALT </w:t>
      </w:r>
      <w:r w:rsidRPr="00721DA1">
        <w:rPr>
          <w:rFonts w:hint="eastAsia"/>
        </w:rPr>
        <w:t>或</w:t>
      </w:r>
      <w:r w:rsidRPr="00721DA1">
        <w:rPr>
          <w:rFonts w:hint="eastAsia"/>
        </w:rPr>
        <w:t>CHOP</w:t>
      </w:r>
      <w:r w:rsidRPr="00721DA1">
        <w:rPr>
          <w:rFonts w:hint="eastAsia"/>
        </w:rPr>
        <w:t>，然后根据两路信号的关系选择触发源</w:t>
      </w:r>
      <w:r w:rsidRPr="00721DA1">
        <w:rPr>
          <w:rFonts w:hint="eastAsia"/>
        </w:rPr>
        <w:t>SOURCE</w:t>
      </w:r>
      <w:r w:rsidRPr="00721DA1">
        <w:rPr>
          <w:rFonts w:hint="eastAsia"/>
        </w:rPr>
        <w:t>，具体方法是如果两路信号有一定的关系，比如要同时观察电路的输入输出信号，则必须选择两个信号之一，一般选择周期较大或幅度较大的一个作为触发源，这样才能观察到两路信号的相位关系。如果两路信号无关系，例如一路是示波器的校准信号另一路是信号源的输出，则触发源要选</w:t>
      </w:r>
      <w:r w:rsidRPr="00721DA1">
        <w:rPr>
          <w:rFonts w:hint="eastAsia"/>
        </w:rPr>
        <w:t xml:space="preserve">VERT </w:t>
      </w:r>
      <w:r w:rsidRPr="00721DA1">
        <w:rPr>
          <w:rFonts w:hint="eastAsia"/>
        </w:rPr>
        <w:t>才容易观察到两路稳定的波形，但此时示波器的显示不能体现两路信号的相位关系。</w:t>
      </w:r>
    </w:p>
    <w:p w:rsidR="002D1A30" w:rsidRDefault="002D1A30" w:rsidP="002D1A30">
      <w:pPr>
        <w:pStyle w:val="a9"/>
        <w:numPr>
          <w:ilvl w:val="0"/>
          <w:numId w:val="6"/>
        </w:numPr>
        <w:ind w:firstLineChars="0"/>
      </w:pPr>
      <w:r w:rsidRPr="00861945">
        <w:rPr>
          <w:rFonts w:hint="eastAsia"/>
        </w:rPr>
        <w:t>为保证波形稳定显示，在正确选择了触发源的前提下，还应注意调节触发电平旋钮</w:t>
      </w:r>
      <w:r>
        <w:rPr>
          <w:rFonts w:hint="eastAsia"/>
        </w:rPr>
        <w:t>(</w:t>
      </w:r>
      <w:r w:rsidRPr="00861945">
        <w:rPr>
          <w:rFonts w:hint="eastAsia"/>
        </w:rPr>
        <w:t>LEVEL</w:t>
      </w:r>
      <w:r>
        <w:rPr>
          <w:rFonts w:hint="eastAsia"/>
        </w:rPr>
        <w:t>)</w:t>
      </w:r>
      <w:r w:rsidRPr="00861945">
        <w:rPr>
          <w:rFonts w:hint="eastAsia"/>
        </w:rPr>
        <w:t>。</w:t>
      </w:r>
    </w:p>
    <w:p w:rsidR="002D1A30" w:rsidRDefault="002D1A30" w:rsidP="002D1A30">
      <w:pPr>
        <w:pStyle w:val="a9"/>
        <w:numPr>
          <w:ilvl w:val="0"/>
          <w:numId w:val="6"/>
        </w:numPr>
        <w:ind w:firstLineChars="0"/>
      </w:pPr>
      <w:r w:rsidRPr="00000CBE">
        <w:rPr>
          <w:rFonts w:hint="eastAsia"/>
        </w:rPr>
        <w:t>示波器显示波形时，水平方向一般应调到两到三个周期，垂直方向则应调到波形的高度占到满屏的三分之二或一半以上。</w:t>
      </w:r>
    </w:p>
    <w:p w:rsidR="002D1A30" w:rsidRDefault="002D1A30" w:rsidP="002D1A30">
      <w:pPr>
        <w:pStyle w:val="a9"/>
        <w:numPr>
          <w:ilvl w:val="0"/>
          <w:numId w:val="6"/>
        </w:numPr>
        <w:ind w:firstLineChars="0"/>
      </w:pPr>
      <w:r w:rsidRPr="00000CBE">
        <w:rPr>
          <w:rFonts w:hint="eastAsia"/>
        </w:rPr>
        <w:t>不要使示波器</w:t>
      </w:r>
      <w:r>
        <w:rPr>
          <w:rFonts w:hint="eastAsia"/>
        </w:rPr>
        <w:t>长</w:t>
      </w:r>
      <w:r w:rsidRPr="00000CBE">
        <w:rPr>
          <w:rFonts w:hint="eastAsia"/>
        </w:rPr>
        <w:t>时间停留于</w:t>
      </w:r>
      <w:r w:rsidRPr="00000CBE">
        <w:rPr>
          <w:rFonts w:hint="eastAsia"/>
        </w:rPr>
        <w:t xml:space="preserve">X-Y </w:t>
      </w:r>
      <w:r w:rsidRPr="00000CBE">
        <w:rPr>
          <w:rFonts w:hint="eastAsia"/>
        </w:rPr>
        <w:t>方式，这样光点停留在一点不动，会使电子束长时间轰击屏幕一点，会在荧光屏上形成暗斑，损坏荧光屏。</w:t>
      </w:r>
    </w:p>
    <w:p w:rsidR="002D1A30" w:rsidRDefault="002D1A30" w:rsidP="002D1A30">
      <w:pPr>
        <w:pStyle w:val="a9"/>
        <w:numPr>
          <w:ilvl w:val="0"/>
          <w:numId w:val="6"/>
        </w:numPr>
        <w:ind w:firstLineChars="0"/>
        <w:rPr>
          <w:rFonts w:hint="eastAsia"/>
        </w:rPr>
      </w:pPr>
      <w:r>
        <w:rPr>
          <w:rFonts w:hint="eastAsia"/>
        </w:rPr>
        <w:t>在观察过程中，应避免经常启闭电源。示波器暂时不用时不必断开电源，只需调节辉度旋钮使亮点消失，到下次使用时再调节亮。因为每次电源接通时，示波管的灯丝尚处于冷态，电阻很小，通过的电流很大，会缩短示波管寿命。</w:t>
      </w:r>
    </w:p>
    <w:p w:rsidR="007E3221" w:rsidRDefault="007E3221" w:rsidP="007E3221">
      <w:pPr>
        <w:rPr>
          <w:rFonts w:hint="eastAsia"/>
        </w:rPr>
      </w:pPr>
    </w:p>
    <w:p w:rsidR="007E3221" w:rsidRPr="007E3221" w:rsidRDefault="007E3221" w:rsidP="007E3221">
      <w:pPr>
        <w:rPr>
          <w:rFonts w:ascii="黑体" w:eastAsia="黑体" w:hint="eastAsia"/>
          <w:sz w:val="36"/>
        </w:rPr>
      </w:pPr>
      <w:r w:rsidRPr="007E3221">
        <w:rPr>
          <w:rFonts w:ascii="黑体" w:eastAsia="黑体" w:hint="eastAsia"/>
          <w:sz w:val="36"/>
        </w:rPr>
        <w:t>后记</w:t>
      </w:r>
    </w:p>
    <w:p w:rsidR="007E3221" w:rsidRDefault="009B7092" w:rsidP="009B7092">
      <w:pPr>
        <w:ind w:firstLine="420"/>
        <w:rPr>
          <w:rFonts w:hint="eastAsia"/>
        </w:rPr>
      </w:pPr>
      <w:r>
        <w:rPr>
          <w:rFonts w:hint="eastAsia"/>
        </w:rPr>
        <w:t>这里，说一点自己做实验的感想。</w:t>
      </w:r>
      <w:r w:rsidR="00BF2DBD">
        <w:rPr>
          <w:rFonts w:hint="eastAsia"/>
        </w:rPr>
        <w:t>首先，这个实验需要记录的数据不多，处理的方法也不是很麻烦，但是却比较有意思。在实验当中，</w:t>
      </w:r>
      <w:r w:rsidR="003A7D20">
        <w:rPr>
          <w:rFonts w:hint="eastAsia"/>
        </w:rPr>
        <w:t>示波器我使用的并不是很熟练，因此</w:t>
      </w:r>
      <w:r w:rsidR="00A53853">
        <w:rPr>
          <w:rFonts w:hint="eastAsia"/>
        </w:rPr>
        <w:t>刚开始</w:t>
      </w:r>
      <w:r w:rsidR="003A7D20">
        <w:rPr>
          <w:rFonts w:hint="eastAsia"/>
        </w:rPr>
        <w:t>图像是反的，感谢助教帮我解决了这个问题。</w:t>
      </w:r>
    </w:p>
    <w:p w:rsidR="0088265C" w:rsidRPr="003A7D20" w:rsidRDefault="003A7D20" w:rsidP="0088265C">
      <w:pPr>
        <w:ind w:firstLine="420"/>
      </w:pPr>
      <w:r>
        <w:rPr>
          <w:rFonts w:hint="eastAsia"/>
        </w:rPr>
        <w:t>其次，助教说不推荐我们使用电子版的实验报告，我想这是有道理的。助教也许是认为电子版的容易出现抄袭现象，因此才会做出这样的决定。我谈谈我的想法。做物理实验将近一年，几乎所有的实验报告我都是用电子版的，因为好处</w:t>
      </w:r>
      <w:r w:rsidR="0088265C">
        <w:rPr>
          <w:rFonts w:hint="eastAsia"/>
        </w:rPr>
        <w:t>有四</w:t>
      </w:r>
      <w:r>
        <w:rPr>
          <w:rFonts w:hint="eastAsia"/>
        </w:rPr>
        <w:t>：</w:t>
      </w:r>
      <w:r>
        <w:rPr>
          <w:rFonts w:hint="eastAsia"/>
        </w:rPr>
        <w:t>1</w:t>
      </w:r>
      <w:r>
        <w:rPr>
          <w:rFonts w:hint="eastAsia"/>
        </w:rPr>
        <w:t>、掩盖自己字体不是很工整的缺点；</w:t>
      </w:r>
      <w:r>
        <w:rPr>
          <w:rFonts w:hint="eastAsia"/>
        </w:rPr>
        <w:t>2</w:t>
      </w:r>
      <w:r w:rsidR="0088265C">
        <w:rPr>
          <w:rFonts w:hint="eastAsia"/>
        </w:rPr>
        <w:t>、查</w:t>
      </w:r>
      <w:r>
        <w:rPr>
          <w:rFonts w:hint="eastAsia"/>
        </w:rPr>
        <w:t>资料方便一些；</w:t>
      </w:r>
      <w:r>
        <w:rPr>
          <w:rFonts w:hint="eastAsia"/>
        </w:rPr>
        <w:t>3</w:t>
      </w:r>
      <w:r>
        <w:rPr>
          <w:rFonts w:hint="eastAsia"/>
        </w:rPr>
        <w:t>、这是一个信息化的时代</w:t>
      </w:r>
      <w:r w:rsidR="0088265C">
        <w:rPr>
          <w:rFonts w:hint="eastAsia"/>
        </w:rPr>
        <w:t>，以后我们要交的很多论文都是电子版，物理实验用电子版，使自己早点融入到这个环境当中；</w:t>
      </w:r>
      <w:r w:rsidR="0088265C">
        <w:rPr>
          <w:rFonts w:hint="eastAsia"/>
        </w:rPr>
        <w:t>4</w:t>
      </w:r>
      <w:r w:rsidR="0088265C">
        <w:rPr>
          <w:rFonts w:hint="eastAsia"/>
        </w:rPr>
        <w:t>、把自己从枯燥的抄写当中摆脱出来，用更多的时间去思考。</w:t>
      </w:r>
      <w:r w:rsidR="000F7231">
        <w:rPr>
          <w:rFonts w:hint="eastAsia"/>
        </w:rPr>
        <w:t xml:space="preserve"> </w:t>
      </w:r>
      <w:r w:rsidR="000F7231">
        <w:rPr>
          <w:rFonts w:hint="eastAsia"/>
        </w:rPr>
        <w:t>看一个人写物理实验报告用心不用心，不是仅仅从手写版或者是电子版就能够区分的，我想老师看到我电子版的材料，也能能够看出我是在认真完成这份报告。这些想法仅仅给老师做参考，哪里说的不对，请指正。</w:t>
      </w:r>
    </w:p>
    <w:p w:rsidR="00571F04" w:rsidRPr="00FF4238" w:rsidRDefault="00571F04" w:rsidP="000F7231">
      <w:pPr>
        <w:ind w:firstLine="420"/>
        <w:rPr>
          <w:b/>
        </w:rPr>
      </w:pPr>
      <w:r w:rsidRPr="00FF4238">
        <w:rPr>
          <w:rFonts w:hint="eastAsia"/>
          <w:b/>
        </w:rPr>
        <w:t>最后，</w:t>
      </w:r>
      <w:r w:rsidR="000F7231">
        <w:rPr>
          <w:rFonts w:hint="eastAsia"/>
          <w:b/>
        </w:rPr>
        <w:t>再次</w:t>
      </w:r>
      <w:r w:rsidRPr="00FF4238">
        <w:rPr>
          <w:rFonts w:hint="eastAsia"/>
          <w:b/>
        </w:rPr>
        <w:t>感谢助教老师的细心指导与帮助。</w:t>
      </w:r>
    </w:p>
    <w:sectPr w:rsidR="00571F04" w:rsidRPr="00FF4238" w:rsidSect="00997B2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65C59" w:rsidRDefault="00265C59" w:rsidP="00A27F4A">
      <w:r>
        <w:separator/>
      </w:r>
    </w:p>
  </w:endnote>
  <w:endnote w:type="continuationSeparator" w:id="1">
    <w:p w:rsidR="00265C59" w:rsidRDefault="00265C59" w:rsidP="00A27F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黑体">
    <w:altName w:val="SimHei"/>
    <w:panose1 w:val="02010600030101010101"/>
    <w:charset w:val="86"/>
    <w:family w:val="auto"/>
    <w:pitch w:val="variable"/>
    <w:sig w:usb0="00000001" w:usb1="080E0000" w:usb2="00000010" w:usb3="00000000" w:csb0="0004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65C59" w:rsidRDefault="00265C59" w:rsidP="00A27F4A">
      <w:r>
        <w:separator/>
      </w:r>
    </w:p>
  </w:footnote>
  <w:footnote w:type="continuationSeparator" w:id="1">
    <w:p w:rsidR="00265C59" w:rsidRDefault="00265C59" w:rsidP="00A27F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80DCB"/>
    <w:multiLevelType w:val="hybridMultilevel"/>
    <w:tmpl w:val="E3F272C0"/>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A880244"/>
    <w:multiLevelType w:val="hybridMultilevel"/>
    <w:tmpl w:val="BABAF53A"/>
    <w:lvl w:ilvl="0" w:tplc="CFB634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29A7F80"/>
    <w:multiLevelType w:val="hybridMultilevel"/>
    <w:tmpl w:val="6DF0267A"/>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20D1FDF"/>
    <w:multiLevelType w:val="hybridMultilevel"/>
    <w:tmpl w:val="D264D2E2"/>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437637A5"/>
    <w:multiLevelType w:val="hybridMultilevel"/>
    <w:tmpl w:val="2D2C48F4"/>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2042B87"/>
    <w:multiLevelType w:val="hybridMultilevel"/>
    <w:tmpl w:val="256E598C"/>
    <w:lvl w:ilvl="0" w:tplc="9ADC59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55281DFC"/>
    <w:multiLevelType w:val="hybridMultilevel"/>
    <w:tmpl w:val="2CA074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58C54485"/>
    <w:multiLevelType w:val="hybridMultilevel"/>
    <w:tmpl w:val="B17C540A"/>
    <w:lvl w:ilvl="0" w:tplc="15A830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73BE1D80"/>
    <w:multiLevelType w:val="hybridMultilevel"/>
    <w:tmpl w:val="FF749D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9D7782B"/>
    <w:multiLevelType w:val="hybridMultilevel"/>
    <w:tmpl w:val="31749256"/>
    <w:lvl w:ilvl="0" w:tplc="8D660410">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6"/>
  </w:num>
  <w:num w:numId="3">
    <w:abstractNumId w:val="0"/>
  </w:num>
  <w:num w:numId="4">
    <w:abstractNumId w:val="2"/>
  </w:num>
  <w:num w:numId="5">
    <w:abstractNumId w:val="4"/>
  </w:num>
  <w:num w:numId="6">
    <w:abstractNumId w:val="7"/>
  </w:num>
  <w:num w:numId="7">
    <w:abstractNumId w:val="5"/>
  </w:num>
  <w:num w:numId="8">
    <w:abstractNumId w:val="3"/>
  </w:num>
  <w:num w:numId="9">
    <w:abstractNumId w:val="9"/>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61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C0B71"/>
    <w:rsid w:val="00027B93"/>
    <w:rsid w:val="00037DE2"/>
    <w:rsid w:val="00054069"/>
    <w:rsid w:val="000C0B71"/>
    <w:rsid w:val="000D0F15"/>
    <w:rsid w:val="000D3253"/>
    <w:rsid w:val="000F7231"/>
    <w:rsid w:val="00126417"/>
    <w:rsid w:val="001410F8"/>
    <w:rsid w:val="001C466D"/>
    <w:rsid w:val="001E6931"/>
    <w:rsid w:val="00253E77"/>
    <w:rsid w:val="00265C59"/>
    <w:rsid w:val="002D1A30"/>
    <w:rsid w:val="003A7D20"/>
    <w:rsid w:val="003E3DC6"/>
    <w:rsid w:val="003F1135"/>
    <w:rsid w:val="00425C79"/>
    <w:rsid w:val="00460024"/>
    <w:rsid w:val="0049421E"/>
    <w:rsid w:val="004A2E14"/>
    <w:rsid w:val="005352AE"/>
    <w:rsid w:val="00571F04"/>
    <w:rsid w:val="005B1EDA"/>
    <w:rsid w:val="00610F12"/>
    <w:rsid w:val="006A15C0"/>
    <w:rsid w:val="0072394F"/>
    <w:rsid w:val="00734615"/>
    <w:rsid w:val="007C5C32"/>
    <w:rsid w:val="007E3221"/>
    <w:rsid w:val="007F1E15"/>
    <w:rsid w:val="00816646"/>
    <w:rsid w:val="00820F90"/>
    <w:rsid w:val="008336D2"/>
    <w:rsid w:val="0083571E"/>
    <w:rsid w:val="0083641D"/>
    <w:rsid w:val="0088265C"/>
    <w:rsid w:val="009140B1"/>
    <w:rsid w:val="00920D14"/>
    <w:rsid w:val="00925835"/>
    <w:rsid w:val="0095130F"/>
    <w:rsid w:val="00953AE0"/>
    <w:rsid w:val="00997B24"/>
    <w:rsid w:val="009B7092"/>
    <w:rsid w:val="00A22C45"/>
    <w:rsid w:val="00A27F4A"/>
    <w:rsid w:val="00A43AB3"/>
    <w:rsid w:val="00A53853"/>
    <w:rsid w:val="00A62947"/>
    <w:rsid w:val="00B37CEC"/>
    <w:rsid w:val="00B5618B"/>
    <w:rsid w:val="00B828A9"/>
    <w:rsid w:val="00BC6144"/>
    <w:rsid w:val="00BD1BCA"/>
    <w:rsid w:val="00BE620E"/>
    <w:rsid w:val="00BF2DBD"/>
    <w:rsid w:val="00C3350F"/>
    <w:rsid w:val="00C67757"/>
    <w:rsid w:val="00C728EC"/>
    <w:rsid w:val="00CE65EE"/>
    <w:rsid w:val="00DC1C02"/>
    <w:rsid w:val="00DE2A02"/>
    <w:rsid w:val="00E304C0"/>
    <w:rsid w:val="00E70721"/>
    <w:rsid w:val="00EE2FBA"/>
    <w:rsid w:val="00F01EAF"/>
    <w:rsid w:val="00F34A2C"/>
    <w:rsid w:val="00F46A4E"/>
    <w:rsid w:val="00F62432"/>
    <w:rsid w:val="00F91C3C"/>
    <w:rsid w:val="00FF42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97B24"/>
    <w:pPr>
      <w:widowControl w:val="0"/>
      <w:jc w:val="both"/>
    </w:pPr>
    <w:rPr>
      <w:kern w:val="2"/>
      <w:sz w:val="21"/>
      <w:szCs w:val="24"/>
    </w:rPr>
  </w:style>
  <w:style w:type="paragraph" w:styleId="1">
    <w:name w:val="heading 1"/>
    <w:basedOn w:val="a"/>
    <w:next w:val="a"/>
    <w:link w:val="1Char"/>
    <w:qFormat/>
    <w:rsid w:val="007C5C32"/>
    <w:pPr>
      <w:keepNext/>
      <w:keepLines/>
      <w:spacing w:before="340" w:after="330" w:line="578" w:lineRule="auto"/>
      <w:outlineLvl w:val="0"/>
    </w:pPr>
    <w:rPr>
      <w:b/>
      <w:bCs/>
      <w:kern w:val="44"/>
      <w:sz w:val="44"/>
      <w:szCs w:val="44"/>
    </w:rPr>
  </w:style>
  <w:style w:type="paragraph" w:styleId="4">
    <w:name w:val="heading 4"/>
    <w:basedOn w:val="a"/>
    <w:next w:val="a"/>
    <w:link w:val="4Char"/>
    <w:uiPriority w:val="9"/>
    <w:unhideWhenUsed/>
    <w:qFormat/>
    <w:rsid w:val="00A27F4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
    <w:next w:val="a"/>
    <w:link w:val="6Char"/>
    <w:uiPriority w:val="9"/>
    <w:unhideWhenUsed/>
    <w:qFormat/>
    <w:rsid w:val="00E70721"/>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Char"/>
    <w:uiPriority w:val="9"/>
    <w:unhideWhenUsed/>
    <w:qFormat/>
    <w:rsid w:val="002D1A30"/>
    <w:pPr>
      <w:keepNext/>
      <w:keepLines/>
      <w:spacing w:before="240" w:after="64" w:line="320" w:lineRule="auto"/>
      <w:outlineLvl w:val="6"/>
    </w:pPr>
    <w:rPr>
      <w:rFonts w:asciiTheme="minorHAnsi" w:eastAsiaTheme="minorEastAsia" w:hAnsiTheme="minorHAnsi" w:cstheme="minorBidi"/>
      <w:b/>
      <w:bCs/>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0C0B71"/>
    <w:rPr>
      <w:i/>
      <w:iCs/>
    </w:rPr>
  </w:style>
  <w:style w:type="character" w:styleId="a4">
    <w:name w:val="Strong"/>
    <w:basedOn w:val="a0"/>
    <w:uiPriority w:val="22"/>
    <w:qFormat/>
    <w:rsid w:val="000C0B71"/>
    <w:rPr>
      <w:b/>
      <w:bCs/>
    </w:rPr>
  </w:style>
  <w:style w:type="paragraph" w:styleId="a5">
    <w:name w:val="header"/>
    <w:basedOn w:val="a"/>
    <w:link w:val="Char"/>
    <w:rsid w:val="00A27F4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A27F4A"/>
    <w:rPr>
      <w:kern w:val="2"/>
      <w:sz w:val="18"/>
      <w:szCs w:val="18"/>
    </w:rPr>
  </w:style>
  <w:style w:type="paragraph" w:styleId="a6">
    <w:name w:val="footer"/>
    <w:basedOn w:val="a"/>
    <w:link w:val="Char0"/>
    <w:rsid w:val="00A27F4A"/>
    <w:pPr>
      <w:tabs>
        <w:tab w:val="center" w:pos="4153"/>
        <w:tab w:val="right" w:pos="8306"/>
      </w:tabs>
      <w:snapToGrid w:val="0"/>
      <w:jc w:val="left"/>
    </w:pPr>
    <w:rPr>
      <w:sz w:val="18"/>
      <w:szCs w:val="18"/>
    </w:rPr>
  </w:style>
  <w:style w:type="character" w:customStyle="1" w:styleId="Char0">
    <w:name w:val="页脚 Char"/>
    <w:basedOn w:val="a0"/>
    <w:link w:val="a6"/>
    <w:rsid w:val="00A27F4A"/>
    <w:rPr>
      <w:kern w:val="2"/>
      <w:sz w:val="18"/>
      <w:szCs w:val="18"/>
    </w:rPr>
  </w:style>
  <w:style w:type="paragraph" w:styleId="a7">
    <w:name w:val="Title"/>
    <w:basedOn w:val="a"/>
    <w:next w:val="a"/>
    <w:link w:val="Char1"/>
    <w:uiPriority w:val="10"/>
    <w:qFormat/>
    <w:rsid w:val="00A27F4A"/>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7"/>
    <w:uiPriority w:val="10"/>
    <w:rsid w:val="00A27F4A"/>
    <w:rPr>
      <w:rFonts w:asciiTheme="majorHAnsi" w:hAnsiTheme="majorHAnsi" w:cstheme="majorBidi"/>
      <w:b/>
      <w:bCs/>
      <w:kern w:val="2"/>
      <w:sz w:val="32"/>
      <w:szCs w:val="32"/>
    </w:rPr>
  </w:style>
  <w:style w:type="character" w:customStyle="1" w:styleId="4Char">
    <w:name w:val="标题 4 Char"/>
    <w:basedOn w:val="a0"/>
    <w:link w:val="4"/>
    <w:uiPriority w:val="9"/>
    <w:rsid w:val="00A27F4A"/>
    <w:rPr>
      <w:rFonts w:asciiTheme="majorHAnsi" w:eastAsiaTheme="majorEastAsia" w:hAnsiTheme="majorHAnsi" w:cstheme="majorBidi"/>
      <w:b/>
      <w:bCs/>
      <w:kern w:val="2"/>
      <w:sz w:val="28"/>
      <w:szCs w:val="28"/>
    </w:rPr>
  </w:style>
  <w:style w:type="paragraph" w:styleId="a8">
    <w:name w:val="Balloon Text"/>
    <w:basedOn w:val="a"/>
    <w:link w:val="Char2"/>
    <w:rsid w:val="00253E77"/>
    <w:rPr>
      <w:sz w:val="18"/>
      <w:szCs w:val="18"/>
    </w:rPr>
  </w:style>
  <w:style w:type="character" w:customStyle="1" w:styleId="Char2">
    <w:name w:val="批注框文本 Char"/>
    <w:basedOn w:val="a0"/>
    <w:link w:val="a8"/>
    <w:rsid w:val="00253E77"/>
    <w:rPr>
      <w:kern w:val="2"/>
      <w:sz w:val="18"/>
      <w:szCs w:val="18"/>
    </w:rPr>
  </w:style>
  <w:style w:type="paragraph" w:styleId="a9">
    <w:name w:val="List Paragraph"/>
    <w:basedOn w:val="a"/>
    <w:uiPriority w:val="34"/>
    <w:qFormat/>
    <w:rsid w:val="00253E77"/>
    <w:pPr>
      <w:ind w:firstLineChars="200" w:firstLine="420"/>
    </w:pPr>
  </w:style>
  <w:style w:type="character" w:customStyle="1" w:styleId="6Char">
    <w:name w:val="标题 6 Char"/>
    <w:basedOn w:val="a0"/>
    <w:link w:val="6"/>
    <w:uiPriority w:val="9"/>
    <w:rsid w:val="00E70721"/>
    <w:rPr>
      <w:rFonts w:asciiTheme="majorHAnsi" w:eastAsiaTheme="majorEastAsia" w:hAnsiTheme="majorHAnsi" w:cstheme="majorBidi"/>
      <w:b/>
      <w:bCs/>
      <w:kern w:val="2"/>
      <w:sz w:val="24"/>
      <w:szCs w:val="24"/>
    </w:rPr>
  </w:style>
  <w:style w:type="character" w:styleId="aa">
    <w:name w:val="Placeholder Text"/>
    <w:basedOn w:val="a0"/>
    <w:uiPriority w:val="99"/>
    <w:semiHidden/>
    <w:rsid w:val="00CE65EE"/>
    <w:rPr>
      <w:color w:val="808080"/>
    </w:rPr>
  </w:style>
  <w:style w:type="character" w:customStyle="1" w:styleId="1Char">
    <w:name w:val="标题 1 Char"/>
    <w:basedOn w:val="a0"/>
    <w:link w:val="1"/>
    <w:rsid w:val="007C5C32"/>
    <w:rPr>
      <w:b/>
      <w:bCs/>
      <w:kern w:val="44"/>
      <w:sz w:val="44"/>
      <w:szCs w:val="44"/>
    </w:rPr>
  </w:style>
  <w:style w:type="character" w:customStyle="1" w:styleId="7Char">
    <w:name w:val="标题 7 Char"/>
    <w:basedOn w:val="a0"/>
    <w:link w:val="7"/>
    <w:uiPriority w:val="9"/>
    <w:rsid w:val="002D1A30"/>
    <w:rPr>
      <w:rFonts w:asciiTheme="minorHAnsi" w:eastAsiaTheme="minorEastAsia" w:hAnsiTheme="minorHAnsi" w:cstheme="minorBidi"/>
      <w:b/>
      <w:bCs/>
      <w:kern w:val="2"/>
      <w:sz w:val="24"/>
      <w:szCs w:val="24"/>
    </w:rPr>
  </w:style>
</w:styles>
</file>

<file path=word/webSettings.xml><?xml version="1.0" encoding="utf-8"?>
<w:webSettings xmlns:r="http://schemas.openxmlformats.org/officeDocument/2006/relationships" xmlns:w="http://schemas.openxmlformats.org/wordprocessingml/2006/main">
  <w:divs>
    <w:div w:id="549148050">
      <w:bodyDiv w:val="1"/>
      <w:marLeft w:val="0"/>
      <w:marRight w:val="0"/>
      <w:marTop w:val="0"/>
      <w:marBottom w:val="0"/>
      <w:divBdr>
        <w:top w:val="none" w:sz="0" w:space="0" w:color="auto"/>
        <w:left w:val="none" w:sz="0" w:space="0" w:color="auto"/>
        <w:bottom w:val="none" w:sz="0" w:space="0" w:color="auto"/>
        <w:right w:val="none" w:sz="0" w:space="0" w:color="auto"/>
      </w:divBdr>
    </w:div>
    <w:div w:id="968629894">
      <w:bodyDiv w:val="1"/>
      <w:marLeft w:val="0"/>
      <w:marRight w:val="0"/>
      <w:marTop w:val="0"/>
      <w:marBottom w:val="0"/>
      <w:divBdr>
        <w:top w:val="none" w:sz="0" w:space="0" w:color="auto"/>
        <w:left w:val="none" w:sz="0" w:space="0" w:color="auto"/>
        <w:bottom w:val="none" w:sz="0" w:space="0" w:color="auto"/>
        <w:right w:val="none" w:sz="0" w:space="0" w:color="auto"/>
      </w:divBdr>
    </w:div>
    <w:div w:id="1071125764">
      <w:bodyDiv w:val="1"/>
      <w:marLeft w:val="0"/>
      <w:marRight w:val="0"/>
      <w:marTop w:val="0"/>
      <w:marBottom w:val="0"/>
      <w:divBdr>
        <w:top w:val="none" w:sz="0" w:space="0" w:color="auto"/>
        <w:left w:val="none" w:sz="0" w:space="0" w:color="auto"/>
        <w:bottom w:val="none" w:sz="0" w:space="0" w:color="auto"/>
        <w:right w:val="none" w:sz="0" w:space="0" w:color="auto"/>
      </w:divBdr>
    </w:div>
    <w:div w:id="1858228245">
      <w:bodyDiv w:val="1"/>
      <w:marLeft w:val="0"/>
      <w:marRight w:val="0"/>
      <w:marTop w:val="0"/>
      <w:marBottom w:val="0"/>
      <w:divBdr>
        <w:top w:val="none" w:sz="0" w:space="0" w:color="auto"/>
        <w:left w:val="none" w:sz="0" w:space="0" w:color="auto"/>
        <w:bottom w:val="none" w:sz="0" w:space="0" w:color="auto"/>
        <w:right w:val="none" w:sz="0" w:space="0" w:color="auto"/>
      </w:divBdr>
    </w:div>
    <w:div w:id="1880623228">
      <w:bodyDiv w:val="1"/>
      <w:marLeft w:val="0"/>
      <w:marRight w:val="0"/>
      <w:marTop w:val="0"/>
      <w:marBottom w:val="0"/>
      <w:divBdr>
        <w:top w:val="none" w:sz="0" w:space="0" w:color="auto"/>
        <w:left w:val="none" w:sz="0" w:space="0" w:color="auto"/>
        <w:bottom w:val="none" w:sz="0" w:space="0" w:color="auto"/>
        <w:right w:val="none" w:sz="0" w:space="0" w:color="auto"/>
      </w:divBdr>
    </w:div>
    <w:div w:id="200346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8</Pages>
  <Words>805</Words>
  <Characters>4594</Characters>
  <Application>Microsoft Office Word</Application>
  <DocSecurity>0</DocSecurity>
  <Lines>38</Lines>
  <Paragraphs>10</Paragraphs>
  <ScaleCrop>false</ScaleCrop>
  <Company>MC SYSTEM</Company>
  <LinksUpToDate>false</LinksUpToDate>
  <CharactersWithSpaces>5389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【实验原理】</dc:title>
  <dc:subject/>
  <dc:creator>MC SYSTEM</dc:creator>
  <cp:keywords/>
  <dc:description/>
  <cp:lastModifiedBy>Ronagon</cp:lastModifiedBy>
  <cp:revision>8</cp:revision>
  <dcterms:created xsi:type="dcterms:W3CDTF">2007-11-14T12:00:00Z</dcterms:created>
  <dcterms:modified xsi:type="dcterms:W3CDTF">2008-10-26T15:25:00Z</dcterms:modified>
</cp:coreProperties>
</file>