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93D94" w14:textId="77777777" w:rsidR="00800DDF" w:rsidRPr="00016B53" w:rsidRDefault="00800DDF" w:rsidP="00800DDF">
      <w:pPr>
        <w:widowControl/>
        <w:spacing w:line="276" w:lineRule="auto"/>
        <w:jc w:val="center"/>
        <w:rPr>
          <w:rFonts w:ascii="Times New Roman" w:eastAsia="標楷體" w:hAnsi="Times New Roman" w:cs="Times New Roman"/>
          <w:kern w:val="0"/>
          <w:sz w:val="28"/>
          <w:szCs w:val="28"/>
        </w:rPr>
      </w:pPr>
      <w:bookmarkStart w:id="0" w:name="_GoBack"/>
      <w:r w:rsidRPr="00016B53">
        <w:rPr>
          <w:rFonts w:ascii="Times New Roman" w:eastAsia="標楷體" w:hAnsi="Times New Roman" w:cs="Times New Roman"/>
          <w:kern w:val="0"/>
          <w:sz w:val="28"/>
          <w:szCs w:val="28"/>
        </w:rPr>
        <w:t>金融大數據</w:t>
      </w:r>
      <w:r w:rsidRPr="00016B53">
        <w:rPr>
          <w:rFonts w:ascii="Times New Roman" w:eastAsia="標楷體" w:hAnsi="Times New Roman" w:cs="Times New Roman"/>
          <w:kern w:val="0"/>
          <w:sz w:val="28"/>
          <w:szCs w:val="28"/>
        </w:rPr>
        <w:t xml:space="preserve">  </w:t>
      </w:r>
      <w:r w:rsidRPr="00016B53">
        <w:rPr>
          <w:rFonts w:ascii="Times New Roman" w:eastAsia="標楷體" w:hAnsi="Times New Roman" w:cs="Times New Roman"/>
          <w:kern w:val="0"/>
          <w:sz w:val="28"/>
          <w:szCs w:val="28"/>
        </w:rPr>
        <w:t>期末專題報告</w:t>
      </w:r>
    </w:p>
    <w:p w14:paraId="120C1DE0" w14:textId="77777777" w:rsidR="00800DDF" w:rsidRPr="00016B53" w:rsidRDefault="00800DDF" w:rsidP="00800DDF">
      <w:pPr>
        <w:widowControl/>
        <w:spacing w:line="276" w:lineRule="auto"/>
        <w:jc w:val="center"/>
        <w:rPr>
          <w:rFonts w:ascii="Times New Roman" w:eastAsia="標楷體" w:hAnsi="Times New Roman" w:cs="Times New Roman"/>
          <w:kern w:val="0"/>
          <w:sz w:val="28"/>
          <w:szCs w:val="28"/>
        </w:rPr>
      </w:pPr>
    </w:p>
    <w:p w14:paraId="75E2DC4F" w14:textId="77777777" w:rsidR="00800DDF" w:rsidRPr="00016B53" w:rsidRDefault="00800DDF" w:rsidP="00800DDF">
      <w:pPr>
        <w:widowControl/>
        <w:spacing w:before="240" w:after="240" w:line="276" w:lineRule="auto"/>
        <w:jc w:val="center"/>
        <w:rPr>
          <w:rFonts w:ascii="Times New Roman" w:eastAsia="標楷體" w:hAnsi="Times New Roman" w:cs="Times New Roman"/>
          <w:kern w:val="0"/>
          <w:szCs w:val="24"/>
        </w:rPr>
      </w:pPr>
    </w:p>
    <w:p w14:paraId="1B2ABCE9" w14:textId="77777777" w:rsidR="00800DDF" w:rsidRPr="00016B53" w:rsidRDefault="00800DDF" w:rsidP="00800DDF">
      <w:pPr>
        <w:widowControl/>
        <w:spacing w:before="240" w:after="240" w:line="276" w:lineRule="auto"/>
        <w:jc w:val="center"/>
        <w:rPr>
          <w:rFonts w:ascii="Times New Roman" w:eastAsia="標楷體" w:hAnsi="Times New Roman" w:cs="Times New Roman"/>
          <w:kern w:val="0"/>
          <w:szCs w:val="24"/>
        </w:rPr>
      </w:pPr>
    </w:p>
    <w:p w14:paraId="519DF403" w14:textId="77777777" w:rsidR="00800DDF" w:rsidRPr="00016B53" w:rsidRDefault="00800DDF" w:rsidP="00800DDF">
      <w:pPr>
        <w:widowControl/>
        <w:spacing w:before="240" w:after="240" w:line="276" w:lineRule="auto"/>
        <w:jc w:val="center"/>
        <w:rPr>
          <w:rFonts w:ascii="Times New Roman" w:eastAsia="標楷體" w:hAnsi="Times New Roman" w:cs="Times New Roman"/>
          <w:kern w:val="0"/>
          <w:szCs w:val="24"/>
        </w:rPr>
      </w:pPr>
    </w:p>
    <w:p w14:paraId="33A6E7DD" w14:textId="77777777" w:rsidR="00800DDF" w:rsidRPr="00016B53" w:rsidRDefault="00800DDF" w:rsidP="00800DDF">
      <w:pPr>
        <w:widowControl/>
        <w:spacing w:line="276" w:lineRule="auto"/>
        <w:jc w:val="center"/>
        <w:rPr>
          <w:rFonts w:ascii="Times New Roman" w:eastAsia="標楷體" w:hAnsi="Times New Roman" w:cs="Times New Roman"/>
          <w:b/>
          <w:kern w:val="0"/>
          <w:sz w:val="60"/>
          <w:szCs w:val="60"/>
        </w:rPr>
      </w:pPr>
      <w:r w:rsidRPr="00016B53">
        <w:rPr>
          <w:rFonts w:ascii="Times New Roman" w:eastAsia="標楷體" w:hAnsi="Times New Roman" w:cs="Times New Roman"/>
          <w:b/>
          <w:kern w:val="0"/>
          <w:sz w:val="60"/>
          <w:szCs w:val="60"/>
        </w:rPr>
        <w:t>支持普惠金融的智慧信用風險</w:t>
      </w:r>
    </w:p>
    <w:p w14:paraId="2519DBC8" w14:textId="77777777" w:rsidR="00800DDF" w:rsidRPr="00016B53" w:rsidRDefault="00800DDF" w:rsidP="00800DDF">
      <w:pPr>
        <w:widowControl/>
        <w:spacing w:line="276" w:lineRule="auto"/>
        <w:jc w:val="center"/>
        <w:rPr>
          <w:rFonts w:ascii="Times New Roman" w:eastAsia="標楷體" w:hAnsi="Times New Roman" w:cs="Times New Roman"/>
          <w:b/>
          <w:kern w:val="0"/>
          <w:sz w:val="60"/>
          <w:szCs w:val="60"/>
        </w:rPr>
      </w:pPr>
      <w:r w:rsidRPr="00016B53">
        <w:rPr>
          <w:rFonts w:ascii="Times New Roman" w:eastAsia="標楷體" w:hAnsi="Times New Roman" w:cs="Times New Roman"/>
          <w:b/>
          <w:kern w:val="0"/>
          <w:sz w:val="60"/>
          <w:szCs w:val="60"/>
        </w:rPr>
        <w:t>評估系統開發與應用</w:t>
      </w:r>
    </w:p>
    <w:p w14:paraId="6C1160F8" w14:textId="77777777" w:rsidR="00800DDF" w:rsidRPr="00016B53" w:rsidRDefault="00800DDF" w:rsidP="00800DDF">
      <w:pPr>
        <w:widowControl/>
        <w:spacing w:line="276" w:lineRule="auto"/>
        <w:rPr>
          <w:rFonts w:ascii="Times New Roman" w:eastAsia="標楷體" w:hAnsi="Times New Roman" w:cs="Times New Roman"/>
          <w:kern w:val="0"/>
          <w:sz w:val="96"/>
          <w:szCs w:val="96"/>
        </w:rPr>
      </w:pPr>
    </w:p>
    <w:p w14:paraId="71C1F7B6" w14:textId="77777777" w:rsidR="00800DDF" w:rsidRPr="00016B53" w:rsidRDefault="00800DDF" w:rsidP="00800DDF">
      <w:pPr>
        <w:widowControl/>
        <w:spacing w:line="276" w:lineRule="auto"/>
        <w:rPr>
          <w:rFonts w:ascii="Times New Roman" w:eastAsia="標楷體" w:hAnsi="Times New Roman" w:cs="Times New Roman"/>
          <w:kern w:val="0"/>
          <w:sz w:val="96"/>
          <w:szCs w:val="96"/>
        </w:rPr>
      </w:pPr>
    </w:p>
    <w:p w14:paraId="3948F76E" w14:textId="77777777" w:rsidR="00800DDF" w:rsidRPr="00016B53" w:rsidRDefault="00800DDF" w:rsidP="00800DDF">
      <w:pPr>
        <w:widowControl/>
        <w:spacing w:line="276" w:lineRule="auto"/>
        <w:rPr>
          <w:rFonts w:ascii="Times New Roman" w:eastAsia="標楷體" w:hAnsi="Times New Roman" w:cs="Times New Roman"/>
          <w:kern w:val="0"/>
          <w:sz w:val="28"/>
          <w:szCs w:val="28"/>
        </w:rPr>
      </w:pPr>
      <w:r w:rsidRPr="00016B53">
        <w:rPr>
          <w:rFonts w:ascii="Times New Roman" w:eastAsia="標楷體" w:hAnsi="Times New Roman" w:cs="Times New Roman"/>
          <w:kern w:val="0"/>
          <w:sz w:val="28"/>
          <w:szCs w:val="28"/>
        </w:rPr>
        <w:t xml:space="preserve">                  </w:t>
      </w:r>
    </w:p>
    <w:p w14:paraId="3F49099B" w14:textId="77777777" w:rsidR="00800DDF" w:rsidRPr="00016B53" w:rsidRDefault="00800DDF" w:rsidP="00800DDF">
      <w:pPr>
        <w:widowControl/>
        <w:spacing w:line="276" w:lineRule="auto"/>
        <w:rPr>
          <w:rFonts w:ascii="Times New Roman" w:eastAsia="標楷體" w:hAnsi="Times New Roman" w:cs="Times New Roman"/>
          <w:kern w:val="0"/>
          <w:sz w:val="28"/>
          <w:szCs w:val="28"/>
        </w:rPr>
      </w:pPr>
      <w:r w:rsidRPr="00016B53">
        <w:rPr>
          <w:rFonts w:ascii="Times New Roman" w:eastAsia="標楷體" w:hAnsi="Times New Roman" w:cs="Times New Roman"/>
          <w:kern w:val="0"/>
          <w:sz w:val="28"/>
          <w:szCs w:val="28"/>
        </w:rPr>
        <w:t xml:space="preserve">                   </w:t>
      </w:r>
      <w:r w:rsidRPr="00016B53">
        <w:rPr>
          <w:rFonts w:ascii="Times New Roman" w:eastAsia="標楷體" w:hAnsi="Times New Roman" w:cs="Times New Roman"/>
          <w:kern w:val="0"/>
          <w:sz w:val="28"/>
          <w:szCs w:val="28"/>
        </w:rPr>
        <w:t>組</w:t>
      </w:r>
      <w:r w:rsidRPr="00016B53">
        <w:rPr>
          <w:rFonts w:ascii="Times New Roman" w:eastAsia="標楷體" w:hAnsi="Times New Roman" w:cs="Times New Roman"/>
          <w:kern w:val="0"/>
          <w:sz w:val="28"/>
          <w:szCs w:val="28"/>
        </w:rPr>
        <w:t xml:space="preserve">    </w:t>
      </w:r>
      <w:r w:rsidRPr="00016B53">
        <w:rPr>
          <w:rFonts w:ascii="Times New Roman" w:eastAsia="標楷體" w:hAnsi="Times New Roman" w:cs="Times New Roman"/>
          <w:kern w:val="0"/>
          <w:sz w:val="28"/>
          <w:szCs w:val="28"/>
        </w:rPr>
        <w:t>員</w:t>
      </w:r>
      <w:r w:rsidRPr="00016B53">
        <w:rPr>
          <w:rFonts w:ascii="Times New Roman" w:eastAsia="標楷體" w:hAnsi="Times New Roman" w:cs="Times New Roman"/>
          <w:kern w:val="0"/>
          <w:sz w:val="28"/>
          <w:szCs w:val="28"/>
        </w:rPr>
        <w:t>:</w:t>
      </w:r>
    </w:p>
    <w:p w14:paraId="7002668F" w14:textId="77777777" w:rsidR="00800DDF" w:rsidRPr="00016B53" w:rsidRDefault="00800DDF" w:rsidP="00800DDF">
      <w:pPr>
        <w:widowControl/>
        <w:spacing w:line="276" w:lineRule="auto"/>
        <w:jc w:val="center"/>
        <w:rPr>
          <w:rFonts w:ascii="Times New Roman" w:eastAsia="標楷體" w:hAnsi="Times New Roman" w:cs="Times New Roman"/>
          <w:kern w:val="0"/>
          <w:sz w:val="28"/>
          <w:szCs w:val="28"/>
        </w:rPr>
      </w:pPr>
      <w:r w:rsidRPr="00016B53">
        <w:rPr>
          <w:rFonts w:ascii="Times New Roman" w:eastAsia="標楷體" w:hAnsi="Times New Roman" w:cs="Times New Roman"/>
          <w:kern w:val="0"/>
          <w:sz w:val="28"/>
          <w:szCs w:val="28"/>
        </w:rPr>
        <w:t xml:space="preserve">             </w:t>
      </w:r>
      <w:r w:rsidR="006C1105" w:rsidRPr="00016B53">
        <w:rPr>
          <w:rFonts w:ascii="Times New Roman" w:eastAsia="標楷體" w:hAnsi="Times New Roman" w:cs="Times New Roman"/>
          <w:kern w:val="0"/>
          <w:sz w:val="28"/>
          <w:szCs w:val="28"/>
        </w:rPr>
        <w:t xml:space="preserve">         </w:t>
      </w:r>
      <w:r w:rsidRPr="00016B53">
        <w:rPr>
          <w:rFonts w:ascii="Times New Roman" w:eastAsia="標楷體" w:hAnsi="Times New Roman" w:cs="Times New Roman"/>
          <w:kern w:val="0"/>
          <w:sz w:val="28"/>
          <w:szCs w:val="28"/>
        </w:rPr>
        <w:t>簡歆芸</w:t>
      </w:r>
      <w:r w:rsidRPr="00016B53">
        <w:rPr>
          <w:rFonts w:ascii="Times New Roman" w:eastAsia="標楷體" w:hAnsi="Times New Roman" w:cs="Times New Roman"/>
          <w:kern w:val="0"/>
          <w:sz w:val="28"/>
          <w:szCs w:val="28"/>
        </w:rPr>
        <w:t xml:space="preserve"> 410382713</w:t>
      </w:r>
      <w:r w:rsidR="006C1105" w:rsidRPr="00016B53">
        <w:rPr>
          <w:rFonts w:ascii="Times New Roman" w:eastAsia="標楷體" w:hAnsi="Times New Roman" w:cs="Times New Roman"/>
          <w:kern w:val="0"/>
          <w:sz w:val="28"/>
          <w:szCs w:val="28"/>
        </w:rPr>
        <w:t xml:space="preserve"> </w:t>
      </w:r>
      <w:r w:rsidR="006C1105" w:rsidRPr="00016B53">
        <w:rPr>
          <w:rFonts w:ascii="Times New Roman" w:eastAsia="標楷體" w:hAnsi="Times New Roman" w:cs="Times New Roman"/>
          <w:kern w:val="0"/>
          <w:sz w:val="28"/>
          <w:szCs w:val="28"/>
        </w:rPr>
        <w:t>企管四乙</w:t>
      </w:r>
    </w:p>
    <w:p w14:paraId="27256154" w14:textId="77777777" w:rsidR="00800DDF" w:rsidRPr="00016B53" w:rsidRDefault="00800DDF" w:rsidP="00800DDF">
      <w:pPr>
        <w:widowControl/>
        <w:spacing w:line="276" w:lineRule="auto"/>
        <w:jc w:val="center"/>
        <w:rPr>
          <w:rFonts w:ascii="Times New Roman" w:eastAsia="標楷體" w:hAnsi="Times New Roman" w:cs="Times New Roman"/>
          <w:kern w:val="0"/>
          <w:sz w:val="28"/>
          <w:szCs w:val="28"/>
        </w:rPr>
      </w:pPr>
      <w:r w:rsidRPr="00016B53">
        <w:rPr>
          <w:rFonts w:ascii="Times New Roman" w:eastAsia="標楷體" w:hAnsi="Times New Roman" w:cs="Times New Roman"/>
          <w:kern w:val="0"/>
          <w:sz w:val="28"/>
          <w:szCs w:val="28"/>
        </w:rPr>
        <w:t xml:space="preserve">             </w:t>
      </w:r>
      <w:r w:rsidR="006C1105" w:rsidRPr="00016B53">
        <w:rPr>
          <w:rFonts w:ascii="Times New Roman" w:eastAsia="標楷體" w:hAnsi="Times New Roman" w:cs="Times New Roman"/>
          <w:kern w:val="0"/>
          <w:sz w:val="28"/>
          <w:szCs w:val="28"/>
        </w:rPr>
        <w:t xml:space="preserve">         </w:t>
      </w:r>
      <w:r w:rsidR="006C1105" w:rsidRPr="00016B53">
        <w:rPr>
          <w:rFonts w:ascii="Times New Roman" w:eastAsia="標楷體" w:hAnsi="Times New Roman" w:cs="Times New Roman"/>
          <w:kern w:val="0"/>
          <w:sz w:val="28"/>
          <w:szCs w:val="28"/>
        </w:rPr>
        <w:t>陳品嘉</w:t>
      </w:r>
      <w:r w:rsidRPr="00016B53">
        <w:rPr>
          <w:rFonts w:ascii="Times New Roman" w:eastAsia="標楷體" w:hAnsi="Times New Roman" w:cs="Times New Roman"/>
          <w:kern w:val="0"/>
          <w:sz w:val="28"/>
          <w:szCs w:val="28"/>
        </w:rPr>
        <w:t xml:space="preserve"> </w:t>
      </w:r>
      <w:r w:rsidR="006C1105" w:rsidRPr="00016B53">
        <w:rPr>
          <w:rFonts w:ascii="Times New Roman" w:eastAsia="標楷體" w:hAnsi="Times New Roman" w:cs="Times New Roman"/>
          <w:kern w:val="0"/>
          <w:sz w:val="28"/>
          <w:szCs w:val="28"/>
        </w:rPr>
        <w:t xml:space="preserve">411412670 </w:t>
      </w:r>
      <w:r w:rsidR="006C1105" w:rsidRPr="00016B53">
        <w:rPr>
          <w:rFonts w:ascii="Times New Roman" w:eastAsia="標楷體" w:hAnsi="Times New Roman" w:cs="Times New Roman"/>
          <w:kern w:val="0"/>
          <w:sz w:val="28"/>
          <w:szCs w:val="28"/>
        </w:rPr>
        <w:t>金企三乙</w:t>
      </w:r>
    </w:p>
    <w:p w14:paraId="6013A436" w14:textId="77777777" w:rsidR="00800DDF" w:rsidRPr="00016B53" w:rsidRDefault="006C1105" w:rsidP="006C1105">
      <w:pPr>
        <w:widowControl/>
        <w:spacing w:line="276" w:lineRule="auto"/>
        <w:jc w:val="center"/>
        <w:rPr>
          <w:rFonts w:ascii="Times New Roman" w:eastAsia="標楷體" w:hAnsi="Times New Roman" w:cs="Times New Roman"/>
          <w:kern w:val="0"/>
          <w:sz w:val="28"/>
          <w:szCs w:val="28"/>
        </w:rPr>
      </w:pPr>
      <w:r w:rsidRPr="00016B53">
        <w:rPr>
          <w:rFonts w:ascii="Times New Roman" w:eastAsia="標楷體" w:hAnsi="Times New Roman" w:cs="Times New Roman"/>
          <w:kern w:val="0"/>
          <w:sz w:val="28"/>
          <w:szCs w:val="28"/>
        </w:rPr>
        <w:t xml:space="preserve">                   </w:t>
      </w:r>
      <w:r w:rsidRPr="00016B53">
        <w:rPr>
          <w:rFonts w:ascii="Times New Roman" w:eastAsia="標楷體" w:hAnsi="Times New Roman" w:cs="Times New Roman"/>
          <w:kern w:val="0"/>
          <w:sz w:val="28"/>
          <w:szCs w:val="28"/>
        </w:rPr>
        <w:t>翁敬鈞</w:t>
      </w:r>
      <w:r w:rsidRPr="00016B53">
        <w:rPr>
          <w:rFonts w:ascii="Times New Roman" w:eastAsia="標楷體" w:hAnsi="Times New Roman" w:cs="Times New Roman"/>
          <w:kern w:val="0"/>
          <w:sz w:val="28"/>
          <w:szCs w:val="28"/>
        </w:rPr>
        <w:t xml:space="preserve"> 40933036 </w:t>
      </w:r>
      <w:r w:rsidRPr="00016B53">
        <w:rPr>
          <w:rFonts w:ascii="Times New Roman" w:eastAsia="標楷體" w:hAnsi="Times New Roman" w:cs="Times New Roman"/>
          <w:kern w:val="0"/>
          <w:sz w:val="28"/>
          <w:szCs w:val="28"/>
        </w:rPr>
        <w:t>社會四</w:t>
      </w:r>
      <w:r w:rsidR="00800DDF" w:rsidRPr="00016B53">
        <w:rPr>
          <w:rFonts w:ascii="Times New Roman" w:eastAsia="標楷體" w:hAnsi="Times New Roman" w:cs="Times New Roman"/>
          <w:kern w:val="0"/>
          <w:sz w:val="28"/>
          <w:szCs w:val="28"/>
        </w:rPr>
        <w:t xml:space="preserve"> </w:t>
      </w:r>
    </w:p>
    <w:p w14:paraId="6C8F9D81" w14:textId="77777777" w:rsidR="00800DDF" w:rsidRPr="00016B53" w:rsidRDefault="00800DDF" w:rsidP="00800DDF">
      <w:pPr>
        <w:widowControl/>
        <w:spacing w:line="276" w:lineRule="auto"/>
        <w:jc w:val="center"/>
        <w:rPr>
          <w:rFonts w:ascii="Times New Roman" w:eastAsia="標楷體" w:hAnsi="Times New Roman" w:cs="Times New Roman"/>
          <w:kern w:val="0"/>
          <w:sz w:val="28"/>
          <w:szCs w:val="28"/>
        </w:rPr>
      </w:pPr>
    </w:p>
    <w:p w14:paraId="5C9A61A9" w14:textId="77777777" w:rsidR="00800DDF" w:rsidRPr="00016B53" w:rsidRDefault="001510BD" w:rsidP="006C1105">
      <w:pPr>
        <w:widowControl/>
        <w:spacing w:line="276" w:lineRule="auto"/>
        <w:jc w:val="center"/>
        <w:rPr>
          <w:rFonts w:ascii="Times New Roman" w:eastAsia="標楷體" w:hAnsi="Times New Roman" w:cs="Times New Roman"/>
          <w:kern w:val="0"/>
          <w:sz w:val="28"/>
          <w:szCs w:val="28"/>
        </w:rPr>
      </w:pPr>
      <w:r w:rsidRPr="00016B53">
        <w:rPr>
          <w:rFonts w:ascii="Times New Roman" w:eastAsia="標楷體" w:hAnsi="Times New Roman" w:cs="Times New Roman"/>
          <w:kern w:val="0"/>
          <w:sz w:val="28"/>
          <w:szCs w:val="28"/>
        </w:rPr>
        <w:t>中華民國一一四年六月三</w:t>
      </w:r>
      <w:r w:rsidR="00800DDF" w:rsidRPr="00016B53">
        <w:rPr>
          <w:rFonts w:ascii="Times New Roman" w:eastAsia="標楷體" w:hAnsi="Times New Roman" w:cs="Times New Roman"/>
          <w:kern w:val="0"/>
          <w:sz w:val="28"/>
          <w:szCs w:val="28"/>
        </w:rPr>
        <w:t>日</w:t>
      </w:r>
    </w:p>
    <w:p w14:paraId="29A17DB7" w14:textId="77777777" w:rsidR="00B969F7" w:rsidRPr="00016B53" w:rsidRDefault="00B969F7">
      <w:pPr>
        <w:rPr>
          <w:rFonts w:ascii="Times New Roman" w:eastAsia="標楷體" w:hAnsi="Times New Roman" w:cs="Times New Roman"/>
        </w:rPr>
      </w:pPr>
      <w:bookmarkStart w:id="1" w:name="_heading=h.1fob9te" w:colFirst="0" w:colLast="0"/>
      <w:bookmarkEnd w:id="1"/>
      <w:r w:rsidRPr="00016B53">
        <w:rPr>
          <w:rFonts w:ascii="Times New Roman" w:eastAsia="標楷體" w:hAnsi="Times New Roman" w:cs="Times New Roman"/>
        </w:rPr>
        <w:br w:type="page"/>
      </w: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016B53" w14:paraId="5260044D" w14:textId="77777777" w:rsidTr="001510BD">
        <w:trPr>
          <w:trHeight w:val="12480"/>
          <w:jc w:val="center"/>
        </w:trPr>
        <w:tc>
          <w:tcPr>
            <w:tcW w:w="8290" w:type="dxa"/>
          </w:tcPr>
          <w:p w14:paraId="4F140761" w14:textId="77777777" w:rsidR="00084827" w:rsidRPr="00016B53" w:rsidRDefault="00084827" w:rsidP="00084827">
            <w:pPr>
              <w:keepNext/>
              <w:keepLines/>
              <w:jc w:val="center"/>
              <w:rPr>
                <w:rFonts w:ascii="標楷體" w:eastAsia="標楷體" w:hAnsi="標楷體" w:cs="標楷體"/>
                <w:b/>
                <w:kern w:val="0"/>
                <w:sz w:val="32"/>
                <w:szCs w:val="32"/>
              </w:rPr>
            </w:pPr>
            <w:r w:rsidRPr="00016B53">
              <w:rPr>
                <w:rFonts w:ascii="標楷體" w:eastAsia="標楷體" w:hAnsi="標楷體" w:cs="標楷體"/>
                <w:b/>
                <w:kern w:val="0"/>
                <w:sz w:val="32"/>
                <w:szCs w:val="32"/>
              </w:rPr>
              <w:lastRenderedPageBreak/>
              <w:t>目錄</w:t>
            </w:r>
          </w:p>
          <w:p w14:paraId="4E6BF6B2" w14:textId="77777777" w:rsidR="00084827" w:rsidRPr="00016B53" w:rsidRDefault="00084827" w:rsidP="00084827">
            <w:pPr>
              <w:widowControl/>
              <w:jc w:val="center"/>
              <w:rPr>
                <w:rFonts w:ascii="標楷體" w:eastAsia="標楷體" w:hAnsi="標楷體" w:cs="標楷體"/>
                <w:kern w:val="0"/>
                <w:sz w:val="28"/>
                <w:szCs w:val="28"/>
              </w:rPr>
            </w:pPr>
          </w:p>
          <w:p w14:paraId="1EE3D811" w14:textId="6582A84D" w:rsidR="00084827" w:rsidRPr="00016B53" w:rsidRDefault="00084827" w:rsidP="00084827">
            <w:pPr>
              <w:widowControl/>
              <w:spacing w:line="276" w:lineRule="auto"/>
              <w:rPr>
                <w:rFonts w:ascii="標楷體" w:eastAsia="標楷體" w:hAnsi="標楷體" w:cs="標楷體"/>
                <w:b/>
                <w:kern w:val="0"/>
                <w:sz w:val="28"/>
                <w:szCs w:val="28"/>
              </w:rPr>
            </w:pPr>
            <w:r w:rsidRPr="00016B53">
              <w:rPr>
                <w:rFonts w:ascii="標楷體" w:eastAsia="標楷體" w:hAnsi="標楷體" w:cs="標楷體"/>
                <w:b/>
                <w:kern w:val="0"/>
                <w:sz w:val="28"/>
                <w:szCs w:val="28"/>
              </w:rPr>
              <w:t>第壹章</w:t>
            </w:r>
            <w:r w:rsidRPr="00016B53">
              <w:rPr>
                <w:rFonts w:ascii="標楷體" w:eastAsia="標楷體" w:hAnsi="標楷體" w:cs="標楷體" w:hint="eastAsia"/>
                <w:b/>
                <w:kern w:val="0"/>
                <w:sz w:val="28"/>
                <w:szCs w:val="28"/>
              </w:rPr>
              <w:t xml:space="preserve"> 專案背景與研究動機 </w:t>
            </w:r>
            <w:r w:rsidRPr="00016B53">
              <w:rPr>
                <w:rFonts w:ascii="標楷體" w:eastAsia="標楷體" w:hAnsi="標楷體" w:cs="標楷體"/>
                <w:b/>
                <w:kern w:val="0"/>
                <w:sz w:val="28"/>
                <w:szCs w:val="28"/>
              </w:rPr>
              <w:t>-------------</w:t>
            </w:r>
            <w:r w:rsidR="008F48CE" w:rsidRPr="00016B53">
              <w:rPr>
                <w:rFonts w:ascii="標楷體" w:eastAsia="標楷體" w:hAnsi="標楷體" w:cs="標楷體"/>
                <w:b/>
                <w:kern w:val="0"/>
                <w:sz w:val="28"/>
                <w:szCs w:val="28"/>
              </w:rPr>
              <w:t>------------ 07</w:t>
            </w:r>
            <w:r w:rsidRPr="00016B53">
              <w:rPr>
                <w:rFonts w:ascii="標楷體" w:eastAsia="標楷體" w:hAnsi="標楷體" w:cs="標楷體"/>
                <w:b/>
                <w:kern w:val="0"/>
                <w:sz w:val="28"/>
                <w:szCs w:val="28"/>
              </w:rPr>
              <w:t xml:space="preserve"> </w:t>
            </w:r>
          </w:p>
          <w:p w14:paraId="25E4D001" w14:textId="7C2403DE"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第一節</w:t>
            </w:r>
            <w:r w:rsidRPr="00016B53">
              <w:rPr>
                <w:rFonts w:ascii="標楷體" w:eastAsia="標楷體" w:hAnsi="標楷體" w:cs="標楷體" w:hint="eastAsia"/>
                <w:kern w:val="0"/>
                <w:sz w:val="28"/>
                <w:szCs w:val="28"/>
              </w:rPr>
              <w:t xml:space="preserve"> 研究背景與動機 </w:t>
            </w:r>
            <w:r w:rsidRPr="00016B53">
              <w:rPr>
                <w:rFonts w:ascii="標楷體" w:eastAsia="標楷體" w:hAnsi="標楷體" w:cs="標楷體"/>
                <w:kern w:val="0"/>
                <w:sz w:val="28"/>
                <w:szCs w:val="28"/>
              </w:rPr>
              <w:t>------------------------</w:t>
            </w:r>
            <w:r w:rsidR="008F48CE" w:rsidRPr="00016B53">
              <w:rPr>
                <w:rFonts w:ascii="標楷體" w:eastAsia="標楷體" w:hAnsi="標楷體" w:cs="標楷體"/>
                <w:kern w:val="0"/>
                <w:sz w:val="28"/>
                <w:szCs w:val="28"/>
              </w:rPr>
              <w:t xml:space="preserve"> 07</w:t>
            </w:r>
          </w:p>
          <w:p w14:paraId="560C894F" w14:textId="0EC14F52" w:rsidR="00084827" w:rsidRPr="00016B53" w:rsidRDefault="00736690" w:rsidP="00084827">
            <w:pPr>
              <w:widowControl/>
              <w:spacing w:line="276" w:lineRule="auto"/>
              <w:ind w:left="720"/>
              <w:jc w:val="both"/>
              <w:rPr>
                <w:rFonts w:ascii="標楷體" w:eastAsia="標楷體" w:hAnsi="標楷體" w:cs="標楷體"/>
                <w:kern w:val="0"/>
                <w:sz w:val="28"/>
                <w:szCs w:val="28"/>
              </w:rPr>
            </w:pPr>
            <w:hyperlink w:anchor="bookmark=id.26in1rg">
              <w:r w:rsidR="00084827" w:rsidRPr="00016B53">
                <w:rPr>
                  <w:rFonts w:ascii="標楷體" w:eastAsia="標楷體" w:hAnsi="標楷體" w:cs="標楷體"/>
                  <w:kern w:val="0"/>
                  <w:sz w:val="28"/>
                  <w:szCs w:val="28"/>
                </w:rPr>
                <w:t>第二節</w:t>
              </w:r>
              <w:r w:rsidR="00084827" w:rsidRPr="00016B53">
                <w:rPr>
                  <w:rFonts w:ascii="標楷體" w:eastAsia="標楷體" w:hAnsi="標楷體" w:cs="標楷體" w:hint="eastAsia"/>
                  <w:kern w:val="0"/>
                  <w:sz w:val="28"/>
                  <w:szCs w:val="28"/>
                </w:rPr>
                <w:t xml:space="preserve"> 問題定義與技術挑戰 </w:t>
              </w:r>
              <w:r w:rsidR="00084827" w:rsidRPr="00016B53">
                <w:rPr>
                  <w:rFonts w:ascii="標楷體" w:eastAsia="標楷體" w:hAnsi="標楷體" w:cs="標楷體"/>
                  <w:kern w:val="0"/>
                  <w:sz w:val="28"/>
                  <w:szCs w:val="28"/>
                </w:rPr>
                <w:t xml:space="preserve">-------------------- </w:t>
              </w:r>
            </w:hyperlink>
            <w:r w:rsidR="008F48CE" w:rsidRPr="00016B53">
              <w:rPr>
                <w:rFonts w:ascii="標楷體" w:eastAsia="標楷體" w:hAnsi="標楷體" w:cs="標楷體"/>
                <w:kern w:val="0"/>
                <w:sz w:val="28"/>
                <w:szCs w:val="28"/>
              </w:rPr>
              <w:t>07</w:t>
            </w:r>
          </w:p>
          <w:p w14:paraId="39FC7876" w14:textId="09ACB432" w:rsidR="00084827" w:rsidRPr="00016B53" w:rsidRDefault="00736690" w:rsidP="00084827">
            <w:pPr>
              <w:widowControl/>
              <w:spacing w:line="276" w:lineRule="auto"/>
              <w:ind w:left="720"/>
              <w:jc w:val="both"/>
              <w:rPr>
                <w:rFonts w:ascii="標楷體" w:eastAsia="標楷體" w:hAnsi="標楷體" w:cs="標楷體"/>
                <w:kern w:val="0"/>
                <w:sz w:val="28"/>
                <w:szCs w:val="28"/>
              </w:rPr>
            </w:pPr>
            <w:hyperlink w:anchor="bookmark=id.35nkun2">
              <w:r w:rsidR="00084827" w:rsidRPr="00016B53">
                <w:rPr>
                  <w:rFonts w:ascii="標楷體" w:eastAsia="標楷體" w:hAnsi="標楷體" w:cs="標楷體"/>
                  <w:kern w:val="0"/>
                  <w:sz w:val="28"/>
                  <w:szCs w:val="28"/>
                </w:rPr>
                <w:t>第三節</w:t>
              </w:r>
              <w:r w:rsidR="00084827" w:rsidRPr="00016B53">
                <w:rPr>
                  <w:rFonts w:ascii="標楷體" w:eastAsia="標楷體" w:hAnsi="標楷體" w:cs="標楷體" w:hint="eastAsia"/>
                  <w:kern w:val="0"/>
                  <w:sz w:val="28"/>
                  <w:szCs w:val="28"/>
                </w:rPr>
                <w:t xml:space="preserve"> 專案目標與預期成果 </w:t>
              </w:r>
              <w:r w:rsidR="00084827" w:rsidRPr="00016B53">
                <w:rPr>
                  <w:rFonts w:ascii="標楷體" w:eastAsia="標楷體" w:hAnsi="標楷體" w:cs="標楷體"/>
                  <w:kern w:val="0"/>
                  <w:sz w:val="28"/>
                  <w:szCs w:val="28"/>
                </w:rPr>
                <w:t xml:space="preserve">-------------------- </w:t>
              </w:r>
            </w:hyperlink>
            <w:r w:rsidR="008F48CE" w:rsidRPr="00016B53">
              <w:rPr>
                <w:rFonts w:ascii="標楷體" w:eastAsia="標楷體" w:hAnsi="標楷體" w:cs="標楷體"/>
                <w:kern w:val="0"/>
                <w:sz w:val="28"/>
                <w:szCs w:val="28"/>
              </w:rPr>
              <w:t>08</w:t>
            </w:r>
          </w:p>
          <w:p w14:paraId="25A61BC3" w14:textId="77777777" w:rsidR="00084827" w:rsidRPr="00016B53" w:rsidRDefault="00084827" w:rsidP="00084827">
            <w:pPr>
              <w:widowControl/>
              <w:spacing w:line="276" w:lineRule="auto"/>
              <w:ind w:left="720"/>
              <w:rPr>
                <w:rFonts w:ascii="標楷體" w:eastAsia="標楷體" w:hAnsi="標楷體" w:cs="標楷體"/>
                <w:kern w:val="0"/>
                <w:sz w:val="28"/>
                <w:szCs w:val="28"/>
              </w:rPr>
            </w:pPr>
          </w:p>
          <w:p w14:paraId="7083D9F5" w14:textId="33ED49EF" w:rsidR="00084827" w:rsidRPr="00016B53" w:rsidRDefault="00084827" w:rsidP="00084827">
            <w:pPr>
              <w:widowControl/>
              <w:spacing w:line="276" w:lineRule="auto"/>
              <w:rPr>
                <w:rFonts w:ascii="標楷體" w:eastAsia="標楷體" w:hAnsi="標楷體" w:cs="標楷體"/>
                <w:b/>
                <w:kern w:val="0"/>
                <w:sz w:val="28"/>
                <w:szCs w:val="28"/>
              </w:rPr>
            </w:pPr>
            <w:r w:rsidRPr="00016B53">
              <w:rPr>
                <w:rFonts w:ascii="標楷體" w:eastAsia="標楷體" w:hAnsi="標楷體" w:cs="標楷體"/>
                <w:b/>
                <w:kern w:val="0"/>
                <w:sz w:val="28"/>
                <w:szCs w:val="28"/>
              </w:rPr>
              <w:t>第貳章</w:t>
            </w:r>
            <w:r w:rsidRPr="00016B53">
              <w:rPr>
                <w:rFonts w:ascii="標楷體" w:eastAsia="標楷體" w:hAnsi="標楷體" w:cs="標楷體" w:hint="eastAsia"/>
                <w:b/>
                <w:kern w:val="0"/>
                <w:sz w:val="28"/>
                <w:szCs w:val="28"/>
              </w:rPr>
              <w:t xml:space="preserve"> 數據說明與預處理 </w:t>
            </w:r>
            <w:r w:rsidRPr="00016B53">
              <w:rPr>
                <w:rFonts w:ascii="標楷體" w:eastAsia="標楷體" w:hAnsi="標楷體" w:cs="標楷體"/>
                <w:b/>
                <w:kern w:val="0"/>
                <w:sz w:val="28"/>
                <w:szCs w:val="28"/>
              </w:rPr>
              <w:t xml:space="preserve">--------------------------- </w:t>
            </w:r>
            <w:r w:rsidR="008F48CE" w:rsidRPr="00016B53">
              <w:rPr>
                <w:rFonts w:ascii="標楷體" w:eastAsia="標楷體" w:hAnsi="標楷體" w:cs="標楷體"/>
                <w:b/>
                <w:kern w:val="0"/>
                <w:sz w:val="28"/>
                <w:szCs w:val="28"/>
              </w:rPr>
              <w:t>09</w:t>
            </w:r>
          </w:p>
          <w:p w14:paraId="0D4D8F35" w14:textId="3C9F1D8C"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第一節</w:t>
            </w:r>
            <w:r w:rsidRPr="00016B53">
              <w:rPr>
                <w:rFonts w:ascii="標楷體" w:eastAsia="標楷體" w:hAnsi="標楷體" w:cs="標楷體" w:hint="eastAsia"/>
                <w:kern w:val="0"/>
                <w:sz w:val="28"/>
                <w:szCs w:val="28"/>
              </w:rPr>
              <w:t xml:space="preserve"> 數據來源 </w:t>
            </w:r>
            <w:r w:rsidRPr="00016B53">
              <w:rPr>
                <w:rFonts w:ascii="標楷體" w:eastAsia="標楷體" w:hAnsi="標楷體" w:cs="標楷體"/>
                <w:kern w:val="0"/>
                <w:sz w:val="28"/>
                <w:szCs w:val="28"/>
              </w:rPr>
              <w:t xml:space="preserve">------------------------------ </w:t>
            </w:r>
            <w:r w:rsidR="008F48CE" w:rsidRPr="00016B53">
              <w:rPr>
                <w:rFonts w:ascii="標楷體" w:eastAsia="標楷體" w:hAnsi="標楷體" w:cs="標楷體"/>
                <w:kern w:val="0"/>
                <w:sz w:val="28"/>
                <w:szCs w:val="28"/>
              </w:rPr>
              <w:t>09</w:t>
            </w:r>
          </w:p>
          <w:p w14:paraId="737B99D3" w14:textId="494AC253"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第二節</w:t>
            </w:r>
            <w:r w:rsidRPr="00016B53">
              <w:rPr>
                <w:rFonts w:ascii="標楷體" w:eastAsia="標楷體" w:hAnsi="標楷體" w:cs="標楷體" w:hint="eastAsia"/>
                <w:kern w:val="0"/>
                <w:sz w:val="28"/>
                <w:szCs w:val="28"/>
              </w:rPr>
              <w:t xml:space="preserve"> 資料處理流程</w:t>
            </w:r>
            <w:r w:rsidRPr="00016B53">
              <w:rPr>
                <w:rFonts w:ascii="標楷體" w:eastAsia="標楷體" w:hAnsi="標楷體" w:cs="標楷體"/>
                <w:kern w:val="0"/>
                <w:sz w:val="28"/>
                <w:szCs w:val="28"/>
              </w:rPr>
              <w:t xml:space="preserve"> -----------------</w:t>
            </w:r>
            <w:r w:rsidR="000464C2"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w:t>
            </w:r>
            <w:r w:rsidR="008F48CE"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8F48CE" w:rsidRPr="00016B53">
              <w:rPr>
                <w:rFonts w:ascii="標楷體" w:eastAsia="標楷體" w:hAnsi="標楷體" w:cs="標楷體"/>
                <w:kern w:val="0"/>
                <w:sz w:val="28"/>
                <w:szCs w:val="28"/>
              </w:rPr>
              <w:t>10</w:t>
            </w:r>
          </w:p>
          <w:p w14:paraId="67C92EFB" w14:textId="16A42C6F" w:rsidR="00084827" w:rsidRPr="00016B53" w:rsidRDefault="00084827" w:rsidP="00084827">
            <w:pPr>
              <w:widowControl/>
              <w:spacing w:line="276" w:lineRule="auto"/>
              <w:ind w:left="720"/>
              <w:jc w:val="both"/>
              <w:rPr>
                <w:rFonts w:ascii="標楷體" w:eastAsia="標楷體" w:hAnsi="標楷體" w:cs="標楷體"/>
                <w:kern w:val="0"/>
                <w:sz w:val="28"/>
                <w:szCs w:val="28"/>
              </w:rPr>
            </w:pPr>
            <w:bookmarkStart w:id="2" w:name="_heading=h.3znysh7" w:colFirst="0" w:colLast="0"/>
            <w:bookmarkEnd w:id="2"/>
            <w:r w:rsidRPr="00016B53">
              <w:rPr>
                <w:rFonts w:ascii="標楷體" w:eastAsia="標楷體" w:hAnsi="標楷體" w:cs="標楷體"/>
                <w:kern w:val="0"/>
                <w:sz w:val="28"/>
                <w:szCs w:val="28"/>
              </w:rPr>
              <w:t xml:space="preserve">第三節 </w:t>
            </w:r>
            <w:r w:rsidRPr="00016B53">
              <w:rPr>
                <w:rFonts w:ascii="標楷體" w:eastAsia="標楷體" w:hAnsi="標楷體" w:cs="標楷體" w:hint="eastAsia"/>
                <w:kern w:val="0"/>
                <w:sz w:val="28"/>
                <w:szCs w:val="28"/>
              </w:rPr>
              <w:t>異常值與標準化</w:t>
            </w:r>
            <w:r w:rsidRPr="00016B53">
              <w:rPr>
                <w:rFonts w:ascii="標楷體" w:eastAsia="標楷體" w:hAnsi="標楷體" w:cs="標楷體"/>
                <w:kern w:val="0"/>
                <w:sz w:val="28"/>
                <w:szCs w:val="28"/>
              </w:rPr>
              <w:t xml:space="preserve"> ------------------------</w:t>
            </w:r>
            <w:r w:rsidRPr="00016B53">
              <w:rPr>
                <w:rFonts w:ascii="標楷體" w:eastAsia="標楷體" w:hAnsi="標楷體" w:cs="標楷體"/>
                <w:kern w:val="0"/>
                <w:sz w:val="28"/>
                <w:szCs w:val="28"/>
              </w:rPr>
              <w:fldChar w:fldCharType="begin"/>
            </w:r>
            <w:r w:rsidRPr="00016B53">
              <w:rPr>
                <w:rFonts w:ascii="標楷體" w:eastAsia="標楷體" w:hAnsi="標楷體" w:cs="標楷體"/>
                <w:kern w:val="0"/>
                <w:sz w:val="28"/>
                <w:szCs w:val="28"/>
              </w:rPr>
              <w:instrText xml:space="preserve"> HYPERLINK \l "bookmark=id.3whwml4" </w:instrText>
            </w:r>
            <w:r w:rsidRPr="00016B53">
              <w:rPr>
                <w:rFonts w:ascii="標楷體" w:eastAsia="標楷體" w:hAnsi="標楷體" w:cs="標楷體"/>
                <w:kern w:val="0"/>
                <w:sz w:val="28"/>
                <w:szCs w:val="28"/>
              </w:rPr>
              <w:fldChar w:fldCharType="separate"/>
            </w:r>
            <w:r w:rsidRPr="00016B53">
              <w:rPr>
                <w:rFonts w:ascii="標楷體" w:eastAsia="標楷體" w:hAnsi="標楷體" w:cs="標楷體"/>
                <w:kern w:val="0"/>
                <w:sz w:val="28"/>
                <w:szCs w:val="28"/>
              </w:rPr>
              <w:t xml:space="preserve"> </w:t>
            </w:r>
            <w:r w:rsidR="008F48CE" w:rsidRPr="00016B53">
              <w:rPr>
                <w:rFonts w:ascii="標楷體" w:eastAsia="標楷體" w:hAnsi="標楷體" w:cs="標楷體"/>
                <w:kern w:val="0"/>
                <w:sz w:val="28"/>
                <w:szCs w:val="28"/>
              </w:rPr>
              <w:t>14</w:t>
            </w:r>
          </w:p>
          <w:p w14:paraId="2C1C52CA" w14:textId="6AF94DBB"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fldChar w:fldCharType="end"/>
            </w:r>
            <w:r w:rsidRPr="00016B53">
              <w:rPr>
                <w:rFonts w:ascii="標楷體" w:eastAsia="標楷體" w:hAnsi="標楷體" w:cs="標楷體"/>
                <w:kern w:val="0"/>
                <w:sz w:val="28"/>
                <w:szCs w:val="28"/>
              </w:rPr>
              <w:t>第四節</w:t>
            </w:r>
            <w:r w:rsidRPr="00016B53">
              <w:rPr>
                <w:rFonts w:ascii="標楷體" w:eastAsia="標楷體" w:hAnsi="標楷體" w:cs="標楷體" w:hint="eastAsia"/>
                <w:kern w:val="0"/>
                <w:sz w:val="28"/>
                <w:szCs w:val="28"/>
              </w:rPr>
              <w:t xml:space="preserve"> 特徵工程與轉換</w:t>
            </w:r>
            <w:r w:rsidRPr="00016B53">
              <w:rPr>
                <w:rFonts w:ascii="標楷體" w:eastAsia="標楷體" w:hAnsi="標楷體" w:cs="標楷體"/>
                <w:kern w:val="0"/>
                <w:sz w:val="28"/>
                <w:szCs w:val="28"/>
              </w:rPr>
              <w:t xml:space="preserve"> ------------------------ </w:t>
            </w:r>
            <w:r w:rsidR="008F48CE" w:rsidRPr="00016B53">
              <w:rPr>
                <w:rFonts w:ascii="標楷體" w:eastAsia="標楷體" w:hAnsi="標楷體" w:cs="標楷體"/>
                <w:kern w:val="0"/>
                <w:sz w:val="28"/>
                <w:szCs w:val="28"/>
              </w:rPr>
              <w:t>15</w:t>
            </w:r>
          </w:p>
          <w:p w14:paraId="55A0CFAC" w14:textId="5507D013"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五</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分類標籤與不平衡問題</w:t>
            </w:r>
            <w:r w:rsidRPr="00016B53">
              <w:rPr>
                <w:rFonts w:ascii="標楷體" w:eastAsia="標楷體" w:hAnsi="標楷體" w:cs="標楷體"/>
                <w:kern w:val="0"/>
                <w:sz w:val="28"/>
                <w:szCs w:val="28"/>
              </w:rPr>
              <w:t xml:space="preserve"> ------------------</w:t>
            </w:r>
            <w:hyperlink w:anchor="bookmark=id.3as4poj">
              <w:r w:rsidRPr="00016B53">
                <w:rPr>
                  <w:rFonts w:ascii="標楷體" w:eastAsia="標楷體" w:hAnsi="標楷體" w:cs="標楷體"/>
                  <w:kern w:val="0"/>
                  <w:sz w:val="28"/>
                  <w:szCs w:val="28"/>
                </w:rPr>
                <w:t xml:space="preserve"> </w:t>
              </w:r>
            </w:hyperlink>
            <w:r w:rsidR="008F48CE" w:rsidRPr="00016B53">
              <w:rPr>
                <w:rFonts w:ascii="標楷體" w:eastAsia="標楷體" w:hAnsi="標楷體" w:cs="標楷體"/>
                <w:kern w:val="0"/>
                <w:sz w:val="28"/>
                <w:szCs w:val="28"/>
              </w:rPr>
              <w:t>19</w:t>
            </w:r>
          </w:p>
          <w:p w14:paraId="154BCD7B" w14:textId="77777777" w:rsidR="00084827" w:rsidRPr="00016B53" w:rsidRDefault="00084827" w:rsidP="00084827">
            <w:pPr>
              <w:widowControl/>
              <w:spacing w:line="276" w:lineRule="auto"/>
              <w:ind w:left="720"/>
              <w:jc w:val="both"/>
              <w:rPr>
                <w:rFonts w:ascii="標楷體" w:eastAsia="標楷體" w:hAnsi="標楷體" w:cs="標楷體"/>
                <w:kern w:val="0"/>
                <w:sz w:val="28"/>
                <w:szCs w:val="28"/>
              </w:rPr>
            </w:pPr>
          </w:p>
          <w:p w14:paraId="1816B2EA" w14:textId="47C3F2D5" w:rsidR="00084827" w:rsidRPr="00016B53" w:rsidRDefault="00084827" w:rsidP="00084827">
            <w:pPr>
              <w:widowControl/>
              <w:spacing w:line="276" w:lineRule="auto"/>
              <w:rPr>
                <w:rFonts w:ascii="標楷體" w:eastAsia="標楷體" w:hAnsi="標楷體" w:cs="標楷體"/>
                <w:kern w:val="0"/>
                <w:sz w:val="28"/>
                <w:szCs w:val="28"/>
              </w:rPr>
            </w:pPr>
            <w:r w:rsidRPr="00016B53">
              <w:rPr>
                <w:rFonts w:ascii="標楷體" w:eastAsia="標楷體" w:hAnsi="標楷體" w:cs="標楷體"/>
                <w:b/>
                <w:kern w:val="0"/>
                <w:sz w:val="28"/>
                <w:szCs w:val="28"/>
              </w:rPr>
              <w:t>第參章</w:t>
            </w:r>
            <w:r w:rsidRPr="00016B53">
              <w:rPr>
                <w:rFonts w:ascii="標楷體" w:eastAsia="標楷體" w:hAnsi="標楷體" w:cs="標楷體" w:hint="eastAsia"/>
                <w:b/>
                <w:kern w:val="0"/>
                <w:sz w:val="28"/>
                <w:szCs w:val="28"/>
              </w:rPr>
              <w:t xml:space="preserve"> 模型建構與實作流程</w:t>
            </w:r>
            <w:r w:rsidRPr="00016B53">
              <w:rPr>
                <w:rFonts w:ascii="標楷體" w:eastAsia="標楷體" w:hAnsi="標楷體" w:cs="標楷體"/>
                <w:b/>
                <w:kern w:val="0"/>
                <w:sz w:val="28"/>
                <w:szCs w:val="28"/>
              </w:rPr>
              <w:t>--------------------------</w:t>
            </w:r>
            <w:r w:rsidRPr="00016B53">
              <w:rPr>
                <w:rFonts w:ascii="標楷體" w:eastAsia="標楷體" w:hAnsi="標楷體" w:cs="標楷體" w:hint="eastAsia"/>
                <w:b/>
                <w:kern w:val="0"/>
                <w:sz w:val="28"/>
                <w:szCs w:val="28"/>
              </w:rPr>
              <w:t xml:space="preserve"> </w:t>
            </w:r>
            <w:r w:rsidR="008F48CE" w:rsidRPr="00016B53">
              <w:rPr>
                <w:rFonts w:ascii="標楷體" w:eastAsia="標楷體" w:hAnsi="標楷體" w:cs="標楷體"/>
                <w:b/>
                <w:kern w:val="0"/>
                <w:sz w:val="28"/>
                <w:szCs w:val="28"/>
              </w:rPr>
              <w:t>23</w:t>
            </w:r>
          </w:p>
          <w:p w14:paraId="39DA7C92" w14:textId="16A2D367"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第一節</w:t>
            </w:r>
            <w:r w:rsidR="00607BEE" w:rsidRPr="00016B53">
              <w:rPr>
                <w:rFonts w:ascii="標楷體" w:eastAsia="標楷體" w:hAnsi="標楷體" w:cs="標楷體" w:hint="eastAsia"/>
                <w:kern w:val="0"/>
                <w:sz w:val="28"/>
                <w:szCs w:val="28"/>
              </w:rPr>
              <w:t xml:space="preserve"> 模型選擇與建模策略 </w:t>
            </w:r>
            <w:r w:rsidRPr="00016B53">
              <w:rPr>
                <w:rFonts w:ascii="標楷體" w:eastAsia="標楷體" w:hAnsi="標楷體" w:cs="標楷體"/>
                <w:kern w:val="0"/>
                <w:sz w:val="28"/>
                <w:szCs w:val="28"/>
              </w:rPr>
              <w:t xml:space="preserve">---------------- </w:t>
            </w:r>
            <w:r w:rsidR="008F48CE" w:rsidRPr="00016B53">
              <w:rPr>
                <w:rFonts w:ascii="標楷體" w:eastAsia="標楷體" w:hAnsi="標楷體" w:cs="標楷體"/>
                <w:kern w:val="0"/>
                <w:sz w:val="28"/>
                <w:szCs w:val="28"/>
              </w:rPr>
              <w:t>23</w:t>
            </w:r>
          </w:p>
          <w:p w14:paraId="0DE9C469" w14:textId="0F2A2718"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第二節</w:t>
            </w:r>
            <w:r w:rsidR="00607BEE" w:rsidRPr="00016B53">
              <w:rPr>
                <w:rFonts w:ascii="標楷體" w:eastAsia="標楷體" w:hAnsi="標楷體" w:cs="標楷體" w:hint="eastAsia"/>
                <w:kern w:val="0"/>
                <w:sz w:val="28"/>
                <w:szCs w:val="28"/>
              </w:rPr>
              <w:t xml:space="preserve"> </w:t>
            </w:r>
            <w:r w:rsidR="00607BEE" w:rsidRPr="00016B53">
              <w:rPr>
                <w:rFonts w:ascii="標楷體" w:eastAsia="標楷體" w:hAnsi="標楷體" w:cs="標楷體"/>
                <w:kern w:val="0"/>
                <w:sz w:val="28"/>
                <w:szCs w:val="28"/>
              </w:rPr>
              <w:t>模型訓練與</w:t>
            </w:r>
            <w:r w:rsidR="00607BEE" w:rsidRPr="00016B53">
              <w:rPr>
                <w:rFonts w:ascii="標楷體" w:eastAsia="標楷體" w:hAnsi="標楷體" w:cs="標楷體" w:hint="eastAsia"/>
                <w:kern w:val="0"/>
                <w:sz w:val="28"/>
                <w:szCs w:val="28"/>
              </w:rPr>
              <w:t>超</w:t>
            </w:r>
            <w:r w:rsidR="00607BEE" w:rsidRPr="00016B53">
              <w:rPr>
                <w:rFonts w:ascii="標楷體" w:eastAsia="標楷體" w:hAnsi="標楷體" w:cs="標楷體"/>
                <w:kern w:val="0"/>
                <w:sz w:val="28"/>
                <w:szCs w:val="28"/>
              </w:rPr>
              <w:t>參數</w:t>
            </w:r>
            <w:r w:rsidR="00607BEE" w:rsidRPr="00016B53">
              <w:rPr>
                <w:rFonts w:ascii="標楷體" w:eastAsia="標楷體" w:hAnsi="標楷體" w:cs="標楷體" w:hint="eastAsia"/>
                <w:kern w:val="0"/>
                <w:sz w:val="28"/>
                <w:szCs w:val="28"/>
              </w:rPr>
              <w:t xml:space="preserve">調整 </w:t>
            </w:r>
            <w:r w:rsidRPr="00016B53">
              <w:rPr>
                <w:rFonts w:ascii="標楷體" w:eastAsia="標楷體" w:hAnsi="標楷體" w:cs="標楷體"/>
                <w:kern w:val="0"/>
                <w:sz w:val="28"/>
                <w:szCs w:val="28"/>
              </w:rPr>
              <w:t xml:space="preserve">---------- </w:t>
            </w:r>
            <w:r w:rsidR="008F48CE" w:rsidRPr="00016B53">
              <w:rPr>
                <w:rFonts w:ascii="標楷體" w:eastAsia="標楷體" w:hAnsi="標楷體" w:cs="標楷體"/>
                <w:kern w:val="0"/>
                <w:sz w:val="28"/>
                <w:szCs w:val="28"/>
              </w:rPr>
              <w:t>24</w:t>
            </w:r>
          </w:p>
          <w:p w14:paraId="5C209BAD" w14:textId="0005AD19" w:rsidR="00084827" w:rsidRPr="00016B53" w:rsidRDefault="00084827" w:rsidP="00084827">
            <w:pPr>
              <w:widowControl/>
              <w:spacing w:line="276" w:lineRule="auto"/>
              <w:ind w:left="720"/>
              <w:jc w:val="both"/>
              <w:rPr>
                <w:rFonts w:ascii="標楷體" w:eastAsia="標楷體" w:hAnsi="標楷體" w:cs="標楷體"/>
                <w:b/>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三</w:t>
            </w:r>
            <w:r w:rsidRPr="00016B53">
              <w:rPr>
                <w:rFonts w:ascii="標楷體" w:eastAsia="標楷體" w:hAnsi="標楷體" w:cs="標楷體"/>
                <w:kern w:val="0"/>
                <w:sz w:val="28"/>
                <w:szCs w:val="28"/>
              </w:rPr>
              <w:t>節</w:t>
            </w:r>
            <w:r w:rsidR="00607BEE" w:rsidRPr="00016B53">
              <w:rPr>
                <w:rFonts w:ascii="標楷體" w:eastAsia="標楷體" w:hAnsi="標楷體" w:cs="標楷體" w:hint="eastAsia"/>
                <w:kern w:val="0"/>
                <w:sz w:val="28"/>
                <w:szCs w:val="28"/>
              </w:rPr>
              <w:t xml:space="preserve"> </w:t>
            </w:r>
            <w:r w:rsidR="00607BEE" w:rsidRPr="00016B53">
              <w:rPr>
                <w:rFonts w:ascii="標楷體" w:eastAsia="標楷體" w:hAnsi="標楷體" w:cs="標楷體"/>
                <w:kern w:val="0"/>
                <w:sz w:val="28"/>
                <w:szCs w:val="28"/>
              </w:rPr>
              <w:t>模型評估與比較</w:t>
            </w:r>
            <w:r w:rsidRPr="00016B53">
              <w:rPr>
                <w:rFonts w:ascii="標楷體" w:eastAsia="標楷體" w:hAnsi="標楷體" w:cs="標楷體" w:hint="eastAsia"/>
                <w:kern w:val="0"/>
                <w:sz w:val="28"/>
                <w:szCs w:val="28"/>
              </w:rPr>
              <w:t xml:space="preserve">  </w:t>
            </w:r>
            <w:r w:rsidRPr="00016B53">
              <w:rPr>
                <w:rFonts w:ascii="標楷體" w:eastAsia="標楷體" w:hAnsi="標楷體" w:cs="標楷體"/>
                <w:kern w:val="0"/>
                <w:sz w:val="28"/>
                <w:szCs w:val="28"/>
              </w:rPr>
              <w:t xml:space="preserve">--------------- </w:t>
            </w:r>
            <w:r w:rsidR="008F48CE" w:rsidRPr="00016B53">
              <w:rPr>
                <w:rFonts w:ascii="標楷體" w:eastAsia="標楷體" w:hAnsi="標楷體" w:cs="標楷體"/>
                <w:kern w:val="0"/>
                <w:sz w:val="28"/>
                <w:szCs w:val="28"/>
              </w:rPr>
              <w:t>25</w:t>
            </w:r>
          </w:p>
          <w:p w14:paraId="6A012A24" w14:textId="01DF7254"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四</w:t>
            </w:r>
            <w:r w:rsidRPr="00016B53">
              <w:rPr>
                <w:rFonts w:ascii="標楷體" w:eastAsia="標楷體" w:hAnsi="標楷體" w:cs="標楷體"/>
                <w:kern w:val="0"/>
                <w:sz w:val="28"/>
                <w:szCs w:val="28"/>
              </w:rPr>
              <w:t>節</w:t>
            </w:r>
            <w:r w:rsidR="001F0CA5" w:rsidRPr="00016B53">
              <w:rPr>
                <w:rFonts w:ascii="標楷體" w:eastAsia="標楷體" w:hAnsi="標楷體" w:cs="標楷體" w:hint="eastAsia"/>
                <w:kern w:val="0"/>
                <w:sz w:val="28"/>
                <w:szCs w:val="28"/>
              </w:rPr>
              <w:t xml:space="preserve"> 特徵工程前後的模型效能與視覺化比較 </w:t>
            </w:r>
            <w:r w:rsidR="001F0CA5"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8F48CE" w:rsidRPr="00016B53">
              <w:rPr>
                <w:rFonts w:ascii="標楷體" w:eastAsia="標楷體" w:hAnsi="標楷體" w:cs="標楷體"/>
                <w:kern w:val="0"/>
                <w:sz w:val="28"/>
                <w:szCs w:val="28"/>
              </w:rPr>
              <w:t>26</w:t>
            </w:r>
          </w:p>
          <w:p w14:paraId="0A7168B7" w14:textId="5E1C9706"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008F48CE" w:rsidRPr="00016B53">
              <w:rPr>
                <w:rFonts w:ascii="標楷體" w:eastAsia="標楷體" w:hAnsi="標楷體" w:cs="標楷體" w:hint="eastAsia"/>
                <w:kern w:val="0"/>
                <w:sz w:val="28"/>
                <w:szCs w:val="28"/>
              </w:rPr>
              <w:t>五</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金融情境下的指標選擇策略 </w:t>
            </w:r>
            <w:r w:rsidRPr="00016B53">
              <w:rPr>
                <w:rFonts w:ascii="標楷體" w:eastAsia="標楷體" w:hAnsi="標楷體" w:cs="標楷體"/>
                <w:kern w:val="0"/>
                <w:sz w:val="28"/>
                <w:szCs w:val="28"/>
              </w:rPr>
              <w:t xml:space="preserve">--------------- </w:t>
            </w:r>
          </w:p>
          <w:p w14:paraId="74595AD8" w14:textId="77777777" w:rsidR="00084827" w:rsidRPr="00016B53" w:rsidRDefault="00084827" w:rsidP="00084827">
            <w:pPr>
              <w:widowControl/>
              <w:spacing w:line="276" w:lineRule="auto"/>
              <w:ind w:left="720"/>
              <w:jc w:val="both"/>
              <w:rPr>
                <w:rFonts w:ascii="標楷體" w:eastAsia="標楷體" w:hAnsi="標楷體" w:cs="標楷體"/>
                <w:kern w:val="0"/>
                <w:sz w:val="28"/>
                <w:szCs w:val="28"/>
              </w:rPr>
            </w:pPr>
          </w:p>
          <w:p w14:paraId="22FEF83F" w14:textId="02D42F43" w:rsidR="00084827" w:rsidRPr="00016B53" w:rsidRDefault="00084827" w:rsidP="00084827">
            <w:pPr>
              <w:widowControl/>
              <w:spacing w:line="276" w:lineRule="auto"/>
              <w:rPr>
                <w:rFonts w:ascii="標楷體" w:eastAsia="標楷體" w:hAnsi="標楷體" w:cs="標楷體"/>
                <w:kern w:val="0"/>
                <w:sz w:val="28"/>
                <w:szCs w:val="28"/>
              </w:rPr>
            </w:pPr>
            <w:r w:rsidRPr="00016B53">
              <w:rPr>
                <w:rFonts w:ascii="標楷體" w:eastAsia="標楷體" w:hAnsi="標楷體" w:cs="標楷體"/>
                <w:b/>
                <w:kern w:val="0"/>
                <w:sz w:val="28"/>
                <w:szCs w:val="28"/>
              </w:rPr>
              <w:t>第肆章</w:t>
            </w:r>
            <w:r w:rsidRPr="00016B53">
              <w:rPr>
                <w:rFonts w:ascii="標楷體" w:eastAsia="標楷體" w:hAnsi="標楷體" w:cs="標楷體" w:hint="eastAsia"/>
                <w:b/>
                <w:kern w:val="0"/>
                <w:sz w:val="28"/>
                <w:szCs w:val="28"/>
              </w:rPr>
              <w:t xml:space="preserve"> 模型可解釋性設計</w:t>
            </w:r>
            <w:r w:rsidRPr="00016B53">
              <w:rPr>
                <w:rFonts w:ascii="標楷體" w:eastAsia="標楷體" w:hAnsi="標楷體" w:cs="標楷體"/>
                <w:b/>
                <w:kern w:val="0"/>
                <w:sz w:val="28"/>
                <w:szCs w:val="28"/>
              </w:rPr>
              <w:t xml:space="preserve"> ---------------------------- </w:t>
            </w:r>
            <w:r w:rsidR="00601C52" w:rsidRPr="00016B53">
              <w:rPr>
                <w:rFonts w:ascii="標楷體" w:eastAsia="標楷體" w:hAnsi="標楷體" w:cs="標楷體"/>
                <w:b/>
                <w:kern w:val="0"/>
                <w:sz w:val="28"/>
                <w:szCs w:val="28"/>
              </w:rPr>
              <w:t>31</w:t>
            </w:r>
          </w:p>
          <w:p w14:paraId="2A865265" w14:textId="6C550D0A"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 xml:space="preserve">第一節 </w:t>
            </w:r>
            <w:r w:rsidRPr="00016B53">
              <w:rPr>
                <w:rFonts w:ascii="標楷體" w:eastAsia="標楷體" w:hAnsi="標楷體" w:cs="標楷體" w:hint="eastAsia"/>
                <w:kern w:val="0"/>
                <w:sz w:val="28"/>
                <w:szCs w:val="28"/>
              </w:rPr>
              <w:t>邏輯迴歸模型的係數分析</w:t>
            </w:r>
            <w:r w:rsidRPr="00016B53">
              <w:rPr>
                <w:rFonts w:ascii="標楷體" w:eastAsia="標楷體" w:hAnsi="標楷體" w:cs="標楷體"/>
                <w:kern w:val="0"/>
                <w:sz w:val="28"/>
                <w:szCs w:val="28"/>
              </w:rPr>
              <w:t xml:space="preserve"> ----------------- </w:t>
            </w:r>
            <w:r w:rsidR="00601C52" w:rsidRPr="00016B53">
              <w:rPr>
                <w:rFonts w:ascii="標楷體" w:eastAsia="標楷體" w:hAnsi="標楷體" w:cs="標楷體"/>
                <w:kern w:val="0"/>
                <w:sz w:val="28"/>
                <w:szCs w:val="28"/>
              </w:rPr>
              <w:t>31</w:t>
            </w:r>
          </w:p>
          <w:p w14:paraId="7E13A76F" w14:textId="2B65A747"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 xml:space="preserve">第二節 </w:t>
            </w:r>
            <w:r w:rsidRPr="00016B53">
              <w:rPr>
                <w:rFonts w:ascii="標楷體" w:eastAsia="標楷體" w:hAnsi="標楷體" w:cs="標楷體" w:hint="eastAsia"/>
                <w:kern w:val="0"/>
                <w:sz w:val="28"/>
                <w:szCs w:val="28"/>
              </w:rPr>
              <w:t>XGBoost 模型的特徵重要性解釋</w:t>
            </w:r>
            <w:r w:rsidRPr="00016B53">
              <w:rPr>
                <w:rFonts w:ascii="標楷體" w:eastAsia="標楷體" w:hAnsi="標楷體" w:cs="標楷體"/>
                <w:kern w:val="0"/>
                <w:sz w:val="28"/>
                <w:szCs w:val="28"/>
              </w:rPr>
              <w:t xml:space="preserve"> ----------- </w:t>
            </w:r>
            <w:r w:rsidR="00601C52" w:rsidRPr="00016B53">
              <w:rPr>
                <w:rFonts w:ascii="標楷體" w:eastAsia="標楷體" w:hAnsi="標楷體" w:cs="標楷體"/>
                <w:kern w:val="0"/>
                <w:sz w:val="28"/>
                <w:szCs w:val="28"/>
              </w:rPr>
              <w:t>32</w:t>
            </w:r>
          </w:p>
          <w:p w14:paraId="530B36BF" w14:textId="3174EBE6"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 xml:space="preserve">第三節 </w:t>
            </w:r>
            <w:r w:rsidRPr="00016B53">
              <w:rPr>
                <w:rFonts w:ascii="標楷體" w:eastAsia="標楷體" w:hAnsi="標楷體" w:cs="標楷體" w:hint="eastAsia"/>
                <w:kern w:val="0"/>
                <w:sz w:val="28"/>
                <w:szCs w:val="28"/>
              </w:rPr>
              <w:t xml:space="preserve">SHAP：提升黑箱模型透明度的工具 </w:t>
            </w:r>
            <w:r w:rsidRPr="00016B53">
              <w:rPr>
                <w:rFonts w:ascii="標楷體" w:eastAsia="標楷體" w:hAnsi="標楷體" w:cs="標楷體"/>
                <w:kern w:val="0"/>
                <w:sz w:val="28"/>
                <w:szCs w:val="28"/>
              </w:rPr>
              <w:t xml:space="preserve">--------- </w:t>
            </w:r>
            <w:r w:rsidR="00601C52" w:rsidRPr="00016B53">
              <w:rPr>
                <w:rFonts w:ascii="標楷體" w:eastAsia="標楷體" w:hAnsi="標楷體" w:cs="標楷體"/>
                <w:kern w:val="0"/>
                <w:sz w:val="28"/>
                <w:szCs w:val="28"/>
              </w:rPr>
              <w:t>33</w:t>
            </w:r>
          </w:p>
          <w:p w14:paraId="70402D1A" w14:textId="1C88A448"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四</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模型解釋性與監管合規性 </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w:t>
            </w:r>
            <w:r w:rsidRPr="00016B53">
              <w:rPr>
                <w:rFonts w:ascii="標楷體" w:eastAsia="標楷體" w:hAnsi="標楷體" w:cs="標楷體"/>
                <w:kern w:val="0"/>
                <w:sz w:val="28"/>
                <w:szCs w:val="28"/>
              </w:rPr>
              <w:t xml:space="preserve">-------- </w:t>
            </w:r>
            <w:r w:rsidR="00601C52" w:rsidRPr="00016B53">
              <w:rPr>
                <w:rFonts w:ascii="標楷體" w:eastAsia="標楷體" w:hAnsi="標楷體" w:cs="標楷體"/>
                <w:kern w:val="0"/>
                <w:sz w:val="28"/>
                <w:szCs w:val="28"/>
              </w:rPr>
              <w:t>36</w:t>
            </w:r>
          </w:p>
          <w:p w14:paraId="690F37FA" w14:textId="45AB22D9"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五</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模型公平性（Fairness）分析起點 </w:t>
            </w:r>
            <w:r w:rsidRPr="00016B53">
              <w:rPr>
                <w:rFonts w:ascii="標楷體" w:eastAsia="標楷體" w:hAnsi="標楷體" w:cs="標楷體"/>
                <w:kern w:val="0"/>
                <w:sz w:val="28"/>
                <w:szCs w:val="28"/>
              </w:rPr>
              <w:t xml:space="preserve">--------- </w:t>
            </w:r>
            <w:r w:rsidR="00601C52" w:rsidRPr="00016B53">
              <w:rPr>
                <w:rFonts w:ascii="標楷體" w:eastAsia="標楷體" w:hAnsi="標楷體" w:cs="標楷體"/>
                <w:kern w:val="0"/>
                <w:sz w:val="28"/>
                <w:szCs w:val="28"/>
              </w:rPr>
              <w:t>36</w:t>
            </w:r>
          </w:p>
          <w:p w14:paraId="2C667BFC" w14:textId="06FA4717" w:rsidR="002D2E34" w:rsidRPr="00016B53" w:rsidRDefault="002D2E34" w:rsidP="002D2E34">
            <w:pPr>
              <w:widowControl/>
              <w:spacing w:line="276" w:lineRule="auto"/>
              <w:jc w:val="both"/>
              <w:rPr>
                <w:rFonts w:ascii="標楷體" w:eastAsia="標楷體" w:hAnsi="標楷體" w:cs="標楷體"/>
                <w:kern w:val="0"/>
                <w:sz w:val="28"/>
                <w:szCs w:val="28"/>
              </w:rPr>
            </w:pPr>
          </w:p>
          <w:p w14:paraId="628146A1" w14:textId="4B24FAD3" w:rsidR="00084827" w:rsidRPr="00016B53" w:rsidRDefault="00084827" w:rsidP="00084827">
            <w:pPr>
              <w:keepNext/>
              <w:keepLines/>
              <w:widowControl/>
              <w:spacing w:line="276" w:lineRule="auto"/>
              <w:rPr>
                <w:rFonts w:ascii="標楷體" w:eastAsia="標楷體" w:hAnsi="標楷體" w:cs="標楷體"/>
                <w:b/>
                <w:kern w:val="0"/>
                <w:sz w:val="28"/>
                <w:szCs w:val="28"/>
              </w:rPr>
            </w:pPr>
            <w:r w:rsidRPr="00016B53">
              <w:rPr>
                <w:rFonts w:ascii="標楷體" w:eastAsia="標楷體" w:hAnsi="標楷體" w:cs="標楷體"/>
                <w:b/>
                <w:kern w:val="0"/>
                <w:sz w:val="28"/>
                <w:szCs w:val="28"/>
              </w:rPr>
              <w:t>第</w:t>
            </w:r>
            <w:r w:rsidR="002D2E34" w:rsidRPr="00016B53">
              <w:rPr>
                <w:rFonts w:ascii="標楷體" w:eastAsia="標楷體" w:hAnsi="標楷體" w:cs="標楷體" w:hint="eastAsia"/>
                <w:b/>
                <w:kern w:val="0"/>
                <w:sz w:val="28"/>
                <w:szCs w:val="28"/>
              </w:rPr>
              <w:t>伍</w:t>
            </w:r>
            <w:r w:rsidRPr="00016B53">
              <w:rPr>
                <w:rFonts w:ascii="標楷體" w:eastAsia="標楷體" w:hAnsi="標楷體" w:cs="標楷體"/>
                <w:b/>
                <w:kern w:val="0"/>
                <w:sz w:val="28"/>
                <w:szCs w:val="28"/>
              </w:rPr>
              <w:t>章</w:t>
            </w:r>
            <w:r w:rsidRPr="00016B53">
              <w:rPr>
                <w:rFonts w:ascii="標楷體" w:eastAsia="標楷體" w:hAnsi="標楷體" w:cs="標楷體" w:hint="eastAsia"/>
                <w:b/>
                <w:kern w:val="0"/>
                <w:sz w:val="28"/>
                <w:szCs w:val="28"/>
              </w:rPr>
              <w:t xml:space="preserve"> 成效評估與案例模擬</w:t>
            </w:r>
            <w:r w:rsidRPr="00016B53">
              <w:rPr>
                <w:rFonts w:ascii="標楷體" w:eastAsia="標楷體" w:hAnsi="標楷體" w:cs="標楷體"/>
                <w:b/>
                <w:kern w:val="0"/>
                <w:sz w:val="28"/>
                <w:szCs w:val="28"/>
              </w:rPr>
              <w:t xml:space="preserve"> -----------------------</w:t>
            </w:r>
            <w:r w:rsidR="005F46C4" w:rsidRPr="00016B53">
              <w:rPr>
                <w:rFonts w:ascii="標楷體" w:eastAsia="標楷體" w:hAnsi="標楷體" w:cs="標楷體"/>
                <w:b/>
                <w:kern w:val="0"/>
                <w:sz w:val="28"/>
                <w:szCs w:val="28"/>
              </w:rPr>
              <w:t>-</w:t>
            </w:r>
            <w:r w:rsidRPr="00016B53">
              <w:rPr>
                <w:rFonts w:ascii="標楷體" w:eastAsia="標楷體" w:hAnsi="標楷體" w:cs="標楷體"/>
                <w:b/>
                <w:kern w:val="0"/>
                <w:sz w:val="28"/>
                <w:szCs w:val="28"/>
              </w:rPr>
              <w:t xml:space="preserve">-- </w:t>
            </w:r>
            <w:r w:rsidR="000E46C2" w:rsidRPr="00016B53">
              <w:rPr>
                <w:rFonts w:ascii="標楷體" w:eastAsia="標楷體" w:hAnsi="標楷體" w:cs="標楷體"/>
                <w:b/>
                <w:kern w:val="0"/>
                <w:sz w:val="28"/>
                <w:szCs w:val="28"/>
              </w:rPr>
              <w:t>37</w:t>
            </w:r>
          </w:p>
          <w:p w14:paraId="147F67A8" w14:textId="50D563DB"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第一節</w:t>
            </w:r>
            <w:r w:rsidRPr="00016B53">
              <w:rPr>
                <w:rFonts w:ascii="標楷體" w:eastAsia="標楷體" w:hAnsi="標楷體" w:cs="標楷體" w:hint="eastAsia"/>
                <w:kern w:val="0"/>
                <w:sz w:val="28"/>
                <w:szCs w:val="28"/>
              </w:rPr>
              <w:t xml:space="preserve"> 模型整體效能總覽</w:t>
            </w:r>
            <w:r w:rsidRPr="00016B53">
              <w:rPr>
                <w:rFonts w:ascii="標楷體" w:eastAsia="標楷體" w:hAnsi="標楷體" w:cs="標楷體"/>
                <w:kern w:val="0"/>
                <w:sz w:val="28"/>
                <w:szCs w:val="28"/>
              </w:rPr>
              <w:t xml:space="preserve"> -------------------</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0E46C2" w:rsidRPr="00016B53">
              <w:rPr>
                <w:rFonts w:ascii="標楷體" w:eastAsia="標楷體" w:hAnsi="標楷體" w:cs="標楷體"/>
                <w:kern w:val="0"/>
                <w:sz w:val="28"/>
                <w:szCs w:val="28"/>
              </w:rPr>
              <w:t>37</w:t>
            </w:r>
          </w:p>
          <w:p w14:paraId="76B85159" w14:textId="22693595"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第二節</w:t>
            </w:r>
            <w:r w:rsidR="00E206B1" w:rsidRPr="00016B53">
              <w:rPr>
                <w:rFonts w:ascii="標楷體" w:eastAsia="標楷體" w:hAnsi="標楷體" w:cs="標楷體" w:hint="eastAsia"/>
                <w:kern w:val="0"/>
                <w:sz w:val="28"/>
                <w:szCs w:val="28"/>
              </w:rPr>
              <w:t xml:space="preserve"> 模型應用與個案模擬</w:t>
            </w:r>
            <w:r w:rsidRPr="00016B53">
              <w:rPr>
                <w:rFonts w:ascii="標楷體" w:eastAsia="標楷體" w:hAnsi="標楷體" w:cs="標楷體"/>
                <w:kern w:val="0"/>
                <w:sz w:val="28"/>
                <w:szCs w:val="28"/>
              </w:rPr>
              <w:t xml:space="preserve"> -----------------</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0E46C2" w:rsidRPr="00016B53">
              <w:rPr>
                <w:rFonts w:ascii="標楷體" w:eastAsia="標楷體" w:hAnsi="標楷體" w:cs="標楷體"/>
                <w:kern w:val="0"/>
                <w:sz w:val="28"/>
                <w:szCs w:val="28"/>
              </w:rPr>
              <w:t>38</w:t>
            </w:r>
          </w:p>
          <w:p w14:paraId="15B9136B" w14:textId="030E1A41"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002D2E34" w:rsidRPr="00016B53">
              <w:rPr>
                <w:rFonts w:ascii="標楷體" w:eastAsia="標楷體" w:hAnsi="標楷體" w:cs="標楷體" w:hint="eastAsia"/>
                <w:kern w:val="0"/>
                <w:sz w:val="28"/>
                <w:szCs w:val="28"/>
              </w:rPr>
              <w:t>三</w:t>
            </w:r>
            <w:r w:rsidRPr="00016B53">
              <w:rPr>
                <w:rFonts w:ascii="標楷體" w:eastAsia="標楷體" w:hAnsi="標楷體" w:cs="標楷體"/>
                <w:kern w:val="0"/>
                <w:sz w:val="28"/>
                <w:szCs w:val="28"/>
              </w:rPr>
              <w:t>節</w:t>
            </w:r>
            <w:r w:rsidR="00E206B1" w:rsidRPr="00016B53">
              <w:rPr>
                <w:rFonts w:ascii="標楷體" w:eastAsia="標楷體" w:hAnsi="標楷體" w:cs="標楷體" w:hint="eastAsia"/>
                <w:kern w:val="0"/>
                <w:sz w:val="28"/>
                <w:szCs w:val="28"/>
              </w:rPr>
              <w:t xml:space="preserve"> </w:t>
            </w:r>
            <w:r w:rsidR="00E206B1" w:rsidRPr="00016B53">
              <w:rPr>
                <w:rFonts w:ascii="標楷體" w:eastAsia="標楷體" w:hAnsi="標楷體" w:cs="標楷體"/>
                <w:kern w:val="0"/>
                <w:sz w:val="28"/>
                <w:szCs w:val="28"/>
              </w:rPr>
              <w:t>模型應用性分析</w:t>
            </w:r>
            <w:r w:rsidR="00E206B1" w:rsidRPr="00016B53">
              <w:rPr>
                <w:rFonts w:ascii="標楷體" w:eastAsia="標楷體" w:hAnsi="標楷體" w:cs="標楷體" w:hint="eastAsia"/>
                <w:kern w:val="0"/>
                <w:sz w:val="28"/>
                <w:szCs w:val="28"/>
              </w:rPr>
              <w:t xml:space="preserve"> </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0E46C2" w:rsidRPr="00016B53">
              <w:rPr>
                <w:rFonts w:ascii="標楷體" w:eastAsia="標楷體" w:hAnsi="標楷體" w:cs="標楷體"/>
                <w:kern w:val="0"/>
                <w:sz w:val="28"/>
                <w:szCs w:val="28"/>
              </w:rPr>
              <w:t>42</w:t>
            </w:r>
          </w:p>
          <w:p w14:paraId="782AB4F4" w14:textId="19A67B33"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002D2E34" w:rsidRPr="00016B53">
              <w:rPr>
                <w:rFonts w:ascii="標楷體" w:eastAsia="標楷體" w:hAnsi="標楷體" w:cs="標楷體" w:hint="eastAsia"/>
                <w:kern w:val="0"/>
                <w:sz w:val="28"/>
                <w:szCs w:val="28"/>
              </w:rPr>
              <w:t>四</w:t>
            </w:r>
            <w:r w:rsidRPr="00016B53">
              <w:rPr>
                <w:rFonts w:ascii="標楷體" w:eastAsia="標楷體" w:hAnsi="標楷體" w:cs="標楷體"/>
                <w:kern w:val="0"/>
                <w:sz w:val="28"/>
                <w:szCs w:val="28"/>
              </w:rPr>
              <w:t>節</w:t>
            </w:r>
            <w:r w:rsidR="002D2E34" w:rsidRPr="00016B53">
              <w:rPr>
                <w:rFonts w:ascii="標楷體" w:eastAsia="標楷體" w:hAnsi="標楷體" w:cs="標楷體" w:hint="eastAsia"/>
                <w:kern w:val="0"/>
                <w:sz w:val="28"/>
                <w:szCs w:val="28"/>
              </w:rPr>
              <w:t xml:space="preserve"> 實務應用延伸意涵 </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w:t>
            </w:r>
            <w:r w:rsidR="002D2E34"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w:t>
            </w:r>
            <w:r w:rsidR="002D2E34" w:rsidRPr="00016B53">
              <w:rPr>
                <w:rFonts w:ascii="標楷體" w:eastAsia="標楷體" w:hAnsi="標楷體" w:cs="標楷體"/>
                <w:kern w:val="0"/>
                <w:sz w:val="28"/>
                <w:szCs w:val="28"/>
              </w:rPr>
              <w:t>-</w:t>
            </w:r>
            <w:r w:rsidR="000E46C2" w:rsidRPr="00016B53">
              <w:rPr>
                <w:rFonts w:ascii="標楷體" w:eastAsia="標楷體" w:hAnsi="標楷體" w:cs="標楷體"/>
                <w:kern w:val="0"/>
                <w:sz w:val="28"/>
                <w:szCs w:val="28"/>
              </w:rPr>
              <w:t xml:space="preserve"> 42</w:t>
            </w:r>
          </w:p>
          <w:p w14:paraId="196CE09D" w14:textId="5D67F875"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002D2E34" w:rsidRPr="00016B53">
              <w:rPr>
                <w:rFonts w:ascii="標楷體" w:eastAsia="標楷體" w:hAnsi="標楷體" w:cs="標楷體" w:hint="eastAsia"/>
                <w:kern w:val="0"/>
                <w:sz w:val="28"/>
                <w:szCs w:val="28"/>
              </w:rPr>
              <w:t>五</w:t>
            </w:r>
            <w:r w:rsidRPr="00016B53">
              <w:rPr>
                <w:rFonts w:ascii="標楷體" w:eastAsia="標楷體" w:hAnsi="標楷體" w:cs="標楷體"/>
                <w:kern w:val="0"/>
                <w:sz w:val="28"/>
                <w:szCs w:val="28"/>
              </w:rPr>
              <w:t>節</w:t>
            </w:r>
            <w:r w:rsidR="002D2E34" w:rsidRPr="00016B53">
              <w:rPr>
                <w:rFonts w:ascii="標楷體" w:eastAsia="標楷體" w:hAnsi="標楷體" w:cs="標楷體" w:hint="eastAsia"/>
                <w:kern w:val="0"/>
                <w:sz w:val="28"/>
                <w:szCs w:val="28"/>
              </w:rPr>
              <w:t xml:space="preserve"> 成效總結</w:t>
            </w:r>
            <w:r w:rsidRPr="00016B53">
              <w:rPr>
                <w:rFonts w:ascii="標楷體" w:eastAsia="標楷體" w:hAnsi="標楷體" w:cs="標楷體"/>
                <w:kern w:val="0"/>
                <w:sz w:val="28"/>
                <w:szCs w:val="28"/>
              </w:rPr>
              <w:t xml:space="preserve"> --------------------</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0E46C2" w:rsidRPr="00016B53">
              <w:rPr>
                <w:rFonts w:ascii="標楷體" w:eastAsia="標楷體" w:hAnsi="標楷體" w:cs="標楷體"/>
                <w:kern w:val="0"/>
                <w:sz w:val="28"/>
                <w:szCs w:val="28"/>
              </w:rPr>
              <w:t>42</w:t>
            </w:r>
          </w:p>
          <w:p w14:paraId="00F1B723" w14:textId="368B281D" w:rsidR="00084827" w:rsidRPr="00016B53" w:rsidRDefault="00084827" w:rsidP="00D05BD2">
            <w:pPr>
              <w:widowControl/>
              <w:spacing w:line="276" w:lineRule="auto"/>
              <w:jc w:val="both"/>
              <w:rPr>
                <w:rFonts w:ascii="標楷體" w:eastAsia="標楷體" w:hAnsi="標楷體" w:cs="標楷體"/>
                <w:kern w:val="0"/>
                <w:sz w:val="28"/>
                <w:szCs w:val="28"/>
              </w:rPr>
            </w:pPr>
          </w:p>
          <w:p w14:paraId="5F3DB2A8" w14:textId="10B1576F" w:rsidR="002D2E34" w:rsidRPr="00016B53" w:rsidRDefault="00084827" w:rsidP="002D2E34">
            <w:pPr>
              <w:keepNext/>
              <w:keepLines/>
              <w:widowControl/>
              <w:spacing w:line="276" w:lineRule="auto"/>
              <w:rPr>
                <w:rFonts w:ascii="標楷體" w:eastAsia="標楷體" w:hAnsi="標楷體" w:cs="標楷體"/>
                <w:b/>
                <w:kern w:val="0"/>
                <w:sz w:val="28"/>
                <w:szCs w:val="28"/>
              </w:rPr>
            </w:pPr>
            <w:r w:rsidRPr="00016B53">
              <w:rPr>
                <w:rFonts w:ascii="標楷體" w:eastAsia="標楷體" w:hAnsi="標楷體" w:cs="標楷體"/>
                <w:b/>
                <w:kern w:val="0"/>
                <w:sz w:val="28"/>
                <w:szCs w:val="28"/>
              </w:rPr>
              <w:t>第</w:t>
            </w:r>
            <w:r w:rsidR="00D05BD2" w:rsidRPr="00016B53">
              <w:rPr>
                <w:rFonts w:ascii="標楷體" w:eastAsia="標楷體" w:hAnsi="標楷體" w:cs="標楷體" w:hint="eastAsia"/>
                <w:b/>
                <w:kern w:val="0"/>
                <w:sz w:val="28"/>
                <w:szCs w:val="28"/>
              </w:rPr>
              <w:t>陸</w:t>
            </w:r>
            <w:r w:rsidRPr="00016B53">
              <w:rPr>
                <w:rFonts w:ascii="標楷體" w:eastAsia="標楷體" w:hAnsi="標楷體" w:cs="標楷體"/>
                <w:b/>
                <w:kern w:val="0"/>
                <w:sz w:val="28"/>
                <w:szCs w:val="28"/>
              </w:rPr>
              <w:t>章</w:t>
            </w:r>
            <w:r w:rsidR="002D2E34" w:rsidRPr="00016B53">
              <w:rPr>
                <w:rFonts w:ascii="標楷體" w:eastAsia="標楷體" w:hAnsi="標楷體" w:cs="標楷體" w:hint="eastAsia"/>
                <w:b/>
                <w:kern w:val="0"/>
                <w:sz w:val="28"/>
                <w:szCs w:val="28"/>
              </w:rPr>
              <w:t xml:space="preserve"> 未來發展與社會應用 </w:t>
            </w:r>
            <w:r w:rsidRPr="00016B53">
              <w:rPr>
                <w:rFonts w:ascii="標楷體" w:eastAsia="標楷體" w:hAnsi="標楷體" w:cs="標楷體"/>
                <w:b/>
                <w:kern w:val="0"/>
                <w:sz w:val="28"/>
                <w:szCs w:val="28"/>
              </w:rPr>
              <w:t>-------------------</w:t>
            </w:r>
            <w:r w:rsidRPr="00016B53">
              <w:rPr>
                <w:rFonts w:ascii="標楷體" w:eastAsia="標楷體" w:hAnsi="標楷體" w:cs="標楷體" w:hint="eastAsia"/>
                <w:b/>
                <w:kern w:val="0"/>
                <w:sz w:val="28"/>
                <w:szCs w:val="28"/>
              </w:rPr>
              <w:t>-</w:t>
            </w:r>
            <w:r w:rsidRPr="00016B53">
              <w:rPr>
                <w:rFonts w:ascii="標楷體" w:eastAsia="標楷體" w:hAnsi="標楷體" w:cs="標楷體"/>
                <w:b/>
                <w:kern w:val="0"/>
                <w:sz w:val="28"/>
                <w:szCs w:val="28"/>
              </w:rPr>
              <w:t>-----</w:t>
            </w:r>
            <w:r w:rsidR="005F46C4" w:rsidRPr="00016B53">
              <w:rPr>
                <w:rFonts w:ascii="標楷體" w:eastAsia="標楷體" w:hAnsi="標楷體" w:cs="標楷體"/>
                <w:b/>
                <w:kern w:val="0"/>
                <w:sz w:val="28"/>
                <w:szCs w:val="28"/>
              </w:rPr>
              <w:t>-</w:t>
            </w:r>
            <w:r w:rsidRPr="00016B53">
              <w:rPr>
                <w:rFonts w:ascii="標楷體" w:eastAsia="標楷體" w:hAnsi="標楷體" w:cs="標楷體"/>
                <w:b/>
                <w:kern w:val="0"/>
                <w:sz w:val="28"/>
                <w:szCs w:val="28"/>
              </w:rPr>
              <w:t xml:space="preserve"> </w:t>
            </w:r>
            <w:r w:rsidR="00EE1138" w:rsidRPr="00016B53">
              <w:rPr>
                <w:rFonts w:ascii="標楷體" w:eastAsia="標楷體" w:hAnsi="標楷體" w:cs="標楷體"/>
                <w:b/>
                <w:kern w:val="0"/>
                <w:sz w:val="28"/>
                <w:szCs w:val="28"/>
              </w:rPr>
              <w:t>44</w:t>
            </w:r>
          </w:p>
          <w:p w14:paraId="2D29F0BC" w14:textId="694608E8" w:rsidR="002D2E34" w:rsidRPr="00016B53" w:rsidRDefault="002D2E34" w:rsidP="002D2E34">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 xml:space="preserve">第一節 使用者導向的互動式系統介面設計 </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00EE1138" w:rsidRPr="00016B53">
              <w:rPr>
                <w:rFonts w:ascii="標楷體" w:eastAsia="標楷體" w:hAnsi="標楷體" w:cs="標楷體"/>
                <w:kern w:val="0"/>
                <w:sz w:val="28"/>
                <w:szCs w:val="28"/>
              </w:rPr>
              <w:t>44</w:t>
            </w:r>
          </w:p>
          <w:p w14:paraId="2505B132" w14:textId="777F1647" w:rsidR="002D2E34" w:rsidRPr="00016B53" w:rsidRDefault="002D2E34" w:rsidP="002D2E34">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二</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強化公平性檢測與倫理透明性 </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45</w:t>
            </w:r>
          </w:p>
          <w:p w14:paraId="1F2FA128" w14:textId="064EC39F" w:rsidR="002D2E34" w:rsidRPr="00016B53" w:rsidRDefault="002D2E34" w:rsidP="002D2E34">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第三節</w:t>
            </w:r>
            <w:r w:rsidRPr="00016B53">
              <w:rPr>
                <w:rFonts w:ascii="標楷體" w:eastAsia="標楷體" w:hAnsi="標楷體" w:cs="標楷體" w:hint="eastAsia"/>
                <w:kern w:val="0"/>
                <w:sz w:val="28"/>
                <w:szCs w:val="28"/>
              </w:rPr>
              <w:t xml:space="preserve"> 自動化運營與模型生命週期管理（MLOps）</w:t>
            </w:r>
            <w:r w:rsidR="00D05BD2"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00D05BD2" w:rsidRPr="00016B53">
              <w:rPr>
                <w:rFonts w:ascii="標楷體" w:eastAsia="標楷體" w:hAnsi="標楷體" w:cs="標楷體" w:hint="eastAsia"/>
                <w:kern w:val="0"/>
                <w:sz w:val="28"/>
                <w:szCs w:val="28"/>
              </w:rPr>
              <w:t xml:space="preserve"> </w:t>
            </w:r>
            <w:r w:rsidR="00EE1138" w:rsidRPr="00016B53">
              <w:rPr>
                <w:rFonts w:ascii="標楷體" w:eastAsia="標楷體" w:hAnsi="標楷體" w:cs="標楷體"/>
                <w:kern w:val="0"/>
                <w:sz w:val="28"/>
                <w:szCs w:val="28"/>
              </w:rPr>
              <w:t>45</w:t>
            </w:r>
          </w:p>
          <w:p w14:paraId="48F8F9E7" w14:textId="0005D0C6" w:rsidR="002D2E34" w:rsidRPr="00016B53" w:rsidRDefault="002D2E34" w:rsidP="00D05BD2">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第四節 金融教育與個人風險回饋機制建置</w:t>
            </w:r>
            <w:r w:rsidR="00D05BD2" w:rsidRPr="00016B53">
              <w:rPr>
                <w:rFonts w:ascii="標楷體" w:eastAsia="標楷體" w:hAnsi="標楷體" w:cs="標楷體" w:hint="eastAsia"/>
                <w:kern w:val="0"/>
                <w:sz w:val="28"/>
                <w:szCs w:val="28"/>
              </w:rPr>
              <w:t xml:space="preserve"> </w:t>
            </w:r>
            <w:r w:rsidR="00D05BD2"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00D05BD2"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45</w:t>
            </w:r>
          </w:p>
          <w:p w14:paraId="566896F6" w14:textId="4F4C3074"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00D05BD2" w:rsidRPr="00016B53">
              <w:rPr>
                <w:rFonts w:ascii="標楷體" w:eastAsia="標楷體" w:hAnsi="標楷體" w:cs="標楷體" w:hint="eastAsia"/>
                <w:kern w:val="0"/>
                <w:sz w:val="28"/>
                <w:szCs w:val="28"/>
              </w:rPr>
              <w:t>五</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普惠金融的技術支撐角色 </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46</w:t>
            </w:r>
          </w:p>
          <w:p w14:paraId="05745115" w14:textId="231FFD64" w:rsidR="00084827" w:rsidRPr="00016B53" w:rsidRDefault="00D05BD2"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六</w:t>
            </w:r>
            <w:r w:rsidR="00084827" w:rsidRPr="00016B53">
              <w:rPr>
                <w:rFonts w:ascii="標楷體" w:eastAsia="標楷體" w:hAnsi="標楷體" w:cs="標楷體"/>
                <w:kern w:val="0"/>
                <w:sz w:val="28"/>
                <w:szCs w:val="28"/>
              </w:rPr>
              <w:t>節</w:t>
            </w:r>
            <w:r w:rsidR="00084827" w:rsidRPr="00016B53">
              <w:rPr>
                <w:rFonts w:ascii="標楷體" w:eastAsia="標楷體" w:hAnsi="標楷體" w:cs="標楷體" w:hint="eastAsia"/>
                <w:kern w:val="0"/>
                <w:sz w:val="28"/>
                <w:szCs w:val="28"/>
              </w:rPr>
              <w:t xml:space="preserve"> 可應用場域構想 </w:t>
            </w:r>
            <w:r w:rsidR="00084827"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00084827"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46</w:t>
            </w:r>
          </w:p>
          <w:p w14:paraId="5A5753D1" w14:textId="0F958238" w:rsidR="00084827" w:rsidRPr="00016B53" w:rsidRDefault="00D05BD2"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七</w:t>
            </w:r>
            <w:r w:rsidR="00084827" w:rsidRPr="00016B53">
              <w:rPr>
                <w:rFonts w:ascii="標楷體" w:eastAsia="標楷體" w:hAnsi="標楷體" w:cs="標楷體"/>
                <w:kern w:val="0"/>
                <w:sz w:val="28"/>
                <w:szCs w:val="28"/>
              </w:rPr>
              <w:t>節</w:t>
            </w:r>
            <w:r w:rsidR="00084827" w:rsidRPr="00016B53">
              <w:rPr>
                <w:rFonts w:ascii="標楷體" w:eastAsia="標楷體" w:hAnsi="標楷體" w:cs="標楷體" w:hint="eastAsia"/>
                <w:kern w:val="0"/>
                <w:sz w:val="28"/>
                <w:szCs w:val="28"/>
              </w:rPr>
              <w:t xml:space="preserve"> </w:t>
            </w:r>
            <w:r w:rsidR="00084827" w:rsidRPr="00016B53">
              <w:rPr>
                <w:rFonts w:ascii="標楷體" w:eastAsia="標楷體" w:hAnsi="標楷體"/>
                <w:sz w:val="28"/>
              </w:rPr>
              <w:t>模型倫理與公平性策略</w:t>
            </w:r>
            <w:r w:rsidR="00084827" w:rsidRPr="00016B53">
              <w:rPr>
                <w:rFonts w:ascii="標楷體" w:eastAsia="標楷體" w:hAnsi="標楷體" w:hint="eastAsia"/>
                <w:sz w:val="28"/>
              </w:rPr>
              <w:t xml:space="preserve"> </w:t>
            </w:r>
            <w:r w:rsidR="00084827"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00084827"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47</w:t>
            </w:r>
          </w:p>
          <w:p w14:paraId="633753D0" w14:textId="3229A130"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00D05BD2" w:rsidRPr="00016B53">
              <w:rPr>
                <w:rFonts w:ascii="標楷體" w:eastAsia="標楷體" w:hAnsi="標楷體" w:cs="標楷體" w:hint="eastAsia"/>
                <w:kern w:val="0"/>
                <w:sz w:val="28"/>
                <w:szCs w:val="28"/>
              </w:rPr>
              <w:t>八</w:t>
            </w:r>
            <w:r w:rsidRPr="00016B53">
              <w:rPr>
                <w:rFonts w:ascii="標楷體" w:eastAsia="標楷體" w:hAnsi="標楷體" w:cs="標楷體"/>
                <w:kern w:val="0"/>
                <w:sz w:val="28"/>
                <w:szCs w:val="28"/>
              </w:rPr>
              <w:t>節</w:t>
            </w:r>
            <w:r w:rsidR="00EE1138" w:rsidRPr="00016B53">
              <w:rPr>
                <w:rFonts w:ascii="標楷體" w:eastAsia="標楷體" w:hAnsi="標楷體" w:cs="標楷體" w:hint="eastAsia"/>
                <w:kern w:val="0"/>
                <w:sz w:val="28"/>
                <w:szCs w:val="28"/>
              </w:rPr>
              <w:t xml:space="preserve"> </w:t>
            </w:r>
            <w:r w:rsidR="00EE1138" w:rsidRPr="00016B53">
              <w:rPr>
                <w:rFonts w:ascii="標楷體" w:eastAsia="標楷體" w:hAnsi="標楷體" w:cs="標楷體"/>
                <w:kern w:val="0"/>
                <w:sz w:val="28"/>
                <w:szCs w:val="28"/>
              </w:rPr>
              <w:t>模型升級與技術創新規劃</w:t>
            </w:r>
            <w:r w:rsidR="00EE1138" w:rsidRPr="00016B53">
              <w:rPr>
                <w:rFonts w:ascii="標楷體" w:eastAsia="標楷體" w:hAnsi="標楷體" w:cs="標楷體" w:hint="eastAsia"/>
                <w:kern w:val="0"/>
                <w:sz w:val="28"/>
                <w:szCs w:val="28"/>
              </w:rPr>
              <w:t xml:space="preserve"> </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49</w:t>
            </w:r>
          </w:p>
          <w:p w14:paraId="3075073C" w14:textId="77777777" w:rsidR="00084827" w:rsidRPr="00016B53" w:rsidRDefault="00084827" w:rsidP="00084827">
            <w:pPr>
              <w:widowControl/>
              <w:spacing w:line="276" w:lineRule="auto"/>
              <w:ind w:left="720"/>
              <w:jc w:val="both"/>
              <w:rPr>
                <w:rFonts w:ascii="標楷體" w:eastAsia="標楷體" w:hAnsi="標楷體" w:cs="標楷體"/>
                <w:kern w:val="0"/>
                <w:sz w:val="28"/>
                <w:szCs w:val="28"/>
              </w:rPr>
            </w:pPr>
          </w:p>
          <w:p w14:paraId="14A35C45" w14:textId="54ECCE5E" w:rsidR="00084827" w:rsidRPr="00016B53" w:rsidRDefault="00084827" w:rsidP="00084827">
            <w:pPr>
              <w:keepNext/>
              <w:keepLines/>
              <w:widowControl/>
              <w:spacing w:line="276" w:lineRule="auto"/>
              <w:rPr>
                <w:rFonts w:ascii="標楷體" w:eastAsia="標楷體" w:hAnsi="標楷體" w:cs="標楷體"/>
                <w:b/>
                <w:kern w:val="0"/>
                <w:sz w:val="28"/>
                <w:szCs w:val="28"/>
              </w:rPr>
            </w:pPr>
            <w:r w:rsidRPr="00016B53">
              <w:rPr>
                <w:rFonts w:ascii="標楷體" w:eastAsia="標楷體" w:hAnsi="標楷體" w:cs="標楷體"/>
                <w:b/>
                <w:kern w:val="0"/>
                <w:sz w:val="28"/>
                <w:szCs w:val="28"/>
              </w:rPr>
              <w:t>第</w:t>
            </w:r>
            <w:r w:rsidR="00D05BD2" w:rsidRPr="00016B53">
              <w:rPr>
                <w:rFonts w:ascii="標楷體" w:eastAsia="標楷體" w:hAnsi="標楷體" w:cs="標楷體" w:hint="eastAsia"/>
                <w:b/>
                <w:kern w:val="0"/>
                <w:sz w:val="28"/>
                <w:szCs w:val="28"/>
              </w:rPr>
              <w:t>柒</w:t>
            </w:r>
            <w:r w:rsidRPr="00016B53">
              <w:rPr>
                <w:rFonts w:ascii="標楷體" w:eastAsia="標楷體" w:hAnsi="標楷體" w:cs="標楷體"/>
                <w:b/>
                <w:kern w:val="0"/>
                <w:sz w:val="28"/>
                <w:szCs w:val="28"/>
              </w:rPr>
              <w:t>章</w:t>
            </w:r>
            <w:r w:rsidRPr="00016B53">
              <w:rPr>
                <w:rFonts w:ascii="標楷體" w:eastAsia="標楷體" w:hAnsi="標楷體" w:cs="標楷體" w:hint="eastAsia"/>
                <w:b/>
                <w:kern w:val="0"/>
                <w:sz w:val="28"/>
                <w:szCs w:val="28"/>
              </w:rPr>
              <w:t xml:space="preserve"> 結論</w:t>
            </w:r>
            <w:r w:rsidR="00EE1138" w:rsidRPr="00016B53">
              <w:rPr>
                <w:rFonts w:ascii="標楷體" w:eastAsia="標楷體" w:hAnsi="標楷體" w:cs="標楷體" w:hint="eastAsia"/>
                <w:b/>
                <w:kern w:val="0"/>
                <w:sz w:val="28"/>
                <w:szCs w:val="28"/>
              </w:rPr>
              <w:t xml:space="preserve"> </w:t>
            </w:r>
            <w:r w:rsidRPr="00016B53">
              <w:rPr>
                <w:rFonts w:ascii="標楷體" w:eastAsia="標楷體" w:hAnsi="標楷體" w:cs="標楷體"/>
                <w:b/>
                <w:kern w:val="0"/>
                <w:sz w:val="28"/>
                <w:szCs w:val="28"/>
              </w:rPr>
              <w:t>--------------------</w:t>
            </w:r>
            <w:r w:rsidRPr="00016B53">
              <w:rPr>
                <w:rFonts w:ascii="標楷體" w:eastAsia="標楷體" w:hAnsi="標楷體" w:cs="標楷體" w:hint="eastAsia"/>
                <w:b/>
                <w:kern w:val="0"/>
                <w:sz w:val="28"/>
                <w:szCs w:val="28"/>
              </w:rPr>
              <w:t>--</w:t>
            </w:r>
            <w:r w:rsidRPr="00016B53">
              <w:rPr>
                <w:rFonts w:ascii="標楷體" w:eastAsia="標楷體" w:hAnsi="標楷體" w:cs="標楷體"/>
                <w:b/>
                <w:kern w:val="0"/>
                <w:sz w:val="28"/>
                <w:szCs w:val="28"/>
              </w:rPr>
              <w:t>--</w:t>
            </w:r>
            <w:r w:rsidR="005F46C4" w:rsidRPr="00016B53">
              <w:rPr>
                <w:rFonts w:ascii="標楷體" w:eastAsia="標楷體" w:hAnsi="標楷體" w:cs="標楷體"/>
                <w:b/>
                <w:kern w:val="0"/>
                <w:sz w:val="28"/>
                <w:szCs w:val="28"/>
              </w:rPr>
              <w:t>----------</w:t>
            </w:r>
            <w:r w:rsidRPr="00016B53">
              <w:rPr>
                <w:rFonts w:ascii="標楷體" w:eastAsia="標楷體" w:hAnsi="標楷體" w:cs="標楷體"/>
                <w:b/>
                <w:kern w:val="0"/>
                <w:sz w:val="28"/>
                <w:szCs w:val="28"/>
              </w:rPr>
              <w:t>----</w:t>
            </w:r>
            <w:r w:rsidR="005F46C4" w:rsidRPr="00016B53">
              <w:rPr>
                <w:rFonts w:ascii="標楷體" w:eastAsia="標楷體" w:hAnsi="標楷體" w:cs="標楷體"/>
                <w:b/>
                <w:kern w:val="0"/>
                <w:sz w:val="28"/>
                <w:szCs w:val="28"/>
              </w:rPr>
              <w:t>-</w:t>
            </w:r>
            <w:r w:rsidRPr="00016B53">
              <w:rPr>
                <w:rFonts w:ascii="標楷體" w:eastAsia="標楷體" w:hAnsi="標楷體" w:cs="標楷體"/>
                <w:b/>
                <w:kern w:val="0"/>
                <w:sz w:val="28"/>
                <w:szCs w:val="28"/>
              </w:rPr>
              <w:t xml:space="preserve">- </w:t>
            </w:r>
            <w:r w:rsidR="00EE1138" w:rsidRPr="00016B53">
              <w:rPr>
                <w:rFonts w:ascii="標楷體" w:eastAsia="標楷體" w:hAnsi="標楷體" w:cs="標楷體"/>
                <w:b/>
                <w:kern w:val="0"/>
                <w:sz w:val="28"/>
                <w:szCs w:val="28"/>
              </w:rPr>
              <w:t>50</w:t>
            </w:r>
          </w:p>
          <w:p w14:paraId="5A1783E1" w14:textId="04118106"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第一節</w:t>
            </w:r>
            <w:r w:rsidRPr="00016B53">
              <w:rPr>
                <w:rFonts w:ascii="標楷體" w:eastAsia="標楷體" w:hAnsi="標楷體" w:cs="標楷體" w:hint="eastAsia"/>
                <w:kern w:val="0"/>
                <w:sz w:val="28"/>
                <w:szCs w:val="28"/>
              </w:rPr>
              <w:t xml:space="preserve"> 成果總結 </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50</w:t>
            </w:r>
          </w:p>
          <w:p w14:paraId="532B2D26" w14:textId="5CFFF910" w:rsidR="00084827" w:rsidRPr="00016B53" w:rsidRDefault="00084827" w:rsidP="00084827">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第二節</w:t>
            </w:r>
            <w:r w:rsidRPr="00016B53">
              <w:rPr>
                <w:rFonts w:ascii="標楷體" w:eastAsia="標楷體" w:hAnsi="標楷體" w:cs="標楷體" w:hint="eastAsia"/>
                <w:kern w:val="0"/>
                <w:sz w:val="28"/>
                <w:szCs w:val="28"/>
              </w:rPr>
              <w:t xml:space="preserve"> 未來發展建議 </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51</w:t>
            </w:r>
          </w:p>
          <w:p w14:paraId="3A6FDF8D" w14:textId="3C690C61" w:rsidR="00084827" w:rsidRPr="00016B53" w:rsidRDefault="00084827" w:rsidP="00AE7FDD">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第三節</w:t>
            </w:r>
            <w:r w:rsidR="00AE7FDD" w:rsidRPr="00016B53">
              <w:rPr>
                <w:rFonts w:ascii="標楷體" w:eastAsia="標楷體" w:hAnsi="標楷體" w:cs="標楷體" w:hint="eastAsia"/>
                <w:kern w:val="0"/>
                <w:sz w:val="28"/>
                <w:szCs w:val="28"/>
              </w:rPr>
              <w:t xml:space="preserve"> 本系統定位與發展潛力</w:t>
            </w:r>
            <w:r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 xml:space="preserve">- </w:t>
            </w:r>
            <w:r w:rsidR="00EE1138" w:rsidRPr="00016B53">
              <w:rPr>
                <w:rFonts w:ascii="標楷體" w:eastAsia="標楷體" w:hAnsi="標楷體" w:cs="標楷體"/>
                <w:kern w:val="0"/>
                <w:sz w:val="28"/>
                <w:szCs w:val="28"/>
              </w:rPr>
              <w:t>52</w:t>
            </w:r>
          </w:p>
          <w:p w14:paraId="3BDC6F30" w14:textId="153A8525" w:rsidR="00AE7FDD" w:rsidRPr="00016B53" w:rsidRDefault="00AE7FDD" w:rsidP="00AE7FDD">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四</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w:t>
            </w:r>
            <w:r w:rsidRPr="00016B53">
              <w:rPr>
                <w:rFonts w:ascii="標楷體" w:eastAsia="標楷體" w:hAnsi="標楷體" w:hint="eastAsia"/>
                <w:sz w:val="28"/>
              </w:rPr>
              <w:t xml:space="preserve">蘿蔔投機制與自動投資應用參考 </w:t>
            </w:r>
            <w:r w:rsidRPr="00016B53">
              <w:rPr>
                <w:rFonts w:ascii="標楷體" w:eastAsia="標楷體" w:hAnsi="標楷體" w:cs="標楷體"/>
                <w:kern w:val="0"/>
                <w:sz w:val="28"/>
                <w:szCs w:val="28"/>
              </w:rPr>
              <w:t>----------- 5</w:t>
            </w:r>
            <w:r w:rsidRPr="00016B53">
              <w:rPr>
                <w:rFonts w:ascii="標楷體" w:eastAsia="標楷體" w:hAnsi="標楷體" w:cs="標楷體" w:hint="eastAsia"/>
                <w:kern w:val="0"/>
                <w:sz w:val="28"/>
                <w:szCs w:val="28"/>
              </w:rPr>
              <w:t>4</w:t>
            </w:r>
          </w:p>
          <w:p w14:paraId="12A245A1" w14:textId="166DAD10" w:rsidR="00AE7FDD" w:rsidRPr="00016B53" w:rsidRDefault="00AE7FDD" w:rsidP="00AE7FDD">
            <w:pPr>
              <w:widowControl/>
              <w:spacing w:line="276" w:lineRule="auto"/>
              <w:ind w:left="720"/>
              <w:jc w:val="both"/>
              <w:rPr>
                <w:rFonts w:ascii="標楷體" w:eastAsia="標楷體" w:hAnsi="標楷體" w:cs="標楷體"/>
                <w:kern w:val="0"/>
                <w:sz w:val="28"/>
                <w:szCs w:val="28"/>
              </w:rPr>
            </w:pPr>
            <w:r w:rsidRPr="00016B53">
              <w:rPr>
                <w:rFonts w:ascii="標楷體" w:eastAsia="標楷體" w:hAnsi="標楷體" w:cs="標楷體"/>
                <w:kern w:val="0"/>
                <w:sz w:val="28"/>
                <w:szCs w:val="28"/>
              </w:rPr>
              <w:t>第</w:t>
            </w:r>
            <w:r w:rsidRPr="00016B53">
              <w:rPr>
                <w:rFonts w:ascii="標楷體" w:eastAsia="標楷體" w:hAnsi="標楷體" w:cs="標楷體" w:hint="eastAsia"/>
                <w:kern w:val="0"/>
                <w:sz w:val="28"/>
                <w:szCs w:val="28"/>
              </w:rPr>
              <w:t>五</w:t>
            </w:r>
            <w:r w:rsidRPr="00016B53">
              <w:rPr>
                <w:rFonts w:ascii="標楷體" w:eastAsia="標楷體" w:hAnsi="標楷體" w:cs="標楷體"/>
                <w:kern w:val="0"/>
                <w:sz w:val="28"/>
                <w:szCs w:val="28"/>
              </w:rPr>
              <w:t>節</w:t>
            </w:r>
            <w:r w:rsidRPr="00016B53">
              <w:rPr>
                <w:rFonts w:ascii="標楷體" w:eastAsia="標楷體" w:hAnsi="標楷體" w:cs="標楷體" w:hint="eastAsia"/>
                <w:kern w:val="0"/>
                <w:sz w:val="28"/>
                <w:szCs w:val="28"/>
              </w:rPr>
              <w:t xml:space="preserve"> </w:t>
            </w:r>
            <w:r w:rsidRPr="00016B53">
              <w:rPr>
                <w:rFonts w:ascii="標楷體" w:eastAsia="標楷體" w:hAnsi="標楷體" w:hint="eastAsia"/>
                <w:sz w:val="28"/>
              </w:rPr>
              <w:t xml:space="preserve">最後結語 </w:t>
            </w:r>
            <w:r w:rsidRPr="00016B53">
              <w:rPr>
                <w:rFonts w:ascii="標楷體" w:eastAsia="標楷體" w:hAnsi="標楷體" w:cs="標楷體"/>
                <w:kern w:val="0"/>
                <w:sz w:val="28"/>
                <w:szCs w:val="28"/>
              </w:rPr>
              <w:t>------------------------------- 5</w:t>
            </w:r>
            <w:r w:rsidR="00EA2405" w:rsidRPr="00016B53">
              <w:rPr>
                <w:rFonts w:ascii="標楷體" w:eastAsia="標楷體" w:hAnsi="標楷體" w:cs="標楷體" w:hint="eastAsia"/>
                <w:kern w:val="0"/>
                <w:sz w:val="28"/>
                <w:szCs w:val="28"/>
              </w:rPr>
              <w:t>5</w:t>
            </w:r>
          </w:p>
          <w:p w14:paraId="00C5B5CF" w14:textId="77777777" w:rsidR="00AE7FDD" w:rsidRPr="00016B53" w:rsidRDefault="00AE7FDD" w:rsidP="00084827">
            <w:pPr>
              <w:widowControl/>
              <w:spacing w:line="276" w:lineRule="auto"/>
              <w:ind w:left="720"/>
              <w:jc w:val="both"/>
              <w:rPr>
                <w:rFonts w:ascii="標楷體" w:eastAsia="標楷體" w:hAnsi="標楷體" w:cs="標楷體"/>
                <w:kern w:val="0"/>
                <w:sz w:val="28"/>
                <w:szCs w:val="28"/>
              </w:rPr>
            </w:pPr>
          </w:p>
          <w:p w14:paraId="58E3C2DC" w14:textId="1450B613" w:rsidR="00084827" w:rsidRPr="00016B53" w:rsidRDefault="00084827" w:rsidP="00084827">
            <w:pPr>
              <w:widowControl/>
              <w:spacing w:line="276" w:lineRule="auto"/>
              <w:rPr>
                <w:rFonts w:ascii="標楷體" w:eastAsia="標楷體" w:hAnsi="標楷體" w:cs="標楷體"/>
                <w:b/>
                <w:kern w:val="0"/>
                <w:sz w:val="28"/>
                <w:szCs w:val="28"/>
              </w:rPr>
            </w:pPr>
            <w:r w:rsidRPr="00016B53">
              <w:rPr>
                <w:rFonts w:ascii="標楷體" w:eastAsia="標楷體" w:hAnsi="標楷體" w:cs="標楷體"/>
                <w:b/>
                <w:kern w:val="0"/>
                <w:sz w:val="28"/>
                <w:szCs w:val="28"/>
              </w:rPr>
              <w:t>參考文獻 -----------------------------------------</w:t>
            </w:r>
            <w:r w:rsidR="005F46C4" w:rsidRPr="00016B53">
              <w:rPr>
                <w:rFonts w:ascii="標楷體" w:eastAsia="標楷體" w:hAnsi="標楷體" w:cs="標楷體"/>
                <w:b/>
                <w:kern w:val="0"/>
                <w:sz w:val="28"/>
                <w:szCs w:val="28"/>
              </w:rPr>
              <w:t>-</w:t>
            </w:r>
            <w:r w:rsidRPr="00016B53">
              <w:rPr>
                <w:rFonts w:ascii="標楷體" w:eastAsia="標楷體" w:hAnsi="標楷體" w:cs="標楷體"/>
                <w:b/>
                <w:kern w:val="0"/>
                <w:sz w:val="28"/>
                <w:szCs w:val="28"/>
              </w:rPr>
              <w:t xml:space="preserve">- </w:t>
            </w:r>
            <w:r w:rsidR="00EE1138" w:rsidRPr="00016B53">
              <w:rPr>
                <w:rFonts w:ascii="標楷體" w:eastAsia="標楷體" w:hAnsi="標楷體" w:cs="標楷體"/>
                <w:b/>
                <w:kern w:val="0"/>
                <w:sz w:val="28"/>
                <w:szCs w:val="28"/>
              </w:rPr>
              <w:t>5</w:t>
            </w:r>
            <w:r w:rsidR="00EA2405" w:rsidRPr="00016B53">
              <w:rPr>
                <w:rFonts w:ascii="標楷體" w:eastAsia="標楷體" w:hAnsi="標楷體" w:cs="標楷體" w:hint="eastAsia"/>
                <w:b/>
                <w:kern w:val="0"/>
                <w:sz w:val="28"/>
                <w:szCs w:val="28"/>
              </w:rPr>
              <w:t>6</w:t>
            </w:r>
          </w:p>
          <w:p w14:paraId="34B74D1C" w14:textId="77777777" w:rsidR="00084827" w:rsidRPr="00016B53" w:rsidRDefault="00084827" w:rsidP="00084827">
            <w:pPr>
              <w:rPr>
                <w:rFonts w:ascii="標楷體" w:eastAsia="標楷體" w:hAnsi="標楷體" w:cs="標楷體"/>
                <w:b/>
                <w:kern w:val="0"/>
                <w:sz w:val="32"/>
                <w:szCs w:val="32"/>
              </w:rPr>
            </w:pPr>
          </w:p>
          <w:p w14:paraId="2BCF7FA1" w14:textId="77777777" w:rsidR="00800DDF" w:rsidRPr="00016B53" w:rsidRDefault="00800DDF" w:rsidP="00E90428">
            <w:pPr>
              <w:widowControl/>
              <w:spacing w:line="276" w:lineRule="auto"/>
              <w:rPr>
                <w:rFonts w:ascii="Times New Roman" w:eastAsia="標楷體" w:hAnsi="Times New Roman" w:cs="Times New Roman"/>
                <w:kern w:val="0"/>
                <w:sz w:val="28"/>
                <w:szCs w:val="28"/>
              </w:rPr>
            </w:pPr>
          </w:p>
        </w:tc>
      </w:tr>
    </w:tbl>
    <w:p w14:paraId="4891DC62" w14:textId="77777777" w:rsidR="00800DDF" w:rsidRPr="00016B53" w:rsidRDefault="00800DDF" w:rsidP="00800DDF">
      <w:pPr>
        <w:jc w:val="center"/>
        <w:rPr>
          <w:rFonts w:ascii="Times New Roman" w:eastAsia="標楷體" w:hAnsi="Times New Roman" w:cs="Times New Roman"/>
          <w:b/>
          <w:kern w:val="0"/>
          <w:sz w:val="32"/>
          <w:szCs w:val="32"/>
        </w:rPr>
      </w:pPr>
    </w:p>
    <w:p w14:paraId="1EC07059" w14:textId="77777777" w:rsidR="00F12893" w:rsidRPr="00016B53" w:rsidRDefault="00F12893" w:rsidP="00800DDF">
      <w:pPr>
        <w:jc w:val="both"/>
        <w:rPr>
          <w:rFonts w:ascii="Times New Roman" w:eastAsia="標楷體" w:hAnsi="Times New Roman" w:cs="Times New Roman"/>
          <w:b/>
          <w:kern w:val="0"/>
          <w:sz w:val="28"/>
          <w:szCs w:val="28"/>
        </w:rPr>
      </w:pP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016B53" w14:paraId="75208013" w14:textId="77777777" w:rsidTr="001510BD">
        <w:trPr>
          <w:trHeight w:val="12480"/>
          <w:jc w:val="center"/>
        </w:trPr>
        <w:tc>
          <w:tcPr>
            <w:tcW w:w="8290" w:type="dxa"/>
          </w:tcPr>
          <w:p w14:paraId="57A2CA84" w14:textId="77777777" w:rsidR="00800DDF" w:rsidRPr="00016B53" w:rsidRDefault="00800DDF" w:rsidP="00800DDF">
            <w:pPr>
              <w:jc w:val="center"/>
              <w:rPr>
                <w:rFonts w:ascii="Times New Roman" w:eastAsia="標楷體" w:hAnsi="Times New Roman" w:cs="Times New Roman"/>
                <w:b/>
                <w:kern w:val="0"/>
                <w:sz w:val="32"/>
                <w:szCs w:val="32"/>
              </w:rPr>
            </w:pPr>
            <w:r w:rsidRPr="00016B53">
              <w:rPr>
                <w:rFonts w:ascii="Times New Roman" w:eastAsia="標楷體" w:hAnsi="Times New Roman" w:cs="Times New Roman"/>
                <w:b/>
                <w:kern w:val="0"/>
                <w:sz w:val="32"/>
                <w:szCs w:val="32"/>
              </w:rPr>
              <w:t>表</w:t>
            </w:r>
            <w:r w:rsidRPr="00016B53">
              <w:rPr>
                <w:rFonts w:ascii="Times New Roman" w:eastAsia="標楷體" w:hAnsi="Times New Roman" w:cs="Times New Roman"/>
                <w:b/>
                <w:kern w:val="0"/>
                <w:sz w:val="32"/>
                <w:szCs w:val="32"/>
              </w:rPr>
              <w:t>/</w:t>
            </w:r>
            <w:r w:rsidRPr="00016B53">
              <w:rPr>
                <w:rFonts w:ascii="Times New Roman" w:eastAsia="標楷體" w:hAnsi="Times New Roman" w:cs="Times New Roman"/>
                <w:b/>
                <w:kern w:val="0"/>
                <w:sz w:val="32"/>
                <w:szCs w:val="32"/>
              </w:rPr>
              <w:t>圖目錄</w:t>
            </w:r>
          </w:p>
          <w:p w14:paraId="1B400F09" w14:textId="77777777" w:rsidR="008E12D4" w:rsidRPr="00016B53" w:rsidRDefault="008E12D4" w:rsidP="00800DDF">
            <w:pPr>
              <w:jc w:val="center"/>
              <w:rPr>
                <w:rFonts w:ascii="Times New Roman" w:eastAsia="標楷體" w:hAnsi="Times New Roman" w:cs="Times New Roman"/>
                <w:b/>
                <w:kern w:val="0"/>
                <w:sz w:val="32"/>
                <w:szCs w:val="32"/>
              </w:rPr>
            </w:pPr>
          </w:p>
          <w:p w14:paraId="17744D26" w14:textId="778D5741" w:rsidR="00084827"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表 2-1-1 數據集欄位說明 -</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008F48CE" w:rsidRPr="00016B53">
              <w:rPr>
                <w:rFonts w:ascii="標楷體" w:eastAsia="標楷體" w:hAnsi="標楷體" w:cs="標楷體"/>
                <w:kern w:val="0"/>
                <w:sz w:val="28"/>
                <w:szCs w:val="28"/>
              </w:rPr>
              <w:t>09</w:t>
            </w:r>
          </w:p>
          <w:p w14:paraId="40EFB162" w14:textId="70CC2F2B" w:rsidR="00084827"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kern w:val="0"/>
                <w:sz w:val="28"/>
                <w:szCs w:val="28"/>
              </w:rPr>
              <w:t xml:space="preserve">圖 2-2-1 缺失值熱圖 </w:t>
            </w:r>
            <w:r w:rsidR="008F48CE" w:rsidRPr="00016B53">
              <w:rPr>
                <w:rFonts w:ascii="標楷體" w:eastAsia="標楷體" w:hAnsi="標楷體" w:cs="標楷體" w:hint="eastAsia"/>
                <w:kern w:val="0"/>
                <w:sz w:val="28"/>
                <w:szCs w:val="28"/>
              </w:rPr>
              <w:t>-</w:t>
            </w:r>
            <w:r w:rsidR="008F48CE" w:rsidRPr="00016B53">
              <w:rPr>
                <w:rFonts w:ascii="標楷體" w:eastAsia="標楷體" w:hAnsi="標楷體" w:cs="標楷體"/>
                <w:kern w:val="0"/>
                <w:sz w:val="28"/>
                <w:szCs w:val="28"/>
              </w:rPr>
              <w:t>---------------------</w:t>
            </w:r>
            <w:r w:rsidR="008F48CE" w:rsidRPr="00016B53">
              <w:rPr>
                <w:rFonts w:ascii="標楷體" w:eastAsia="標楷體" w:hAnsi="標楷體" w:cs="標楷體" w:hint="eastAsia"/>
                <w:kern w:val="0"/>
                <w:sz w:val="28"/>
                <w:szCs w:val="28"/>
              </w:rPr>
              <w:t>-</w:t>
            </w:r>
            <w:r w:rsidR="008F48CE" w:rsidRPr="00016B53">
              <w:rPr>
                <w:rFonts w:ascii="標楷體" w:eastAsia="標楷體" w:hAnsi="標楷體" w:cs="標楷體"/>
                <w:kern w:val="0"/>
                <w:sz w:val="28"/>
                <w:szCs w:val="28"/>
              </w:rPr>
              <w:t>--</w:t>
            </w:r>
            <w:r w:rsidR="005F46C4" w:rsidRPr="00016B53">
              <w:rPr>
                <w:rFonts w:ascii="標楷體" w:eastAsia="標楷體" w:hAnsi="標楷體" w:cs="標楷體"/>
                <w:kern w:val="0"/>
                <w:sz w:val="28"/>
                <w:szCs w:val="28"/>
              </w:rPr>
              <w:t>----</w:t>
            </w:r>
            <w:r w:rsidR="008F48CE" w:rsidRPr="00016B53">
              <w:rPr>
                <w:rFonts w:ascii="標楷體" w:eastAsia="標楷體" w:hAnsi="標楷體" w:cs="標楷體"/>
                <w:kern w:val="0"/>
                <w:sz w:val="28"/>
                <w:szCs w:val="28"/>
              </w:rPr>
              <w:t>---</w:t>
            </w:r>
            <w:r w:rsidR="008F48CE" w:rsidRPr="00016B53">
              <w:rPr>
                <w:rFonts w:ascii="標楷體" w:eastAsia="標楷體" w:hAnsi="標楷體" w:cs="標楷體" w:hint="eastAsia"/>
                <w:kern w:val="0"/>
                <w:sz w:val="28"/>
                <w:szCs w:val="28"/>
              </w:rPr>
              <w:t xml:space="preserve"> 1</w:t>
            </w:r>
            <w:r w:rsidR="008F48CE" w:rsidRPr="00016B53">
              <w:rPr>
                <w:rFonts w:ascii="標楷體" w:eastAsia="標楷體" w:hAnsi="標楷體" w:cs="標楷體"/>
                <w:kern w:val="0"/>
                <w:sz w:val="28"/>
                <w:szCs w:val="28"/>
              </w:rPr>
              <w:t>1</w:t>
            </w:r>
          </w:p>
          <w:p w14:paraId="1AC17046" w14:textId="0C66B6AA" w:rsidR="008F48CE" w:rsidRPr="00016B53" w:rsidRDefault="008F48CE"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kern w:val="0"/>
                <w:sz w:val="28"/>
                <w:szCs w:val="28"/>
              </w:rPr>
              <w:t>圖 2-2-2 數值特徵原始分佈視覺化</w:t>
            </w:r>
            <w:r w:rsidRPr="00016B53">
              <w:rPr>
                <w:rFonts w:ascii="標楷體" w:eastAsia="標楷體" w:hAnsi="標楷體" w:cs="標楷體" w:hint="eastAsia"/>
                <w:kern w:val="0"/>
                <w:sz w:val="28"/>
                <w:szCs w:val="28"/>
              </w:rPr>
              <w:t xml:space="preserve"> -</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w:t>
            </w:r>
            <w:r w:rsidR="005F46C4"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1</w:t>
            </w:r>
            <w:r w:rsidRPr="00016B53">
              <w:rPr>
                <w:rFonts w:ascii="標楷體" w:eastAsia="標楷體" w:hAnsi="標楷體" w:cs="標楷體"/>
                <w:kern w:val="0"/>
                <w:sz w:val="28"/>
                <w:szCs w:val="28"/>
              </w:rPr>
              <w:t>2</w:t>
            </w:r>
          </w:p>
          <w:p w14:paraId="63C0580F" w14:textId="1463DF44" w:rsidR="00084827"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表</w:t>
            </w:r>
            <w:r w:rsidR="005F46C4" w:rsidRPr="00016B53">
              <w:rPr>
                <w:rFonts w:ascii="標楷體" w:eastAsia="標楷體" w:hAnsi="標楷體" w:cs="標楷體" w:hint="eastAsia"/>
                <w:kern w:val="0"/>
                <w:sz w:val="28"/>
                <w:szCs w:val="28"/>
              </w:rPr>
              <w:t xml:space="preserve"> </w:t>
            </w:r>
            <w:r w:rsidRPr="00016B53">
              <w:rPr>
                <w:rFonts w:ascii="標楷體" w:eastAsia="標楷體" w:hAnsi="標楷體" w:cs="標楷體" w:hint="eastAsia"/>
                <w:kern w:val="0"/>
                <w:sz w:val="28"/>
                <w:szCs w:val="28"/>
              </w:rPr>
              <w:t>2</w:t>
            </w:r>
            <w:r w:rsidRPr="00016B53">
              <w:rPr>
                <w:rFonts w:ascii="標楷體" w:eastAsia="標楷體" w:hAnsi="標楷體" w:cs="標楷體"/>
                <w:kern w:val="0"/>
                <w:sz w:val="28"/>
                <w:szCs w:val="28"/>
              </w:rPr>
              <w:t>-4-1</w:t>
            </w:r>
            <w:r w:rsidR="005F46C4" w:rsidRPr="00016B53">
              <w:rPr>
                <w:rFonts w:ascii="標楷體" w:eastAsia="標楷體" w:hAnsi="標楷體" w:cs="標楷體"/>
                <w:kern w:val="0"/>
                <w:sz w:val="28"/>
                <w:szCs w:val="28"/>
              </w:rPr>
              <w:t xml:space="preserve"> </w:t>
            </w:r>
            <w:r w:rsidR="00906DE3" w:rsidRPr="00016B53">
              <w:rPr>
                <w:rFonts w:ascii="標楷體" w:eastAsia="標楷體" w:hAnsi="標楷體" w:cs="標楷體"/>
                <w:kern w:val="0"/>
                <w:sz w:val="28"/>
                <w:szCs w:val="28"/>
              </w:rPr>
              <w:t>分箱後特徵之</w:t>
            </w:r>
            <w:r w:rsidR="005F46C4" w:rsidRPr="00016B53">
              <w:rPr>
                <w:rFonts w:ascii="標楷體" w:eastAsia="標楷體" w:hAnsi="標楷體" w:cs="標楷體"/>
                <w:kern w:val="0"/>
                <w:sz w:val="28"/>
                <w:szCs w:val="28"/>
              </w:rPr>
              <w:t>IV</w:t>
            </w:r>
            <w:r w:rsidR="00906DE3" w:rsidRPr="00016B53">
              <w:rPr>
                <w:rFonts w:ascii="標楷體" w:eastAsia="標楷體" w:hAnsi="標楷體" w:cs="標楷體"/>
                <w:kern w:val="0"/>
                <w:sz w:val="28"/>
                <w:szCs w:val="28"/>
              </w:rPr>
              <w:t>值與預測力分類</w:t>
            </w:r>
            <w:r w:rsidR="00906DE3" w:rsidRPr="00016B53">
              <w:rPr>
                <w:rFonts w:ascii="標楷體" w:eastAsia="標楷體" w:hAnsi="標楷體" w:cs="標楷體" w:hint="eastAsia"/>
                <w:kern w:val="0"/>
                <w:sz w:val="28"/>
                <w:szCs w:val="28"/>
              </w:rPr>
              <w:t xml:space="preserve"> </w:t>
            </w:r>
            <w:r w:rsidR="00906DE3"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008F48CE" w:rsidRPr="00016B53">
              <w:rPr>
                <w:rFonts w:ascii="標楷體" w:eastAsia="標楷體" w:hAnsi="標楷體" w:cs="標楷體"/>
                <w:kern w:val="0"/>
                <w:sz w:val="28"/>
                <w:szCs w:val="28"/>
              </w:rPr>
              <w:t>16</w:t>
            </w:r>
          </w:p>
          <w:p w14:paraId="1E6459DA" w14:textId="427FC6FF" w:rsidR="00FA706E" w:rsidRPr="00016B53" w:rsidRDefault="00084827" w:rsidP="0008482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hint="eastAsia"/>
                <w:kern w:val="0"/>
                <w:sz w:val="28"/>
                <w:szCs w:val="28"/>
              </w:rPr>
              <w:t>表</w:t>
            </w:r>
            <w:r w:rsidR="008F48CE" w:rsidRPr="00016B53">
              <w:rPr>
                <w:rFonts w:ascii="標楷體" w:eastAsia="標楷體" w:hAnsi="標楷體" w:cs="標楷體" w:hint="eastAsia"/>
                <w:kern w:val="0"/>
                <w:sz w:val="28"/>
                <w:szCs w:val="28"/>
              </w:rPr>
              <w:t xml:space="preserve"> </w:t>
            </w:r>
            <w:r w:rsidRPr="00016B53">
              <w:rPr>
                <w:rFonts w:ascii="標楷體" w:eastAsia="標楷體" w:hAnsi="標楷體" w:cs="標楷體" w:hint="eastAsia"/>
                <w:kern w:val="0"/>
                <w:sz w:val="28"/>
                <w:szCs w:val="28"/>
              </w:rPr>
              <w:t>2</w:t>
            </w:r>
            <w:r w:rsidRPr="00016B53">
              <w:rPr>
                <w:rFonts w:ascii="標楷體" w:eastAsia="標楷體" w:hAnsi="標楷體" w:cs="標楷體"/>
                <w:kern w:val="0"/>
                <w:sz w:val="28"/>
                <w:szCs w:val="28"/>
              </w:rPr>
              <w:t>-4-</w:t>
            </w:r>
            <w:r w:rsidRPr="00016B53">
              <w:rPr>
                <w:rFonts w:ascii="標楷體" w:eastAsia="標楷體" w:hAnsi="標楷體" w:cs="標楷體" w:hint="eastAsia"/>
                <w:kern w:val="0"/>
                <w:sz w:val="28"/>
                <w:szCs w:val="28"/>
              </w:rPr>
              <w:t>2</w:t>
            </w:r>
            <w:r w:rsidR="008473FF" w:rsidRPr="00016B53">
              <w:rPr>
                <w:rFonts w:ascii="標楷體" w:eastAsia="標楷體" w:hAnsi="標楷體" w:cs="標楷體"/>
                <w:bCs/>
                <w:kern w:val="0"/>
                <w:sz w:val="28"/>
                <w:szCs w:val="28"/>
              </w:rPr>
              <w:t xml:space="preserve"> IV 分析結果與建議保留欄位</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008F48CE" w:rsidRPr="00016B53">
              <w:rPr>
                <w:rFonts w:ascii="標楷體" w:eastAsia="標楷體" w:hAnsi="標楷體" w:cs="標楷體" w:hint="eastAsia"/>
                <w:bCs/>
                <w:kern w:val="0"/>
                <w:sz w:val="28"/>
                <w:szCs w:val="28"/>
              </w:rPr>
              <w:t xml:space="preserve"> </w:t>
            </w:r>
            <w:r w:rsidR="008F48CE" w:rsidRPr="00016B53">
              <w:rPr>
                <w:rFonts w:ascii="標楷體" w:eastAsia="標楷體" w:hAnsi="標楷體" w:cs="標楷體"/>
                <w:bCs/>
                <w:kern w:val="0"/>
                <w:sz w:val="28"/>
                <w:szCs w:val="28"/>
              </w:rPr>
              <w:t>17</w:t>
            </w:r>
          </w:p>
          <w:p w14:paraId="4B6D8D28" w14:textId="6CAF7826" w:rsidR="00084827" w:rsidRPr="00016B53" w:rsidRDefault="008473FF"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kern w:val="0"/>
                <w:sz w:val="28"/>
                <w:szCs w:val="28"/>
              </w:rPr>
              <w:t>表</w:t>
            </w:r>
            <w:r w:rsidR="008F48CE" w:rsidRPr="00016B53">
              <w:rPr>
                <w:rFonts w:ascii="標楷體" w:eastAsia="標楷體" w:hAnsi="標楷體" w:cs="標楷體" w:hint="eastAsia"/>
                <w:kern w:val="0"/>
                <w:sz w:val="28"/>
                <w:szCs w:val="28"/>
              </w:rPr>
              <w:t xml:space="preserve"> </w:t>
            </w:r>
            <w:r w:rsidRPr="00016B53">
              <w:rPr>
                <w:rFonts w:ascii="標楷體" w:eastAsia="標楷體" w:hAnsi="標楷體" w:cs="標楷體"/>
                <w:kern w:val="0"/>
                <w:sz w:val="28"/>
                <w:szCs w:val="28"/>
              </w:rPr>
              <w:t>2-4-3 age_binned 欄位之 WOE 值範例</w:t>
            </w:r>
            <w:r w:rsidR="005F46C4" w:rsidRPr="00016B53">
              <w:rPr>
                <w:rFonts w:ascii="標楷體" w:eastAsia="標楷體" w:hAnsi="標楷體" w:cs="標楷體" w:hint="eastAsia"/>
                <w:kern w:val="0"/>
                <w:sz w:val="28"/>
                <w:szCs w:val="28"/>
              </w:rPr>
              <w:t xml:space="preserve"> </w:t>
            </w:r>
            <w:r w:rsidR="005F46C4" w:rsidRPr="00016B53">
              <w:rPr>
                <w:rFonts w:ascii="標楷體" w:eastAsia="標楷體" w:hAnsi="標楷體" w:cs="標楷體"/>
                <w:kern w:val="0"/>
                <w:sz w:val="28"/>
                <w:szCs w:val="28"/>
              </w:rPr>
              <w:t>--------------</w:t>
            </w:r>
            <w:r w:rsidR="008F48CE" w:rsidRPr="00016B53">
              <w:rPr>
                <w:rFonts w:ascii="標楷體" w:eastAsia="標楷體" w:hAnsi="標楷體" w:cs="標楷體" w:hint="eastAsia"/>
                <w:kern w:val="0"/>
                <w:sz w:val="28"/>
                <w:szCs w:val="28"/>
              </w:rPr>
              <w:t xml:space="preserve"> </w:t>
            </w:r>
            <w:r w:rsidR="008F48CE" w:rsidRPr="00016B53">
              <w:rPr>
                <w:rFonts w:ascii="標楷體" w:eastAsia="標楷體" w:hAnsi="標楷體" w:cs="標楷體"/>
                <w:kern w:val="0"/>
                <w:sz w:val="28"/>
                <w:szCs w:val="28"/>
              </w:rPr>
              <w:t>18</w:t>
            </w:r>
          </w:p>
          <w:p w14:paraId="29A43A0C" w14:textId="4C636FE3" w:rsidR="00FA706E" w:rsidRPr="00016B53" w:rsidRDefault="00FA706E" w:rsidP="00FA706E">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表</w:t>
            </w:r>
            <w:r w:rsidR="008F48CE" w:rsidRPr="00016B53">
              <w:rPr>
                <w:rFonts w:ascii="標楷體" w:eastAsia="標楷體" w:hAnsi="標楷體" w:cs="標楷體" w:hint="eastAsia"/>
                <w:kern w:val="0"/>
                <w:sz w:val="28"/>
                <w:szCs w:val="28"/>
              </w:rPr>
              <w:t xml:space="preserve"> </w:t>
            </w:r>
            <w:r w:rsidRPr="00016B53">
              <w:rPr>
                <w:rFonts w:ascii="標楷體" w:eastAsia="標楷體" w:hAnsi="標楷體" w:cs="標楷體" w:hint="eastAsia"/>
                <w:kern w:val="0"/>
                <w:sz w:val="28"/>
                <w:szCs w:val="28"/>
              </w:rPr>
              <w:t>2-4-4 建議保留之重要特徵</w:t>
            </w:r>
            <w:r w:rsidR="005F46C4" w:rsidRPr="00016B53">
              <w:rPr>
                <w:rFonts w:ascii="標楷體" w:eastAsia="標楷體" w:hAnsi="標楷體" w:cs="標楷體" w:hint="eastAsia"/>
                <w:kern w:val="0"/>
                <w:sz w:val="28"/>
                <w:szCs w:val="28"/>
              </w:rPr>
              <w:t xml:space="preserve"> </w:t>
            </w:r>
            <w:r w:rsidR="005F46C4" w:rsidRPr="00016B53">
              <w:rPr>
                <w:rFonts w:ascii="標楷體" w:eastAsia="標楷體" w:hAnsi="標楷體" w:cs="標楷體"/>
                <w:kern w:val="0"/>
                <w:sz w:val="28"/>
                <w:szCs w:val="28"/>
              </w:rPr>
              <w:t>------------------------</w:t>
            </w:r>
            <w:r w:rsidR="008F48CE" w:rsidRPr="00016B53">
              <w:rPr>
                <w:rFonts w:ascii="標楷體" w:eastAsia="標楷體" w:hAnsi="標楷體" w:cs="標楷體" w:hint="eastAsia"/>
                <w:kern w:val="0"/>
                <w:sz w:val="28"/>
                <w:szCs w:val="28"/>
              </w:rPr>
              <w:t xml:space="preserve"> </w:t>
            </w:r>
            <w:r w:rsidR="008F48CE" w:rsidRPr="00016B53">
              <w:rPr>
                <w:rFonts w:ascii="標楷體" w:eastAsia="標楷體" w:hAnsi="標楷體" w:cs="標楷體"/>
                <w:kern w:val="0"/>
                <w:sz w:val="28"/>
                <w:szCs w:val="28"/>
              </w:rPr>
              <w:t>18</w:t>
            </w:r>
          </w:p>
          <w:p w14:paraId="0F56F8FE" w14:textId="23204376" w:rsidR="000464C2" w:rsidRPr="00016B53" w:rsidRDefault="000464C2" w:rsidP="00FA706E">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bCs/>
                <w:kern w:val="0"/>
                <w:sz w:val="28"/>
                <w:szCs w:val="28"/>
              </w:rPr>
              <w:t>圖</w:t>
            </w:r>
            <w:r w:rsidR="008F48CE" w:rsidRPr="00016B53">
              <w:rPr>
                <w:rFonts w:ascii="標楷體" w:eastAsia="標楷體" w:hAnsi="標楷體" w:cs="標楷體" w:hint="eastAsia"/>
                <w:bCs/>
                <w:kern w:val="0"/>
                <w:sz w:val="28"/>
                <w:szCs w:val="28"/>
              </w:rPr>
              <w:t xml:space="preserve"> </w:t>
            </w:r>
            <w:r w:rsidRPr="00016B53">
              <w:rPr>
                <w:rFonts w:ascii="標楷體" w:eastAsia="標楷體" w:hAnsi="標楷體" w:cs="標楷體"/>
                <w:bCs/>
                <w:kern w:val="0"/>
                <w:sz w:val="28"/>
                <w:szCs w:val="28"/>
              </w:rPr>
              <w:t>2-5-1 經 SMOTE 處理後之目標變數分布圖</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008F48CE" w:rsidRPr="00016B53">
              <w:rPr>
                <w:rFonts w:ascii="標楷體" w:eastAsia="標楷體" w:hAnsi="標楷體" w:cs="標楷體" w:hint="eastAsia"/>
                <w:bCs/>
                <w:kern w:val="0"/>
                <w:sz w:val="28"/>
                <w:szCs w:val="28"/>
              </w:rPr>
              <w:t xml:space="preserve"> </w:t>
            </w:r>
            <w:r w:rsidR="008F48CE" w:rsidRPr="00016B53">
              <w:rPr>
                <w:rFonts w:ascii="標楷體" w:eastAsia="標楷體" w:hAnsi="標楷體" w:cs="標楷體"/>
                <w:bCs/>
                <w:kern w:val="0"/>
                <w:sz w:val="28"/>
                <w:szCs w:val="28"/>
              </w:rPr>
              <w:t>20</w:t>
            </w:r>
          </w:p>
          <w:p w14:paraId="70E1E953" w14:textId="161787F1" w:rsidR="00FA706E" w:rsidRPr="00016B53" w:rsidRDefault="000464C2" w:rsidP="0008482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bCs/>
                <w:kern w:val="0"/>
                <w:sz w:val="28"/>
                <w:szCs w:val="28"/>
              </w:rPr>
              <w:t>圖</w:t>
            </w:r>
            <w:r w:rsidR="008F48CE" w:rsidRPr="00016B53">
              <w:rPr>
                <w:rFonts w:ascii="標楷體" w:eastAsia="標楷體" w:hAnsi="標楷體" w:cs="標楷體" w:hint="eastAsia"/>
                <w:bCs/>
                <w:kern w:val="0"/>
                <w:sz w:val="28"/>
                <w:szCs w:val="28"/>
              </w:rPr>
              <w:t xml:space="preserve"> </w:t>
            </w:r>
            <w:r w:rsidRPr="00016B53">
              <w:rPr>
                <w:rFonts w:ascii="標楷體" w:eastAsia="標楷體" w:hAnsi="標楷體" w:cs="標楷體"/>
                <w:bCs/>
                <w:kern w:val="0"/>
                <w:sz w:val="28"/>
                <w:szCs w:val="28"/>
              </w:rPr>
              <w:t>2-</w:t>
            </w:r>
            <w:r w:rsidRPr="00016B53">
              <w:rPr>
                <w:rFonts w:ascii="標楷體" w:eastAsia="標楷體" w:hAnsi="標楷體" w:cs="標楷體" w:hint="eastAsia"/>
                <w:bCs/>
                <w:kern w:val="0"/>
                <w:sz w:val="28"/>
                <w:szCs w:val="28"/>
              </w:rPr>
              <w:t>5</w:t>
            </w:r>
            <w:r w:rsidRPr="00016B53">
              <w:rPr>
                <w:rFonts w:ascii="標楷體" w:eastAsia="標楷體" w:hAnsi="標楷體" w:cs="標楷體"/>
                <w:bCs/>
                <w:kern w:val="0"/>
                <w:sz w:val="28"/>
                <w:szCs w:val="28"/>
              </w:rPr>
              <w:t>-2 數值型與類別型變數之違約分布箱型圖比較</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008F48CE" w:rsidRPr="00016B53">
              <w:rPr>
                <w:rFonts w:ascii="標楷體" w:eastAsia="標楷體" w:hAnsi="標楷體" w:cs="標楷體" w:hint="eastAsia"/>
                <w:bCs/>
                <w:kern w:val="0"/>
                <w:sz w:val="28"/>
                <w:szCs w:val="28"/>
              </w:rPr>
              <w:t xml:space="preserve"> </w:t>
            </w:r>
            <w:r w:rsidR="008F48CE" w:rsidRPr="00016B53">
              <w:rPr>
                <w:rFonts w:ascii="標楷體" w:eastAsia="標楷體" w:hAnsi="標楷體" w:cs="標楷體"/>
                <w:bCs/>
                <w:kern w:val="0"/>
                <w:sz w:val="28"/>
                <w:szCs w:val="28"/>
              </w:rPr>
              <w:t>21</w:t>
            </w:r>
          </w:p>
          <w:p w14:paraId="3FB8AE4D" w14:textId="0C01879D" w:rsidR="000464C2" w:rsidRPr="00016B53" w:rsidRDefault="000464C2" w:rsidP="000464C2">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bCs/>
                <w:kern w:val="0"/>
                <w:sz w:val="28"/>
                <w:szCs w:val="28"/>
              </w:rPr>
              <w:t>圖</w:t>
            </w:r>
            <w:r w:rsidR="008F48CE" w:rsidRPr="00016B53">
              <w:rPr>
                <w:rFonts w:ascii="標楷體" w:eastAsia="標楷體" w:hAnsi="標楷體" w:cs="標楷體" w:hint="eastAsia"/>
                <w:bCs/>
                <w:kern w:val="0"/>
                <w:sz w:val="28"/>
                <w:szCs w:val="28"/>
              </w:rPr>
              <w:t xml:space="preserve"> </w:t>
            </w:r>
            <w:r w:rsidRPr="00016B53">
              <w:rPr>
                <w:rFonts w:ascii="標楷體" w:eastAsia="標楷體" w:hAnsi="標楷體" w:cs="標楷體"/>
                <w:bCs/>
                <w:kern w:val="0"/>
                <w:sz w:val="28"/>
                <w:szCs w:val="28"/>
              </w:rPr>
              <w:t>2-</w:t>
            </w:r>
            <w:r w:rsidRPr="00016B53">
              <w:rPr>
                <w:rFonts w:ascii="標楷體" w:eastAsia="標楷體" w:hAnsi="標楷體" w:cs="標楷體" w:hint="eastAsia"/>
                <w:bCs/>
                <w:kern w:val="0"/>
                <w:sz w:val="28"/>
                <w:szCs w:val="28"/>
              </w:rPr>
              <w:t>5</w:t>
            </w:r>
            <w:r w:rsidRPr="00016B53">
              <w:rPr>
                <w:rFonts w:ascii="標楷體" w:eastAsia="標楷體" w:hAnsi="標楷體" w:cs="標楷體"/>
                <w:bCs/>
                <w:kern w:val="0"/>
                <w:sz w:val="28"/>
                <w:szCs w:val="28"/>
              </w:rPr>
              <w:t xml:space="preserve">-3 </w:t>
            </w:r>
            <w:r w:rsidRPr="00016B53">
              <w:rPr>
                <w:rFonts w:ascii="標楷體" w:eastAsia="標楷體" w:hAnsi="標楷體" w:cs="標楷體" w:hint="eastAsia"/>
                <w:bCs/>
                <w:kern w:val="0"/>
                <w:sz w:val="28"/>
                <w:szCs w:val="28"/>
              </w:rPr>
              <w:t>特徵間相關係數熱力圖</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008F48CE" w:rsidRPr="00016B53">
              <w:rPr>
                <w:rFonts w:ascii="標楷體" w:eastAsia="標楷體" w:hAnsi="標楷體" w:cs="標楷體" w:hint="eastAsia"/>
                <w:bCs/>
                <w:kern w:val="0"/>
                <w:sz w:val="28"/>
                <w:szCs w:val="28"/>
              </w:rPr>
              <w:t xml:space="preserve"> </w:t>
            </w:r>
            <w:r w:rsidR="008F48CE" w:rsidRPr="00016B53">
              <w:rPr>
                <w:rFonts w:ascii="標楷體" w:eastAsia="標楷體" w:hAnsi="標楷體" w:cs="標楷體"/>
                <w:bCs/>
                <w:kern w:val="0"/>
                <w:sz w:val="28"/>
                <w:szCs w:val="28"/>
              </w:rPr>
              <w:t>22</w:t>
            </w:r>
          </w:p>
          <w:p w14:paraId="2A1429EB" w14:textId="5BEA0DA4" w:rsidR="009F7EA2" w:rsidRPr="00016B53" w:rsidRDefault="009F7EA2" w:rsidP="0008482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bCs/>
                <w:kern w:val="0"/>
                <w:sz w:val="28"/>
                <w:szCs w:val="28"/>
              </w:rPr>
              <w:t>表</w:t>
            </w:r>
            <w:r w:rsidR="00BD3AAC" w:rsidRPr="00016B53">
              <w:rPr>
                <w:rFonts w:ascii="標楷體" w:eastAsia="標楷體" w:hAnsi="標楷體" w:cs="標楷體"/>
                <w:bCs/>
                <w:kern w:val="0"/>
                <w:sz w:val="28"/>
                <w:szCs w:val="28"/>
              </w:rPr>
              <w:t xml:space="preserve"> 3-3</w:t>
            </w:r>
            <w:r w:rsidRPr="00016B53">
              <w:rPr>
                <w:rFonts w:ascii="標楷體" w:eastAsia="標楷體" w:hAnsi="標楷體" w:cs="標楷體"/>
                <w:bCs/>
                <w:kern w:val="0"/>
                <w:sz w:val="28"/>
                <w:szCs w:val="28"/>
              </w:rPr>
              <w:t>-1 雙模型於測試集之評估指標比較</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008F48CE" w:rsidRPr="00016B53">
              <w:rPr>
                <w:rFonts w:ascii="標楷體" w:eastAsia="標楷體" w:hAnsi="標楷體" w:cs="標楷體" w:hint="eastAsia"/>
                <w:bCs/>
                <w:kern w:val="0"/>
                <w:sz w:val="28"/>
                <w:szCs w:val="28"/>
              </w:rPr>
              <w:t xml:space="preserve"> </w:t>
            </w:r>
            <w:r w:rsidR="008F48CE" w:rsidRPr="00016B53">
              <w:rPr>
                <w:rFonts w:ascii="標楷體" w:eastAsia="標楷體" w:hAnsi="標楷體" w:cs="標楷體"/>
                <w:bCs/>
                <w:kern w:val="0"/>
                <w:sz w:val="28"/>
                <w:szCs w:val="28"/>
              </w:rPr>
              <w:t>26</w:t>
            </w:r>
          </w:p>
          <w:p w14:paraId="2C5D667B" w14:textId="58836E30" w:rsidR="00084827"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 xml:space="preserve">表 </w:t>
            </w:r>
            <w:r w:rsidR="00BD3AAC" w:rsidRPr="00016B53">
              <w:rPr>
                <w:rFonts w:ascii="標楷體" w:eastAsia="標楷體" w:hAnsi="標楷體" w:cs="標楷體" w:hint="eastAsia"/>
                <w:kern w:val="0"/>
                <w:sz w:val="28"/>
                <w:szCs w:val="28"/>
              </w:rPr>
              <w:t>3-</w:t>
            </w:r>
            <w:r w:rsidR="00BD3AAC" w:rsidRPr="00016B53">
              <w:rPr>
                <w:rFonts w:ascii="標楷體" w:eastAsia="標楷體" w:hAnsi="標楷體" w:cs="標楷體"/>
                <w:kern w:val="0"/>
                <w:sz w:val="28"/>
                <w:szCs w:val="28"/>
              </w:rPr>
              <w:t>4</w:t>
            </w:r>
            <w:r w:rsidRPr="00016B53">
              <w:rPr>
                <w:rFonts w:ascii="標楷體" w:eastAsia="標楷體" w:hAnsi="標楷體" w:cs="標楷體" w:hint="eastAsia"/>
                <w:kern w:val="0"/>
                <w:sz w:val="28"/>
                <w:szCs w:val="28"/>
              </w:rPr>
              <w:t xml:space="preserve">-1 模型效能評估指標總覽 </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008F48CE" w:rsidRPr="00016B53">
              <w:rPr>
                <w:rFonts w:ascii="標楷體" w:eastAsia="標楷體" w:hAnsi="標楷體" w:cs="標楷體"/>
                <w:kern w:val="0"/>
                <w:sz w:val="28"/>
                <w:szCs w:val="28"/>
              </w:rPr>
              <w:t>27</w:t>
            </w:r>
          </w:p>
          <w:p w14:paraId="76C1DB12" w14:textId="7929D737" w:rsidR="00EA74BD" w:rsidRPr="00016B53" w:rsidRDefault="00EA74BD"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kern w:val="0"/>
                <w:sz w:val="28"/>
                <w:szCs w:val="28"/>
              </w:rPr>
              <w:t>表</w:t>
            </w:r>
            <w:r w:rsidRPr="00016B53">
              <w:rPr>
                <w:rFonts w:ascii="標楷體" w:eastAsia="標楷體" w:hAnsi="標楷體" w:cs="標楷體" w:hint="eastAsia"/>
                <w:kern w:val="0"/>
                <w:sz w:val="28"/>
                <w:szCs w:val="28"/>
              </w:rPr>
              <w:t xml:space="preserve"> </w:t>
            </w:r>
            <w:r w:rsidRPr="00016B53">
              <w:rPr>
                <w:rFonts w:ascii="標楷體" w:eastAsia="標楷體" w:hAnsi="標楷體" w:cs="標楷體"/>
                <w:kern w:val="0"/>
                <w:sz w:val="28"/>
                <w:szCs w:val="28"/>
              </w:rPr>
              <w:t>3-4-2 特徵工程後</w:t>
            </w:r>
            <w:r w:rsidRPr="00016B53">
              <w:rPr>
                <w:rFonts w:ascii="標楷體" w:eastAsia="標楷體" w:hAnsi="標楷體" w:cs="標楷體" w:hint="eastAsia"/>
                <w:kern w:val="0"/>
                <w:sz w:val="28"/>
                <w:szCs w:val="28"/>
              </w:rPr>
              <w:t xml:space="preserve">AUC差異 </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008F48CE" w:rsidRPr="00016B53">
              <w:rPr>
                <w:rFonts w:ascii="標楷體" w:eastAsia="標楷體" w:hAnsi="標楷體" w:cs="標楷體"/>
                <w:kern w:val="0"/>
                <w:sz w:val="28"/>
                <w:szCs w:val="28"/>
              </w:rPr>
              <w:t>27</w:t>
            </w:r>
          </w:p>
          <w:p w14:paraId="1631522E" w14:textId="6EA03FB9" w:rsidR="00084827"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圖</w:t>
            </w:r>
            <w:r w:rsidR="00EA74BD" w:rsidRPr="00016B53">
              <w:rPr>
                <w:rFonts w:ascii="標楷體" w:eastAsia="標楷體" w:hAnsi="標楷體" w:cs="標楷體" w:hint="eastAsia"/>
                <w:kern w:val="0"/>
                <w:sz w:val="28"/>
                <w:szCs w:val="28"/>
              </w:rPr>
              <w:t xml:space="preserve"> 3-</w:t>
            </w:r>
            <w:r w:rsidR="00EA74BD" w:rsidRPr="00016B53">
              <w:rPr>
                <w:rFonts w:ascii="標楷體" w:eastAsia="標楷體" w:hAnsi="標楷體" w:cs="標楷體"/>
                <w:kern w:val="0"/>
                <w:sz w:val="28"/>
                <w:szCs w:val="28"/>
              </w:rPr>
              <w:t>4</w:t>
            </w:r>
            <w:r w:rsidR="00EA74BD" w:rsidRPr="00016B53">
              <w:rPr>
                <w:rFonts w:ascii="標楷體" w:eastAsia="標楷體" w:hAnsi="標楷體" w:cs="標楷體" w:hint="eastAsia"/>
                <w:kern w:val="0"/>
                <w:sz w:val="28"/>
                <w:szCs w:val="28"/>
              </w:rPr>
              <w:t>-</w:t>
            </w:r>
            <w:r w:rsidR="00EA74BD" w:rsidRPr="00016B53">
              <w:rPr>
                <w:rFonts w:ascii="標楷體" w:eastAsia="標楷體" w:hAnsi="標楷體" w:cs="標楷體"/>
                <w:kern w:val="0"/>
                <w:sz w:val="28"/>
                <w:szCs w:val="28"/>
              </w:rPr>
              <w:t>3</w:t>
            </w:r>
            <w:r w:rsidRPr="00016B53">
              <w:rPr>
                <w:rFonts w:ascii="標楷體" w:eastAsia="標楷體" w:hAnsi="標楷體" w:cs="標楷體" w:hint="eastAsia"/>
                <w:kern w:val="0"/>
                <w:sz w:val="28"/>
                <w:szCs w:val="28"/>
              </w:rPr>
              <w:t xml:space="preserve"> Baseline 模型之 ROC 曲線與 AUC 表現 </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001F0CA5" w:rsidRPr="00016B53">
              <w:rPr>
                <w:rFonts w:ascii="標楷體" w:eastAsia="標楷體" w:hAnsi="標楷體" w:cs="標楷體" w:hint="eastAsia"/>
                <w:kern w:val="0"/>
                <w:sz w:val="28"/>
                <w:szCs w:val="28"/>
              </w:rPr>
              <w:t>2</w:t>
            </w:r>
            <w:r w:rsidR="001F0CA5" w:rsidRPr="00016B53">
              <w:rPr>
                <w:rFonts w:ascii="標楷體" w:eastAsia="標楷體" w:hAnsi="標楷體" w:cs="標楷體"/>
                <w:kern w:val="0"/>
                <w:sz w:val="28"/>
                <w:szCs w:val="28"/>
              </w:rPr>
              <w:t>8</w:t>
            </w:r>
          </w:p>
          <w:p w14:paraId="05ED1863" w14:textId="120D8F89" w:rsidR="00726258"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圖</w:t>
            </w:r>
            <w:r w:rsidR="00EA74BD" w:rsidRPr="00016B53">
              <w:rPr>
                <w:rFonts w:ascii="標楷體" w:eastAsia="標楷體" w:hAnsi="標楷體" w:cs="標楷體" w:hint="eastAsia"/>
                <w:kern w:val="0"/>
                <w:sz w:val="28"/>
                <w:szCs w:val="28"/>
              </w:rPr>
              <w:t xml:space="preserve"> 3-</w:t>
            </w:r>
            <w:r w:rsidR="00EA74BD" w:rsidRPr="00016B53">
              <w:rPr>
                <w:rFonts w:ascii="標楷體" w:eastAsia="標楷體" w:hAnsi="標楷體" w:cs="標楷體"/>
                <w:kern w:val="0"/>
                <w:sz w:val="28"/>
                <w:szCs w:val="28"/>
              </w:rPr>
              <w:t>4</w:t>
            </w:r>
            <w:r w:rsidR="00EA74BD" w:rsidRPr="00016B53">
              <w:rPr>
                <w:rFonts w:ascii="標楷體" w:eastAsia="標楷體" w:hAnsi="標楷體" w:cs="標楷體" w:hint="eastAsia"/>
                <w:kern w:val="0"/>
                <w:sz w:val="28"/>
                <w:szCs w:val="28"/>
              </w:rPr>
              <w:t>-</w:t>
            </w:r>
            <w:r w:rsidR="00EA74BD" w:rsidRPr="00016B53">
              <w:rPr>
                <w:rFonts w:ascii="標楷體" w:eastAsia="標楷體" w:hAnsi="標楷體" w:cs="標楷體"/>
                <w:kern w:val="0"/>
                <w:sz w:val="28"/>
                <w:szCs w:val="28"/>
              </w:rPr>
              <w:t>4</w:t>
            </w:r>
            <w:r w:rsidRPr="00016B53">
              <w:rPr>
                <w:rFonts w:ascii="標楷體" w:eastAsia="標楷體" w:hAnsi="標楷體" w:cs="標楷體" w:hint="eastAsia"/>
                <w:kern w:val="0"/>
                <w:sz w:val="28"/>
                <w:szCs w:val="28"/>
              </w:rPr>
              <w:t xml:space="preserve"> 特徵工程後模型之 ROC 曲線與 AUC 表現 </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001F0CA5" w:rsidRPr="00016B53">
              <w:rPr>
                <w:rFonts w:ascii="標楷體" w:eastAsia="標楷體" w:hAnsi="標楷體" w:cs="標楷體"/>
                <w:kern w:val="0"/>
                <w:sz w:val="28"/>
                <w:szCs w:val="28"/>
              </w:rPr>
              <w:t>29</w:t>
            </w:r>
          </w:p>
          <w:p w14:paraId="5F786C6D" w14:textId="69553F6D" w:rsidR="00084827"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kern w:val="0"/>
                <w:sz w:val="28"/>
                <w:szCs w:val="28"/>
              </w:rPr>
              <w:t>表 4-1-1 邏輯迴歸</w:t>
            </w:r>
            <w:r w:rsidR="00B51B54" w:rsidRPr="00016B53">
              <w:rPr>
                <w:rFonts w:ascii="標楷體" w:eastAsia="標楷體" w:hAnsi="標楷體" w:cs="標楷體"/>
                <w:bCs/>
                <w:kern w:val="0"/>
                <w:sz w:val="28"/>
                <w:szCs w:val="28"/>
              </w:rPr>
              <w:t>特徵係數金融詮釋</w:t>
            </w:r>
            <w:r w:rsidRPr="00016B53">
              <w:rPr>
                <w:rFonts w:ascii="標楷體" w:eastAsia="標楷體" w:hAnsi="標楷體" w:cs="標楷體" w:hint="eastAsia"/>
                <w:kern w:val="0"/>
                <w:sz w:val="28"/>
                <w:szCs w:val="28"/>
              </w:rPr>
              <w:t xml:space="preserve"> </w:t>
            </w:r>
            <w:r w:rsidRPr="00016B53">
              <w:rPr>
                <w:rFonts w:ascii="標楷體" w:eastAsia="標楷體" w:hAnsi="標楷體" w:cs="標楷體"/>
                <w:kern w:val="0"/>
                <w:sz w:val="28"/>
                <w:szCs w:val="28"/>
              </w:rPr>
              <w:t>------------------</w:t>
            </w:r>
            <w:r w:rsidR="00EA74BD" w:rsidRPr="00016B53">
              <w:rPr>
                <w:rFonts w:ascii="標楷體" w:eastAsia="標楷體" w:hAnsi="標楷體" w:cs="標楷體" w:hint="eastAsia"/>
                <w:kern w:val="0"/>
                <w:sz w:val="28"/>
                <w:szCs w:val="28"/>
              </w:rPr>
              <w:t xml:space="preserve"> </w:t>
            </w:r>
            <w:r w:rsidR="00601C52" w:rsidRPr="00016B53">
              <w:rPr>
                <w:rFonts w:ascii="標楷體" w:eastAsia="標楷體" w:hAnsi="標楷體" w:cs="標楷體" w:hint="eastAsia"/>
                <w:kern w:val="0"/>
                <w:sz w:val="28"/>
                <w:szCs w:val="28"/>
              </w:rPr>
              <w:t>3</w:t>
            </w:r>
            <w:r w:rsidR="00601C52" w:rsidRPr="00016B53">
              <w:rPr>
                <w:rFonts w:ascii="標楷體" w:eastAsia="標楷體" w:hAnsi="標楷體" w:cs="標楷體"/>
                <w:kern w:val="0"/>
                <w:sz w:val="28"/>
                <w:szCs w:val="28"/>
              </w:rPr>
              <w:t>1</w:t>
            </w:r>
          </w:p>
          <w:p w14:paraId="29E47089" w14:textId="528734ED" w:rsidR="00084827" w:rsidRPr="00016B53" w:rsidRDefault="0061524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bCs/>
                <w:kern w:val="0"/>
                <w:sz w:val="28"/>
                <w:szCs w:val="28"/>
              </w:rPr>
              <w:t>圖 4-1-2 邏輯迴歸模型特徵係數條形圖</w:t>
            </w:r>
            <w:r w:rsidR="00084827" w:rsidRPr="00016B53">
              <w:rPr>
                <w:rFonts w:ascii="標楷體" w:eastAsia="標楷體" w:hAnsi="標楷體" w:cs="標楷體" w:hint="eastAsia"/>
                <w:kern w:val="0"/>
                <w:sz w:val="28"/>
                <w:szCs w:val="28"/>
              </w:rPr>
              <w:t xml:space="preserve"> </w:t>
            </w:r>
            <w:r w:rsidR="00084827" w:rsidRPr="00016B53">
              <w:rPr>
                <w:rFonts w:ascii="標楷體" w:eastAsia="標楷體" w:hAnsi="標楷體" w:cs="標楷體"/>
                <w:kern w:val="0"/>
                <w:sz w:val="28"/>
                <w:szCs w:val="28"/>
              </w:rPr>
              <w:t>----------------</w:t>
            </w:r>
            <w:r w:rsidR="00EA74BD" w:rsidRPr="00016B53">
              <w:rPr>
                <w:rFonts w:ascii="標楷體" w:eastAsia="標楷體" w:hAnsi="標楷體" w:cs="標楷體" w:hint="eastAsia"/>
                <w:kern w:val="0"/>
                <w:sz w:val="28"/>
                <w:szCs w:val="28"/>
              </w:rPr>
              <w:t xml:space="preserve"> </w:t>
            </w:r>
            <w:r w:rsidR="00601C52" w:rsidRPr="00016B53">
              <w:rPr>
                <w:rFonts w:ascii="標楷體" w:eastAsia="標楷體" w:hAnsi="標楷體" w:cs="標楷體"/>
                <w:kern w:val="0"/>
                <w:sz w:val="28"/>
                <w:szCs w:val="28"/>
              </w:rPr>
              <w:t>32</w:t>
            </w:r>
          </w:p>
          <w:p w14:paraId="544636FB" w14:textId="782A6348" w:rsidR="00615247" w:rsidRPr="00016B53" w:rsidRDefault="00615247" w:rsidP="0061524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bCs/>
                <w:kern w:val="0"/>
                <w:sz w:val="28"/>
                <w:szCs w:val="28"/>
              </w:rPr>
              <w:t>表 4-2-1 XGBoost 模型特徵重要性排序</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00601C52" w:rsidRPr="00016B53">
              <w:rPr>
                <w:rFonts w:ascii="標楷體" w:eastAsia="標楷體" w:hAnsi="標楷體" w:cs="標楷體" w:hint="eastAsia"/>
                <w:bCs/>
                <w:kern w:val="0"/>
                <w:sz w:val="28"/>
                <w:szCs w:val="28"/>
              </w:rPr>
              <w:t xml:space="preserve"> </w:t>
            </w:r>
            <w:r w:rsidR="00601C52" w:rsidRPr="00016B53">
              <w:rPr>
                <w:rFonts w:ascii="標楷體" w:eastAsia="標楷體" w:hAnsi="標楷體" w:cs="標楷體"/>
                <w:bCs/>
                <w:kern w:val="0"/>
                <w:sz w:val="28"/>
                <w:szCs w:val="28"/>
              </w:rPr>
              <w:t>33</w:t>
            </w:r>
          </w:p>
          <w:p w14:paraId="05C20C3F" w14:textId="4791E2D1" w:rsidR="00615247" w:rsidRPr="00016B53" w:rsidRDefault="00615247" w:rsidP="0008482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bCs/>
                <w:kern w:val="0"/>
                <w:sz w:val="28"/>
                <w:szCs w:val="28"/>
              </w:rPr>
              <w:t xml:space="preserve">圖 4-3-1 SHAP </w:t>
            </w:r>
            <w:r w:rsidRPr="00016B53">
              <w:rPr>
                <w:rFonts w:ascii="標楷體" w:eastAsia="標楷體" w:hAnsi="標楷體" w:cs="標楷體" w:hint="eastAsia"/>
                <w:bCs/>
                <w:kern w:val="0"/>
                <w:sz w:val="28"/>
                <w:szCs w:val="28"/>
              </w:rPr>
              <w:t>特徵重要性條形圖</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00601C52" w:rsidRPr="00016B53">
              <w:rPr>
                <w:rFonts w:ascii="標楷體" w:eastAsia="標楷體" w:hAnsi="標楷體" w:cs="標楷體" w:hint="eastAsia"/>
                <w:bCs/>
                <w:kern w:val="0"/>
                <w:sz w:val="28"/>
                <w:szCs w:val="28"/>
              </w:rPr>
              <w:t xml:space="preserve"> </w:t>
            </w:r>
            <w:r w:rsidR="00601C52" w:rsidRPr="00016B53">
              <w:rPr>
                <w:rFonts w:ascii="標楷體" w:eastAsia="標楷體" w:hAnsi="標楷體" w:cs="標楷體"/>
                <w:bCs/>
                <w:kern w:val="0"/>
                <w:sz w:val="28"/>
                <w:szCs w:val="28"/>
              </w:rPr>
              <w:t>34</w:t>
            </w:r>
          </w:p>
          <w:p w14:paraId="0B960133" w14:textId="61895256" w:rsidR="00601C52" w:rsidRPr="00016B53" w:rsidRDefault="00601C52" w:rsidP="0008482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bCs/>
                <w:kern w:val="0"/>
                <w:sz w:val="28"/>
                <w:szCs w:val="28"/>
              </w:rPr>
              <w:t>圖 4-3-2 SHAP 瀑布圖：單一樣本預測分解結果</w:t>
            </w:r>
            <w:r w:rsidR="005F46C4" w:rsidRPr="00016B53">
              <w:rPr>
                <w:rFonts w:ascii="標楷體" w:eastAsia="標楷體" w:hAnsi="標楷體" w:cs="標楷體" w:hint="eastAsia"/>
                <w:bCs/>
                <w:kern w:val="0"/>
                <w:sz w:val="28"/>
                <w:szCs w:val="28"/>
              </w:rPr>
              <w:t xml:space="preserve"> </w:t>
            </w:r>
            <w:r w:rsidR="005F46C4" w:rsidRPr="00016B53">
              <w:rPr>
                <w:rFonts w:ascii="標楷體" w:eastAsia="標楷體" w:hAnsi="標楷體" w:cs="標楷體"/>
                <w:bCs/>
                <w:kern w:val="0"/>
                <w:sz w:val="28"/>
                <w:szCs w:val="28"/>
              </w:rPr>
              <w:t>---------</w:t>
            </w:r>
            <w:r w:rsidRPr="00016B53">
              <w:rPr>
                <w:rFonts w:ascii="標楷體" w:eastAsia="標楷體" w:hAnsi="標楷體" w:cs="標楷體" w:hint="eastAsia"/>
                <w:bCs/>
                <w:kern w:val="0"/>
                <w:sz w:val="28"/>
                <w:szCs w:val="28"/>
              </w:rPr>
              <w:t xml:space="preserve"> </w:t>
            </w:r>
            <w:r w:rsidRPr="00016B53">
              <w:rPr>
                <w:rFonts w:ascii="標楷體" w:eastAsia="標楷體" w:hAnsi="標楷體" w:cs="標楷體"/>
                <w:bCs/>
                <w:kern w:val="0"/>
                <w:sz w:val="28"/>
                <w:szCs w:val="28"/>
              </w:rPr>
              <w:t>35</w:t>
            </w:r>
          </w:p>
          <w:p w14:paraId="1C12CC32" w14:textId="424F2AAB" w:rsidR="00084827" w:rsidRPr="00016B53" w:rsidRDefault="00084827"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hint="eastAsia"/>
                <w:bCs/>
                <w:kern w:val="0"/>
                <w:sz w:val="28"/>
                <w:szCs w:val="28"/>
              </w:rPr>
              <w:t>表</w:t>
            </w:r>
            <w:r w:rsidR="00D05BD2" w:rsidRPr="00016B53">
              <w:rPr>
                <w:rFonts w:ascii="標楷體" w:eastAsia="標楷體" w:hAnsi="標楷體" w:cs="標楷體" w:hint="eastAsia"/>
                <w:bCs/>
                <w:kern w:val="0"/>
                <w:sz w:val="28"/>
                <w:szCs w:val="28"/>
              </w:rPr>
              <w:t xml:space="preserve"> </w:t>
            </w:r>
            <w:r w:rsidR="00D05BD2" w:rsidRPr="00016B53">
              <w:rPr>
                <w:rFonts w:ascii="標楷體" w:eastAsia="標楷體" w:hAnsi="標楷體" w:cs="標楷體"/>
                <w:bCs/>
                <w:kern w:val="0"/>
                <w:sz w:val="28"/>
                <w:szCs w:val="28"/>
              </w:rPr>
              <w:t>5</w:t>
            </w:r>
            <w:r w:rsidRPr="00016B53">
              <w:rPr>
                <w:rFonts w:ascii="標楷體" w:eastAsia="標楷體" w:hAnsi="標楷體" w:cs="標楷體"/>
                <w:bCs/>
                <w:kern w:val="0"/>
                <w:sz w:val="28"/>
                <w:szCs w:val="28"/>
              </w:rPr>
              <w:t>-1</w:t>
            </w:r>
            <w:r w:rsidRPr="00016B53">
              <w:rPr>
                <w:rFonts w:ascii="標楷體" w:eastAsia="標楷體" w:hAnsi="標楷體" w:cs="標楷體" w:hint="eastAsia"/>
                <w:bCs/>
                <w:kern w:val="0"/>
                <w:sz w:val="28"/>
                <w:szCs w:val="28"/>
              </w:rPr>
              <w:t>-</w:t>
            </w:r>
            <w:r w:rsidRPr="00016B53">
              <w:rPr>
                <w:rFonts w:ascii="標楷體" w:eastAsia="標楷體" w:hAnsi="標楷體" w:cs="標楷體"/>
                <w:bCs/>
                <w:kern w:val="0"/>
                <w:sz w:val="28"/>
                <w:szCs w:val="28"/>
              </w:rPr>
              <w:t xml:space="preserve">1 </w:t>
            </w:r>
            <w:r w:rsidRPr="00016B53">
              <w:rPr>
                <w:rFonts w:ascii="標楷體" w:eastAsia="標楷體" w:hAnsi="標楷體" w:cs="標楷體" w:hint="eastAsia"/>
                <w:bCs/>
                <w:kern w:val="0"/>
                <w:sz w:val="28"/>
                <w:szCs w:val="28"/>
              </w:rPr>
              <w:t>模型整體效能總覽</w:t>
            </w:r>
            <w:r w:rsidR="00601C52" w:rsidRPr="00016B53">
              <w:rPr>
                <w:rFonts w:ascii="標楷體" w:eastAsia="標楷體" w:hAnsi="標楷體" w:cs="標楷體" w:hint="eastAsia"/>
                <w:bCs/>
                <w:kern w:val="0"/>
                <w:sz w:val="28"/>
                <w:szCs w:val="28"/>
              </w:rPr>
              <w:t>表</w:t>
            </w:r>
            <w:r w:rsidRPr="00016B53">
              <w:rPr>
                <w:rFonts w:ascii="標楷體" w:eastAsia="標楷體" w:hAnsi="標楷體" w:cs="標楷體" w:hint="eastAsia"/>
                <w:bCs/>
                <w:kern w:val="0"/>
                <w:sz w:val="28"/>
                <w:szCs w:val="28"/>
              </w:rPr>
              <w:t xml:space="preserve"> </w:t>
            </w:r>
            <w:r w:rsidR="00601C52" w:rsidRPr="00016B53">
              <w:rPr>
                <w:rFonts w:ascii="標楷體" w:eastAsia="標楷體" w:hAnsi="標楷體" w:cs="標楷體"/>
                <w:kern w:val="0"/>
                <w:sz w:val="28"/>
                <w:szCs w:val="28"/>
              </w:rPr>
              <w:t>-----------</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w:t>
            </w:r>
            <w:r w:rsidRPr="00016B53">
              <w:rPr>
                <w:rFonts w:ascii="標楷體" w:eastAsia="標楷體" w:hAnsi="標楷體" w:cs="標楷體"/>
                <w:kern w:val="0"/>
                <w:sz w:val="28"/>
                <w:szCs w:val="28"/>
              </w:rPr>
              <w:t>----</w:t>
            </w:r>
            <w:r w:rsidR="000E46C2" w:rsidRPr="00016B53">
              <w:rPr>
                <w:rFonts w:ascii="標楷體" w:eastAsia="標楷體" w:hAnsi="標楷體" w:cs="標楷體" w:hint="eastAsia"/>
                <w:kern w:val="0"/>
                <w:sz w:val="28"/>
                <w:szCs w:val="28"/>
              </w:rPr>
              <w:t xml:space="preserve"> </w:t>
            </w:r>
            <w:r w:rsidR="000E46C2" w:rsidRPr="00016B53">
              <w:rPr>
                <w:rFonts w:ascii="標楷體" w:eastAsia="標楷體" w:hAnsi="標楷體" w:cs="標楷體"/>
                <w:kern w:val="0"/>
                <w:sz w:val="28"/>
                <w:szCs w:val="28"/>
              </w:rPr>
              <w:t>37</w:t>
            </w:r>
          </w:p>
          <w:p w14:paraId="3D7520FE" w14:textId="7B3AE67D" w:rsidR="00D05BD2" w:rsidRPr="00016B53" w:rsidRDefault="00D05BD2"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bCs/>
                <w:kern w:val="0"/>
                <w:sz w:val="28"/>
                <w:szCs w:val="28"/>
              </w:rPr>
              <w:t>圖 5-2-1 違約風險機率進度條與顏色風險分級</w:t>
            </w:r>
            <w:r w:rsidRPr="00016B53">
              <w:rPr>
                <w:rFonts w:ascii="標楷體" w:eastAsia="標楷體" w:hAnsi="標楷體" w:cs="標楷體" w:hint="eastAsia"/>
                <w:bCs/>
                <w:kern w:val="0"/>
                <w:sz w:val="28"/>
                <w:szCs w:val="28"/>
              </w:rPr>
              <w:t xml:space="preserve"> </w:t>
            </w:r>
            <w:r w:rsidRPr="00016B53">
              <w:rPr>
                <w:rFonts w:ascii="標楷體" w:eastAsia="標楷體" w:hAnsi="標楷體" w:cs="標楷體"/>
                <w:kern w:val="0"/>
                <w:sz w:val="28"/>
                <w:szCs w:val="28"/>
              </w:rPr>
              <w:t xml:space="preserve">---------- </w:t>
            </w:r>
            <w:r w:rsidR="000E46C2" w:rsidRPr="00016B53">
              <w:rPr>
                <w:rFonts w:ascii="標楷體" w:eastAsia="標楷體" w:hAnsi="標楷體" w:cs="標楷體"/>
                <w:kern w:val="0"/>
                <w:sz w:val="28"/>
                <w:szCs w:val="28"/>
              </w:rPr>
              <w:t>4</w:t>
            </w:r>
            <w:r w:rsidR="00EE1138" w:rsidRPr="00016B53">
              <w:rPr>
                <w:rFonts w:ascii="標楷體" w:eastAsia="標楷體" w:hAnsi="標楷體" w:cs="標楷體"/>
                <w:kern w:val="0"/>
                <w:sz w:val="28"/>
                <w:szCs w:val="28"/>
              </w:rPr>
              <w:t>0</w:t>
            </w:r>
          </w:p>
          <w:p w14:paraId="7E2C68EE" w14:textId="5F71F2CC" w:rsidR="00D05BD2" w:rsidRPr="00016B53" w:rsidRDefault="00D05BD2" w:rsidP="00084827">
            <w:pPr>
              <w:tabs>
                <w:tab w:val="left" w:pos="7938"/>
                <w:tab w:val="left" w:pos="7920"/>
              </w:tabs>
              <w:jc w:val="both"/>
              <w:rPr>
                <w:rFonts w:ascii="標楷體" w:eastAsia="標楷體" w:hAnsi="標楷體" w:cs="標楷體"/>
                <w:kern w:val="0"/>
                <w:sz w:val="28"/>
                <w:szCs w:val="28"/>
              </w:rPr>
            </w:pPr>
            <w:r w:rsidRPr="00016B53">
              <w:rPr>
                <w:rFonts w:ascii="標楷體" w:eastAsia="標楷體" w:hAnsi="標楷體" w:cs="標楷體"/>
                <w:bCs/>
                <w:kern w:val="0"/>
                <w:sz w:val="28"/>
                <w:szCs w:val="28"/>
              </w:rPr>
              <w:t>圖 5-2-2 風險等級分析圖</w:t>
            </w:r>
            <w:r w:rsidRPr="00016B53">
              <w:rPr>
                <w:rFonts w:ascii="標楷體" w:eastAsia="標楷體" w:hAnsi="標楷體" w:cs="標楷體" w:hint="eastAsia"/>
                <w:bCs/>
                <w:kern w:val="0"/>
                <w:sz w:val="28"/>
                <w:szCs w:val="28"/>
              </w:rPr>
              <w:t xml:space="preserve"> </w:t>
            </w:r>
            <w:r w:rsidRPr="00016B53">
              <w:rPr>
                <w:rFonts w:ascii="標楷體" w:eastAsia="標楷體" w:hAnsi="標楷體" w:cs="標楷體"/>
                <w:kern w:val="0"/>
                <w:sz w:val="28"/>
                <w:szCs w:val="28"/>
              </w:rPr>
              <w:t xml:space="preserve"> --------------------------- </w:t>
            </w:r>
            <w:r w:rsidR="00EE1138" w:rsidRPr="00016B53">
              <w:rPr>
                <w:rFonts w:ascii="標楷體" w:eastAsia="標楷體" w:hAnsi="標楷體" w:cs="標楷體"/>
                <w:kern w:val="0"/>
                <w:sz w:val="28"/>
                <w:szCs w:val="28"/>
              </w:rPr>
              <w:t>42</w:t>
            </w:r>
          </w:p>
          <w:p w14:paraId="022B52F1" w14:textId="053B660E" w:rsidR="00084827" w:rsidRPr="00016B53" w:rsidRDefault="00084827" w:rsidP="0008482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hint="eastAsia"/>
                <w:bCs/>
                <w:kern w:val="0"/>
                <w:sz w:val="28"/>
                <w:szCs w:val="28"/>
              </w:rPr>
              <w:t xml:space="preserve">表 </w:t>
            </w:r>
            <w:r w:rsidR="00D05BD2" w:rsidRPr="00016B53">
              <w:rPr>
                <w:rFonts w:ascii="標楷體" w:eastAsia="標楷體" w:hAnsi="標楷體" w:cs="標楷體"/>
                <w:bCs/>
                <w:kern w:val="0"/>
                <w:sz w:val="28"/>
                <w:szCs w:val="28"/>
              </w:rPr>
              <w:t>6-7</w:t>
            </w:r>
            <w:r w:rsidRPr="00016B53">
              <w:rPr>
                <w:rFonts w:ascii="標楷體" w:eastAsia="標楷體" w:hAnsi="標楷體" w:cs="標楷體"/>
                <w:bCs/>
                <w:kern w:val="0"/>
                <w:sz w:val="28"/>
                <w:szCs w:val="28"/>
              </w:rPr>
              <w:t xml:space="preserve">-1 </w:t>
            </w:r>
            <w:r w:rsidRPr="00016B53">
              <w:rPr>
                <w:rFonts w:ascii="標楷體" w:eastAsia="標楷體" w:hAnsi="標楷體" w:cs="標楷體" w:hint="eastAsia"/>
                <w:bCs/>
                <w:kern w:val="0"/>
                <w:sz w:val="28"/>
                <w:szCs w:val="28"/>
              </w:rPr>
              <w:t>模型應用潛在倫理與公平性問題 -</w:t>
            </w:r>
            <w:r w:rsidR="00EE1138" w:rsidRPr="00016B53">
              <w:rPr>
                <w:rFonts w:ascii="標楷體" w:eastAsia="標楷體" w:hAnsi="標楷體" w:cs="標楷體"/>
                <w:bCs/>
                <w:kern w:val="0"/>
                <w:sz w:val="28"/>
                <w:szCs w:val="28"/>
              </w:rPr>
              <w:t>------------- 47</w:t>
            </w:r>
          </w:p>
          <w:p w14:paraId="53199AE0" w14:textId="37BEDE6E" w:rsidR="00084827" w:rsidRPr="00016B53" w:rsidRDefault="00084827" w:rsidP="00084827">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hint="eastAsia"/>
                <w:bCs/>
                <w:kern w:val="0"/>
                <w:sz w:val="28"/>
                <w:szCs w:val="28"/>
              </w:rPr>
              <w:t xml:space="preserve">表 </w:t>
            </w:r>
            <w:r w:rsidR="00D05BD2" w:rsidRPr="00016B53">
              <w:rPr>
                <w:rFonts w:ascii="標楷體" w:eastAsia="標楷體" w:hAnsi="標楷體" w:cs="標楷體"/>
                <w:bCs/>
                <w:kern w:val="0"/>
                <w:sz w:val="28"/>
                <w:szCs w:val="28"/>
              </w:rPr>
              <w:t>6-8</w:t>
            </w:r>
            <w:r w:rsidRPr="00016B53">
              <w:rPr>
                <w:rFonts w:ascii="標楷體" w:eastAsia="標楷體" w:hAnsi="標楷體" w:cs="標楷體"/>
                <w:bCs/>
                <w:kern w:val="0"/>
                <w:sz w:val="28"/>
                <w:szCs w:val="28"/>
              </w:rPr>
              <w:t xml:space="preserve">-1 </w:t>
            </w:r>
            <w:r w:rsidRPr="00016B53">
              <w:rPr>
                <w:rFonts w:ascii="標楷體" w:eastAsia="標楷體" w:hAnsi="標楷體" w:cs="標楷體" w:hint="eastAsia"/>
                <w:bCs/>
                <w:kern w:val="0"/>
                <w:sz w:val="28"/>
                <w:szCs w:val="28"/>
              </w:rPr>
              <w:t>系統未來技術擴充與整合構想 -</w:t>
            </w:r>
            <w:r w:rsidRPr="00016B53">
              <w:rPr>
                <w:rFonts w:ascii="標楷體" w:eastAsia="標楷體" w:hAnsi="標楷體" w:cs="標楷體"/>
                <w:bCs/>
                <w:kern w:val="0"/>
                <w:sz w:val="28"/>
                <w:szCs w:val="28"/>
              </w:rPr>
              <w:t>---------------</w:t>
            </w:r>
            <w:r w:rsidR="00EE1138" w:rsidRPr="00016B53">
              <w:rPr>
                <w:rFonts w:ascii="標楷體" w:eastAsia="標楷體" w:hAnsi="標楷體" w:cs="標楷體" w:hint="eastAsia"/>
                <w:bCs/>
                <w:kern w:val="0"/>
                <w:sz w:val="28"/>
                <w:szCs w:val="28"/>
              </w:rPr>
              <w:t xml:space="preserve"> </w:t>
            </w:r>
            <w:r w:rsidR="00EE1138" w:rsidRPr="00016B53">
              <w:rPr>
                <w:rFonts w:ascii="標楷體" w:eastAsia="標楷體" w:hAnsi="標楷體" w:cs="標楷體"/>
                <w:bCs/>
                <w:kern w:val="0"/>
                <w:sz w:val="28"/>
                <w:szCs w:val="28"/>
              </w:rPr>
              <w:t>48</w:t>
            </w:r>
          </w:p>
          <w:p w14:paraId="687971F8" w14:textId="13DFA78D" w:rsidR="005136DD" w:rsidRPr="00016B53" w:rsidRDefault="005136DD" w:rsidP="005136DD">
            <w:pPr>
              <w:tabs>
                <w:tab w:val="left" w:pos="7938"/>
                <w:tab w:val="left" w:pos="7920"/>
              </w:tabs>
              <w:jc w:val="both"/>
              <w:rPr>
                <w:rFonts w:ascii="標楷體" w:eastAsia="標楷體" w:hAnsi="標楷體" w:cs="標楷體"/>
                <w:bCs/>
                <w:kern w:val="0"/>
                <w:sz w:val="28"/>
                <w:szCs w:val="28"/>
              </w:rPr>
            </w:pPr>
            <w:r w:rsidRPr="00016B53">
              <w:rPr>
                <w:rFonts w:ascii="標楷體" w:eastAsia="標楷體" w:hAnsi="標楷體" w:cs="標楷體" w:hint="eastAsia"/>
                <w:bCs/>
                <w:kern w:val="0"/>
                <w:sz w:val="28"/>
                <w:szCs w:val="28"/>
              </w:rPr>
              <w:t>表 7</w:t>
            </w:r>
            <w:r w:rsidRPr="00016B53">
              <w:rPr>
                <w:rFonts w:ascii="標楷體" w:eastAsia="標楷體" w:hAnsi="標楷體" w:cs="標楷體"/>
                <w:bCs/>
                <w:kern w:val="0"/>
                <w:sz w:val="28"/>
                <w:szCs w:val="28"/>
              </w:rPr>
              <w:t>-</w:t>
            </w:r>
            <w:r w:rsidRPr="00016B53">
              <w:rPr>
                <w:rFonts w:ascii="標楷體" w:eastAsia="標楷體" w:hAnsi="標楷體" w:cs="標楷體" w:hint="eastAsia"/>
                <w:bCs/>
                <w:kern w:val="0"/>
                <w:sz w:val="28"/>
                <w:szCs w:val="28"/>
              </w:rPr>
              <w:t>3</w:t>
            </w:r>
            <w:r w:rsidRPr="00016B53">
              <w:rPr>
                <w:rFonts w:ascii="標楷體" w:eastAsia="標楷體" w:hAnsi="標楷體" w:cs="標楷體"/>
                <w:bCs/>
                <w:kern w:val="0"/>
                <w:sz w:val="28"/>
                <w:szCs w:val="28"/>
              </w:rPr>
              <w:t>-1</w:t>
            </w:r>
            <w:r w:rsidRPr="00016B53">
              <w:rPr>
                <w:rFonts w:ascii="Times New Roman" w:eastAsia="標楷體" w:hAnsi="Times New Roman" w:cs="Times New Roman" w:hint="eastAsia"/>
                <w:bCs/>
                <w:kern w:val="0"/>
                <w:sz w:val="28"/>
                <w:szCs w:val="28"/>
              </w:rPr>
              <w:t>技術與應用比較總覽</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w:t>
            </w:r>
            <w:r w:rsidRPr="00016B53">
              <w:rPr>
                <w:rFonts w:ascii="標楷體" w:eastAsia="標楷體" w:hAnsi="標楷體" w:cs="標楷體"/>
                <w:kern w:val="0"/>
                <w:sz w:val="28"/>
                <w:szCs w:val="28"/>
              </w:rPr>
              <w:t>-</w:t>
            </w:r>
            <w:r w:rsidRPr="00016B53">
              <w:rPr>
                <w:rFonts w:ascii="標楷體" w:eastAsia="標楷體" w:hAnsi="標楷體" w:cs="標楷體" w:hint="eastAsia"/>
                <w:kern w:val="0"/>
                <w:sz w:val="28"/>
                <w:szCs w:val="28"/>
              </w:rPr>
              <w:t xml:space="preserve">- </w:t>
            </w:r>
            <w:r w:rsidRPr="00016B53">
              <w:rPr>
                <w:rFonts w:ascii="標楷體" w:eastAsia="標楷體" w:hAnsi="標楷體" w:cs="標楷體" w:hint="eastAsia"/>
                <w:bCs/>
                <w:kern w:val="0"/>
                <w:sz w:val="28"/>
                <w:szCs w:val="28"/>
              </w:rPr>
              <w:t>53</w:t>
            </w:r>
          </w:p>
          <w:p w14:paraId="75696CA2" w14:textId="77777777" w:rsidR="005136DD" w:rsidRPr="00016B53" w:rsidRDefault="005136DD" w:rsidP="00084827">
            <w:pPr>
              <w:tabs>
                <w:tab w:val="left" w:pos="7938"/>
                <w:tab w:val="left" w:pos="7920"/>
              </w:tabs>
              <w:jc w:val="both"/>
              <w:rPr>
                <w:rFonts w:ascii="標楷體" w:eastAsia="標楷體" w:hAnsi="標楷體" w:cs="標楷體"/>
                <w:bCs/>
                <w:kern w:val="0"/>
                <w:sz w:val="28"/>
                <w:szCs w:val="28"/>
              </w:rPr>
            </w:pPr>
          </w:p>
          <w:p w14:paraId="3853779C" w14:textId="062B8E63" w:rsidR="00A10913" w:rsidRPr="00016B53" w:rsidRDefault="00A10913" w:rsidP="005F46C4">
            <w:pPr>
              <w:tabs>
                <w:tab w:val="left" w:pos="7938"/>
                <w:tab w:val="left" w:pos="7920"/>
              </w:tabs>
              <w:jc w:val="both"/>
              <w:rPr>
                <w:rFonts w:ascii="Times New Roman" w:eastAsia="標楷體" w:hAnsi="Times New Roman" w:cs="Times New Roman"/>
                <w:bCs/>
                <w:kern w:val="0"/>
                <w:sz w:val="28"/>
                <w:szCs w:val="28"/>
              </w:rPr>
            </w:pPr>
          </w:p>
        </w:tc>
      </w:tr>
    </w:tbl>
    <w:p w14:paraId="7ADE4206" w14:textId="77777777" w:rsidR="00F12893" w:rsidRPr="00016B53" w:rsidRDefault="00F12893" w:rsidP="006C1105">
      <w:pPr>
        <w:pStyle w:val="ad"/>
        <w:jc w:val="left"/>
      </w:pPr>
      <w:bookmarkStart w:id="3" w:name="bookmark=id.4d34og8" w:colFirst="0" w:colLast="0"/>
      <w:bookmarkEnd w:id="3"/>
    </w:p>
    <w:p w14:paraId="3B97DA63" w14:textId="77777777" w:rsidR="00427BED" w:rsidRPr="00016B53" w:rsidRDefault="006C1105" w:rsidP="00800DDF">
      <w:pPr>
        <w:pStyle w:val="ad"/>
      </w:pPr>
      <w:r w:rsidRPr="00016B53">
        <w:t>第壹章</w:t>
      </w:r>
      <w:r w:rsidR="00A16971" w:rsidRPr="00016B53">
        <w:t xml:space="preserve"> </w:t>
      </w:r>
      <w:r w:rsidR="0076626F" w:rsidRPr="00016B53">
        <w:t>專案背景與研究動機</w:t>
      </w:r>
      <w:r w:rsidR="00AA098C" w:rsidRPr="00016B53">
        <w:t xml:space="preserve"> </w:t>
      </w:r>
    </w:p>
    <w:p w14:paraId="4BA1EBB2" w14:textId="30A64EA7" w:rsidR="00427BED" w:rsidRPr="00016B53" w:rsidRDefault="006C1105" w:rsidP="006C1105">
      <w:pPr>
        <w:pStyle w:val="af"/>
      </w:pPr>
      <w:r w:rsidRPr="00016B53">
        <w:t>第一節</w:t>
      </w:r>
      <w:r w:rsidR="0076626F" w:rsidRPr="00016B53">
        <w:t xml:space="preserve"> </w:t>
      </w:r>
      <w:r w:rsidR="00C40933" w:rsidRPr="00016B53">
        <w:rPr>
          <w:szCs w:val="28"/>
        </w:rPr>
        <w:t>研究背景與動機</w:t>
      </w:r>
    </w:p>
    <w:p w14:paraId="44956A35" w14:textId="7F186A55" w:rsidR="00FC49D9" w:rsidRPr="00016B53" w:rsidRDefault="00A16971" w:rsidP="006C1105">
      <w:pPr>
        <w:widowControl/>
        <w:spacing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全球金融科技蓬勃發展的背景下，普惠金融已成為國際社會關注的焦點。其核心理念在於確保所有社會階層，特別是那些長期被傳統金融體系所忽略的群體（如低收入戶、青年、農村居民、小微企業主等），都能以合理的成本獲取所需的金融服務。然而，現行信貸體系普遍依賴歷史信貸紀錄進行風險評估，這對於缺乏傳統金融足跡的新興借款人而言，構成了顯著的障礙，導致嚴重的金融排除現象。</w:t>
      </w:r>
    </w:p>
    <w:p w14:paraId="79ACA6DD" w14:textId="77777777" w:rsidR="007A33A9" w:rsidRPr="00016B53" w:rsidRDefault="00A16971" w:rsidP="00F73FBB">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傳統信用評分模型，如</w:t>
      </w:r>
      <w:r w:rsidRPr="00016B53">
        <w:rPr>
          <w:rFonts w:ascii="Times New Roman" w:eastAsia="標楷體" w:hAnsi="Times New Roman" w:cs="Times New Roman"/>
          <w:kern w:val="0"/>
          <w:szCs w:val="24"/>
        </w:rPr>
        <w:t>FICO Score</w:t>
      </w:r>
      <w:r w:rsidRPr="00016B53">
        <w:rPr>
          <w:rFonts w:ascii="Times New Roman" w:eastAsia="標楷體" w:hAnsi="Times New Roman" w:cs="Times New Roman"/>
          <w:kern w:val="0"/>
          <w:szCs w:val="24"/>
        </w:rPr>
        <w:t>等，過度依賴個人長期的金融交易與信用卡使用歷史。這使得許多潛在借款人，即便具備良好的還款能力和經濟潛力，卻因缺乏足夠的歷史數據而難以通過風險評估，被排除在正規金融體系之外，無法獲得必要的資金支持。這種情況不僅阻礙了個體和微小企業的發展，也限制了普惠金融理念的有效實踐。</w:t>
      </w:r>
    </w:p>
    <w:p w14:paraId="2F0E8D1B" w14:textId="04F8C1C1" w:rsidR="00FC49D9" w:rsidRPr="00016B53" w:rsidRDefault="00607BEE" w:rsidP="00607BE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另一方面，金融科技與人工智慧（</w:t>
      </w:r>
      <w:r w:rsidRPr="00016B53">
        <w:rPr>
          <w:rFonts w:ascii="Times New Roman" w:eastAsia="標楷體" w:hAnsi="Times New Roman" w:cs="Times New Roman" w:hint="eastAsia"/>
          <w:kern w:val="0"/>
          <w:szCs w:val="24"/>
        </w:rPr>
        <w:t>AI</w:t>
      </w:r>
      <w:r w:rsidRPr="00016B53">
        <w:rPr>
          <w:rFonts w:ascii="Times New Roman" w:eastAsia="標楷體" w:hAnsi="Times New Roman" w:cs="Times New Roman" w:hint="eastAsia"/>
          <w:kern w:val="0"/>
          <w:szCs w:val="24"/>
        </w:rPr>
        <w:t>）技術的應用，為解決這一問題帶來新契機。透過機器學習與替代性資料分析，可建構更貼近實際、且具包容性的信用風險預測系統。為此，本專案以「精準預測、透明解釋、操作簡便」為目標，開發一套智慧型信用風險評估系統，並推動普惠金融的實踐。</w:t>
      </w:r>
    </w:p>
    <w:p w14:paraId="60CBC85D" w14:textId="77777777" w:rsidR="0076626F" w:rsidRPr="00016B53" w:rsidRDefault="006C1105" w:rsidP="006C1105">
      <w:pPr>
        <w:pStyle w:val="af"/>
      </w:pPr>
      <w:r w:rsidRPr="00016B53">
        <w:t>第二節</w:t>
      </w:r>
      <w:r w:rsidR="0076626F" w:rsidRPr="00016B53">
        <w:t xml:space="preserve"> </w:t>
      </w:r>
      <w:r w:rsidR="0076626F" w:rsidRPr="00016B53">
        <w:t>問題定義與技術挑戰</w:t>
      </w:r>
    </w:p>
    <w:p w14:paraId="0E44D350" w14:textId="77777777" w:rsidR="00607BEE" w:rsidRPr="00016B53" w:rsidRDefault="00607BEE" w:rsidP="00607BEE">
      <w:pPr>
        <w:widowControl/>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針對上述背景，本專案進一步聚焦三大核心問題與對應的技術挑戰：</w:t>
      </w:r>
    </w:p>
    <w:p w14:paraId="016B6148" w14:textId="4335B567" w:rsidR="00607BEE" w:rsidRPr="00016B53" w:rsidRDefault="00607BEE" w:rsidP="00607BEE">
      <w:pPr>
        <w:widowControl/>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1️</w:t>
      </w:r>
      <w:r w:rsidR="000E3022" w:rsidRPr="00016B53">
        <w:rPr>
          <w:rFonts w:ascii="Tahoma" w:eastAsia="標楷體" w:hAnsi="Tahoma" w:cs="Tahoma"/>
          <w:kern w:val="0"/>
          <w:szCs w:val="24"/>
        </w:rPr>
        <w:t xml:space="preserve">. </w:t>
      </w:r>
      <w:r w:rsidRPr="00016B53">
        <w:rPr>
          <w:rFonts w:ascii="Times New Roman" w:eastAsia="標楷體" w:hAnsi="Times New Roman" w:cs="Times New Roman"/>
          <w:b/>
          <w:bCs/>
          <w:kern w:val="0"/>
          <w:szCs w:val="24"/>
        </w:rPr>
        <w:t>觀察資料並找出潛在高違約族群，提出客製化解決方案</w:t>
      </w:r>
    </w:p>
    <w:p w14:paraId="0F7FC9FF" w14:textId="77777777" w:rsidR="00607BEE" w:rsidRPr="00016B53" w:rsidRDefault="00607BEE" w:rsidP="00736690">
      <w:pPr>
        <w:widowControl/>
        <w:numPr>
          <w:ilvl w:val="0"/>
          <w:numId w:val="26"/>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利用公開數據與探索性資料分析（</w:t>
      </w:r>
      <w:r w:rsidRPr="00016B53">
        <w:rPr>
          <w:rFonts w:ascii="Times New Roman" w:eastAsia="標楷體" w:hAnsi="Times New Roman" w:cs="Times New Roman"/>
          <w:kern w:val="0"/>
          <w:szCs w:val="24"/>
        </w:rPr>
        <w:t>EDA</w:t>
      </w:r>
      <w:r w:rsidRPr="00016B53">
        <w:rPr>
          <w:rFonts w:ascii="Times New Roman" w:eastAsia="標楷體" w:hAnsi="Times New Roman" w:cs="Times New Roman"/>
          <w:kern w:val="0"/>
          <w:szCs w:val="24"/>
        </w:rPr>
        <w:t>）技術，辨識高違約風險的族群特徵與行為模式。</w:t>
      </w:r>
    </w:p>
    <w:p w14:paraId="3474F004" w14:textId="77777777" w:rsidR="00607BEE" w:rsidRPr="00016B53" w:rsidRDefault="00607BEE" w:rsidP="00736690">
      <w:pPr>
        <w:widowControl/>
        <w:numPr>
          <w:ilvl w:val="0"/>
          <w:numId w:val="26"/>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根據分析結果，提出針對這些族群的客製化解方，協助他們改善財務健康並增強信用。</w:t>
      </w:r>
    </w:p>
    <w:p w14:paraId="05288729" w14:textId="40FBB015" w:rsidR="00607BEE" w:rsidRPr="00016B53" w:rsidRDefault="00607BEE" w:rsidP="00607BEE">
      <w:pPr>
        <w:widowControl/>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2</w:t>
      </w:r>
      <w:r w:rsidR="000E3022"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b/>
          <w:bCs/>
          <w:kern w:val="0"/>
          <w:szCs w:val="24"/>
        </w:rPr>
        <w:t>建構高準確度的信用評分模型</w:t>
      </w:r>
    </w:p>
    <w:p w14:paraId="7ED5E67A" w14:textId="77777777" w:rsidR="00607BEE" w:rsidRPr="00016B53" w:rsidRDefault="00607BEE" w:rsidP="00736690">
      <w:pPr>
        <w:widowControl/>
        <w:numPr>
          <w:ilvl w:val="0"/>
          <w:numId w:val="27"/>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以多種機器學習模型進行比較（如</w:t>
      </w:r>
      <w:r w:rsidRPr="00016B53">
        <w:rPr>
          <w:rFonts w:ascii="Times New Roman" w:eastAsia="標楷體" w:hAnsi="Times New Roman" w:cs="Times New Roman"/>
          <w:kern w:val="0"/>
          <w:szCs w:val="24"/>
        </w:rPr>
        <w:t xml:space="preserve"> XGBoost</w:t>
      </w:r>
      <w:r w:rsidRPr="00016B53">
        <w:rPr>
          <w:rFonts w:ascii="Times New Roman" w:eastAsia="標楷體" w:hAnsi="Times New Roman" w:cs="Times New Roman"/>
          <w:kern w:val="0"/>
          <w:szCs w:val="24"/>
        </w:rPr>
        <w:t>、隨機森林、邏輯迴歸等），尋找預測表現最佳的模型。</w:t>
      </w:r>
    </w:p>
    <w:p w14:paraId="6EF7CFD0" w14:textId="77777777" w:rsidR="00607BEE" w:rsidRPr="00016B53" w:rsidRDefault="00607BEE" w:rsidP="00736690">
      <w:pPr>
        <w:widowControl/>
        <w:numPr>
          <w:ilvl w:val="0"/>
          <w:numId w:val="27"/>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雖然模型的可解釋性依舊重要，但在本專案中，這部分的技術細節與分析會整合到「高違約族群辨識」的第一部分。</w:t>
      </w:r>
    </w:p>
    <w:p w14:paraId="33EC5FF7" w14:textId="77777777" w:rsidR="00607BEE" w:rsidRPr="00016B53" w:rsidRDefault="00607BEE" w:rsidP="00736690">
      <w:pPr>
        <w:widowControl/>
        <w:numPr>
          <w:ilvl w:val="0"/>
          <w:numId w:val="27"/>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本部分重點在於模型調校、特徵工程與提升預測表現。</w:t>
      </w:r>
    </w:p>
    <w:p w14:paraId="0E2A54E2" w14:textId="59F4889E" w:rsidR="00607BEE" w:rsidRPr="00016B53" w:rsidRDefault="00607BEE" w:rsidP="00607BEE">
      <w:pPr>
        <w:widowControl/>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3️</w:t>
      </w:r>
      <w:r w:rsidR="000E3022" w:rsidRPr="00016B53">
        <w:rPr>
          <w:rFonts w:ascii="Tahoma" w:eastAsia="標楷體" w:hAnsi="Tahoma" w:cs="Tahoma" w:hint="eastAsia"/>
          <w:kern w:val="0"/>
          <w:szCs w:val="24"/>
        </w:rPr>
        <w:t>.</w:t>
      </w:r>
      <w:r w:rsidR="000E3022" w:rsidRPr="00016B53">
        <w:rPr>
          <w:rFonts w:ascii="Tahoma" w:eastAsia="標楷體" w:hAnsi="Tahoma" w:cs="Tahoma"/>
          <w:kern w:val="0"/>
          <w:szCs w:val="24"/>
        </w:rPr>
        <w:t xml:space="preserve"> </w:t>
      </w:r>
      <w:r w:rsidRPr="00016B53">
        <w:rPr>
          <w:rFonts w:ascii="Times New Roman" w:eastAsia="標楷體" w:hAnsi="Times New Roman" w:cs="Times New Roman"/>
          <w:b/>
          <w:bCs/>
          <w:kern w:val="0"/>
          <w:szCs w:val="24"/>
        </w:rPr>
        <w:t>打造互動式信用評分系統與前端應用</w:t>
      </w:r>
    </w:p>
    <w:p w14:paraId="090726E4" w14:textId="77777777" w:rsidR="00607BEE" w:rsidRPr="00016B53" w:rsidRDefault="00607BEE" w:rsidP="00736690">
      <w:pPr>
        <w:widowControl/>
        <w:numPr>
          <w:ilvl w:val="0"/>
          <w:numId w:val="28"/>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將最終模型整合至一個互動式系統中，讓使用者在借貸前，能輸入個人資料取得信用評分結果。</w:t>
      </w:r>
    </w:p>
    <w:p w14:paraId="726BA28F" w14:textId="77777777" w:rsidR="00607BEE" w:rsidRPr="00016B53" w:rsidRDefault="00607BEE" w:rsidP="00736690">
      <w:pPr>
        <w:widowControl/>
        <w:numPr>
          <w:ilvl w:val="0"/>
          <w:numId w:val="28"/>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AI </w:t>
      </w:r>
      <w:r w:rsidRPr="00016B53">
        <w:rPr>
          <w:rFonts w:ascii="Times New Roman" w:eastAsia="標楷體" w:hAnsi="Times New Roman" w:cs="Times New Roman"/>
          <w:kern w:val="0"/>
          <w:szCs w:val="24"/>
        </w:rPr>
        <w:t>會依據使用者輸入資料，自動生成個性化的風險評分與改進建議。</w:t>
      </w:r>
    </w:p>
    <w:p w14:paraId="26484ED2" w14:textId="77777777" w:rsidR="00607BEE" w:rsidRPr="00016B53" w:rsidRDefault="00607BEE" w:rsidP="00736690">
      <w:pPr>
        <w:widowControl/>
        <w:numPr>
          <w:ilvl w:val="0"/>
          <w:numId w:val="28"/>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本系統也將結合視覺化模組與使用者友好的前端界面，降低操作門檻，並強化教育推廣的功能。</w:t>
      </w:r>
    </w:p>
    <w:p w14:paraId="09FB60C6" w14:textId="77777777" w:rsidR="0076626F" w:rsidRPr="00016B53" w:rsidRDefault="006C1105" w:rsidP="006C1105">
      <w:pPr>
        <w:pStyle w:val="af"/>
      </w:pPr>
      <w:r w:rsidRPr="00016B53">
        <w:t>第三節</w:t>
      </w:r>
      <w:r w:rsidRPr="00016B53">
        <w:t xml:space="preserve"> </w:t>
      </w:r>
      <w:r w:rsidR="0076626F" w:rsidRPr="00016B53">
        <w:t>專案目標與</w:t>
      </w:r>
      <w:r w:rsidR="001510BD" w:rsidRPr="00016B53">
        <w:t>預期成果</w:t>
      </w:r>
    </w:p>
    <w:p w14:paraId="40D1DCCE" w14:textId="77777777" w:rsidR="000E3022" w:rsidRPr="00016B53" w:rsidRDefault="000E3022" w:rsidP="000E3022">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本專案以實作與應用為導向，最終目標為：</w:t>
      </w:r>
    </w:p>
    <w:p w14:paraId="4E10A859" w14:textId="77777777" w:rsidR="000E3022" w:rsidRPr="00016B53" w:rsidRDefault="000E3022" w:rsidP="00736690">
      <w:pPr>
        <w:widowControl/>
        <w:numPr>
          <w:ilvl w:val="0"/>
          <w:numId w:val="29"/>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辨識高違約風險族群並提出解方</w:t>
      </w:r>
    </w:p>
    <w:p w14:paraId="70172C2E" w14:textId="77777777" w:rsidR="000E3022" w:rsidRPr="00016B53" w:rsidRDefault="000E3022" w:rsidP="00736690">
      <w:pPr>
        <w:widowControl/>
        <w:numPr>
          <w:ilvl w:val="1"/>
          <w:numId w:val="29"/>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透過資料探索，找出系統性高風險族群，並提出切合需求的改善策略。</w:t>
      </w:r>
    </w:p>
    <w:p w14:paraId="4406D659" w14:textId="77777777" w:rsidR="000E3022" w:rsidRPr="00016B53" w:rsidRDefault="000E3022" w:rsidP="00736690">
      <w:pPr>
        <w:widowControl/>
        <w:numPr>
          <w:ilvl w:val="0"/>
          <w:numId w:val="29"/>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建構高準確度的信用風險預測模型</w:t>
      </w:r>
    </w:p>
    <w:p w14:paraId="5559F510" w14:textId="77777777" w:rsidR="000E3022" w:rsidRPr="00016B53" w:rsidRDefault="000E3022" w:rsidP="00736690">
      <w:pPr>
        <w:widowControl/>
        <w:numPr>
          <w:ilvl w:val="1"/>
          <w:numId w:val="29"/>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比較不同機器學習模型，選定預測準確率最佳的模型，並記錄其表現與挑戰。</w:t>
      </w:r>
    </w:p>
    <w:p w14:paraId="771B53C1" w14:textId="77777777" w:rsidR="000E3022" w:rsidRPr="00016B53" w:rsidRDefault="000E3022" w:rsidP="00736690">
      <w:pPr>
        <w:widowControl/>
        <w:numPr>
          <w:ilvl w:val="0"/>
          <w:numId w:val="29"/>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開發互動式信用評分系統與前端界面</w:t>
      </w:r>
    </w:p>
    <w:p w14:paraId="6E69175C" w14:textId="77777777" w:rsidR="000E3022" w:rsidRPr="00016B53" w:rsidRDefault="000E3022" w:rsidP="00736690">
      <w:pPr>
        <w:widowControl/>
        <w:numPr>
          <w:ilvl w:val="1"/>
          <w:numId w:val="29"/>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使用</w:t>
      </w:r>
      <w:r w:rsidRPr="00016B53">
        <w:rPr>
          <w:rFonts w:ascii="Times New Roman" w:eastAsia="標楷體" w:hAnsi="Times New Roman" w:cs="Times New Roman"/>
          <w:bCs/>
          <w:kern w:val="0"/>
          <w:szCs w:val="24"/>
        </w:rPr>
        <w:t xml:space="preserve"> Python </w:t>
      </w:r>
      <w:r w:rsidRPr="00016B53">
        <w:rPr>
          <w:rFonts w:ascii="Times New Roman" w:eastAsia="標楷體" w:hAnsi="Times New Roman" w:cs="Times New Roman"/>
          <w:bCs/>
          <w:kern w:val="0"/>
          <w:szCs w:val="24"/>
        </w:rPr>
        <w:t>與視覺化框架，結合</w:t>
      </w:r>
      <w:r w:rsidRPr="00016B53">
        <w:rPr>
          <w:rFonts w:ascii="Times New Roman" w:eastAsia="標楷體" w:hAnsi="Times New Roman" w:cs="Times New Roman"/>
          <w:bCs/>
          <w:kern w:val="0"/>
          <w:szCs w:val="24"/>
        </w:rPr>
        <w:t xml:space="preserve"> SHAP </w:t>
      </w:r>
      <w:r w:rsidRPr="00016B53">
        <w:rPr>
          <w:rFonts w:ascii="Times New Roman" w:eastAsia="標楷體" w:hAnsi="Times New Roman" w:cs="Times New Roman"/>
          <w:bCs/>
          <w:kern w:val="0"/>
          <w:szCs w:val="24"/>
        </w:rPr>
        <w:t>解釋技術與互動式設計，讓使用者清楚理解風險來源與改進方向。</w:t>
      </w:r>
    </w:p>
    <w:p w14:paraId="28611199" w14:textId="07441BD9" w:rsidR="000E3022" w:rsidRPr="00016B53" w:rsidRDefault="000E3022" w:rsidP="000E3022">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本專案最終成果將包括：</w:t>
      </w:r>
    </w:p>
    <w:p w14:paraId="6784ACCE" w14:textId="77777777" w:rsidR="000E3022" w:rsidRPr="00016B53" w:rsidRDefault="000E3022" w:rsidP="00736690">
      <w:pPr>
        <w:pStyle w:val="a3"/>
        <w:widowControl/>
        <w:numPr>
          <w:ilvl w:val="1"/>
          <w:numId w:val="30"/>
        </w:numPr>
        <w:spacing w:before="100" w:beforeAutospacing="1" w:after="100" w:afterAutospacing="1"/>
        <w:ind w:leftChars="0"/>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風險族群探索與解決方案</w:t>
      </w:r>
    </w:p>
    <w:p w14:paraId="1A755544" w14:textId="77777777" w:rsidR="000E3022" w:rsidRPr="00016B53" w:rsidRDefault="000E3022" w:rsidP="00736690">
      <w:pPr>
        <w:pStyle w:val="a3"/>
        <w:widowControl/>
        <w:numPr>
          <w:ilvl w:val="1"/>
          <w:numId w:val="30"/>
        </w:numPr>
        <w:spacing w:before="100" w:beforeAutospacing="1" w:after="100" w:afterAutospacing="1"/>
        <w:ind w:leftChars="0"/>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高準確度的信用風險預測模型</w:t>
      </w:r>
    </w:p>
    <w:p w14:paraId="62145B96" w14:textId="77777777" w:rsidR="000E3022" w:rsidRPr="00016B53" w:rsidRDefault="000E3022" w:rsidP="00736690">
      <w:pPr>
        <w:pStyle w:val="a3"/>
        <w:widowControl/>
        <w:numPr>
          <w:ilvl w:val="1"/>
          <w:numId w:val="30"/>
        </w:numPr>
        <w:spacing w:before="100" w:beforeAutospacing="1" w:after="100" w:afterAutospacing="1"/>
        <w:ind w:leftChars="0"/>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互動式信用評分平台（含前端界面與可視化模組）</w:t>
      </w:r>
    </w:p>
    <w:p w14:paraId="50B21530" w14:textId="2A282B5D" w:rsidR="000E3022" w:rsidRPr="00016B53" w:rsidRDefault="000E3022" w:rsidP="00736690">
      <w:pPr>
        <w:pStyle w:val="a3"/>
        <w:widowControl/>
        <w:numPr>
          <w:ilvl w:val="1"/>
          <w:numId w:val="30"/>
        </w:numPr>
        <w:spacing w:before="100" w:beforeAutospacing="1" w:after="100" w:afterAutospacing="1"/>
        <w:ind w:leftChars="0"/>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未來可擴充的系統架構建議（例如結合社交</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電商資料）</w:t>
      </w:r>
    </w:p>
    <w:p w14:paraId="1FEAC525" w14:textId="59C74C48" w:rsidR="0076626F" w:rsidRPr="00016B53"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最終，本系統將可應用於：</w:t>
      </w:r>
    </w:p>
    <w:p w14:paraId="0C99CF2C" w14:textId="77777777" w:rsidR="0076626F" w:rsidRPr="00016B53" w:rsidRDefault="0076626F" w:rsidP="00F85000">
      <w:pPr>
        <w:widowControl/>
        <w:numPr>
          <w:ilvl w:val="0"/>
          <w:numId w:val="2"/>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小型金融機構進行初步借款人篩選</w:t>
      </w:r>
    </w:p>
    <w:p w14:paraId="03AD7D57" w14:textId="77777777" w:rsidR="0076626F" w:rsidRPr="00016B53" w:rsidRDefault="0076626F" w:rsidP="00F85000">
      <w:pPr>
        <w:widowControl/>
        <w:numPr>
          <w:ilvl w:val="0"/>
          <w:numId w:val="2"/>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金融教育與風險意識推廣</w:t>
      </w:r>
    </w:p>
    <w:p w14:paraId="0153C12B" w14:textId="1E268710" w:rsidR="004F78E7" w:rsidRPr="00016B53" w:rsidRDefault="0076626F" w:rsidP="00F85000">
      <w:pPr>
        <w:widowControl/>
        <w:numPr>
          <w:ilvl w:val="0"/>
          <w:numId w:val="2"/>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未來與社交、電商數據整合後進一步拓展為多模態信用風險平台</w:t>
      </w:r>
    </w:p>
    <w:p w14:paraId="5A0ED025" w14:textId="77777777" w:rsidR="00427BED" w:rsidRPr="00016B53" w:rsidRDefault="006C1105" w:rsidP="006C1105">
      <w:pPr>
        <w:pStyle w:val="ad"/>
      </w:pPr>
      <w:r w:rsidRPr="00016B53">
        <w:t>第貳章</w:t>
      </w:r>
      <w:r w:rsidR="00A16971" w:rsidRPr="00016B53">
        <w:t xml:space="preserve"> </w:t>
      </w:r>
      <w:r w:rsidR="00427BED" w:rsidRPr="00016B53">
        <w:t>數據說明與預處理</w:t>
      </w:r>
      <w:r w:rsidR="00AA098C" w:rsidRPr="00016B53">
        <w:t xml:space="preserve"> </w:t>
      </w:r>
    </w:p>
    <w:p w14:paraId="05540D99" w14:textId="77777777" w:rsidR="00427BED" w:rsidRPr="00016B53" w:rsidRDefault="006C1105" w:rsidP="006C1105">
      <w:pPr>
        <w:pStyle w:val="af"/>
      </w:pPr>
      <w:r w:rsidRPr="00016B53">
        <w:t>第一節</w:t>
      </w:r>
      <w:r w:rsidR="00427BED" w:rsidRPr="00016B53">
        <w:t xml:space="preserve"> </w:t>
      </w:r>
      <w:r w:rsidR="00427BED" w:rsidRPr="00016B53">
        <w:t>數據來源</w:t>
      </w:r>
    </w:p>
    <w:p w14:paraId="049A62D4" w14:textId="77777777" w:rsidR="00A16971" w:rsidRPr="00016B53" w:rsidRDefault="00427BED" w:rsidP="00DC77D3">
      <w:pPr>
        <w:widowControl/>
        <w:numPr>
          <w:ilvl w:val="0"/>
          <w:numId w:val="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結構化數據（使用公開數據集</w:t>
      </w:r>
      <w:r w:rsidRPr="00016B53">
        <w:rPr>
          <w:rFonts w:ascii="Times New Roman" w:eastAsia="標楷體" w:hAnsi="Times New Roman" w:cs="Times New Roman"/>
          <w:b/>
          <w:bCs/>
          <w:kern w:val="0"/>
          <w:szCs w:val="24"/>
        </w:rPr>
        <w:t>Kaggle</w:t>
      </w:r>
      <w:r w:rsidRPr="00016B53">
        <w:rPr>
          <w:rFonts w:ascii="Times New Roman" w:eastAsia="標楷體" w:hAnsi="Times New Roman" w:cs="Times New Roman"/>
          <w:b/>
          <w:bCs/>
          <w:kern w:val="0"/>
          <w:szCs w:val="24"/>
        </w:rPr>
        <w:t>）</w:t>
      </w:r>
    </w:p>
    <w:p w14:paraId="3FD547E5" w14:textId="37EAFB2C" w:rsidR="005702DA" w:rsidRPr="00016B53" w:rsidRDefault="005702DA" w:rsidP="005702DA">
      <w:pPr>
        <w:widowControl/>
        <w:spacing w:before="100" w:beforeAutospacing="1" w:after="100" w:afterAutospacing="1"/>
        <w:ind w:left="720"/>
        <w:rPr>
          <w:rFonts w:ascii="Times New Roman" w:eastAsia="標楷體" w:hAnsi="Times New Roman" w:cs="Times New Roman"/>
        </w:rPr>
      </w:pPr>
      <w:r w:rsidRPr="00016B53">
        <w:rPr>
          <w:rFonts w:ascii="Times New Roman" w:eastAsia="標楷體" w:hAnsi="Times New Roman" w:cs="Times New Roman"/>
        </w:rPr>
        <w:t>本專案旨在建構一套具實務應用潛力的智慧型信用風險評估系統，選用之數據來源為</w:t>
      </w:r>
      <w:r w:rsidRPr="00016B53">
        <w:rPr>
          <w:rFonts w:ascii="Times New Roman" w:eastAsia="標楷體" w:hAnsi="Times New Roman" w:cs="Times New Roman"/>
        </w:rPr>
        <w:t>Kaggle</w:t>
      </w:r>
      <w:r w:rsidRPr="00016B53">
        <w:rPr>
          <w:rFonts w:ascii="Times New Roman" w:eastAsia="標楷體" w:hAnsi="Times New Roman" w:cs="Times New Roman"/>
        </w:rPr>
        <w:t>平台上開放提供的《</w:t>
      </w:r>
      <w:r w:rsidRPr="00016B53">
        <w:rPr>
          <w:rFonts w:ascii="Times New Roman" w:eastAsia="標楷體" w:hAnsi="Times New Roman" w:cs="Times New Roman"/>
        </w:rPr>
        <w:t>Credit Risk Benchmark Dataset</w:t>
      </w:r>
      <w:r w:rsidRPr="00016B53">
        <w:rPr>
          <w:rFonts w:ascii="Times New Roman" w:eastAsia="標楷體" w:hAnsi="Times New Roman" w:cs="Times New Roman"/>
        </w:rPr>
        <w:t>》。該數據集模擬真實個人信貸場景，涵蓋多項影響違約風險的重要變數，包括個人屬性、財務狀況、貸款資訊及信用歷史紀錄，並提供明確的違約標籤（</w:t>
      </w:r>
      <w:r w:rsidRPr="00016B53">
        <w:rPr>
          <w:rFonts w:ascii="Times New Roman" w:eastAsia="標楷體" w:hAnsi="Times New Roman" w:cs="Times New Roman"/>
        </w:rPr>
        <w:t>loan_status</w:t>
      </w:r>
      <w:r w:rsidRPr="00016B53">
        <w:rPr>
          <w:rFonts w:ascii="Times New Roman" w:eastAsia="標楷體" w:hAnsi="Times New Roman" w:cs="Times New Roman"/>
        </w:rPr>
        <w:t>），使其成為理想的機器學習訓練與評估資料來源。</w:t>
      </w:r>
    </w:p>
    <w:p w14:paraId="73CA5D9D" w14:textId="7433FA86" w:rsidR="0076626F" w:rsidRPr="00016B53" w:rsidRDefault="005702DA" w:rsidP="005702DA">
      <w:pPr>
        <w:widowControl/>
        <w:spacing w:before="100" w:beforeAutospacing="1" w:after="100" w:afterAutospacing="1"/>
        <w:ind w:left="720"/>
        <w:rPr>
          <w:rFonts w:ascii="Times New Roman" w:eastAsia="標楷體" w:hAnsi="Times New Roman" w:cs="Times New Roman"/>
          <w:kern w:val="0"/>
          <w:szCs w:val="24"/>
        </w:rPr>
      </w:pPr>
      <w:r w:rsidRPr="00016B53">
        <w:rPr>
          <w:rFonts w:ascii="Times New Roman" w:eastAsia="標楷體" w:hAnsi="Times New Roman" w:cs="Times New Roman"/>
        </w:rPr>
        <w:t>本數據集共計包含</w:t>
      </w:r>
      <w:r w:rsidRPr="00016B53">
        <w:rPr>
          <w:rFonts w:ascii="Times New Roman" w:eastAsia="標楷體" w:hAnsi="Times New Roman" w:cs="Times New Roman"/>
        </w:rPr>
        <w:t>13</w:t>
      </w:r>
      <w:r w:rsidRPr="00016B53">
        <w:rPr>
          <w:rFonts w:ascii="Times New Roman" w:eastAsia="標楷體" w:hAnsi="Times New Roman" w:cs="Times New Roman"/>
        </w:rPr>
        <w:t>個特徵欄位與</w:t>
      </w:r>
      <w:r w:rsidRPr="00016B53">
        <w:rPr>
          <w:rFonts w:ascii="Times New Roman" w:eastAsia="標楷體" w:hAnsi="Times New Roman" w:cs="Times New Roman"/>
        </w:rPr>
        <w:t>1</w:t>
      </w:r>
      <w:r w:rsidRPr="00016B53">
        <w:rPr>
          <w:rFonts w:ascii="Times New Roman" w:eastAsia="標楷體" w:hAnsi="Times New Roman" w:cs="Times New Roman"/>
        </w:rPr>
        <w:t>個目標欄位，特徵涵蓋範圍廣泛且結構清晰，詳細說明如下：</w:t>
      </w:r>
    </w:p>
    <w:tbl>
      <w:tblPr>
        <w:tblStyle w:val="ab"/>
        <w:tblW w:w="8296" w:type="dxa"/>
        <w:jc w:val="center"/>
        <w:tblLook w:val="04A0" w:firstRow="1" w:lastRow="0" w:firstColumn="1" w:lastColumn="0" w:noHBand="0" w:noVBand="1"/>
      </w:tblPr>
      <w:tblGrid>
        <w:gridCol w:w="2922"/>
        <w:gridCol w:w="5374"/>
      </w:tblGrid>
      <w:tr w:rsidR="00016B53" w:rsidRPr="00016B53" w14:paraId="0658D5C9" w14:textId="77777777" w:rsidTr="00347E3F">
        <w:trPr>
          <w:jc w:val="center"/>
        </w:trPr>
        <w:tc>
          <w:tcPr>
            <w:tcW w:w="0" w:type="auto"/>
            <w:vAlign w:val="center"/>
            <w:hideMark/>
          </w:tcPr>
          <w:p w14:paraId="35764C1E" w14:textId="77777777" w:rsidR="00A16971" w:rsidRPr="00016B53" w:rsidRDefault="00A16971" w:rsidP="00DA5B07">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欄位名稱</w:t>
            </w:r>
          </w:p>
        </w:tc>
        <w:tc>
          <w:tcPr>
            <w:tcW w:w="0" w:type="auto"/>
            <w:vAlign w:val="center"/>
            <w:hideMark/>
          </w:tcPr>
          <w:p w14:paraId="1652ECF3" w14:textId="77777777" w:rsidR="00A16971" w:rsidRPr="00016B53" w:rsidRDefault="00A16971" w:rsidP="00DA5B07">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意涵說明</w:t>
            </w:r>
          </w:p>
        </w:tc>
      </w:tr>
      <w:tr w:rsidR="00016B53" w:rsidRPr="00016B53" w14:paraId="374EA9A0" w14:textId="77777777" w:rsidTr="00347E3F">
        <w:trPr>
          <w:jc w:val="center"/>
        </w:trPr>
        <w:tc>
          <w:tcPr>
            <w:tcW w:w="0" w:type="auto"/>
            <w:vAlign w:val="center"/>
            <w:hideMark/>
          </w:tcPr>
          <w:p w14:paraId="190E39A4"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person_age</w:t>
            </w:r>
          </w:p>
        </w:tc>
        <w:tc>
          <w:tcPr>
            <w:tcW w:w="0" w:type="auto"/>
            <w:vAlign w:val="center"/>
            <w:hideMark/>
          </w:tcPr>
          <w:p w14:paraId="51C61634"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借款人年齡，與財務成熟度高度相關，年齡偏低者常為高風險群</w:t>
            </w:r>
          </w:p>
        </w:tc>
      </w:tr>
      <w:tr w:rsidR="00016B53" w:rsidRPr="00016B53" w14:paraId="6D6653E8" w14:textId="77777777" w:rsidTr="00347E3F">
        <w:trPr>
          <w:jc w:val="center"/>
        </w:trPr>
        <w:tc>
          <w:tcPr>
            <w:tcW w:w="0" w:type="auto"/>
            <w:vAlign w:val="center"/>
            <w:hideMark/>
          </w:tcPr>
          <w:p w14:paraId="5FCE25B5"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person_income</w:t>
            </w:r>
          </w:p>
        </w:tc>
        <w:tc>
          <w:tcPr>
            <w:tcW w:w="0" w:type="auto"/>
            <w:vAlign w:val="center"/>
            <w:hideMark/>
          </w:tcPr>
          <w:p w14:paraId="02896EA5" w14:textId="695E2D85"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年收入，</w:t>
            </w:r>
            <w:r w:rsidR="005702DA" w:rsidRPr="00016B53">
              <w:rPr>
                <w:rFonts w:ascii="Times New Roman" w:eastAsia="標楷體" w:hAnsi="Times New Roman" w:cs="Times New Roman"/>
                <w:kern w:val="0"/>
                <w:szCs w:val="24"/>
              </w:rPr>
              <w:t>為衡量借款人償債能力的核心變數</w:t>
            </w:r>
          </w:p>
        </w:tc>
      </w:tr>
      <w:tr w:rsidR="00016B53" w:rsidRPr="00016B53" w14:paraId="44C76304" w14:textId="77777777" w:rsidTr="00347E3F">
        <w:trPr>
          <w:jc w:val="center"/>
        </w:trPr>
        <w:tc>
          <w:tcPr>
            <w:tcW w:w="0" w:type="auto"/>
            <w:vAlign w:val="center"/>
            <w:hideMark/>
          </w:tcPr>
          <w:p w14:paraId="09ADCC52"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person_home_ownership</w:t>
            </w:r>
          </w:p>
        </w:tc>
        <w:tc>
          <w:tcPr>
            <w:tcW w:w="0" w:type="auto"/>
            <w:vAlign w:val="center"/>
            <w:hideMark/>
          </w:tcPr>
          <w:p w14:paraId="6B841285" w14:textId="24C5E7EF" w:rsidR="00A16971" w:rsidRPr="00016B53" w:rsidRDefault="005702DA"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居住狀況，包括「</w:t>
            </w:r>
            <w:r w:rsidRPr="00016B53">
              <w:rPr>
                <w:rFonts w:ascii="Times New Roman" w:eastAsia="標楷體" w:hAnsi="Times New Roman" w:cs="Times New Roman"/>
                <w:kern w:val="0"/>
                <w:szCs w:val="24"/>
              </w:rPr>
              <w:t>RENT</w:t>
            </w:r>
            <w:r w:rsidRPr="00016B53">
              <w:rPr>
                <w:rFonts w:ascii="Times New Roman" w:eastAsia="標楷體" w:hAnsi="Times New Roman" w:cs="Times New Roman"/>
                <w:kern w:val="0"/>
                <w:szCs w:val="24"/>
              </w:rPr>
              <w:t>（租屋）」、「</w:t>
            </w:r>
            <w:r w:rsidRPr="00016B53">
              <w:rPr>
                <w:rFonts w:ascii="Times New Roman" w:eastAsia="標楷體" w:hAnsi="Times New Roman" w:cs="Times New Roman"/>
                <w:kern w:val="0"/>
                <w:szCs w:val="24"/>
              </w:rPr>
              <w:t>OWN</w:t>
            </w:r>
            <w:r w:rsidRPr="00016B53">
              <w:rPr>
                <w:rFonts w:ascii="Times New Roman" w:eastAsia="標楷體" w:hAnsi="Times New Roman" w:cs="Times New Roman"/>
                <w:kern w:val="0"/>
                <w:szCs w:val="24"/>
              </w:rPr>
              <w:t>（自有）」、「</w:t>
            </w:r>
            <w:r w:rsidRPr="00016B53">
              <w:rPr>
                <w:rFonts w:ascii="Times New Roman" w:eastAsia="標楷體" w:hAnsi="Times New Roman" w:cs="Times New Roman"/>
                <w:kern w:val="0"/>
                <w:szCs w:val="24"/>
              </w:rPr>
              <w:t>MORTGAGE</w:t>
            </w:r>
            <w:r w:rsidRPr="00016B53">
              <w:rPr>
                <w:rFonts w:ascii="Times New Roman" w:eastAsia="標楷體" w:hAnsi="Times New Roman" w:cs="Times New Roman"/>
                <w:kern w:val="0"/>
                <w:szCs w:val="24"/>
              </w:rPr>
              <w:t>（房貸中）」等</w:t>
            </w:r>
          </w:p>
        </w:tc>
      </w:tr>
      <w:tr w:rsidR="00016B53" w:rsidRPr="00016B53" w14:paraId="634B9401" w14:textId="77777777" w:rsidTr="00347E3F">
        <w:trPr>
          <w:jc w:val="center"/>
        </w:trPr>
        <w:tc>
          <w:tcPr>
            <w:tcW w:w="0" w:type="auto"/>
            <w:vAlign w:val="center"/>
            <w:hideMark/>
          </w:tcPr>
          <w:p w14:paraId="302E5D1B"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person_emp_length</w:t>
            </w:r>
          </w:p>
        </w:tc>
        <w:tc>
          <w:tcPr>
            <w:tcW w:w="0" w:type="auto"/>
            <w:vAlign w:val="center"/>
            <w:hideMark/>
          </w:tcPr>
          <w:p w14:paraId="7DB6A7AD" w14:textId="7870B001" w:rsidR="00A16971" w:rsidRPr="00016B53" w:rsidRDefault="005702DA"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工作年資，反映借款人職涯穩定度與長期還款能力</w:t>
            </w:r>
          </w:p>
        </w:tc>
      </w:tr>
      <w:tr w:rsidR="00016B53" w:rsidRPr="00016B53" w14:paraId="0055DACD" w14:textId="77777777" w:rsidTr="00347E3F">
        <w:trPr>
          <w:jc w:val="center"/>
        </w:trPr>
        <w:tc>
          <w:tcPr>
            <w:tcW w:w="0" w:type="auto"/>
            <w:vAlign w:val="center"/>
            <w:hideMark/>
          </w:tcPr>
          <w:p w14:paraId="6579C373"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loan_intent</w:t>
            </w:r>
          </w:p>
        </w:tc>
        <w:tc>
          <w:tcPr>
            <w:tcW w:w="0" w:type="auto"/>
            <w:vAlign w:val="center"/>
            <w:hideMark/>
          </w:tcPr>
          <w:p w14:paraId="0B4C11DC" w14:textId="4D70609A" w:rsidR="00A16971" w:rsidRPr="00016B53" w:rsidRDefault="005702DA"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貸款用途，常見類別包括教育、醫療、債務整合等，影響資金使用風險評估</w:t>
            </w:r>
          </w:p>
        </w:tc>
      </w:tr>
      <w:tr w:rsidR="00016B53" w:rsidRPr="00016B53" w14:paraId="76863A8A" w14:textId="77777777" w:rsidTr="00347E3F">
        <w:trPr>
          <w:jc w:val="center"/>
        </w:trPr>
        <w:tc>
          <w:tcPr>
            <w:tcW w:w="0" w:type="auto"/>
            <w:vAlign w:val="center"/>
            <w:hideMark/>
          </w:tcPr>
          <w:p w14:paraId="78B78E96"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loan_amnt</w:t>
            </w:r>
          </w:p>
        </w:tc>
        <w:tc>
          <w:tcPr>
            <w:tcW w:w="0" w:type="auto"/>
            <w:vAlign w:val="center"/>
            <w:hideMark/>
          </w:tcPr>
          <w:p w14:paraId="34E5FF77" w14:textId="50FB3645" w:rsidR="00A16971" w:rsidRPr="00016B53" w:rsidRDefault="005702DA"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申請貸款金額，貸款金額越高，可能代表風險越大</w:t>
            </w:r>
          </w:p>
        </w:tc>
      </w:tr>
      <w:tr w:rsidR="00016B53" w:rsidRPr="00016B53" w14:paraId="08268649" w14:textId="77777777" w:rsidTr="00347E3F">
        <w:trPr>
          <w:jc w:val="center"/>
        </w:trPr>
        <w:tc>
          <w:tcPr>
            <w:tcW w:w="0" w:type="auto"/>
            <w:vAlign w:val="center"/>
            <w:hideMark/>
          </w:tcPr>
          <w:p w14:paraId="1680B6D2"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loan_int_rate</w:t>
            </w:r>
          </w:p>
        </w:tc>
        <w:tc>
          <w:tcPr>
            <w:tcW w:w="0" w:type="auto"/>
            <w:vAlign w:val="center"/>
            <w:hideMark/>
          </w:tcPr>
          <w:p w14:paraId="62F26556" w14:textId="2389508B" w:rsidR="00A16971" w:rsidRPr="00016B53" w:rsidRDefault="005702DA"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貸款利率，通常與借款人信用風險成正比，亦反映風險溢酬</w:t>
            </w:r>
          </w:p>
        </w:tc>
      </w:tr>
      <w:tr w:rsidR="00016B53" w:rsidRPr="00016B53" w14:paraId="6585FB80" w14:textId="77777777" w:rsidTr="00347E3F">
        <w:trPr>
          <w:jc w:val="center"/>
        </w:trPr>
        <w:tc>
          <w:tcPr>
            <w:tcW w:w="0" w:type="auto"/>
            <w:vAlign w:val="center"/>
            <w:hideMark/>
          </w:tcPr>
          <w:p w14:paraId="48FA6387"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loan_grade</w:t>
            </w:r>
          </w:p>
        </w:tc>
        <w:tc>
          <w:tcPr>
            <w:tcW w:w="0" w:type="auto"/>
            <w:vAlign w:val="center"/>
            <w:hideMark/>
          </w:tcPr>
          <w:p w14:paraId="48C9170C" w14:textId="23899431" w:rsidR="00A16971" w:rsidRPr="00016B53" w:rsidRDefault="005702DA"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金融機構自訂之信用評等（</w:t>
            </w:r>
            <w:r w:rsidRPr="00016B53">
              <w:rPr>
                <w:rFonts w:ascii="Times New Roman" w:eastAsia="標楷體" w:hAnsi="Times New Roman" w:cs="Times New Roman"/>
                <w:kern w:val="0"/>
                <w:szCs w:val="24"/>
              </w:rPr>
              <w:t>A</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G</w:t>
            </w:r>
            <w:r w:rsidRPr="00016B53">
              <w:rPr>
                <w:rFonts w:ascii="Times New Roman" w:eastAsia="標楷體" w:hAnsi="Times New Roman" w:cs="Times New Roman"/>
                <w:kern w:val="0"/>
                <w:szCs w:val="24"/>
              </w:rPr>
              <w:t>），為初步信用分層工具</w:t>
            </w:r>
          </w:p>
        </w:tc>
      </w:tr>
      <w:tr w:rsidR="00016B53" w:rsidRPr="00016B53" w14:paraId="691C4A2F" w14:textId="77777777" w:rsidTr="00347E3F">
        <w:trPr>
          <w:jc w:val="center"/>
        </w:trPr>
        <w:tc>
          <w:tcPr>
            <w:tcW w:w="0" w:type="auto"/>
            <w:vAlign w:val="center"/>
            <w:hideMark/>
          </w:tcPr>
          <w:p w14:paraId="600E5D07"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cb_person_cred_hist_length</w:t>
            </w:r>
          </w:p>
        </w:tc>
        <w:tc>
          <w:tcPr>
            <w:tcW w:w="0" w:type="auto"/>
            <w:vAlign w:val="center"/>
            <w:hideMark/>
          </w:tcPr>
          <w:p w14:paraId="2213B53B" w14:textId="1BF1460F" w:rsidR="00A16971" w:rsidRPr="00016B53" w:rsidRDefault="005702DA"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信用歷史長度，歷史越長者越易觀察其信貸行為穩定性</w:t>
            </w:r>
          </w:p>
        </w:tc>
      </w:tr>
      <w:tr w:rsidR="00016B53" w:rsidRPr="00016B53" w14:paraId="30388AA3" w14:textId="77777777" w:rsidTr="00347E3F">
        <w:trPr>
          <w:jc w:val="center"/>
        </w:trPr>
        <w:tc>
          <w:tcPr>
            <w:tcW w:w="0" w:type="auto"/>
            <w:vAlign w:val="center"/>
            <w:hideMark/>
          </w:tcPr>
          <w:p w14:paraId="7D56DE4A"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cb_person_default_on_file</w:t>
            </w:r>
          </w:p>
        </w:tc>
        <w:tc>
          <w:tcPr>
            <w:tcW w:w="0" w:type="auto"/>
            <w:vAlign w:val="center"/>
            <w:hideMark/>
          </w:tcPr>
          <w:p w14:paraId="089AA855" w14:textId="183181C9"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是否曾發生過違約紀錄</w:t>
            </w:r>
            <w:r w:rsidR="005702DA" w:rsidRPr="00016B53">
              <w:rPr>
                <w:rFonts w:ascii="Times New Roman" w:eastAsia="標楷體" w:hAnsi="Times New Roman" w:cs="Times New Roman"/>
                <w:kern w:val="0"/>
                <w:szCs w:val="24"/>
              </w:rPr>
              <w:t>，為強烈的負面指標</w:t>
            </w:r>
          </w:p>
        </w:tc>
      </w:tr>
      <w:tr w:rsidR="00016B53" w:rsidRPr="00016B53" w14:paraId="010C1EDB" w14:textId="77777777" w:rsidTr="00347E3F">
        <w:trPr>
          <w:jc w:val="center"/>
        </w:trPr>
        <w:tc>
          <w:tcPr>
            <w:tcW w:w="0" w:type="auto"/>
            <w:vAlign w:val="center"/>
            <w:hideMark/>
          </w:tcPr>
          <w:p w14:paraId="042B6D2E"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loan_status</w:t>
            </w:r>
            <w:r w:rsidRPr="00016B53">
              <w:rPr>
                <w:rFonts w:ascii="Times New Roman" w:eastAsia="標楷體" w:hAnsi="Times New Roman" w:cs="Times New Roman"/>
                <w:kern w:val="0"/>
                <w:szCs w:val="24"/>
              </w:rPr>
              <w:t>（目標欄位）</w:t>
            </w:r>
          </w:p>
        </w:tc>
        <w:tc>
          <w:tcPr>
            <w:tcW w:w="0" w:type="auto"/>
            <w:vAlign w:val="center"/>
            <w:hideMark/>
          </w:tcPr>
          <w:p w14:paraId="110828A6" w14:textId="77777777" w:rsidR="00A16971" w:rsidRPr="00016B53" w:rsidRDefault="00A16971" w:rsidP="00DA5B07">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是否違約：</w:t>
            </w:r>
            <w:r w:rsidRPr="00016B53">
              <w:rPr>
                <w:rFonts w:ascii="Times New Roman" w:eastAsia="標楷體" w:hAnsi="Times New Roman" w:cs="Times New Roman"/>
                <w:kern w:val="0"/>
                <w:szCs w:val="24"/>
              </w:rPr>
              <w:t>0</w:t>
            </w:r>
            <w:r w:rsidRPr="00016B53">
              <w:rPr>
                <w:rFonts w:ascii="Times New Roman" w:eastAsia="標楷體" w:hAnsi="Times New Roman" w:cs="Times New Roman"/>
                <w:kern w:val="0"/>
                <w:szCs w:val="24"/>
              </w:rPr>
              <w:t>代表無違約，</w:t>
            </w:r>
            <w:r w:rsidRPr="00016B53">
              <w:rPr>
                <w:rFonts w:ascii="Times New Roman" w:eastAsia="標楷體" w:hAnsi="Times New Roman" w:cs="Times New Roman"/>
                <w:kern w:val="0"/>
                <w:szCs w:val="24"/>
              </w:rPr>
              <w:t>1</w:t>
            </w:r>
            <w:r w:rsidRPr="00016B53">
              <w:rPr>
                <w:rFonts w:ascii="Times New Roman" w:eastAsia="標楷體" w:hAnsi="Times New Roman" w:cs="Times New Roman"/>
                <w:kern w:val="0"/>
                <w:szCs w:val="24"/>
              </w:rPr>
              <w:t>代表違約</w:t>
            </w:r>
          </w:p>
        </w:tc>
      </w:tr>
    </w:tbl>
    <w:p w14:paraId="49087407" w14:textId="466BB2E4" w:rsidR="008E12D4" w:rsidRPr="00016B53" w:rsidRDefault="008E12D4" w:rsidP="00347E3F">
      <w:pPr>
        <w:pStyle w:val="a3"/>
        <w:widowControl/>
        <w:spacing w:before="100" w:beforeAutospacing="1" w:after="100" w:afterAutospacing="1"/>
        <w:ind w:leftChars="0" w:left="720"/>
        <w:jc w:val="center"/>
        <w:rPr>
          <w:rFonts w:ascii="Times New Roman" w:eastAsia="標楷體" w:hAnsi="Times New Roman" w:cs="Times New Roman"/>
          <w:kern w:val="0"/>
          <w:sz w:val="20"/>
          <w:szCs w:val="24"/>
        </w:rPr>
      </w:pPr>
      <w:r w:rsidRPr="00016B53">
        <w:rPr>
          <w:rFonts w:ascii="Times New Roman" w:eastAsia="標楷體" w:hAnsi="Times New Roman" w:cs="Times New Roman"/>
          <w:kern w:val="0"/>
          <w:sz w:val="20"/>
          <w:szCs w:val="24"/>
        </w:rPr>
        <w:t>表</w:t>
      </w:r>
      <w:r w:rsidR="00347E3F" w:rsidRPr="00016B53">
        <w:rPr>
          <w:rFonts w:ascii="Times New Roman" w:eastAsia="標楷體" w:hAnsi="Times New Roman" w:cs="Times New Roman"/>
          <w:kern w:val="0"/>
          <w:sz w:val="20"/>
          <w:szCs w:val="24"/>
        </w:rPr>
        <w:t xml:space="preserve"> </w:t>
      </w:r>
      <w:r w:rsidRPr="00016B53">
        <w:rPr>
          <w:rFonts w:ascii="Times New Roman" w:eastAsia="標楷體" w:hAnsi="Times New Roman" w:cs="Times New Roman"/>
          <w:kern w:val="0"/>
          <w:sz w:val="20"/>
          <w:szCs w:val="24"/>
        </w:rPr>
        <w:t xml:space="preserve">2-1-1 </w:t>
      </w:r>
      <w:r w:rsidRPr="00016B53">
        <w:rPr>
          <w:rFonts w:ascii="Times New Roman" w:eastAsia="標楷體" w:hAnsi="Times New Roman" w:cs="Times New Roman"/>
          <w:kern w:val="0"/>
          <w:sz w:val="20"/>
          <w:szCs w:val="24"/>
        </w:rPr>
        <w:t>數據集欄位說明</w:t>
      </w:r>
      <w:r w:rsidR="005702DA" w:rsidRPr="00016B53">
        <w:rPr>
          <w:rFonts w:ascii="Times New Roman" w:eastAsia="標楷體" w:hAnsi="Times New Roman" w:cs="Times New Roman"/>
          <w:kern w:val="0"/>
          <w:sz w:val="20"/>
          <w:szCs w:val="24"/>
        </w:rPr>
        <w:t>（擷取自</w:t>
      </w:r>
      <w:r w:rsidR="005702DA" w:rsidRPr="00016B53">
        <w:rPr>
          <w:rFonts w:ascii="Times New Roman" w:eastAsia="標楷體" w:hAnsi="Times New Roman" w:cs="Times New Roman"/>
          <w:kern w:val="0"/>
          <w:sz w:val="20"/>
          <w:szCs w:val="24"/>
        </w:rPr>
        <w:t xml:space="preserve"> Credit Risk Benchmark Dataset</w:t>
      </w:r>
      <w:r w:rsidR="005702DA" w:rsidRPr="00016B53">
        <w:rPr>
          <w:rFonts w:ascii="Times New Roman" w:eastAsia="標楷體" w:hAnsi="Times New Roman" w:cs="Times New Roman"/>
          <w:kern w:val="0"/>
          <w:sz w:val="20"/>
          <w:szCs w:val="24"/>
        </w:rPr>
        <w:t>）</w:t>
      </w:r>
    </w:p>
    <w:p w14:paraId="05654C5B" w14:textId="77777777" w:rsidR="00E02B0A" w:rsidRPr="00016B53" w:rsidRDefault="005702DA" w:rsidP="00E02B0A">
      <w:pPr>
        <w:widowControl/>
        <w:spacing w:before="100" w:beforeAutospacing="1" w:after="100" w:afterAutospacing="1"/>
        <w:ind w:left="360"/>
        <w:rPr>
          <w:rFonts w:ascii="Times New Roman" w:eastAsia="標楷體" w:hAnsi="Times New Roman" w:cs="Times New Roman"/>
          <w:kern w:val="0"/>
          <w:szCs w:val="24"/>
        </w:rPr>
      </w:pPr>
      <w:r w:rsidRPr="00016B53">
        <w:rPr>
          <w:rFonts w:ascii="Times New Roman" w:eastAsia="標楷體" w:hAnsi="Times New Roman" w:cs="Times New Roman"/>
          <w:kern w:val="0"/>
          <w:szCs w:val="24"/>
        </w:rPr>
        <w:t>該資料集已完成匿名化處理，符合資料隱私與倫理規範。</w:t>
      </w:r>
      <w:r w:rsidR="00E02B0A" w:rsidRPr="00016B53">
        <w:rPr>
          <w:rFonts w:ascii="Times New Roman" w:eastAsia="標楷體" w:hAnsi="Times New Roman" w:cs="Times New Roman"/>
          <w:kern w:val="0"/>
          <w:szCs w:val="24"/>
        </w:rPr>
        <w:t>雖為模擬性質，但其設計與實務金融機構的內部資料高度相似，具備良好的應用潛力。相對於受限於法規或取得門檻的真實資料，使用此類高品質公開資料能加速模型原型開發、驗證，並促進學術研究與技術交流。</w:t>
      </w:r>
    </w:p>
    <w:p w14:paraId="408F0641" w14:textId="7682723C" w:rsidR="005702DA" w:rsidRPr="00016B53" w:rsidRDefault="005702DA" w:rsidP="00E02B0A">
      <w:pPr>
        <w:widowControl/>
        <w:spacing w:before="100" w:beforeAutospacing="1" w:after="100" w:afterAutospacing="1"/>
        <w:ind w:left="36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非結構化數據（未納入本階段分析）</w:t>
      </w:r>
    </w:p>
    <w:p w14:paraId="49EFB5F1" w14:textId="77777777" w:rsidR="005702DA" w:rsidRPr="00016B53" w:rsidRDefault="005702DA" w:rsidP="005702DA">
      <w:pPr>
        <w:widowControl/>
        <w:spacing w:before="100" w:beforeAutospacing="1" w:after="100" w:afterAutospacing="1"/>
        <w:ind w:left="72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除了結構化欄位之外，實務中尚有許多潛在變數可作為信用風險補充評估依據，例如：</w:t>
      </w:r>
    </w:p>
    <w:p w14:paraId="0C23BF96" w14:textId="77777777" w:rsidR="005702DA" w:rsidRPr="00016B53"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社交媒體行為資料：借款人在</w:t>
      </w:r>
      <w:r w:rsidRPr="00016B53">
        <w:rPr>
          <w:rFonts w:ascii="Times New Roman" w:eastAsia="標楷體" w:hAnsi="Times New Roman" w:cs="Times New Roman"/>
          <w:kern w:val="0"/>
          <w:szCs w:val="24"/>
        </w:rPr>
        <w:t xml:space="preserve"> LinkedIn</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 xml:space="preserve">Twitter </w:t>
      </w:r>
      <w:r w:rsidRPr="00016B53">
        <w:rPr>
          <w:rFonts w:ascii="Times New Roman" w:eastAsia="標楷體" w:hAnsi="Times New Roman" w:cs="Times New Roman"/>
          <w:kern w:val="0"/>
          <w:szCs w:val="24"/>
        </w:rPr>
        <w:t>等平台上的職業或社會活動紀錄</w:t>
      </w:r>
    </w:p>
    <w:p w14:paraId="52799995" w14:textId="77777777" w:rsidR="005702DA" w:rsidRPr="00016B53"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消費行為資料：電商平台或金融支付紀錄（如消費頻率、品類偏好）</w:t>
      </w:r>
    </w:p>
    <w:p w14:paraId="1E05DCE5" w14:textId="77777777" w:rsidR="005702DA" w:rsidRPr="00016B53" w:rsidRDefault="005702DA" w:rsidP="005702DA">
      <w:pPr>
        <w:widowControl/>
        <w:spacing w:before="100" w:beforeAutospacing="1" w:after="100" w:afterAutospacing="1"/>
        <w:ind w:left="36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雖目前尚未納入模型開發，但本專案預留後續擴充架構，以便將非結構化資料融合進整體風險評估體系，達成更全面的決策支持。</w:t>
      </w:r>
    </w:p>
    <w:p w14:paraId="1424961E" w14:textId="5BE426EB" w:rsidR="00427BED" w:rsidRPr="00016B53" w:rsidRDefault="006C1105" w:rsidP="006C1105">
      <w:pPr>
        <w:pStyle w:val="af"/>
      </w:pPr>
      <w:r w:rsidRPr="00016B53">
        <w:t>第二節</w:t>
      </w:r>
      <w:r w:rsidRPr="00016B53">
        <w:t xml:space="preserve"> </w:t>
      </w:r>
      <w:r w:rsidR="00427BED" w:rsidRPr="00016B53">
        <w:t>資料處理流程</w:t>
      </w:r>
    </w:p>
    <w:p w14:paraId="211F295F" w14:textId="58EBBD83" w:rsidR="00517B7E" w:rsidRPr="00016B53" w:rsidRDefault="00011335"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在本研究中，</w:t>
      </w:r>
      <w:r w:rsidR="00517B7E" w:rsidRPr="00016B53">
        <w:rPr>
          <w:rFonts w:ascii="Times New Roman" w:eastAsia="標楷體" w:hAnsi="Times New Roman" w:cs="Times New Roman"/>
          <w:kern w:val="0"/>
          <w:szCs w:val="24"/>
        </w:rPr>
        <w:t>採用《</w:t>
      </w:r>
      <w:r w:rsidR="00517B7E" w:rsidRPr="00016B53">
        <w:rPr>
          <w:rFonts w:ascii="Times New Roman" w:eastAsia="標楷體" w:hAnsi="Times New Roman" w:cs="Times New Roman"/>
          <w:kern w:val="0"/>
          <w:szCs w:val="24"/>
        </w:rPr>
        <w:t>Credit Risk Benchmark Dataset</w:t>
      </w:r>
      <w:r w:rsidR="00517B7E" w:rsidRPr="00016B53">
        <w:rPr>
          <w:rFonts w:ascii="Times New Roman" w:eastAsia="標楷體" w:hAnsi="Times New Roman" w:cs="Times New Roman"/>
          <w:kern w:val="0"/>
          <w:szCs w:val="24"/>
        </w:rPr>
        <w:t>》作為資料來源。該資料集由多個與信用風險相關的結構化欄位組成，包含數值型與類別型變數，並以</w:t>
      </w:r>
      <w:r w:rsidR="00517B7E" w:rsidRPr="00016B53">
        <w:rPr>
          <w:rFonts w:ascii="Times New Roman" w:eastAsia="標楷體" w:hAnsi="Times New Roman" w:cs="Times New Roman"/>
          <w:kern w:val="0"/>
          <w:szCs w:val="24"/>
        </w:rPr>
        <w:t xml:space="preserve"> dlq_2yrs </w:t>
      </w:r>
      <w:r w:rsidR="00517B7E" w:rsidRPr="00016B53">
        <w:rPr>
          <w:rFonts w:ascii="Times New Roman" w:eastAsia="標楷體" w:hAnsi="Times New Roman" w:cs="Times New Roman"/>
          <w:kern w:val="0"/>
          <w:szCs w:val="24"/>
        </w:rPr>
        <w:t>作為主要預測目標（是否在兩年內發生逾期）。</w:t>
      </w:r>
    </w:p>
    <w:p w14:paraId="0E3D6731" w14:textId="63459C35" w:rsidR="00517B7E" w:rsidRPr="00016B53"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1. </w:t>
      </w:r>
      <w:r w:rsidRPr="00016B53">
        <w:rPr>
          <w:rFonts w:ascii="Times New Roman" w:eastAsia="標楷體" w:hAnsi="Times New Roman" w:cs="Times New Roman"/>
          <w:b/>
          <w:bCs/>
          <w:kern w:val="0"/>
          <w:szCs w:val="24"/>
        </w:rPr>
        <w:t>資料初步檢查與缺失值處理</w:t>
      </w:r>
    </w:p>
    <w:p w14:paraId="00867752" w14:textId="1D0C8906" w:rsidR="00517B7E" w:rsidRPr="00016B53"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為評估資料完整性，</w:t>
      </w:r>
      <w:r w:rsidR="00011335" w:rsidRPr="00016B53">
        <w:rPr>
          <w:rFonts w:ascii="Times New Roman" w:eastAsia="標楷體" w:hAnsi="Times New Roman" w:cs="Times New Roman"/>
          <w:kern w:val="0"/>
          <w:szCs w:val="24"/>
        </w:rPr>
        <w:t>本研究</w:t>
      </w:r>
      <w:r w:rsidRPr="00016B53">
        <w:rPr>
          <w:rFonts w:ascii="Times New Roman" w:eastAsia="標楷體" w:hAnsi="Times New Roman" w:cs="Times New Roman"/>
          <w:bCs/>
          <w:kern w:val="0"/>
          <w:szCs w:val="24"/>
        </w:rPr>
        <w:t>採用</w:t>
      </w:r>
      <w:r w:rsidRPr="00016B53">
        <w:rPr>
          <w:rFonts w:ascii="Times New Roman" w:eastAsia="標楷體" w:hAnsi="Times New Roman" w:cs="Times New Roman"/>
          <w:bCs/>
          <w:kern w:val="0"/>
          <w:szCs w:val="24"/>
        </w:rPr>
        <w:t xml:space="preserve"> seaborn </w:t>
      </w:r>
      <w:r w:rsidRPr="00016B53">
        <w:rPr>
          <w:rFonts w:ascii="Times New Roman" w:eastAsia="標楷體" w:hAnsi="Times New Roman" w:cs="Times New Roman"/>
          <w:bCs/>
          <w:kern w:val="0"/>
          <w:szCs w:val="24"/>
        </w:rPr>
        <w:t>套件繪製</w:t>
      </w:r>
      <w:r w:rsidRPr="00016B53">
        <w:rPr>
          <w:rFonts w:ascii="Times New Roman" w:eastAsia="標楷體" w:hAnsi="Times New Roman" w:cs="Times New Roman"/>
          <w:bCs/>
          <w:kern w:val="0"/>
          <w:szCs w:val="24"/>
        </w:rPr>
        <w:t xml:space="preserve"> Missing Value Heatmap</w:t>
      </w:r>
      <w:r w:rsidRPr="00016B53">
        <w:rPr>
          <w:rFonts w:ascii="Times New Roman" w:eastAsia="標楷體" w:hAnsi="Times New Roman" w:cs="Times New Roman"/>
          <w:bCs/>
          <w:kern w:val="0"/>
          <w:szCs w:val="24"/>
        </w:rPr>
        <w:t>，橫軸為變數名稱，縱軸為樣本索引。深紫色區塊表示資料完整，若有缺失值則會顯示為空白區塊。</w:t>
      </w:r>
    </w:p>
    <w:p w14:paraId="721E59A4" w14:textId="63263ABC" w:rsidR="00517B7E" w:rsidRPr="00016B53" w:rsidRDefault="00517B7E" w:rsidP="00517B7E">
      <w:pPr>
        <w:widowControl/>
        <w:spacing w:before="100" w:beforeAutospacing="1" w:after="100" w:afterAutospacing="1"/>
        <w:jc w:val="center"/>
        <w:rPr>
          <w:rFonts w:ascii="Times New Roman" w:eastAsia="標楷體" w:hAnsi="Times New Roman" w:cs="Times New Roman"/>
          <w:kern w:val="0"/>
          <w:szCs w:val="24"/>
        </w:rPr>
      </w:pPr>
      <w:r w:rsidRPr="00016B53">
        <w:rPr>
          <w:rFonts w:ascii="Times New Roman" w:eastAsia="標楷體" w:hAnsi="Times New Roman" w:cs="Times New Roman"/>
          <w:noProof/>
          <w:kern w:val="0"/>
          <w:szCs w:val="24"/>
        </w:rPr>
        <w:drawing>
          <wp:inline distT="0" distB="0" distL="0" distR="0" wp14:anchorId="13E1C3FA" wp14:editId="2A4FECB4">
            <wp:extent cx="5270500" cy="3237865"/>
            <wp:effectExtent l="0" t="0" r="635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 2-2-1 缺失值熱圖.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237865"/>
                    </a:xfrm>
                    <a:prstGeom prst="rect">
                      <a:avLst/>
                    </a:prstGeom>
                  </pic:spPr>
                </pic:pic>
              </a:graphicData>
            </a:graphic>
          </wp:inline>
        </w:drawing>
      </w:r>
      <w:r w:rsidRPr="00016B53">
        <w:rPr>
          <w:rFonts w:ascii="Times New Roman" w:eastAsia="標楷體" w:hAnsi="Times New Roman" w:cs="Times New Roman"/>
          <w:kern w:val="0"/>
          <w:szCs w:val="24"/>
        </w:rPr>
        <w:t xml:space="preserve"> </w:t>
      </w:r>
    </w:p>
    <w:p w14:paraId="1161E424" w14:textId="77777777" w:rsidR="00517B7E" w:rsidRPr="00016B53" w:rsidRDefault="00517B7E" w:rsidP="00517B7E">
      <w:pPr>
        <w:widowControl/>
        <w:spacing w:before="100" w:beforeAutospacing="1" w:after="100" w:afterAutospacing="1"/>
        <w:jc w:val="center"/>
        <w:rPr>
          <w:rFonts w:ascii="Times New Roman" w:eastAsia="標楷體" w:hAnsi="Times New Roman" w:cs="Times New Roman"/>
          <w:kern w:val="0"/>
          <w:sz w:val="20"/>
          <w:szCs w:val="20"/>
        </w:rPr>
      </w:pPr>
      <w:r w:rsidRPr="00016B53">
        <w:rPr>
          <w:rFonts w:ascii="Times New Roman" w:eastAsia="標楷體" w:hAnsi="Times New Roman" w:cs="Times New Roman"/>
          <w:kern w:val="0"/>
          <w:sz w:val="20"/>
          <w:szCs w:val="20"/>
        </w:rPr>
        <w:t>圖</w:t>
      </w:r>
      <w:r w:rsidRPr="00016B53">
        <w:rPr>
          <w:rFonts w:ascii="Times New Roman" w:eastAsia="標楷體" w:hAnsi="Times New Roman" w:cs="Times New Roman"/>
          <w:kern w:val="0"/>
          <w:sz w:val="20"/>
          <w:szCs w:val="20"/>
        </w:rPr>
        <w:t xml:space="preserve"> 2-2-1 </w:t>
      </w:r>
      <w:r w:rsidRPr="00016B53">
        <w:rPr>
          <w:rFonts w:ascii="Times New Roman" w:eastAsia="標楷體" w:hAnsi="Times New Roman" w:cs="Times New Roman"/>
          <w:kern w:val="0"/>
          <w:sz w:val="20"/>
          <w:szCs w:val="20"/>
        </w:rPr>
        <w:t>缺失值熱圖</w:t>
      </w:r>
    </w:p>
    <w:p w14:paraId="322B921A" w14:textId="77777777" w:rsidR="009D2A8E" w:rsidRPr="00016B53" w:rsidRDefault="009D2A8E" w:rsidP="009D2A8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結果顯示：</w:t>
      </w:r>
    </w:p>
    <w:p w14:paraId="4C90C743" w14:textId="77777777" w:rsidR="009D2A8E" w:rsidRPr="00016B53" w:rsidRDefault="009D2A8E" w:rsidP="00002702">
      <w:pPr>
        <w:widowControl/>
        <w:numPr>
          <w:ilvl w:val="0"/>
          <w:numId w:val="15"/>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所有欄位均為完整資料，</w:t>
      </w:r>
      <w:r w:rsidRPr="00016B53">
        <w:rPr>
          <w:rFonts w:ascii="Times New Roman" w:eastAsia="標楷體" w:hAnsi="Times New Roman" w:cs="Times New Roman"/>
          <w:b/>
          <w:bCs/>
          <w:kern w:val="0"/>
          <w:szCs w:val="24"/>
        </w:rPr>
        <w:t>未出現任何缺失值</w:t>
      </w:r>
      <w:r w:rsidRPr="00016B53">
        <w:rPr>
          <w:rFonts w:ascii="Times New Roman" w:eastAsia="標楷體" w:hAnsi="Times New Roman" w:cs="Times New Roman"/>
          <w:kern w:val="0"/>
          <w:szCs w:val="24"/>
        </w:rPr>
        <w:t>。</w:t>
      </w:r>
    </w:p>
    <w:p w14:paraId="69392AAE" w14:textId="77777777" w:rsidR="009D2A8E" w:rsidRPr="00016B53" w:rsidRDefault="009D2A8E" w:rsidP="00002702">
      <w:pPr>
        <w:widowControl/>
        <w:numPr>
          <w:ilvl w:val="0"/>
          <w:numId w:val="15"/>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熱圖中無任何空白條紋，呈現資料填滿狀態，顯示本資料集品質良好。</w:t>
      </w:r>
    </w:p>
    <w:p w14:paraId="51275124" w14:textId="5592B804" w:rsidR="009D2A8E" w:rsidRPr="00016B53" w:rsidRDefault="00F70E69" w:rsidP="009D2A8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雖然一般信用資料中常見缺失欄位，但本研究所使用的數據集品質良好，經檢查後未發現任何欄位有缺失值，故</w:t>
      </w:r>
      <w:r w:rsidRPr="00016B53">
        <w:rPr>
          <w:rFonts w:ascii="Times New Roman" w:eastAsia="標楷體" w:hAnsi="Times New Roman" w:cs="Times New Roman" w:hint="eastAsia"/>
          <w:b/>
          <w:kern w:val="0"/>
          <w:szCs w:val="24"/>
        </w:rPr>
        <w:t>無需進行填補處理</w:t>
      </w:r>
      <w:r w:rsidRPr="00016B53">
        <w:rPr>
          <w:rFonts w:ascii="Times New Roman" w:eastAsia="標楷體" w:hAnsi="Times New Roman" w:cs="Times New Roman" w:hint="eastAsia"/>
          <w:kern w:val="0"/>
          <w:szCs w:val="24"/>
        </w:rPr>
        <w:t>。</w:t>
      </w:r>
    </w:p>
    <w:p w14:paraId="1645CECC" w14:textId="2D56951A"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2. </w:t>
      </w:r>
      <w:r w:rsidRPr="00016B53">
        <w:rPr>
          <w:rFonts w:ascii="Times New Roman" w:eastAsia="標楷體" w:hAnsi="Times New Roman" w:cs="Times New Roman"/>
          <w:b/>
          <w:bCs/>
          <w:kern w:val="0"/>
          <w:szCs w:val="24"/>
        </w:rPr>
        <w:t>補值策略（補充性說明）</w:t>
      </w:r>
    </w:p>
    <w:p w14:paraId="0F1B31EB" w14:textId="77777777"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在一般情況下，若資料中出現如</w:t>
      </w:r>
      <w:r w:rsidRPr="00016B53">
        <w:rPr>
          <w:rFonts w:ascii="Times New Roman" w:eastAsia="標楷體" w:hAnsi="Times New Roman" w:cs="Times New Roman"/>
          <w:kern w:val="0"/>
          <w:szCs w:val="24"/>
        </w:rPr>
        <w:t xml:space="preserve"> person_emp_length </w:t>
      </w:r>
      <w:r w:rsidRPr="00016B53">
        <w:rPr>
          <w:rFonts w:ascii="Times New Roman" w:eastAsia="標楷體" w:hAnsi="Times New Roman" w:cs="Times New Roman"/>
          <w:kern w:val="0"/>
          <w:szCs w:val="24"/>
        </w:rPr>
        <w:t>或</w:t>
      </w:r>
      <w:r w:rsidRPr="00016B53">
        <w:rPr>
          <w:rFonts w:ascii="Times New Roman" w:eastAsia="標楷體" w:hAnsi="Times New Roman" w:cs="Times New Roman"/>
          <w:kern w:val="0"/>
          <w:szCs w:val="24"/>
        </w:rPr>
        <w:t xml:space="preserve"> loan_int_rate </w:t>
      </w:r>
      <w:r w:rsidRPr="00016B53">
        <w:rPr>
          <w:rFonts w:ascii="Times New Roman" w:eastAsia="標楷體" w:hAnsi="Times New Roman" w:cs="Times New Roman"/>
          <w:kern w:val="0"/>
          <w:szCs w:val="24"/>
        </w:rPr>
        <w:t>等數值型欄位的缺失值，常採用</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b/>
          <w:bCs/>
          <w:kern w:val="0"/>
          <w:szCs w:val="24"/>
        </w:rPr>
        <w:t>中位數填補（</w:t>
      </w:r>
      <w:r w:rsidRPr="00016B53">
        <w:rPr>
          <w:rFonts w:ascii="Times New Roman" w:eastAsia="標楷體" w:hAnsi="Times New Roman" w:cs="Times New Roman"/>
          <w:b/>
          <w:bCs/>
          <w:kern w:val="0"/>
          <w:szCs w:val="24"/>
        </w:rPr>
        <w:t>Median Imputation</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作為穩健處理策略。中位數不易受極端值干擾，特別適合處理偏態分布資料。</w:t>
      </w:r>
    </w:p>
    <w:p w14:paraId="2156B4A1" w14:textId="77777777"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參考程式碼如下：</w:t>
      </w:r>
    </w:p>
    <w:p w14:paraId="57FBC147" w14:textId="77777777"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from sklearn.impute import SimpleImputer</w:t>
      </w:r>
    </w:p>
    <w:p w14:paraId="7032A738" w14:textId="77777777"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245F4CB" w14:textId="77777777"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imputer = SimpleImputer(strategy='median')</w:t>
      </w:r>
    </w:p>
    <w:p w14:paraId="30CD0DDA" w14:textId="77777777"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df['person_emp_length'] = imputer.fit_transform(df[['person_emp_length']])</w:t>
      </w:r>
    </w:p>
    <w:p w14:paraId="2C60970B" w14:textId="4C707A2C" w:rsidR="00517B7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df['loan_int_rate'] = imputer.fit_transform(df[['loan_int_rate']])</w:t>
      </w:r>
    </w:p>
    <w:p w14:paraId="185CD72C" w14:textId="10E24E9C" w:rsidR="00517B7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 w:val="22"/>
          <w:szCs w:val="24"/>
        </w:rPr>
        <w:t>註：本資料集實際未執行補值，程式碼僅作方法參考</w:t>
      </w:r>
    </w:p>
    <w:p w14:paraId="63CA5CED" w14:textId="77777777"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對於類別型變數，若發生缺失，則可採用眾數填補（</w:t>
      </w:r>
      <w:r w:rsidRPr="00016B53">
        <w:rPr>
          <w:rFonts w:ascii="Times New Roman" w:eastAsia="標楷體" w:hAnsi="Times New Roman" w:cs="Times New Roman"/>
          <w:kern w:val="0"/>
          <w:szCs w:val="24"/>
        </w:rPr>
        <w:t>mode imputation</w:t>
      </w:r>
      <w:r w:rsidRPr="00016B53">
        <w:rPr>
          <w:rFonts w:ascii="Times New Roman" w:eastAsia="標楷體" w:hAnsi="Times New Roman" w:cs="Times New Roman"/>
          <w:kern w:val="0"/>
          <w:szCs w:val="24"/>
        </w:rPr>
        <w:t>）或在後續進行</w:t>
      </w:r>
      <w:r w:rsidRPr="00016B53">
        <w:rPr>
          <w:rFonts w:ascii="Times New Roman" w:eastAsia="標楷體" w:hAnsi="Times New Roman" w:cs="Times New Roman"/>
          <w:kern w:val="0"/>
          <w:szCs w:val="24"/>
        </w:rPr>
        <w:t xml:space="preserve"> One-Hot Encoding </w:t>
      </w:r>
      <w:r w:rsidRPr="00016B53">
        <w:rPr>
          <w:rFonts w:ascii="Times New Roman" w:eastAsia="標楷體" w:hAnsi="Times New Roman" w:cs="Times New Roman"/>
          <w:kern w:val="0"/>
          <w:szCs w:val="24"/>
        </w:rPr>
        <w:t>處理。然而本資料集中並未觀察到類別欄位缺失，亦未發現非法值或重複樣本，顯示資料整體品質良好。</w:t>
      </w:r>
    </w:p>
    <w:p w14:paraId="6782C352" w14:textId="77777777" w:rsidR="00517B7E" w:rsidRPr="00016B53"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22F04CC5" w14:textId="4E5FDAD3" w:rsidR="009D2A8E" w:rsidRPr="00016B53"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3. </w:t>
      </w:r>
      <w:r w:rsidRPr="00016B53">
        <w:rPr>
          <w:rFonts w:ascii="Times New Roman" w:eastAsia="標楷體" w:hAnsi="Times New Roman" w:cs="Times New Roman"/>
          <w:b/>
          <w:bCs/>
          <w:kern w:val="0"/>
          <w:szCs w:val="24"/>
        </w:rPr>
        <w:t>數值特徵原始分佈分析</w:t>
      </w:r>
    </w:p>
    <w:p w14:paraId="77BDF8EE" w14:textId="53E1B56C" w:rsidR="009D2A8E" w:rsidRPr="00016B53" w:rsidRDefault="00011335"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進一步探索資料分佈特性，本研究</w:t>
      </w:r>
      <w:r w:rsidR="009D2A8E" w:rsidRPr="00016B53">
        <w:rPr>
          <w:rFonts w:ascii="Times New Roman" w:eastAsia="標楷體" w:hAnsi="Times New Roman" w:cs="Times New Roman"/>
          <w:kern w:val="0"/>
          <w:szCs w:val="24"/>
        </w:rPr>
        <w:t>針對主要數值欄位繪製其原始分佈圖，觀察其偏態與極端值情況。</w:t>
      </w:r>
    </w:p>
    <w:p w14:paraId="1BDB8AF4" w14:textId="440BD01D" w:rsidR="00517B7E" w:rsidRPr="00016B53" w:rsidRDefault="00517B7E" w:rsidP="009D2A8E">
      <w:pPr>
        <w:widowControl/>
        <w:spacing w:before="100" w:beforeAutospacing="1" w:after="100" w:afterAutospacing="1"/>
        <w:jc w:val="center"/>
        <w:rPr>
          <w:rFonts w:ascii="Times New Roman" w:eastAsia="標楷體" w:hAnsi="Times New Roman" w:cs="Times New Roman"/>
          <w:kern w:val="0"/>
          <w:szCs w:val="24"/>
        </w:rPr>
      </w:pPr>
      <w:r w:rsidRPr="00016B53">
        <w:rPr>
          <w:rFonts w:ascii="Times New Roman" w:eastAsia="標楷體" w:hAnsi="Times New Roman" w:cs="Times New Roman"/>
          <w:noProof/>
          <w:kern w:val="0"/>
          <w:szCs w:val="24"/>
        </w:rPr>
        <w:drawing>
          <wp:inline distT="0" distB="0" distL="0" distR="0" wp14:anchorId="58488296" wp14:editId="30260CA8">
            <wp:extent cx="5270500" cy="349123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 2-3-1 數值特徵原始分佈視覺化（Feature Distribu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491230"/>
                    </a:xfrm>
                    <a:prstGeom prst="rect">
                      <a:avLst/>
                    </a:prstGeom>
                  </pic:spPr>
                </pic:pic>
              </a:graphicData>
            </a:graphic>
          </wp:inline>
        </w:drawing>
      </w:r>
    </w:p>
    <w:p w14:paraId="143BC2D4" w14:textId="0EC9A284" w:rsidR="00517B7E" w:rsidRPr="00016B53" w:rsidRDefault="00517B7E" w:rsidP="00517B7E">
      <w:pPr>
        <w:widowControl/>
        <w:spacing w:after="240"/>
        <w:jc w:val="center"/>
        <w:rPr>
          <w:rFonts w:ascii="Times New Roman" w:eastAsia="標楷體" w:hAnsi="Times New Roman" w:cs="Times New Roman"/>
          <w:kern w:val="0"/>
          <w:sz w:val="20"/>
          <w:szCs w:val="20"/>
        </w:rPr>
      </w:pPr>
      <w:r w:rsidRPr="00016B53">
        <w:rPr>
          <w:rFonts w:ascii="Times New Roman" w:eastAsia="標楷體" w:hAnsi="Times New Roman" w:cs="Times New Roman"/>
          <w:kern w:val="0"/>
          <w:sz w:val="20"/>
          <w:szCs w:val="20"/>
        </w:rPr>
        <w:t>圖</w:t>
      </w:r>
      <w:r w:rsidR="008F48CE" w:rsidRPr="00016B53">
        <w:rPr>
          <w:rFonts w:ascii="Times New Roman" w:eastAsia="標楷體" w:hAnsi="Times New Roman" w:cs="Times New Roman"/>
          <w:kern w:val="0"/>
          <w:sz w:val="20"/>
          <w:szCs w:val="20"/>
        </w:rPr>
        <w:t xml:space="preserve"> 2-2-2</w:t>
      </w:r>
      <w:r w:rsidRPr="00016B53">
        <w:rPr>
          <w:rFonts w:ascii="Times New Roman" w:eastAsia="標楷體" w:hAnsi="Times New Roman" w:cs="Times New Roman"/>
          <w:kern w:val="0"/>
          <w:sz w:val="20"/>
          <w:szCs w:val="20"/>
        </w:rPr>
        <w:t xml:space="preserve"> </w:t>
      </w:r>
      <w:r w:rsidRPr="00016B53">
        <w:rPr>
          <w:rFonts w:ascii="Times New Roman" w:eastAsia="標楷體" w:hAnsi="Times New Roman" w:cs="Times New Roman"/>
          <w:kern w:val="0"/>
          <w:sz w:val="20"/>
          <w:szCs w:val="20"/>
        </w:rPr>
        <w:t>數值特徵原始分佈視覺化（</w:t>
      </w:r>
      <w:r w:rsidRPr="00016B53">
        <w:rPr>
          <w:rFonts w:ascii="Times New Roman" w:eastAsia="標楷體" w:hAnsi="Times New Roman" w:cs="Times New Roman"/>
          <w:kern w:val="0"/>
          <w:sz w:val="20"/>
          <w:szCs w:val="20"/>
        </w:rPr>
        <w:t>Feature Distributions</w:t>
      </w:r>
      <w:r w:rsidRPr="00016B53">
        <w:rPr>
          <w:rFonts w:ascii="Times New Roman" w:eastAsia="標楷體" w:hAnsi="Times New Roman" w:cs="Times New Roman"/>
          <w:kern w:val="0"/>
          <w:sz w:val="20"/>
          <w:szCs w:val="20"/>
        </w:rPr>
        <w:t>）</w:t>
      </w:r>
    </w:p>
    <w:p w14:paraId="2A64F9AE" w14:textId="604B971A" w:rsidR="00517B7E" w:rsidRPr="00016B53" w:rsidRDefault="00517B7E" w:rsidP="00517B7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從圖中可觀察到，多數數值型特徵呈現高度偏態分佈，顯示金融資料中極端值的存在相當普遍，亦佐證應採用異常值處理與標準化的必要性。各欄位之特徵分佈說明如下：</w:t>
      </w:r>
    </w:p>
    <w:p w14:paraId="17089F68" w14:textId="639ADC66" w:rsidR="009D2A8E" w:rsidRPr="00016B53"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kern w:val="0"/>
          <w:szCs w:val="24"/>
        </w:rPr>
        <w:t>rev_util</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debt_ratio</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monthly_inc</w:t>
      </w:r>
      <w:r w:rsidRPr="00016B53">
        <w:rPr>
          <w:rFonts w:ascii="Times New Roman" w:eastAsia="標楷體" w:hAnsi="Times New Roman" w:cs="Times New Roman"/>
          <w:kern w:val="0"/>
          <w:szCs w:val="24"/>
        </w:rPr>
        <w:t>：分佈呈極度右偏，最大值遠超常態區間，顯示存在明顯異常值（例如部分使用率高達</w:t>
      </w:r>
      <w:r w:rsidRPr="00016B53">
        <w:rPr>
          <w:rFonts w:ascii="Times New Roman" w:eastAsia="標楷體" w:hAnsi="Times New Roman" w:cs="Times New Roman"/>
          <w:kern w:val="0"/>
          <w:szCs w:val="24"/>
        </w:rPr>
        <w:t xml:space="preserve"> 20,000</w:t>
      </w:r>
      <w:r w:rsidRPr="00016B53">
        <w:rPr>
          <w:rFonts w:ascii="Times New Roman" w:eastAsia="標楷體" w:hAnsi="Times New Roman" w:cs="Times New Roman"/>
          <w:kern w:val="0"/>
          <w:szCs w:val="24"/>
        </w:rPr>
        <w:t>，收入超過</w:t>
      </w:r>
      <w:r w:rsidRPr="00016B53">
        <w:rPr>
          <w:rFonts w:ascii="Times New Roman" w:eastAsia="標楷體" w:hAnsi="Times New Roman" w:cs="Times New Roman"/>
          <w:kern w:val="0"/>
          <w:szCs w:val="24"/>
        </w:rPr>
        <w:t xml:space="preserve"> 200,000</w:t>
      </w:r>
      <w:r w:rsidRPr="00016B53">
        <w:rPr>
          <w:rFonts w:ascii="Times New Roman" w:eastAsia="標楷體" w:hAnsi="Times New Roman" w:cs="Times New Roman"/>
          <w:kern w:val="0"/>
          <w:szCs w:val="24"/>
        </w:rPr>
        <w:t>），將對模型造成過度擾動，必須採用</w:t>
      </w:r>
      <w:r w:rsidRPr="00016B53">
        <w:rPr>
          <w:rFonts w:ascii="Times New Roman" w:eastAsia="標楷體" w:hAnsi="Times New Roman" w:cs="Times New Roman"/>
          <w:kern w:val="0"/>
          <w:szCs w:val="24"/>
        </w:rPr>
        <w:t xml:space="preserve"> IQR </w:t>
      </w:r>
      <w:r w:rsidRPr="00016B53">
        <w:rPr>
          <w:rFonts w:ascii="Times New Roman" w:eastAsia="標楷體" w:hAnsi="Times New Roman" w:cs="Times New Roman"/>
          <w:kern w:val="0"/>
          <w:szCs w:val="24"/>
        </w:rPr>
        <w:t>方法進行裁切處理。</w:t>
      </w:r>
    </w:p>
    <w:p w14:paraId="40D80451" w14:textId="138BD69C" w:rsidR="009D2A8E" w:rsidRPr="00016B53"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kern w:val="0"/>
          <w:szCs w:val="24"/>
        </w:rPr>
        <w:t>late_30_59</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late_60_89</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late_90</w:t>
      </w:r>
      <w:r w:rsidRPr="00016B53">
        <w:rPr>
          <w:rFonts w:ascii="Times New Roman" w:eastAsia="標楷體" w:hAnsi="Times New Roman" w:cs="Times New Roman"/>
          <w:kern w:val="0"/>
          <w:szCs w:val="24"/>
        </w:rPr>
        <w:t>：多數樣本遲繳次數為</w:t>
      </w:r>
      <w:r w:rsidRPr="00016B53">
        <w:rPr>
          <w:rFonts w:ascii="Times New Roman" w:eastAsia="標楷體" w:hAnsi="Times New Roman" w:cs="Times New Roman"/>
          <w:kern w:val="0"/>
          <w:szCs w:val="24"/>
        </w:rPr>
        <w:t xml:space="preserve"> 0</w:t>
      </w:r>
      <w:r w:rsidRPr="00016B53">
        <w:rPr>
          <w:rFonts w:ascii="Times New Roman" w:eastAsia="標楷體" w:hAnsi="Times New Roman" w:cs="Times New Roman"/>
          <w:kern w:val="0"/>
          <w:szCs w:val="24"/>
        </w:rPr>
        <w:t>，僅少數個案有違約紀錄，呈現嚴重偏態，後續處理時宜搭配類別型轉換或再平衡技術處理不平衡資料。</w:t>
      </w:r>
    </w:p>
    <w:p w14:paraId="3A2A5F5C" w14:textId="63097D69" w:rsidR="009D2A8E" w:rsidRPr="00016B53"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kern w:val="0"/>
          <w:szCs w:val="24"/>
        </w:rPr>
        <w:t>person_age</w:t>
      </w:r>
      <w:r w:rsidRPr="00016B53">
        <w:rPr>
          <w:rFonts w:ascii="Times New Roman" w:eastAsia="標楷體" w:hAnsi="Times New Roman" w:cs="Times New Roman"/>
          <w:kern w:val="0"/>
          <w:szCs w:val="24"/>
        </w:rPr>
        <w:t>：分佈近似常態，集中於</w:t>
      </w:r>
      <w:r w:rsidRPr="00016B53">
        <w:rPr>
          <w:rFonts w:ascii="Times New Roman" w:eastAsia="標楷體" w:hAnsi="Times New Roman" w:cs="Times New Roman"/>
          <w:kern w:val="0"/>
          <w:szCs w:val="24"/>
        </w:rPr>
        <w:t xml:space="preserve"> 30–60 </w:t>
      </w:r>
      <w:r w:rsidRPr="00016B53">
        <w:rPr>
          <w:rFonts w:ascii="Times New Roman" w:eastAsia="標楷體" w:hAnsi="Times New Roman" w:cs="Times New Roman"/>
          <w:kern w:val="0"/>
          <w:szCs w:val="24"/>
        </w:rPr>
        <w:t>歲區間，離群值較少，但仍可透過標準化提升演算法穩定性。</w:t>
      </w:r>
    </w:p>
    <w:p w14:paraId="1EDA9CA7" w14:textId="26B7BAFF" w:rsidR="000E3022" w:rsidRPr="00016B53"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kern w:val="0"/>
          <w:szCs w:val="24"/>
        </w:rPr>
        <w:t>open_credit</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real_estate</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dependents</w:t>
      </w:r>
      <w:r w:rsidRPr="00016B53">
        <w:rPr>
          <w:rFonts w:ascii="Times New Roman" w:eastAsia="標楷體" w:hAnsi="Times New Roman" w:cs="Times New Roman"/>
          <w:kern w:val="0"/>
          <w:szCs w:val="24"/>
        </w:rPr>
        <w:t>：整體偏態分佈明顯，且極端值分佈廣泛，須透過異常值裁切避免少數樣本主導模型學習方向。</w:t>
      </w:r>
    </w:p>
    <w:p w14:paraId="5B95E7C2" w14:textId="77777777" w:rsidR="000E3022" w:rsidRPr="00016B53" w:rsidRDefault="000E3022" w:rsidP="000E3022">
      <w:pPr>
        <w:widowControl/>
        <w:spacing w:before="100" w:beforeAutospacing="1"/>
        <w:rPr>
          <w:rFonts w:ascii="Times New Roman" w:eastAsia="標楷體" w:hAnsi="Times New Roman" w:cs="Times New Roman"/>
          <w:b/>
          <w:kern w:val="0"/>
          <w:szCs w:val="24"/>
        </w:rPr>
      </w:pPr>
      <w:r w:rsidRPr="00016B53">
        <w:rPr>
          <w:rFonts w:ascii="Times New Roman" w:eastAsia="標楷體" w:hAnsi="Times New Roman" w:cs="Times New Roman"/>
          <w:b/>
          <w:kern w:val="0"/>
          <w:szCs w:val="24"/>
        </w:rPr>
        <w:t xml:space="preserve">4. </w:t>
      </w:r>
      <w:r w:rsidRPr="00016B53">
        <w:rPr>
          <w:rFonts w:ascii="Times New Roman" w:eastAsia="標楷體" w:hAnsi="Times New Roman" w:cs="Times New Roman"/>
          <w:b/>
          <w:kern w:val="0"/>
          <w:szCs w:val="24"/>
        </w:rPr>
        <w:t>類別資料編碼處理</w:t>
      </w:r>
    </w:p>
    <w:p w14:paraId="772787BD" w14:textId="65507B5D"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本研究資料中包含多個類別型欄位，例如</w:t>
      </w:r>
      <w:r w:rsidRPr="00016B53">
        <w:rPr>
          <w:rFonts w:ascii="Times New Roman" w:eastAsia="標楷體" w:hAnsi="Times New Roman" w:cs="Times New Roman"/>
          <w:kern w:val="0"/>
          <w:szCs w:val="24"/>
        </w:rPr>
        <w:t xml:space="preserve"> person_home_ownership</w:t>
      </w:r>
      <w:r w:rsidRPr="00016B53">
        <w:rPr>
          <w:rFonts w:ascii="Times New Roman" w:eastAsia="標楷體" w:hAnsi="Times New Roman" w:cs="Times New Roman"/>
          <w:kern w:val="0"/>
          <w:szCs w:val="24"/>
        </w:rPr>
        <w:t>（居住狀況）、</w:t>
      </w:r>
      <w:r w:rsidRPr="00016B53">
        <w:rPr>
          <w:rFonts w:ascii="Times New Roman" w:eastAsia="標楷體" w:hAnsi="Times New Roman" w:cs="Times New Roman"/>
          <w:kern w:val="0"/>
          <w:szCs w:val="24"/>
        </w:rPr>
        <w:t>loan_intent</w:t>
      </w:r>
      <w:r w:rsidRPr="00016B53">
        <w:rPr>
          <w:rFonts w:ascii="Times New Roman" w:eastAsia="標楷體" w:hAnsi="Times New Roman" w:cs="Times New Roman"/>
          <w:kern w:val="0"/>
          <w:szCs w:val="24"/>
        </w:rPr>
        <w:t>（貸款目的）、</w:t>
      </w:r>
      <w:r w:rsidRPr="00016B53">
        <w:rPr>
          <w:rFonts w:ascii="Times New Roman" w:eastAsia="標楷體" w:hAnsi="Times New Roman" w:cs="Times New Roman"/>
          <w:kern w:val="0"/>
          <w:szCs w:val="24"/>
        </w:rPr>
        <w:t>loan_grade</w:t>
      </w:r>
      <w:r w:rsidRPr="00016B53">
        <w:rPr>
          <w:rFonts w:ascii="Times New Roman" w:eastAsia="標楷體" w:hAnsi="Times New Roman" w:cs="Times New Roman"/>
          <w:kern w:val="0"/>
          <w:szCs w:val="24"/>
        </w:rPr>
        <w:t>（信貸等級）與</w:t>
      </w:r>
      <w:r w:rsidRPr="00016B53">
        <w:rPr>
          <w:rFonts w:ascii="Times New Roman" w:eastAsia="標楷體" w:hAnsi="Times New Roman" w:cs="Times New Roman"/>
          <w:kern w:val="0"/>
          <w:szCs w:val="24"/>
        </w:rPr>
        <w:t xml:space="preserve"> cb_person_default_on_file</w:t>
      </w:r>
      <w:r w:rsidRPr="00016B53">
        <w:rPr>
          <w:rFonts w:ascii="Times New Roman" w:eastAsia="標楷體" w:hAnsi="Times New Roman" w:cs="Times New Roman"/>
          <w:kern w:val="0"/>
          <w:szCs w:val="24"/>
        </w:rPr>
        <w:t>（過往違約紀錄）等，皆為文字型變數。為使模型</w:t>
      </w:r>
      <w:r w:rsidR="00011335" w:rsidRPr="00016B53">
        <w:rPr>
          <w:rFonts w:ascii="Times New Roman" w:eastAsia="標楷體" w:hAnsi="Times New Roman" w:cs="Times New Roman"/>
          <w:kern w:val="0"/>
          <w:szCs w:val="24"/>
        </w:rPr>
        <w:t>能處理非數值資訊，本研究</w:t>
      </w:r>
      <w:r w:rsidRPr="00016B53">
        <w:rPr>
          <w:rFonts w:ascii="Times New Roman" w:eastAsia="標楷體" w:hAnsi="Times New Roman" w:cs="Times New Roman"/>
          <w:kern w:val="0"/>
          <w:szCs w:val="24"/>
        </w:rPr>
        <w:t>採用</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b/>
          <w:bCs/>
          <w:kern w:val="0"/>
          <w:szCs w:val="24"/>
        </w:rPr>
        <w:t>One-Hot Encoding</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技術將類別欄位轉換為二進位數值欄位。</w:t>
      </w:r>
    </w:p>
    <w:p w14:paraId="428F4CEE" w14:textId="77777777"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One-Hot Encoding </w:t>
      </w:r>
      <w:r w:rsidRPr="00016B53">
        <w:rPr>
          <w:rFonts w:ascii="Times New Roman" w:eastAsia="標楷體" w:hAnsi="Times New Roman" w:cs="Times New Roman"/>
          <w:kern w:val="0"/>
          <w:szCs w:val="24"/>
        </w:rPr>
        <w:t>可避免模型誤解變數之間的順序關係，並能有效保留各類別的識別性。以下為程式碼範例：</w:t>
      </w:r>
    </w:p>
    <w:p w14:paraId="625D54FB" w14:textId="77777777"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df_encoded = pd.get_dummies(df, columns=[</w:t>
      </w:r>
    </w:p>
    <w:p w14:paraId="31920A02" w14:textId="77777777"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    'person_home_ownership',</w:t>
      </w:r>
    </w:p>
    <w:p w14:paraId="4A96CCFC" w14:textId="77777777"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    'loan_intent',</w:t>
      </w:r>
    </w:p>
    <w:p w14:paraId="1642CCB8" w14:textId="77777777"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    'loan_grade',</w:t>
      </w:r>
    </w:p>
    <w:p w14:paraId="1BB47B46" w14:textId="77777777"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    'cb_person_default_on_file'</w:t>
      </w:r>
    </w:p>
    <w:p w14:paraId="75E9EA64" w14:textId="77777777"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w:t>
      </w:r>
    </w:p>
    <w:p w14:paraId="795D8ADF" w14:textId="223E53E9" w:rsidR="000E3022" w:rsidRPr="00016B53" w:rsidRDefault="000E3022" w:rsidP="000E302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編碼後，每個類別型欄位均被轉換為多個</w:t>
      </w:r>
      <w:r w:rsidRPr="00016B53">
        <w:rPr>
          <w:rFonts w:ascii="Times New Roman" w:eastAsia="標楷體" w:hAnsi="Times New Roman" w:cs="Times New Roman"/>
          <w:kern w:val="0"/>
          <w:szCs w:val="24"/>
        </w:rPr>
        <w:t xml:space="preserve"> 0-1 </w:t>
      </w:r>
      <w:r w:rsidRPr="00016B53">
        <w:rPr>
          <w:rFonts w:ascii="Times New Roman" w:eastAsia="標楷體" w:hAnsi="Times New Roman" w:cs="Times New Roman"/>
          <w:kern w:val="0"/>
          <w:szCs w:val="24"/>
        </w:rPr>
        <w:t>欄位，例如</w:t>
      </w:r>
      <w:r w:rsidRPr="00016B53">
        <w:rPr>
          <w:rFonts w:ascii="Times New Roman" w:eastAsia="標楷體" w:hAnsi="Times New Roman" w:cs="Times New Roman"/>
          <w:kern w:val="0"/>
          <w:szCs w:val="24"/>
        </w:rPr>
        <w:t xml:space="preserve"> loan_intent_DEBTCONSOLIDATION</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 xml:space="preserve">loan_intent_EDUCATION </w:t>
      </w:r>
      <w:r w:rsidRPr="00016B53">
        <w:rPr>
          <w:rFonts w:ascii="Times New Roman" w:eastAsia="標楷體" w:hAnsi="Times New Roman" w:cs="Times New Roman"/>
          <w:kern w:val="0"/>
          <w:szCs w:val="24"/>
        </w:rPr>
        <w:t>等，分別對應原本變數中的不同類別。此步驟確保資料能正確輸入至機器學習模型，並提升模型對類別資訊的解析能力。</w:t>
      </w:r>
    </w:p>
    <w:p w14:paraId="4B00825D" w14:textId="53961E14" w:rsidR="000E3022" w:rsidRPr="00016B53" w:rsidRDefault="000E3022" w:rsidP="00286C6F">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經過此步驟後，資料集中所有欄位皆已轉換為模型可接受之格式，包含數值特徵與經編碼後的類別特徵，為後續異常值處理、標準化與模型訓練建立良好基礎。</w:t>
      </w:r>
    </w:p>
    <w:p w14:paraId="410CBBF5" w14:textId="19E1C292" w:rsidR="008F48CE" w:rsidRPr="00016B53" w:rsidRDefault="008F48CE" w:rsidP="00286C6F">
      <w:pPr>
        <w:widowControl/>
        <w:spacing w:before="100" w:beforeAutospacing="1" w:after="100" w:afterAutospacing="1"/>
        <w:rPr>
          <w:rFonts w:ascii="Times New Roman" w:eastAsia="標楷體" w:hAnsi="Times New Roman" w:cs="Times New Roman"/>
          <w:kern w:val="0"/>
          <w:szCs w:val="24"/>
        </w:rPr>
      </w:pPr>
    </w:p>
    <w:p w14:paraId="04F20E12" w14:textId="77777777" w:rsidR="008F48CE" w:rsidRPr="00016B53" w:rsidRDefault="008F48CE" w:rsidP="00286C6F">
      <w:pPr>
        <w:widowControl/>
        <w:spacing w:before="100" w:beforeAutospacing="1" w:after="100" w:afterAutospacing="1"/>
        <w:rPr>
          <w:rFonts w:ascii="Times New Roman" w:eastAsia="標楷體" w:hAnsi="Times New Roman" w:cs="Times New Roman"/>
          <w:kern w:val="0"/>
          <w:szCs w:val="24"/>
        </w:rPr>
      </w:pPr>
    </w:p>
    <w:p w14:paraId="0820F7F0" w14:textId="77777777" w:rsidR="0076626F" w:rsidRPr="00016B53" w:rsidRDefault="006C1105" w:rsidP="006C1105">
      <w:pPr>
        <w:pStyle w:val="af"/>
      </w:pPr>
      <w:r w:rsidRPr="00016B53">
        <w:t>第三節</w:t>
      </w:r>
      <w:r w:rsidR="0076626F" w:rsidRPr="00016B53">
        <w:t xml:space="preserve"> </w:t>
      </w:r>
      <w:r w:rsidR="0076626F" w:rsidRPr="00016B53">
        <w:t>異常值與標準化</w:t>
      </w:r>
    </w:p>
    <w:p w14:paraId="4716DDD0" w14:textId="617ACEA8" w:rsidR="000C6DC1" w:rsidRPr="00016B53" w:rsidRDefault="000C6DC1" w:rsidP="000C6DC1">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在進行模型建構前，首先針對資料中的明顯異常值進行處理。例如，將年齡小於</w:t>
      </w:r>
      <w:r w:rsidRPr="00016B53">
        <w:rPr>
          <w:rFonts w:ascii="Times New Roman" w:eastAsia="標楷體" w:hAnsi="Times New Roman" w:cs="Times New Roman"/>
          <w:kern w:val="0"/>
          <w:szCs w:val="24"/>
        </w:rPr>
        <w:t xml:space="preserve"> 18 </w:t>
      </w:r>
      <w:r w:rsidRPr="00016B53">
        <w:rPr>
          <w:rFonts w:ascii="Times New Roman" w:eastAsia="標楷體" w:hAnsi="Times New Roman" w:cs="Times New Roman"/>
          <w:kern w:val="0"/>
          <w:szCs w:val="24"/>
        </w:rPr>
        <w:t>歲或收入異常偏高的個體視為異常值，並予以篩除或替換，以避免其對模型學習造成干擾。接著，針對所有數值型變數採用</w:t>
      </w:r>
      <w:r w:rsidRPr="00016B53">
        <w:rPr>
          <w:rFonts w:ascii="Times New Roman" w:eastAsia="標楷體" w:hAnsi="Times New Roman" w:cs="Times New Roman"/>
          <w:kern w:val="0"/>
          <w:szCs w:val="24"/>
        </w:rPr>
        <w:t xml:space="preserve"> StandardScaler </w:t>
      </w:r>
      <w:r w:rsidRPr="00016B53">
        <w:rPr>
          <w:rFonts w:ascii="Times New Roman" w:eastAsia="標楷體" w:hAnsi="Times New Roman" w:cs="Times New Roman"/>
          <w:kern w:val="0"/>
          <w:szCs w:val="24"/>
        </w:rPr>
        <w:t>進行標準化處理，將其轉換為平均值為</w:t>
      </w:r>
      <w:r w:rsidRPr="00016B53">
        <w:rPr>
          <w:rFonts w:ascii="Times New Roman" w:eastAsia="標楷體" w:hAnsi="Times New Roman" w:cs="Times New Roman"/>
          <w:kern w:val="0"/>
          <w:szCs w:val="24"/>
        </w:rPr>
        <w:t xml:space="preserve"> 0</w:t>
      </w:r>
      <w:r w:rsidRPr="00016B53">
        <w:rPr>
          <w:rFonts w:ascii="Times New Roman" w:eastAsia="標楷體" w:hAnsi="Times New Roman" w:cs="Times New Roman"/>
          <w:kern w:val="0"/>
          <w:szCs w:val="24"/>
        </w:rPr>
        <w:t>、標準差為</w:t>
      </w:r>
      <w:r w:rsidRPr="00016B53">
        <w:rPr>
          <w:rFonts w:ascii="Times New Roman" w:eastAsia="標楷體" w:hAnsi="Times New Roman" w:cs="Times New Roman"/>
          <w:kern w:val="0"/>
          <w:szCs w:val="24"/>
        </w:rPr>
        <w:t xml:space="preserve"> 1 </w:t>
      </w:r>
      <w:r w:rsidRPr="00016B53">
        <w:rPr>
          <w:rFonts w:ascii="Times New Roman" w:eastAsia="標楷體" w:hAnsi="Times New Roman" w:cs="Times New Roman"/>
          <w:kern w:val="0"/>
          <w:szCs w:val="24"/>
        </w:rPr>
        <w:t>的常態分布，以消除各變數尺度差異對模型訓練的影響，使模型更能有效收斂與學習。</w:t>
      </w:r>
    </w:p>
    <w:p w14:paraId="393B3AAD" w14:textId="24FCB343" w:rsidR="00F014AB" w:rsidRPr="00016B53" w:rsidRDefault="000C6DC1" w:rsidP="00DA5B07">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hint="eastAsia"/>
          <w:b/>
          <w:bCs/>
          <w:kern w:val="0"/>
          <w:szCs w:val="24"/>
        </w:rPr>
        <w:t>1</w:t>
      </w:r>
      <w:r w:rsidRPr="00016B53">
        <w:rPr>
          <w:rFonts w:ascii="Times New Roman" w:eastAsia="標楷體" w:hAnsi="Times New Roman" w:cs="Times New Roman"/>
          <w:b/>
          <w:bCs/>
          <w:kern w:val="0"/>
          <w:szCs w:val="24"/>
        </w:rPr>
        <w:t xml:space="preserve">. </w:t>
      </w:r>
      <w:r w:rsidR="00F014AB" w:rsidRPr="00016B53">
        <w:rPr>
          <w:rFonts w:ascii="Times New Roman" w:eastAsia="標楷體" w:hAnsi="Times New Roman" w:cs="Times New Roman"/>
          <w:b/>
          <w:bCs/>
          <w:kern w:val="0"/>
          <w:szCs w:val="24"/>
        </w:rPr>
        <w:t>異常值判別與處理</w:t>
      </w:r>
      <w:r w:rsidR="00F014AB" w:rsidRPr="00016B53">
        <w:rPr>
          <w:rFonts w:ascii="Times New Roman" w:eastAsia="標楷體" w:hAnsi="Times New Roman" w:cs="Times New Roman"/>
          <w:b/>
          <w:bCs/>
          <w:kern w:val="0"/>
          <w:szCs w:val="24"/>
        </w:rPr>
        <w:t xml:space="preserve"> (IQR</w:t>
      </w:r>
      <w:r w:rsidR="00F014AB" w:rsidRPr="00016B53">
        <w:rPr>
          <w:rFonts w:ascii="Times New Roman" w:eastAsia="標楷體" w:hAnsi="Times New Roman" w:cs="Times New Roman"/>
          <w:b/>
          <w:bCs/>
          <w:kern w:val="0"/>
          <w:szCs w:val="24"/>
        </w:rPr>
        <w:t>方法</w:t>
      </w:r>
      <w:r w:rsidR="00F014AB" w:rsidRPr="00016B53">
        <w:rPr>
          <w:rFonts w:ascii="Times New Roman" w:eastAsia="標楷體" w:hAnsi="Times New Roman" w:cs="Times New Roman"/>
          <w:b/>
          <w:bCs/>
          <w:kern w:val="0"/>
          <w:szCs w:val="24"/>
        </w:rPr>
        <w:t>)</w:t>
      </w:r>
    </w:p>
    <w:p w14:paraId="151C40C5" w14:textId="3BF352C5" w:rsidR="00734F13" w:rsidRPr="00016B53" w:rsidRDefault="00734F13" w:rsidP="00734F13">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本研究採用四分位距法（</w:t>
      </w:r>
      <w:r w:rsidRPr="00016B53">
        <w:rPr>
          <w:rFonts w:ascii="Times New Roman" w:eastAsia="標楷體" w:hAnsi="Times New Roman" w:cs="Times New Roman"/>
          <w:kern w:val="0"/>
          <w:szCs w:val="24"/>
        </w:rPr>
        <w:t>Interquartile Range, IQR</w:t>
      </w:r>
      <w:r w:rsidRPr="00016B53">
        <w:rPr>
          <w:rFonts w:ascii="Times New Roman" w:eastAsia="標楷體" w:hAnsi="Times New Roman" w:cs="Times New Roman"/>
          <w:kern w:val="0"/>
          <w:szCs w:val="24"/>
        </w:rPr>
        <w:t>）對數值型欄位進行潛在異常值偵測。針對如負債比（</w:t>
      </w:r>
      <w:r w:rsidRPr="00016B53">
        <w:rPr>
          <w:rFonts w:ascii="Times New Roman" w:eastAsia="標楷體" w:hAnsi="Times New Roman" w:cs="Times New Roman"/>
          <w:kern w:val="0"/>
          <w:szCs w:val="24"/>
        </w:rPr>
        <w:t>debt_ratio</w:t>
      </w:r>
      <w:r w:rsidRPr="00016B53">
        <w:rPr>
          <w:rFonts w:ascii="Times New Roman" w:eastAsia="標楷體" w:hAnsi="Times New Roman" w:cs="Times New Roman"/>
          <w:kern w:val="0"/>
          <w:szCs w:val="24"/>
        </w:rPr>
        <w:t>）與信用額度使用率（</w:t>
      </w:r>
      <w:r w:rsidRPr="00016B53">
        <w:rPr>
          <w:rFonts w:ascii="Times New Roman" w:eastAsia="標楷體" w:hAnsi="Times New Roman" w:cs="Times New Roman"/>
          <w:kern w:val="0"/>
          <w:szCs w:val="24"/>
        </w:rPr>
        <w:t>rev_util</w:t>
      </w:r>
      <w:r w:rsidRPr="00016B53">
        <w:rPr>
          <w:rFonts w:ascii="Times New Roman" w:eastAsia="標楷體" w:hAnsi="Times New Roman" w:cs="Times New Roman"/>
          <w:kern w:val="0"/>
          <w:szCs w:val="24"/>
        </w:rPr>
        <w:t>）等欄位，計算其下四分位數（</w:t>
      </w:r>
      <w:r w:rsidRPr="00016B53">
        <w:rPr>
          <w:rFonts w:ascii="Times New Roman" w:eastAsia="標楷體" w:hAnsi="Times New Roman" w:cs="Times New Roman"/>
          <w:kern w:val="0"/>
          <w:szCs w:val="24"/>
        </w:rPr>
        <w:t>Q1</w:t>
      </w:r>
      <w:r w:rsidRPr="00016B53">
        <w:rPr>
          <w:rFonts w:ascii="Times New Roman" w:eastAsia="標楷體" w:hAnsi="Times New Roman" w:cs="Times New Roman"/>
          <w:kern w:val="0"/>
          <w:szCs w:val="24"/>
        </w:rPr>
        <w:t>）與上四分位數（</w:t>
      </w:r>
      <w:r w:rsidRPr="00016B53">
        <w:rPr>
          <w:rFonts w:ascii="Times New Roman" w:eastAsia="標楷體" w:hAnsi="Times New Roman" w:cs="Times New Roman"/>
          <w:kern w:val="0"/>
          <w:szCs w:val="24"/>
        </w:rPr>
        <w:t>Q3</w:t>
      </w:r>
      <w:r w:rsidRPr="00016B53">
        <w:rPr>
          <w:rFonts w:ascii="Times New Roman" w:eastAsia="標楷體" w:hAnsi="Times New Roman" w:cs="Times New Roman"/>
          <w:kern w:val="0"/>
          <w:szCs w:val="24"/>
        </w:rPr>
        <w:t>），進而得出四分位距（</w:t>
      </w:r>
      <w:r w:rsidRPr="00016B53">
        <w:rPr>
          <w:rFonts w:ascii="Times New Roman" w:eastAsia="標楷體" w:hAnsi="Times New Roman" w:cs="Times New Roman"/>
          <w:kern w:val="0"/>
          <w:szCs w:val="24"/>
        </w:rPr>
        <w:t>IQR = Q3 − Q1</w:t>
      </w:r>
      <w:r w:rsidRPr="00016B53">
        <w:rPr>
          <w:rFonts w:ascii="Times New Roman" w:eastAsia="標楷體" w:hAnsi="Times New Roman" w:cs="Times New Roman"/>
          <w:kern w:val="0"/>
          <w:szCs w:val="24"/>
        </w:rPr>
        <w:t>），並設定上下界限：</w:t>
      </w:r>
    </w:p>
    <w:p w14:paraId="0AF29FF1" w14:textId="561FA289" w:rsidR="00734F13" w:rsidRPr="00016B53" w:rsidRDefault="00734F13" w:rsidP="00002702">
      <w:pPr>
        <w:pStyle w:val="a3"/>
        <w:widowControl/>
        <w:numPr>
          <w:ilvl w:val="0"/>
          <w:numId w:val="15"/>
        </w:numPr>
        <w:ind w:leftChars="0"/>
        <w:rPr>
          <w:rFonts w:ascii="Times New Roman" w:eastAsia="標楷體" w:hAnsi="Times New Roman" w:cs="Times New Roman"/>
          <w:kern w:val="0"/>
          <w:szCs w:val="24"/>
        </w:rPr>
      </w:pPr>
      <w:r w:rsidRPr="00016B53">
        <w:rPr>
          <w:rFonts w:ascii="Times New Roman" w:eastAsia="標楷體" w:hAnsi="Times New Roman" w:cs="Times New Roman"/>
          <w:kern w:val="0"/>
          <w:szCs w:val="24"/>
        </w:rPr>
        <w:t>下界</w:t>
      </w:r>
      <w:r w:rsidRPr="00016B53">
        <w:rPr>
          <w:rFonts w:ascii="Times New Roman" w:eastAsia="標楷體" w:hAnsi="Times New Roman" w:cs="Times New Roman"/>
          <w:kern w:val="0"/>
          <w:szCs w:val="24"/>
        </w:rPr>
        <w:t xml:space="preserve"> = Q1 − 1.5 × IQR</w:t>
      </w:r>
    </w:p>
    <w:p w14:paraId="18EEA39D" w14:textId="31A862D0" w:rsidR="00734F13" w:rsidRPr="00016B53" w:rsidRDefault="00734F13" w:rsidP="00002702">
      <w:pPr>
        <w:pStyle w:val="a3"/>
        <w:widowControl/>
        <w:numPr>
          <w:ilvl w:val="0"/>
          <w:numId w:val="15"/>
        </w:numPr>
        <w:spacing w:after="240"/>
        <w:ind w:leftChars="0"/>
        <w:rPr>
          <w:rFonts w:ascii="Times New Roman" w:eastAsia="標楷體" w:hAnsi="Times New Roman" w:cs="Times New Roman"/>
          <w:kern w:val="0"/>
          <w:szCs w:val="24"/>
        </w:rPr>
      </w:pPr>
      <w:r w:rsidRPr="00016B53">
        <w:rPr>
          <w:rFonts w:ascii="Times New Roman" w:eastAsia="標楷體" w:hAnsi="Times New Roman" w:cs="Times New Roman"/>
          <w:kern w:val="0"/>
          <w:szCs w:val="24"/>
        </w:rPr>
        <w:t>上界</w:t>
      </w:r>
      <w:r w:rsidRPr="00016B53">
        <w:rPr>
          <w:rFonts w:ascii="Times New Roman" w:eastAsia="標楷體" w:hAnsi="Times New Roman" w:cs="Times New Roman"/>
          <w:kern w:val="0"/>
          <w:szCs w:val="24"/>
        </w:rPr>
        <w:t xml:space="preserve"> = Q3 + 1.5 × IQR</w:t>
      </w:r>
    </w:p>
    <w:p w14:paraId="0BC63792" w14:textId="57C98337" w:rsidR="00734F13" w:rsidRPr="00016B53" w:rsidRDefault="00734F13" w:rsidP="00734F13">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將數值超出此範圍的資料點標記為異常值，並新增欄位記錄其是否為異常樣本，以利後續模型分析與解釋。</w:t>
      </w:r>
    </w:p>
    <w:p w14:paraId="6040E754" w14:textId="45A68E3D" w:rsidR="00011335" w:rsidRPr="00016B53" w:rsidRDefault="00734F13" w:rsidP="00011335">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kern w:val="0"/>
          <w:szCs w:val="24"/>
        </w:rPr>
        <w:t>然而，</w:t>
      </w:r>
      <w:r w:rsidR="00011335" w:rsidRPr="00016B53">
        <w:rPr>
          <w:rFonts w:ascii="Times New Roman" w:eastAsia="標楷體" w:hAnsi="Times New Roman" w:cs="Times New Roman"/>
          <w:kern w:val="0"/>
          <w:szCs w:val="24"/>
        </w:rPr>
        <w:t xml:space="preserve">IQR </w:t>
      </w:r>
      <w:r w:rsidR="00011335" w:rsidRPr="00016B53">
        <w:rPr>
          <w:rFonts w:ascii="Times New Roman" w:eastAsia="標楷體" w:hAnsi="Times New Roman" w:cs="Times New Roman"/>
          <w:kern w:val="0"/>
          <w:szCs w:val="24"/>
        </w:rPr>
        <w:t>裁剪反使模型效能下降，</w:t>
      </w:r>
      <w:r w:rsidR="00011335" w:rsidRPr="00016B53">
        <w:rPr>
          <w:rFonts w:ascii="Times New Roman" w:eastAsia="標楷體" w:hAnsi="Times New Roman" w:cs="Times New Roman"/>
          <w:bCs/>
          <w:kern w:val="0"/>
          <w:szCs w:val="24"/>
        </w:rPr>
        <w:t>原因可能為金融資料中異常值實為有價資訊、裁剪方式未能區分異常值類型，且部分模型（如樹模型）對異常值較為穩健。</w:t>
      </w:r>
    </w:p>
    <w:p w14:paraId="7F31E2FB" w14:textId="79A04FB5" w:rsidR="00232798" w:rsidRPr="00016B53" w:rsidRDefault="00232798" w:rsidP="00DA5B07">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因此，本研究</w:t>
      </w:r>
      <w:r w:rsidRPr="00016B53">
        <w:rPr>
          <w:rFonts w:ascii="Times New Roman" w:eastAsia="標楷體" w:hAnsi="Times New Roman" w:cs="Times New Roman"/>
          <w:b/>
          <w:kern w:val="0"/>
          <w:szCs w:val="24"/>
        </w:rPr>
        <w:t>最終選擇不進行異常值裁剪</w:t>
      </w:r>
      <w:r w:rsidRPr="00016B53">
        <w:rPr>
          <w:rFonts w:ascii="Times New Roman" w:eastAsia="標楷體" w:hAnsi="Times New Roman" w:cs="Times New Roman"/>
          <w:kern w:val="0"/>
          <w:szCs w:val="24"/>
        </w:rPr>
        <w:t>，而是直接對原始資料進行標準化（</w:t>
      </w:r>
      <w:r w:rsidRPr="00016B53">
        <w:rPr>
          <w:rFonts w:ascii="Times New Roman" w:eastAsia="標楷體" w:hAnsi="Times New Roman" w:cs="Times New Roman"/>
          <w:kern w:val="0"/>
          <w:szCs w:val="24"/>
        </w:rPr>
        <w:t>Z-score</w:t>
      </w:r>
      <w:r w:rsidRPr="00016B53">
        <w:rPr>
          <w:rFonts w:ascii="Times New Roman" w:eastAsia="標楷體" w:hAnsi="Times New Roman" w:cs="Times New Roman"/>
          <w:kern w:val="0"/>
          <w:szCs w:val="24"/>
        </w:rPr>
        <w:t>標準化），以維持資料的完整性並提升模型表現。</w:t>
      </w:r>
    </w:p>
    <w:p w14:paraId="3C4B2DBA" w14:textId="55485B16" w:rsidR="00F014AB" w:rsidRPr="00016B53" w:rsidRDefault="000C6DC1" w:rsidP="00DA5B07">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hint="eastAsia"/>
          <w:b/>
          <w:bCs/>
          <w:kern w:val="0"/>
          <w:szCs w:val="24"/>
        </w:rPr>
        <w:t>2</w:t>
      </w:r>
      <w:r w:rsidRPr="00016B53">
        <w:rPr>
          <w:rFonts w:ascii="Times New Roman" w:eastAsia="標楷體" w:hAnsi="Times New Roman" w:cs="Times New Roman"/>
          <w:b/>
          <w:bCs/>
          <w:kern w:val="0"/>
          <w:szCs w:val="24"/>
        </w:rPr>
        <w:t xml:space="preserve">. </w:t>
      </w:r>
      <w:r w:rsidR="00F014AB" w:rsidRPr="00016B53">
        <w:rPr>
          <w:rFonts w:ascii="Times New Roman" w:eastAsia="標楷體" w:hAnsi="Times New Roman" w:cs="Times New Roman"/>
          <w:b/>
          <w:bCs/>
          <w:kern w:val="0"/>
          <w:szCs w:val="24"/>
        </w:rPr>
        <w:t>標準化</w:t>
      </w:r>
      <w:r w:rsidR="00F014AB" w:rsidRPr="00016B53">
        <w:rPr>
          <w:rFonts w:ascii="Times New Roman" w:eastAsia="標楷體" w:hAnsi="Times New Roman" w:cs="Times New Roman"/>
          <w:b/>
          <w:bCs/>
          <w:kern w:val="0"/>
          <w:szCs w:val="24"/>
        </w:rPr>
        <w:t xml:space="preserve"> (Z-score Standardization)</w:t>
      </w:r>
    </w:p>
    <w:p w14:paraId="2B260DB1" w14:textId="60C89171" w:rsidR="00F014AB" w:rsidRPr="00016B53" w:rsidRDefault="00F014AB" w:rsidP="00F014AB">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為了消除</w:t>
      </w:r>
      <w:r w:rsidR="00011335" w:rsidRPr="00016B53">
        <w:rPr>
          <w:rFonts w:ascii="Times New Roman" w:eastAsia="標楷體" w:hAnsi="Times New Roman" w:cs="Times New Roman"/>
          <w:kern w:val="0"/>
          <w:szCs w:val="24"/>
        </w:rPr>
        <w:t>不同數值特徵之間的量綱差異，並使數據分佈更接近標準常態分佈，本研究</w:t>
      </w:r>
      <w:r w:rsidRPr="00016B53">
        <w:rPr>
          <w:rFonts w:ascii="Times New Roman" w:eastAsia="標楷體" w:hAnsi="Times New Roman" w:cs="Times New Roman"/>
          <w:kern w:val="0"/>
          <w:szCs w:val="24"/>
        </w:rPr>
        <w:t>對數值型特徵進行了</w:t>
      </w:r>
      <w:r w:rsidRPr="00016B53">
        <w:rPr>
          <w:rFonts w:ascii="Times New Roman" w:eastAsia="標楷體" w:hAnsi="Times New Roman" w:cs="Times New Roman"/>
          <w:kern w:val="0"/>
          <w:szCs w:val="24"/>
        </w:rPr>
        <w:t xml:space="preserve"> Z-score </w:t>
      </w:r>
      <w:r w:rsidRPr="00016B53">
        <w:rPr>
          <w:rFonts w:ascii="Times New Roman" w:eastAsia="標楷體" w:hAnsi="Times New Roman" w:cs="Times New Roman"/>
          <w:kern w:val="0"/>
          <w:szCs w:val="24"/>
        </w:rPr>
        <w:t>標準化（</w:t>
      </w:r>
      <w:r w:rsidRPr="00016B53">
        <w:rPr>
          <w:rFonts w:ascii="Times New Roman" w:eastAsia="標楷體" w:hAnsi="Times New Roman" w:cs="Times New Roman"/>
          <w:kern w:val="0"/>
          <w:szCs w:val="24"/>
        </w:rPr>
        <w:t>Standardization</w:t>
      </w:r>
      <w:r w:rsidRPr="00016B53">
        <w:rPr>
          <w:rFonts w:ascii="Times New Roman" w:eastAsia="標楷體" w:hAnsi="Times New Roman" w:cs="Times New Roman"/>
          <w:kern w:val="0"/>
          <w:szCs w:val="24"/>
        </w:rPr>
        <w:t>）。標準化公式如下：</w:t>
      </w:r>
    </w:p>
    <w:p w14:paraId="6DE7FFF6" w14:textId="77777777" w:rsidR="00F014AB" w:rsidRPr="00016B53" w:rsidRDefault="00F014AB" w:rsidP="00DA5B07">
      <w:pPr>
        <w:widowControl/>
        <w:spacing w:before="240" w:after="240"/>
        <w:rPr>
          <w:rFonts w:ascii="Times New Roman" w:eastAsia="標楷體" w:hAnsi="Times New Roman" w:cs="Times New Roman"/>
          <w:kern w:val="0"/>
          <w:szCs w:val="24"/>
        </w:rPr>
      </w:pPr>
      <m:oMathPara>
        <m:oMath>
          <m:r>
            <m:rPr>
              <m:sty m:val="p"/>
            </m:rPr>
            <w:rPr>
              <w:rFonts w:ascii="Cambria Math" w:eastAsia="標楷體" w:hAnsi="Cambria Math" w:cs="Times New Roman"/>
              <w:kern w:val="0"/>
              <w:szCs w:val="24"/>
            </w:rPr>
            <m:t>z</m:t>
          </m:r>
          <m:r>
            <m:rPr>
              <m:sty m:val="b"/>
            </m:rPr>
            <w:rPr>
              <w:rFonts w:ascii="Cambria Math" w:eastAsia="標楷體" w:hAnsi="Cambria Math" w:cs="Times New Roman"/>
              <w:kern w:val="0"/>
              <w:szCs w:val="24"/>
            </w:rPr>
            <m:t>=</m:t>
          </m:r>
          <m:f>
            <m:fPr>
              <m:ctrlPr>
                <w:rPr>
                  <w:rFonts w:ascii="Cambria Math" w:eastAsia="標楷體" w:hAnsi="Cambria Math" w:cs="Times New Roman"/>
                  <w:kern w:val="0"/>
                  <w:szCs w:val="24"/>
                </w:rPr>
              </m:ctrlPr>
            </m:fPr>
            <m:num>
              <m:r>
                <m:rPr>
                  <m:sty m:val="p"/>
                </m:rPr>
                <w:rPr>
                  <w:rFonts w:ascii="Cambria Math" w:eastAsia="標楷體" w:hAnsi="Cambria Math" w:cs="Times New Roman"/>
                  <w:kern w:val="0"/>
                  <w:szCs w:val="24"/>
                </w:rPr>
                <m:t>x-μ</m:t>
              </m:r>
            </m:num>
            <m:den>
              <m:r>
                <w:rPr>
                  <w:rFonts w:ascii="Cambria Math" w:eastAsia="標楷體" w:hAnsi="Cambria Math" w:cs="Times New Roman"/>
                  <w:kern w:val="0"/>
                  <w:szCs w:val="24"/>
                </w:rPr>
                <m:t>σ</m:t>
              </m:r>
            </m:den>
          </m:f>
          <m:r>
            <m:rPr>
              <m:sty m:val="p"/>
            </m:rPr>
            <w:rPr>
              <w:rFonts w:ascii="Cambria Math" w:eastAsia="標楷體" w:hAnsi="Cambria Math" w:cs="Times New Roman"/>
              <w:kern w:val="0"/>
              <w:szCs w:val="24"/>
            </w:rPr>
            <m:t>​</m:t>
          </m:r>
        </m:oMath>
      </m:oMathPara>
    </w:p>
    <w:p w14:paraId="78537733" w14:textId="29168976" w:rsidR="00F014AB" w:rsidRPr="00016B53" w:rsidRDefault="00F014AB" w:rsidP="00DA5B07">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其中，</w:t>
      </w:r>
      <w:r w:rsidR="00232798" w:rsidRPr="00016B53">
        <w:rPr>
          <w:rFonts w:ascii="Times New Roman" w:eastAsia="標楷體" w:hAnsi="Times New Roman" w:cs="Times New Roman" w:hint="eastAsia"/>
          <w:kern w:val="0"/>
          <w:szCs w:val="24"/>
        </w:rPr>
        <w:t xml:space="preserve"> </w:t>
      </w:r>
      <m:oMath>
        <m:r>
          <m:rPr>
            <m:sty m:val="p"/>
          </m:rPr>
          <w:rPr>
            <w:rFonts w:ascii="Cambria Math" w:eastAsia="標楷體" w:hAnsi="Cambria Math" w:cs="Times New Roman"/>
            <w:kern w:val="0"/>
            <w:szCs w:val="24"/>
          </w:rPr>
          <m:t>x</m:t>
        </m:r>
      </m:oMath>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為原始數據值，</w:t>
      </w:r>
      <w:r w:rsidR="00232798" w:rsidRPr="00016B53">
        <w:rPr>
          <w:rFonts w:ascii="Times New Roman" w:eastAsia="標楷體" w:hAnsi="Times New Roman" w:cs="Times New Roman" w:hint="eastAsia"/>
          <w:kern w:val="0"/>
          <w:szCs w:val="24"/>
        </w:rPr>
        <w:t xml:space="preserve"> </w:t>
      </w:r>
      <m:oMath>
        <m:r>
          <m:rPr>
            <m:sty m:val="p"/>
          </m:rPr>
          <w:rPr>
            <w:rFonts w:ascii="Cambria Math" w:eastAsia="標楷體" w:hAnsi="Cambria Math" w:cs="Times New Roman"/>
            <w:kern w:val="0"/>
            <w:szCs w:val="24"/>
          </w:rPr>
          <m:t>μ</m:t>
        </m:r>
      </m:oMath>
      <w:r w:rsidR="00232798" w:rsidRPr="00016B53">
        <w:rPr>
          <w:rFonts w:ascii="Times New Roman" w:eastAsia="標楷體" w:hAnsi="Times New Roman" w:cs="Times New Roman" w:hint="eastAsia"/>
          <w:kern w:val="0"/>
          <w:szCs w:val="24"/>
        </w:rPr>
        <w:t xml:space="preserve"> </w:t>
      </w:r>
      <w:r w:rsidRPr="00016B53">
        <w:rPr>
          <w:rFonts w:ascii="Times New Roman" w:eastAsia="標楷體" w:hAnsi="Times New Roman" w:cs="Times New Roman"/>
          <w:kern w:val="0"/>
          <w:szCs w:val="24"/>
        </w:rPr>
        <w:t>為該特徵的均值，</w:t>
      </w:r>
      <w:r w:rsidR="00232798" w:rsidRPr="00016B53">
        <w:rPr>
          <w:rFonts w:ascii="Times New Roman" w:eastAsia="標楷體" w:hAnsi="Times New Roman" w:cs="Times New Roman" w:hint="eastAsia"/>
          <w:kern w:val="0"/>
          <w:szCs w:val="24"/>
        </w:rPr>
        <w:t xml:space="preserve"> </w:t>
      </w:r>
      <m:oMath>
        <m:r>
          <w:rPr>
            <w:rFonts w:ascii="Cambria Math" w:eastAsia="標楷體" w:hAnsi="Cambria Math" w:cs="Times New Roman"/>
            <w:kern w:val="0"/>
            <w:szCs w:val="24"/>
          </w:rPr>
          <m:t>σ</m:t>
        </m:r>
      </m:oMath>
      <w:r w:rsidR="00232798" w:rsidRPr="00016B53">
        <w:rPr>
          <w:rFonts w:ascii="Times New Roman" w:eastAsia="標楷體" w:hAnsi="Times New Roman" w:cs="Times New Roman" w:hint="eastAsia"/>
          <w:kern w:val="0"/>
          <w:szCs w:val="24"/>
        </w:rPr>
        <w:t xml:space="preserve"> </w:t>
      </w:r>
      <w:r w:rsidRPr="00016B53">
        <w:rPr>
          <w:rFonts w:ascii="Times New Roman" w:eastAsia="標楷體" w:hAnsi="Times New Roman" w:cs="Times New Roman"/>
          <w:kern w:val="0"/>
          <w:szCs w:val="24"/>
        </w:rPr>
        <w:t>為該特徵的標準差，</w:t>
      </w:r>
      <w:r w:rsidR="00232798" w:rsidRPr="00016B53">
        <w:rPr>
          <w:rFonts w:ascii="Times New Roman" w:eastAsia="標楷體" w:hAnsi="Times New Roman" w:cs="Times New Roman" w:hint="eastAsia"/>
          <w:kern w:val="0"/>
          <w:szCs w:val="24"/>
        </w:rPr>
        <w:t xml:space="preserve"> </w:t>
      </w:r>
      <m:oMath>
        <m:r>
          <m:rPr>
            <m:sty m:val="p"/>
          </m:rPr>
          <w:rPr>
            <w:rFonts w:ascii="Cambria Math" w:eastAsia="標楷體" w:hAnsi="Cambria Math" w:cs="Times New Roman"/>
            <w:kern w:val="0"/>
            <w:szCs w:val="24"/>
          </w:rPr>
          <m:t>z</m:t>
        </m:r>
      </m:oMath>
      <w:r w:rsidRPr="00016B53">
        <w:rPr>
          <w:rFonts w:ascii="Times New Roman" w:eastAsia="標楷體" w:hAnsi="Times New Roman" w:cs="Times New Roman"/>
          <w:kern w:val="0"/>
          <w:szCs w:val="24"/>
        </w:rPr>
        <w:t xml:space="preserve"> </w:t>
      </w:r>
      <w:r w:rsidR="00232798" w:rsidRPr="00016B53">
        <w:rPr>
          <w:rFonts w:ascii="Times New Roman" w:eastAsia="標楷體" w:hAnsi="Times New Roman" w:cs="Times New Roman"/>
          <w:kern w:val="0"/>
          <w:szCs w:val="24"/>
        </w:rPr>
        <w:t>為標準化後的數值</w:t>
      </w:r>
      <w:r w:rsidR="00232798" w:rsidRPr="00016B53">
        <w:rPr>
          <w:rFonts w:ascii="Times New Roman" w:eastAsia="標楷體" w:hAnsi="Times New Roman" w:cs="Times New Roman" w:hint="eastAsia"/>
          <w:kern w:val="0"/>
          <w:szCs w:val="24"/>
        </w:rPr>
        <w:t>，經標準化後的特徵具有零均值與單位標準差。</w:t>
      </w:r>
    </w:p>
    <w:p w14:paraId="0481F7E3" w14:textId="77777777" w:rsidR="00CC6CE5" w:rsidRPr="00016B53" w:rsidRDefault="00CC6CE5" w:rsidP="00CC6CE5">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本研究透過</w:t>
      </w:r>
      <w:r w:rsidRPr="00016B53">
        <w:rPr>
          <w:rFonts w:ascii="Times New Roman" w:eastAsia="標楷體" w:hAnsi="Times New Roman" w:cs="Times New Roman"/>
          <w:kern w:val="0"/>
          <w:szCs w:val="24"/>
        </w:rPr>
        <w:t xml:space="preserve"> StandardScaler </w:t>
      </w:r>
      <w:r w:rsidRPr="00016B53">
        <w:rPr>
          <w:rFonts w:ascii="Times New Roman" w:eastAsia="標楷體" w:hAnsi="Times New Roman" w:cs="Times New Roman"/>
          <w:kern w:val="0"/>
          <w:szCs w:val="24"/>
        </w:rPr>
        <w:t>函式，對所有連續數值型欄位（如</w:t>
      </w:r>
      <w:r w:rsidRPr="00016B53">
        <w:rPr>
          <w:rFonts w:ascii="Times New Roman" w:eastAsia="標楷體" w:hAnsi="Times New Roman" w:cs="Times New Roman"/>
          <w:kern w:val="0"/>
          <w:szCs w:val="24"/>
        </w:rPr>
        <w:t xml:space="preserve"> age, debt_ratio, monthly_inc, rev_util, open_credit </w:t>
      </w:r>
      <w:r w:rsidRPr="00016B53">
        <w:rPr>
          <w:rFonts w:ascii="Times New Roman" w:eastAsia="標楷體" w:hAnsi="Times New Roman" w:cs="Times New Roman"/>
          <w:kern w:val="0"/>
          <w:szCs w:val="24"/>
        </w:rPr>
        <w:t>等）進行轉換。值得注意的是，分箱後變數（如</w:t>
      </w:r>
      <w:r w:rsidRPr="00016B53">
        <w:rPr>
          <w:rFonts w:ascii="Times New Roman" w:eastAsia="標楷體" w:hAnsi="Times New Roman" w:cs="Times New Roman"/>
          <w:kern w:val="0"/>
          <w:szCs w:val="24"/>
        </w:rPr>
        <w:t xml:space="preserve"> age_binned</w:t>
      </w:r>
      <w:r w:rsidRPr="00016B53">
        <w:rPr>
          <w:rFonts w:ascii="Times New Roman" w:eastAsia="標楷體" w:hAnsi="Times New Roman" w:cs="Times New Roman"/>
          <w:kern w:val="0"/>
          <w:szCs w:val="24"/>
        </w:rPr>
        <w:t>）為區間型資料，</w:t>
      </w:r>
      <w:r w:rsidRPr="00016B53">
        <w:rPr>
          <w:rFonts w:ascii="Times New Roman" w:eastAsia="標楷體" w:hAnsi="Times New Roman" w:cs="Times New Roman"/>
          <w:b/>
          <w:bCs/>
          <w:kern w:val="0"/>
          <w:szCs w:val="24"/>
        </w:rPr>
        <w:t>不適合納入標準化處理範圍</w:t>
      </w:r>
      <w:r w:rsidRPr="00016B53">
        <w:rPr>
          <w:rFonts w:ascii="Times New Roman" w:eastAsia="標楷體" w:hAnsi="Times New Roman" w:cs="Times New Roman"/>
          <w:kern w:val="0"/>
          <w:szCs w:val="24"/>
        </w:rPr>
        <w:t>，因此未包含在內。此標準化處理對於以下模型尤為重要：</w:t>
      </w:r>
    </w:p>
    <w:p w14:paraId="090F68E7" w14:textId="77777777" w:rsidR="00CC6CE5" w:rsidRPr="00016B53" w:rsidRDefault="00CC6CE5" w:rsidP="00736690">
      <w:pPr>
        <w:widowControl/>
        <w:numPr>
          <w:ilvl w:val="0"/>
          <w:numId w:val="18"/>
        </w:numPr>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梯度下降類模型（如</w:t>
      </w:r>
      <w:r w:rsidRPr="00016B53">
        <w:rPr>
          <w:rFonts w:ascii="Times New Roman" w:eastAsia="標楷體" w:hAnsi="Times New Roman" w:cs="Times New Roman"/>
          <w:kern w:val="0"/>
          <w:szCs w:val="24"/>
        </w:rPr>
        <w:t xml:space="preserve"> Logistic Regression</w:t>
      </w:r>
      <w:r w:rsidRPr="00016B53">
        <w:rPr>
          <w:rFonts w:ascii="Times New Roman" w:eastAsia="標楷體" w:hAnsi="Times New Roman" w:cs="Times New Roman"/>
          <w:kern w:val="0"/>
          <w:szCs w:val="24"/>
        </w:rPr>
        <w:t>）</w:t>
      </w:r>
    </w:p>
    <w:p w14:paraId="2F382A8E" w14:textId="77777777" w:rsidR="00CC6CE5" w:rsidRPr="00016B53" w:rsidRDefault="00CC6CE5" w:rsidP="00736690">
      <w:pPr>
        <w:widowControl/>
        <w:numPr>
          <w:ilvl w:val="0"/>
          <w:numId w:val="18"/>
        </w:numPr>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距離敏感模型（如</w:t>
      </w:r>
      <w:r w:rsidRPr="00016B53">
        <w:rPr>
          <w:rFonts w:ascii="Times New Roman" w:eastAsia="標楷體" w:hAnsi="Times New Roman" w:cs="Times New Roman"/>
          <w:kern w:val="0"/>
          <w:szCs w:val="24"/>
        </w:rPr>
        <w:t xml:space="preserve"> K-Nearest Neighbors, </w:t>
      </w:r>
      <w:r w:rsidRPr="00016B53">
        <w:rPr>
          <w:rFonts w:ascii="Times New Roman" w:eastAsia="標楷體" w:hAnsi="Times New Roman" w:cs="Times New Roman"/>
          <w:kern w:val="0"/>
          <w:szCs w:val="24"/>
        </w:rPr>
        <w:t>支持向量機</w:t>
      </w:r>
      <w:r w:rsidRPr="00016B53">
        <w:rPr>
          <w:rFonts w:ascii="Times New Roman" w:eastAsia="標楷體" w:hAnsi="Times New Roman" w:cs="Times New Roman"/>
          <w:kern w:val="0"/>
          <w:szCs w:val="24"/>
        </w:rPr>
        <w:t xml:space="preserve"> SVM</w:t>
      </w:r>
      <w:r w:rsidRPr="00016B53">
        <w:rPr>
          <w:rFonts w:ascii="Times New Roman" w:eastAsia="標楷體" w:hAnsi="Times New Roman" w:cs="Times New Roman"/>
          <w:kern w:val="0"/>
          <w:szCs w:val="24"/>
        </w:rPr>
        <w:t>）</w:t>
      </w:r>
    </w:p>
    <w:p w14:paraId="18C54BC0" w14:textId="77777777" w:rsidR="00CC6CE5" w:rsidRPr="00016B53" w:rsidRDefault="00CC6CE5" w:rsidP="00736690">
      <w:pPr>
        <w:widowControl/>
        <w:numPr>
          <w:ilvl w:val="0"/>
          <w:numId w:val="18"/>
        </w:numPr>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對數值尺度敏感的演算法（如</w:t>
      </w:r>
      <w:r w:rsidRPr="00016B53">
        <w:rPr>
          <w:rFonts w:ascii="Times New Roman" w:eastAsia="標楷體" w:hAnsi="Times New Roman" w:cs="Times New Roman"/>
          <w:kern w:val="0"/>
          <w:szCs w:val="24"/>
        </w:rPr>
        <w:t xml:space="preserve"> PCA</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K-means</w:t>
      </w:r>
      <w:r w:rsidRPr="00016B53">
        <w:rPr>
          <w:rFonts w:ascii="Times New Roman" w:eastAsia="標楷體" w:hAnsi="Times New Roman" w:cs="Times New Roman"/>
          <w:kern w:val="0"/>
          <w:szCs w:val="24"/>
        </w:rPr>
        <w:t>）</w:t>
      </w:r>
    </w:p>
    <w:p w14:paraId="63F7C722" w14:textId="7A67D36D" w:rsidR="00CC6CE5" w:rsidRPr="00016B53" w:rsidRDefault="00CC6CE5" w:rsidP="00CC6CE5">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整體而言，透過系統性的異常值偵測與標準化流程，本研究得以將原始金融資料轉換為模型可用的特徵格式，</w:t>
      </w:r>
      <w:r w:rsidRPr="00016B53">
        <w:rPr>
          <w:rFonts w:ascii="Times New Roman" w:eastAsia="標楷體" w:hAnsi="Times New Roman" w:cs="Times New Roman"/>
          <w:b/>
          <w:bCs/>
          <w:kern w:val="0"/>
          <w:szCs w:val="24"/>
        </w:rPr>
        <w:t>提升模型的穩健性、收斂速度與泛化能力</w:t>
      </w:r>
      <w:r w:rsidRPr="00016B53">
        <w:rPr>
          <w:rFonts w:ascii="Times New Roman" w:eastAsia="標楷體" w:hAnsi="Times New Roman" w:cs="Times New Roman"/>
          <w:kern w:val="0"/>
          <w:szCs w:val="24"/>
        </w:rPr>
        <w:t>，為後續風險評估模型奠定穩固基礎。</w:t>
      </w:r>
    </w:p>
    <w:p w14:paraId="308EFBE6" w14:textId="12395689" w:rsidR="007D6DC5" w:rsidRPr="00016B53" w:rsidRDefault="00FC28A0" w:rsidP="000E3022">
      <w:pPr>
        <w:pStyle w:val="af"/>
      </w:pPr>
      <w:r w:rsidRPr="00016B53">
        <w:t>第</w:t>
      </w:r>
      <w:r w:rsidR="00B93FD1" w:rsidRPr="00016B53">
        <w:t>四</w:t>
      </w:r>
      <w:r w:rsidR="00DA5B07" w:rsidRPr="00016B53">
        <w:t>節</w:t>
      </w:r>
      <w:r w:rsidR="0076626F" w:rsidRPr="00016B53">
        <w:t xml:space="preserve"> </w:t>
      </w:r>
      <w:r w:rsidR="0076626F" w:rsidRPr="00016B53">
        <w:t>特徵工程與轉換</w:t>
      </w:r>
    </w:p>
    <w:p w14:paraId="28736AB4" w14:textId="77777777" w:rsidR="000C6DC1" w:rsidRPr="00016B53" w:rsidRDefault="000C6DC1" w:rsidP="00074979">
      <w:pPr>
        <w:widowControl/>
        <w:spacing w:before="240"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為提升模型預測效能，本研究進行一系列特徵工程處理。首先，採用</w:t>
      </w:r>
      <w:r w:rsidRPr="00016B53">
        <w:rPr>
          <w:rFonts w:ascii="Times New Roman" w:eastAsia="標楷體" w:hAnsi="Times New Roman" w:cs="Times New Roman"/>
          <w:kern w:val="0"/>
          <w:szCs w:val="24"/>
        </w:rPr>
        <w:t xml:space="preserve"> SelectKBest </w:t>
      </w:r>
      <w:r w:rsidRPr="00016B53">
        <w:rPr>
          <w:rFonts w:ascii="Times New Roman" w:eastAsia="標楷體" w:hAnsi="Times New Roman" w:cs="Times New Roman"/>
          <w:kern w:val="0"/>
          <w:szCs w:val="24"/>
        </w:rPr>
        <w:t>並搭配</w:t>
      </w:r>
      <w:r w:rsidRPr="00016B53">
        <w:rPr>
          <w:rFonts w:ascii="Times New Roman" w:eastAsia="標楷體" w:hAnsi="Times New Roman" w:cs="Times New Roman"/>
          <w:kern w:val="0"/>
          <w:szCs w:val="24"/>
        </w:rPr>
        <w:t xml:space="preserve"> F </w:t>
      </w:r>
      <w:r w:rsidRPr="00016B53">
        <w:rPr>
          <w:rFonts w:ascii="Times New Roman" w:eastAsia="標楷體" w:hAnsi="Times New Roman" w:cs="Times New Roman"/>
          <w:kern w:val="0"/>
          <w:szCs w:val="24"/>
        </w:rPr>
        <w:t>統計量（</w:t>
      </w:r>
      <w:r w:rsidRPr="00016B53">
        <w:rPr>
          <w:rFonts w:ascii="Times New Roman" w:eastAsia="標楷體" w:hAnsi="Times New Roman" w:cs="Times New Roman"/>
          <w:kern w:val="0"/>
          <w:szCs w:val="24"/>
        </w:rPr>
        <w:t>f_classif</w:t>
      </w:r>
      <w:r w:rsidRPr="00016B53">
        <w:rPr>
          <w:rFonts w:ascii="Times New Roman" w:eastAsia="標楷體" w:hAnsi="Times New Roman" w:cs="Times New Roman"/>
          <w:kern w:val="0"/>
          <w:szCs w:val="24"/>
        </w:rPr>
        <w:t>）進行變數篩選，選出與目標變數（違約與否）關聯性最高的特徵，以保留對預測最具解釋力的資訊。此外，也針對部分變數進行重定義與轉換處理，例如依據年齡區間進行分群、將連續變數離散化為類別變數，以利模型辨識非線性關係與潛在的群聚效應。透過上述步驟，進一步提升模型的泛化能力與解釋力。</w:t>
      </w:r>
    </w:p>
    <w:p w14:paraId="25889B35" w14:textId="0CB6BD47" w:rsidR="00510C7B" w:rsidRPr="00016B53" w:rsidRDefault="00AD1544" w:rsidP="00510C7B">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1. </w:t>
      </w:r>
      <w:r w:rsidR="00510C7B" w:rsidRPr="00016B53">
        <w:rPr>
          <w:rFonts w:ascii="Times New Roman" w:eastAsia="標楷體" w:hAnsi="Times New Roman" w:cs="Times New Roman"/>
          <w:b/>
          <w:bCs/>
          <w:kern w:val="0"/>
          <w:szCs w:val="24"/>
        </w:rPr>
        <w:t>特徵分箱（</w:t>
      </w:r>
      <w:r w:rsidR="00510C7B" w:rsidRPr="00016B53">
        <w:rPr>
          <w:rFonts w:ascii="Times New Roman" w:eastAsia="標楷體" w:hAnsi="Times New Roman" w:cs="Times New Roman"/>
          <w:b/>
          <w:bCs/>
          <w:kern w:val="0"/>
          <w:szCs w:val="24"/>
        </w:rPr>
        <w:t>Binning</w:t>
      </w:r>
      <w:r w:rsidR="00510C7B" w:rsidRPr="00016B53">
        <w:rPr>
          <w:rFonts w:ascii="Times New Roman" w:eastAsia="標楷體" w:hAnsi="Times New Roman" w:cs="Times New Roman"/>
          <w:b/>
          <w:bCs/>
          <w:kern w:val="0"/>
          <w:szCs w:val="24"/>
        </w:rPr>
        <w:t>）</w:t>
      </w:r>
    </w:p>
    <w:p w14:paraId="5B4823F5" w14:textId="288853A7" w:rsidR="00906DE3" w:rsidRPr="00016B53" w:rsidRDefault="00906DE3"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為處理連續變數在資訊量計算與邏輯迴歸中的稀疏性與不穩定性，</w:t>
      </w:r>
      <w:r w:rsidR="00011335" w:rsidRPr="00016B53">
        <w:rPr>
          <w:rFonts w:ascii="Times New Roman" w:eastAsia="標楷體" w:hAnsi="Times New Roman" w:cs="Times New Roman" w:hint="eastAsia"/>
          <w:bCs/>
          <w:kern w:val="0"/>
          <w:szCs w:val="24"/>
        </w:rPr>
        <w:t>本研究</w:t>
      </w:r>
      <w:r w:rsidRPr="00016B53">
        <w:rPr>
          <w:rFonts w:ascii="Times New Roman" w:eastAsia="標楷體" w:hAnsi="Times New Roman" w:cs="Times New Roman"/>
          <w:bCs/>
          <w:kern w:val="0"/>
          <w:szCs w:val="24"/>
        </w:rPr>
        <w:t>針對數個主要數值特徵進行等頻分箱（</w:t>
      </w:r>
      <w:r w:rsidRPr="00016B53">
        <w:rPr>
          <w:rFonts w:ascii="Times New Roman" w:eastAsia="標楷體" w:hAnsi="Times New Roman" w:cs="Times New Roman"/>
          <w:bCs/>
          <w:kern w:val="0"/>
          <w:szCs w:val="24"/>
        </w:rPr>
        <w:t>qcut</w:t>
      </w:r>
      <w:r w:rsidRPr="00016B53">
        <w:rPr>
          <w:rFonts w:ascii="Times New Roman" w:eastAsia="標楷體" w:hAnsi="Times New Roman" w:cs="Times New Roman"/>
          <w:bCs/>
          <w:kern w:val="0"/>
          <w:szCs w:val="24"/>
        </w:rPr>
        <w:t>）與區間分箱（</w:t>
      </w:r>
      <w:r w:rsidRPr="00016B53">
        <w:rPr>
          <w:rFonts w:ascii="Times New Roman" w:eastAsia="標楷體" w:hAnsi="Times New Roman" w:cs="Times New Roman"/>
          <w:bCs/>
          <w:kern w:val="0"/>
          <w:szCs w:val="24"/>
        </w:rPr>
        <w:t>cut</w:t>
      </w:r>
      <w:r w:rsidRPr="00016B53">
        <w:rPr>
          <w:rFonts w:ascii="Times New Roman" w:eastAsia="標楷體" w:hAnsi="Times New Roman" w:cs="Times New Roman"/>
          <w:bCs/>
          <w:kern w:val="0"/>
          <w:szCs w:val="24"/>
        </w:rPr>
        <w:t>）處理。</w:t>
      </w:r>
    </w:p>
    <w:p w14:paraId="04B71201" w14:textId="62105D7B" w:rsidR="00510C7B" w:rsidRPr="00016B53" w:rsidRDefault="00906DE3"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以下為本研究處理欄位：</w:t>
      </w:r>
    </w:p>
    <w:p w14:paraId="6DA8D35F" w14:textId="77777777" w:rsidR="00906DE3" w:rsidRPr="00016B53" w:rsidRDefault="00906DE3" w:rsidP="00906DE3">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df['age_binned'] = pd.qcut(df['age'], q=5)</w:t>
      </w:r>
    </w:p>
    <w:p w14:paraId="00C1D568" w14:textId="77777777" w:rsidR="00906DE3" w:rsidRPr="00016B53" w:rsidRDefault="00906DE3" w:rsidP="00906DE3">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df['monthly_inc_binned'] = pd.qcut(df['monthly_inc'], q=5)</w:t>
      </w:r>
    </w:p>
    <w:p w14:paraId="2724ADDB" w14:textId="77777777" w:rsidR="00906DE3" w:rsidRPr="00016B53" w:rsidRDefault="00906DE3" w:rsidP="00906DE3">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df['debt_ratio_binned'] = pd.qcut(df['debt_ratio'], q=5)</w:t>
      </w:r>
    </w:p>
    <w:p w14:paraId="43097838" w14:textId="42ACD32F" w:rsidR="00906DE3" w:rsidRPr="00016B53" w:rsidRDefault="00906DE3" w:rsidP="00906DE3">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df['rev_util_binned'] = pd.qcut(df['rev_util'], q=5)</w:t>
      </w:r>
    </w:p>
    <w:p w14:paraId="7B2E85B1" w14:textId="1B1C1A52" w:rsidR="008F48CE" w:rsidRPr="00016B53" w:rsidRDefault="008F48CE" w:rsidP="00906DE3">
      <w:pPr>
        <w:widowControl/>
        <w:spacing w:before="240" w:after="240"/>
        <w:rPr>
          <w:rFonts w:ascii="Times New Roman" w:eastAsia="標楷體" w:hAnsi="Times New Roman" w:cs="Times New Roman"/>
          <w:bCs/>
          <w:kern w:val="0"/>
          <w:szCs w:val="24"/>
        </w:rPr>
      </w:pPr>
    </w:p>
    <w:p w14:paraId="202A86DF" w14:textId="77777777" w:rsidR="008F48CE" w:rsidRPr="00016B53" w:rsidRDefault="008F48CE" w:rsidP="00906DE3">
      <w:pPr>
        <w:widowControl/>
        <w:spacing w:before="240" w:after="240"/>
        <w:rPr>
          <w:rFonts w:ascii="Times New Roman" w:eastAsia="標楷體" w:hAnsi="Times New Roman" w:cs="Times New Roman"/>
          <w:bCs/>
          <w:kern w:val="0"/>
          <w:szCs w:val="24"/>
        </w:rPr>
      </w:pPr>
    </w:p>
    <w:p w14:paraId="211C36AA" w14:textId="743D853B" w:rsidR="008473FF" w:rsidRPr="00016B53" w:rsidRDefault="008473FF" w:rsidP="008473FF">
      <w:pPr>
        <w:widowControl/>
        <w:spacing w:before="240" w:after="240"/>
        <w:jc w:val="center"/>
        <w:rPr>
          <w:rFonts w:ascii="Times New Roman" w:eastAsia="標楷體" w:hAnsi="Times New Roman" w:cs="Times New Roman"/>
          <w:bCs/>
          <w:kern w:val="0"/>
          <w:sz w:val="20"/>
          <w:szCs w:val="24"/>
        </w:rPr>
      </w:pPr>
      <w:r w:rsidRPr="00016B53">
        <w:rPr>
          <w:rFonts w:ascii="Times New Roman" w:eastAsia="標楷體" w:hAnsi="Times New Roman" w:cs="Times New Roman" w:hint="eastAsia"/>
          <w:bCs/>
          <w:kern w:val="0"/>
          <w:sz w:val="20"/>
          <w:szCs w:val="24"/>
        </w:rPr>
        <w:t>表</w:t>
      </w:r>
      <w:r w:rsidRPr="00016B53">
        <w:rPr>
          <w:rFonts w:ascii="Times New Roman" w:eastAsia="標楷體" w:hAnsi="Times New Roman" w:cs="Times New Roman" w:hint="eastAsia"/>
          <w:bCs/>
          <w:kern w:val="0"/>
          <w:sz w:val="20"/>
          <w:szCs w:val="24"/>
        </w:rPr>
        <w:t xml:space="preserve"> 2</w:t>
      </w:r>
      <w:r w:rsidRPr="00016B53">
        <w:rPr>
          <w:rFonts w:ascii="Times New Roman" w:eastAsia="標楷體" w:hAnsi="Times New Roman" w:cs="Times New Roman"/>
          <w:bCs/>
          <w:kern w:val="0"/>
          <w:sz w:val="20"/>
          <w:szCs w:val="24"/>
        </w:rPr>
        <w:t>-4-1</w:t>
      </w:r>
      <w:r w:rsidRPr="00016B53">
        <w:rPr>
          <w:rFonts w:ascii="Times New Roman" w:eastAsia="標楷體" w:hAnsi="Times New Roman" w:cs="Times New Roman" w:hint="eastAsia"/>
          <w:bCs/>
          <w:kern w:val="0"/>
          <w:sz w:val="20"/>
          <w:szCs w:val="24"/>
        </w:rPr>
        <w:t xml:space="preserve"> </w:t>
      </w:r>
      <w:r w:rsidRPr="00016B53">
        <w:rPr>
          <w:rFonts w:ascii="Times New Roman" w:eastAsia="標楷體" w:hAnsi="Times New Roman" w:cs="Times New Roman" w:hint="eastAsia"/>
          <w:bCs/>
          <w:kern w:val="0"/>
          <w:sz w:val="20"/>
          <w:szCs w:val="24"/>
        </w:rPr>
        <w:t>分箱後特徵之</w:t>
      </w:r>
      <w:r w:rsidRPr="00016B53">
        <w:rPr>
          <w:rFonts w:ascii="Times New Roman" w:eastAsia="標楷體" w:hAnsi="Times New Roman" w:cs="Times New Roman" w:hint="eastAsia"/>
          <w:bCs/>
          <w:kern w:val="0"/>
          <w:sz w:val="20"/>
          <w:szCs w:val="24"/>
        </w:rPr>
        <w:t xml:space="preserve"> IV </w:t>
      </w:r>
      <w:r w:rsidRPr="00016B53">
        <w:rPr>
          <w:rFonts w:ascii="Times New Roman" w:eastAsia="標楷體" w:hAnsi="Times New Roman" w:cs="Times New Roman" w:hint="eastAsia"/>
          <w:bCs/>
          <w:kern w:val="0"/>
          <w:sz w:val="20"/>
          <w:szCs w:val="24"/>
        </w:rPr>
        <w:t>值與預測力分類</w:t>
      </w:r>
    </w:p>
    <w:tbl>
      <w:tblPr>
        <w:tblStyle w:val="ab"/>
        <w:tblW w:w="0" w:type="auto"/>
        <w:jc w:val="center"/>
        <w:tblLook w:val="04A0" w:firstRow="1" w:lastRow="0" w:firstColumn="1" w:lastColumn="0" w:noHBand="0" w:noVBand="1"/>
      </w:tblPr>
      <w:tblGrid>
        <w:gridCol w:w="2350"/>
        <w:gridCol w:w="1047"/>
        <w:gridCol w:w="1843"/>
      </w:tblGrid>
      <w:tr w:rsidR="00016B53" w:rsidRPr="00016B53" w14:paraId="4F5570AD" w14:textId="77777777" w:rsidTr="00510C7B">
        <w:trPr>
          <w:jc w:val="center"/>
        </w:trPr>
        <w:tc>
          <w:tcPr>
            <w:tcW w:w="2350" w:type="dxa"/>
            <w:hideMark/>
          </w:tcPr>
          <w:p w14:paraId="5EA5AA5A" w14:textId="77777777" w:rsidR="00510C7B" w:rsidRPr="00016B53" w:rsidRDefault="00510C7B" w:rsidP="00510C7B">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特徵</w:t>
            </w:r>
          </w:p>
        </w:tc>
        <w:tc>
          <w:tcPr>
            <w:tcW w:w="1047" w:type="dxa"/>
            <w:hideMark/>
          </w:tcPr>
          <w:p w14:paraId="148539F5" w14:textId="77777777" w:rsidR="00510C7B" w:rsidRPr="00016B53" w:rsidRDefault="00510C7B" w:rsidP="00510C7B">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IV </w:t>
            </w:r>
            <w:r w:rsidRPr="00016B53">
              <w:rPr>
                <w:rFonts w:ascii="Times New Roman" w:eastAsia="標楷體" w:hAnsi="Times New Roman" w:cs="Times New Roman"/>
                <w:b/>
                <w:bCs/>
                <w:kern w:val="0"/>
                <w:szCs w:val="24"/>
              </w:rPr>
              <w:t>值</w:t>
            </w:r>
          </w:p>
        </w:tc>
        <w:tc>
          <w:tcPr>
            <w:tcW w:w="1843" w:type="dxa"/>
            <w:hideMark/>
          </w:tcPr>
          <w:p w14:paraId="560D17C3" w14:textId="43904C46" w:rsidR="00510C7B" w:rsidRPr="00016B53" w:rsidRDefault="00510C7B" w:rsidP="00510C7B">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解釋力分類</w:t>
            </w:r>
          </w:p>
        </w:tc>
      </w:tr>
      <w:tr w:rsidR="00016B53" w:rsidRPr="00016B53" w14:paraId="2A158284" w14:textId="77777777" w:rsidTr="00510C7B">
        <w:trPr>
          <w:jc w:val="center"/>
        </w:trPr>
        <w:tc>
          <w:tcPr>
            <w:tcW w:w="2350" w:type="dxa"/>
            <w:hideMark/>
          </w:tcPr>
          <w:p w14:paraId="1BD078B6"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age_binned</w:t>
            </w:r>
          </w:p>
        </w:tc>
        <w:tc>
          <w:tcPr>
            <w:tcW w:w="1047" w:type="dxa"/>
            <w:hideMark/>
          </w:tcPr>
          <w:p w14:paraId="27B3AC1F"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0.1912</w:t>
            </w:r>
          </w:p>
        </w:tc>
        <w:tc>
          <w:tcPr>
            <w:tcW w:w="1843" w:type="dxa"/>
            <w:hideMark/>
          </w:tcPr>
          <w:p w14:paraId="32DED81C"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中等預測力</w:t>
            </w:r>
          </w:p>
        </w:tc>
      </w:tr>
      <w:tr w:rsidR="00016B53" w:rsidRPr="00016B53" w14:paraId="695176C4" w14:textId="77777777" w:rsidTr="00510C7B">
        <w:trPr>
          <w:jc w:val="center"/>
        </w:trPr>
        <w:tc>
          <w:tcPr>
            <w:tcW w:w="2350" w:type="dxa"/>
            <w:hideMark/>
          </w:tcPr>
          <w:p w14:paraId="163CBB5A"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monthly_inc_binned</w:t>
            </w:r>
          </w:p>
        </w:tc>
        <w:tc>
          <w:tcPr>
            <w:tcW w:w="1047" w:type="dxa"/>
            <w:hideMark/>
          </w:tcPr>
          <w:p w14:paraId="32EC246B"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0.0778</w:t>
            </w:r>
          </w:p>
        </w:tc>
        <w:tc>
          <w:tcPr>
            <w:tcW w:w="1843" w:type="dxa"/>
            <w:hideMark/>
          </w:tcPr>
          <w:p w14:paraId="283DE39B"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弱預測力</w:t>
            </w:r>
          </w:p>
        </w:tc>
      </w:tr>
      <w:tr w:rsidR="00016B53" w:rsidRPr="00016B53" w14:paraId="67C13E39" w14:textId="77777777" w:rsidTr="00510C7B">
        <w:trPr>
          <w:jc w:val="center"/>
        </w:trPr>
        <w:tc>
          <w:tcPr>
            <w:tcW w:w="2350" w:type="dxa"/>
            <w:hideMark/>
          </w:tcPr>
          <w:p w14:paraId="754625A6"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debt_ratio_binned</w:t>
            </w:r>
          </w:p>
        </w:tc>
        <w:tc>
          <w:tcPr>
            <w:tcW w:w="1047" w:type="dxa"/>
            <w:hideMark/>
          </w:tcPr>
          <w:p w14:paraId="1F1F5974"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0.0617</w:t>
            </w:r>
          </w:p>
        </w:tc>
        <w:tc>
          <w:tcPr>
            <w:tcW w:w="1843" w:type="dxa"/>
            <w:hideMark/>
          </w:tcPr>
          <w:p w14:paraId="10B76C45"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弱預測力</w:t>
            </w:r>
          </w:p>
        </w:tc>
      </w:tr>
      <w:tr w:rsidR="00016B53" w:rsidRPr="00016B53" w14:paraId="57A930F6" w14:textId="77777777" w:rsidTr="00510C7B">
        <w:trPr>
          <w:jc w:val="center"/>
        </w:trPr>
        <w:tc>
          <w:tcPr>
            <w:tcW w:w="2350" w:type="dxa"/>
            <w:hideMark/>
          </w:tcPr>
          <w:p w14:paraId="7B7D0285"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rev_util_binned</w:t>
            </w:r>
          </w:p>
        </w:tc>
        <w:tc>
          <w:tcPr>
            <w:tcW w:w="1047" w:type="dxa"/>
            <w:hideMark/>
          </w:tcPr>
          <w:p w14:paraId="05D6A527" w14:textId="77777777"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0.0003</w:t>
            </w:r>
          </w:p>
        </w:tc>
        <w:tc>
          <w:tcPr>
            <w:tcW w:w="1843" w:type="dxa"/>
            <w:hideMark/>
          </w:tcPr>
          <w:p w14:paraId="168A6DF6" w14:textId="51F7B6B2" w:rsidR="00510C7B" w:rsidRPr="00016B53" w:rsidRDefault="00510C7B"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幾乎無預測力</w:t>
            </w:r>
          </w:p>
        </w:tc>
      </w:tr>
    </w:tbl>
    <w:p w14:paraId="2326A902" w14:textId="77777777" w:rsidR="00906DE3" w:rsidRPr="00016B53" w:rsidRDefault="00906DE3"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原始資料中</w:t>
      </w:r>
      <w:r w:rsidRPr="00016B53">
        <w:rPr>
          <w:rFonts w:ascii="Times New Roman" w:eastAsia="標楷體" w:hAnsi="Times New Roman" w:cs="Times New Roman"/>
          <w:bCs/>
          <w:kern w:val="0"/>
          <w:szCs w:val="24"/>
        </w:rPr>
        <w:t xml:space="preserve"> rev_util </w:t>
      </w:r>
      <w:r w:rsidRPr="00016B53">
        <w:rPr>
          <w:rFonts w:ascii="Times New Roman" w:eastAsia="標楷體" w:hAnsi="Times New Roman" w:cs="Times New Roman"/>
          <w:bCs/>
          <w:kern w:val="0"/>
          <w:szCs w:val="24"/>
        </w:rPr>
        <w:t>與</w:t>
      </w:r>
      <w:r w:rsidRPr="00016B53">
        <w:rPr>
          <w:rFonts w:ascii="Times New Roman" w:eastAsia="標楷體" w:hAnsi="Times New Roman" w:cs="Times New Roman"/>
          <w:bCs/>
          <w:kern w:val="0"/>
          <w:szCs w:val="24"/>
        </w:rPr>
        <w:t xml:space="preserve"> monthly_inc </w:t>
      </w:r>
      <w:r w:rsidRPr="00016B53">
        <w:rPr>
          <w:rFonts w:ascii="Times New Roman" w:eastAsia="標楷體" w:hAnsi="Times New Roman" w:cs="Times New Roman"/>
          <w:bCs/>
          <w:kern w:val="0"/>
          <w:szCs w:val="24"/>
        </w:rPr>
        <w:t>的</w:t>
      </w:r>
      <w:r w:rsidRPr="00016B53">
        <w:rPr>
          <w:rFonts w:ascii="Times New Roman" w:eastAsia="標楷體" w:hAnsi="Times New Roman" w:cs="Times New Roman"/>
          <w:bCs/>
          <w:kern w:val="0"/>
          <w:szCs w:val="24"/>
        </w:rPr>
        <w:t xml:space="preserve"> IV </w:t>
      </w:r>
      <w:r w:rsidRPr="00016B53">
        <w:rPr>
          <w:rFonts w:ascii="Times New Roman" w:eastAsia="標楷體" w:hAnsi="Times New Roman" w:cs="Times New Roman"/>
          <w:bCs/>
          <w:kern w:val="0"/>
          <w:szCs w:val="24"/>
        </w:rPr>
        <w:t>值高達</w:t>
      </w:r>
      <w:r w:rsidRPr="00016B53">
        <w:rPr>
          <w:rFonts w:ascii="Times New Roman" w:eastAsia="標楷體" w:hAnsi="Times New Roman" w:cs="Times New Roman"/>
          <w:bCs/>
          <w:kern w:val="0"/>
          <w:szCs w:val="24"/>
        </w:rPr>
        <w:t xml:space="preserve"> 15.5 </w:t>
      </w:r>
      <w:r w:rsidRPr="00016B53">
        <w:rPr>
          <w:rFonts w:ascii="Times New Roman" w:eastAsia="標楷體" w:hAnsi="Times New Roman" w:cs="Times New Roman"/>
          <w:bCs/>
          <w:kern w:val="0"/>
          <w:szCs w:val="24"/>
        </w:rPr>
        <w:t>與</w:t>
      </w:r>
      <w:r w:rsidRPr="00016B53">
        <w:rPr>
          <w:rFonts w:ascii="Times New Roman" w:eastAsia="標楷體" w:hAnsi="Times New Roman" w:cs="Times New Roman"/>
          <w:bCs/>
          <w:kern w:val="0"/>
          <w:szCs w:val="24"/>
        </w:rPr>
        <w:t xml:space="preserve"> 5.5</w:t>
      </w:r>
      <w:r w:rsidRPr="00016B53">
        <w:rPr>
          <w:rFonts w:ascii="Times New Roman" w:eastAsia="標楷體" w:hAnsi="Times New Roman" w:cs="Times New Roman"/>
          <w:bCs/>
          <w:kern w:val="0"/>
          <w:szCs w:val="24"/>
        </w:rPr>
        <w:t>，明顯異常，經過分箱處理後數值合理，顯示分箱對於提升</w:t>
      </w:r>
      <w:r w:rsidRPr="00016B53">
        <w:rPr>
          <w:rFonts w:ascii="Times New Roman" w:eastAsia="標楷體" w:hAnsi="Times New Roman" w:cs="Times New Roman"/>
          <w:bCs/>
          <w:kern w:val="0"/>
          <w:szCs w:val="24"/>
        </w:rPr>
        <w:t xml:space="preserve"> IV </w:t>
      </w:r>
      <w:r w:rsidRPr="00016B53">
        <w:rPr>
          <w:rFonts w:ascii="Times New Roman" w:eastAsia="標楷體" w:hAnsi="Times New Roman" w:cs="Times New Roman"/>
          <w:bCs/>
          <w:kern w:val="0"/>
          <w:szCs w:val="24"/>
        </w:rPr>
        <w:t>解釋力穩定性具關鍵作用。</w:t>
      </w:r>
    </w:p>
    <w:p w14:paraId="453F90C4" w14:textId="61AF74F4" w:rsidR="00510C7B" w:rsidRPr="00016B53" w:rsidRDefault="00510C7B" w:rsidP="00510C7B">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hint="eastAsia"/>
          <w:b/>
          <w:bCs/>
          <w:kern w:val="0"/>
          <w:szCs w:val="24"/>
        </w:rPr>
        <w:t>2</w:t>
      </w:r>
      <w:r w:rsidRPr="00016B53">
        <w:rPr>
          <w:rFonts w:ascii="Times New Roman" w:eastAsia="標楷體" w:hAnsi="Times New Roman" w:cs="Times New Roman"/>
          <w:b/>
          <w:bCs/>
          <w:kern w:val="0"/>
          <w:szCs w:val="24"/>
        </w:rPr>
        <w:t xml:space="preserve">. Information Value (IV) </w:t>
      </w:r>
      <w:r w:rsidRPr="00016B53">
        <w:rPr>
          <w:rFonts w:ascii="Times New Roman" w:eastAsia="標楷體" w:hAnsi="Times New Roman" w:cs="Times New Roman"/>
          <w:b/>
          <w:bCs/>
          <w:kern w:val="0"/>
          <w:szCs w:val="24"/>
        </w:rPr>
        <w:t>分析</w:t>
      </w:r>
    </w:p>
    <w:p w14:paraId="0237DA93" w14:textId="77777777" w:rsidR="0062137C" w:rsidRPr="00016B53" w:rsidRDefault="0062137C" w:rsidP="0062137C">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在信用風險評估中，選擇具有高度預測能力的特徵是構建有效模型的關鍵步驟。為了量化各個特徵對於區分違約與非違約借款人的能力，本研究採用了</w:t>
      </w:r>
      <w:r w:rsidRPr="00016B53">
        <w:rPr>
          <w:rFonts w:ascii="Times New Roman" w:eastAsia="標楷體" w:hAnsi="Times New Roman" w:cs="Times New Roman"/>
          <w:kern w:val="0"/>
          <w:szCs w:val="24"/>
        </w:rPr>
        <w:t xml:space="preserve"> Information Value (IV) </w:t>
      </w:r>
      <w:r w:rsidRPr="00016B53">
        <w:rPr>
          <w:rFonts w:ascii="Times New Roman" w:eastAsia="標楷體" w:hAnsi="Times New Roman" w:cs="Times New Roman"/>
          <w:kern w:val="0"/>
          <w:szCs w:val="24"/>
        </w:rPr>
        <w:t>分析方法。</w:t>
      </w:r>
      <w:r w:rsidRPr="00016B53">
        <w:rPr>
          <w:rFonts w:ascii="Times New Roman" w:eastAsia="標楷體" w:hAnsi="Times New Roman" w:cs="Times New Roman"/>
          <w:kern w:val="0"/>
          <w:szCs w:val="24"/>
        </w:rPr>
        <w:t xml:space="preserve">IV </w:t>
      </w:r>
      <w:r w:rsidRPr="00016B53">
        <w:rPr>
          <w:rFonts w:ascii="Times New Roman" w:eastAsia="標楷體" w:hAnsi="Times New Roman" w:cs="Times New Roman"/>
          <w:kern w:val="0"/>
          <w:szCs w:val="24"/>
        </w:rPr>
        <w:t>值越高，表示該特徵所包含的與目標變數（是否違約）相關的信息量越大，其判別能力也越強。：</w:t>
      </w:r>
    </w:p>
    <w:p w14:paraId="1644F79B" w14:textId="31C5897A" w:rsidR="00510C7B" w:rsidRPr="00016B53" w:rsidRDefault="00906DE3" w:rsidP="00510C7B">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其計算公式為：</w:t>
      </w:r>
    </w:p>
    <w:p w14:paraId="363690F2" w14:textId="7951C24B" w:rsidR="00906DE3" w:rsidRPr="00016B53" w:rsidRDefault="00DE6E46" w:rsidP="00510C7B">
      <w:pPr>
        <w:widowControl/>
        <w:spacing w:before="240" w:after="240"/>
        <w:rPr>
          <w:rFonts w:ascii="Times New Roman" w:eastAsia="標楷體" w:hAnsi="Times New Roman" w:cs="Times New Roman"/>
          <w:b/>
          <w:bCs/>
          <w:kern w:val="0"/>
          <w:szCs w:val="24"/>
        </w:rPr>
      </w:pPr>
      <m:oMathPara>
        <m:oMath>
          <m:r>
            <m:rPr>
              <m:sty m:val="b"/>
            </m:rPr>
            <w:rPr>
              <w:rStyle w:val="mord"/>
              <w:rFonts w:ascii="Cambria Math" w:eastAsia="標楷體" w:hAnsi="Cambria Math"/>
            </w:rPr>
            <m:t>IV=</m:t>
          </m:r>
          <m:r>
            <m:rPr>
              <m:sty m:val="b"/>
            </m:rPr>
            <w:rPr>
              <w:rStyle w:val="mop"/>
              <w:rFonts w:ascii="Cambria Math" w:eastAsia="標楷體" w:hAnsi="Cambria Math"/>
            </w:rPr>
            <m:t>∑</m:t>
          </m:r>
          <m:r>
            <m:rPr>
              <m:sty m:val="b"/>
            </m:rPr>
            <w:rPr>
              <w:rStyle w:val="mopen"/>
              <w:rFonts w:ascii="Cambria Math" w:eastAsia="標楷體" w:hAnsi="Cambria Math"/>
            </w:rPr>
            <m:t>(</m:t>
          </m:r>
          <m:r>
            <m:rPr>
              <m:sty m:val="b"/>
            </m:rPr>
            <w:rPr>
              <w:rStyle w:val="mord"/>
              <w:rFonts w:ascii="Cambria Math" w:eastAsia="標楷體" w:hAnsi="Cambria Math"/>
            </w:rPr>
            <m:t>Good</m:t>
          </m:r>
          <m:r>
            <m:rPr>
              <m:sty m:val="b"/>
            </m:rPr>
            <w:rPr>
              <w:rStyle w:val="mord"/>
              <w:rFonts w:ascii="Cambria Math" w:eastAsia="標楷體" w:hAnsi="Cambria Math"/>
            </w:rPr>
            <m:t>率</m:t>
          </m:r>
          <m:r>
            <m:rPr>
              <m:sty m:val="b"/>
            </m:rPr>
            <w:rPr>
              <w:rStyle w:val="mbin"/>
              <w:rFonts w:ascii="Cambria Math" w:eastAsia="標楷體" w:hAnsi="Cambria Math"/>
            </w:rPr>
            <m:t>-</m:t>
          </m:r>
          <m:r>
            <m:rPr>
              <m:sty m:val="b"/>
            </m:rPr>
            <w:rPr>
              <w:rStyle w:val="mord"/>
              <w:rFonts w:ascii="Cambria Math" w:eastAsia="標楷體" w:hAnsi="Cambria Math"/>
            </w:rPr>
            <m:t>Bad</m:t>
          </m:r>
          <m:r>
            <m:rPr>
              <m:sty m:val="b"/>
            </m:rPr>
            <w:rPr>
              <w:rStyle w:val="mord"/>
              <w:rFonts w:ascii="Cambria Math" w:eastAsia="標楷體" w:hAnsi="Cambria Math"/>
            </w:rPr>
            <m:t>率</m:t>
          </m:r>
          <m:r>
            <m:rPr>
              <m:sty m:val="b"/>
            </m:rPr>
            <w:rPr>
              <w:rStyle w:val="mclose"/>
              <w:rFonts w:ascii="Cambria Math" w:eastAsia="標楷體" w:hAnsi="Cambria Math"/>
            </w:rPr>
            <m:t>)</m:t>
          </m:r>
          <m:r>
            <m:rPr>
              <m:sty m:val="b"/>
            </m:rPr>
            <w:rPr>
              <w:rStyle w:val="mbin"/>
              <w:rFonts w:ascii="Cambria Math" w:eastAsia="標楷體" w:hAnsi="Cambria Math"/>
            </w:rPr>
            <m:t>×</m:t>
          </m:r>
          <m:r>
            <m:rPr>
              <m:sty m:val="b"/>
            </m:rPr>
            <w:rPr>
              <w:rStyle w:val="mord"/>
              <w:rFonts w:ascii="Cambria Math" w:eastAsia="標楷體" w:hAnsi="Cambria Math"/>
            </w:rPr>
            <m:t>WOE</m:t>
          </m:r>
        </m:oMath>
      </m:oMathPara>
    </w:p>
    <w:p w14:paraId="4289823B" w14:textId="33D3344A" w:rsidR="00906DE3" w:rsidRPr="00016B53" w:rsidRDefault="00011335" w:rsidP="00906DE3">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hint="eastAsia"/>
          <w:bCs/>
          <w:kern w:val="0"/>
          <w:szCs w:val="24"/>
        </w:rPr>
        <w:t>本研究</w:t>
      </w:r>
      <w:r w:rsidR="00906DE3" w:rsidRPr="00016B53">
        <w:rPr>
          <w:rFonts w:ascii="Times New Roman" w:eastAsia="標楷體" w:hAnsi="Times New Roman" w:cs="Times New Roman"/>
          <w:bCs/>
          <w:kern w:val="0"/>
          <w:szCs w:val="24"/>
        </w:rPr>
        <w:t>針對已分箱特徵進行</w:t>
      </w:r>
      <w:r w:rsidR="00906DE3" w:rsidRPr="00016B53">
        <w:rPr>
          <w:rFonts w:ascii="Times New Roman" w:eastAsia="標楷體" w:hAnsi="Times New Roman" w:cs="Times New Roman"/>
          <w:bCs/>
          <w:kern w:val="0"/>
          <w:szCs w:val="24"/>
        </w:rPr>
        <w:t xml:space="preserve"> IV </w:t>
      </w:r>
      <w:r w:rsidR="00906DE3" w:rsidRPr="00016B53">
        <w:rPr>
          <w:rFonts w:ascii="Times New Roman" w:eastAsia="標楷體" w:hAnsi="Times New Roman" w:cs="Times New Roman"/>
          <w:bCs/>
          <w:kern w:val="0"/>
          <w:szCs w:val="24"/>
        </w:rPr>
        <w:t>計算，依據業界慣例，其解釋力分類如下：</w:t>
      </w:r>
    </w:p>
    <w:p w14:paraId="3055FA2F" w14:textId="77777777" w:rsidR="00906DE3" w:rsidRPr="00016B53" w:rsidRDefault="00906DE3" w:rsidP="00736690">
      <w:pPr>
        <w:widowControl/>
        <w:numPr>
          <w:ilvl w:val="0"/>
          <w:numId w:val="19"/>
        </w:numPr>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IV &gt; 0.3</w:t>
      </w:r>
      <w:r w:rsidRPr="00016B53">
        <w:rPr>
          <w:rFonts w:ascii="Times New Roman" w:eastAsia="標楷體" w:hAnsi="Times New Roman" w:cs="Times New Roman"/>
          <w:bCs/>
          <w:kern w:val="0"/>
          <w:szCs w:val="24"/>
        </w:rPr>
        <w:t>：強預測力</w:t>
      </w:r>
    </w:p>
    <w:p w14:paraId="6D6BB45D" w14:textId="77777777" w:rsidR="00906DE3" w:rsidRPr="00016B53" w:rsidRDefault="00906DE3" w:rsidP="00736690">
      <w:pPr>
        <w:widowControl/>
        <w:numPr>
          <w:ilvl w:val="0"/>
          <w:numId w:val="19"/>
        </w:numPr>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0.1 ~ 0.3</w:t>
      </w:r>
      <w:r w:rsidRPr="00016B53">
        <w:rPr>
          <w:rFonts w:ascii="Times New Roman" w:eastAsia="標楷體" w:hAnsi="Times New Roman" w:cs="Times New Roman"/>
          <w:bCs/>
          <w:kern w:val="0"/>
          <w:szCs w:val="24"/>
        </w:rPr>
        <w:t>：中等預測力</w:t>
      </w:r>
    </w:p>
    <w:p w14:paraId="4521B8B5" w14:textId="59C39D6F" w:rsidR="00906DE3" w:rsidRPr="00016B53" w:rsidRDefault="00906DE3" w:rsidP="00736690">
      <w:pPr>
        <w:widowControl/>
        <w:numPr>
          <w:ilvl w:val="0"/>
          <w:numId w:val="19"/>
        </w:numPr>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IV &lt; 0.1</w:t>
      </w:r>
      <w:r w:rsidRPr="00016B53">
        <w:rPr>
          <w:rFonts w:ascii="Times New Roman" w:eastAsia="標楷體" w:hAnsi="Times New Roman" w:cs="Times New Roman"/>
          <w:bCs/>
          <w:kern w:val="0"/>
          <w:szCs w:val="24"/>
        </w:rPr>
        <w:t>：弱預測力</w:t>
      </w:r>
    </w:p>
    <w:p w14:paraId="407B9A4B" w14:textId="4F2E7010" w:rsidR="008F48CE" w:rsidRPr="00016B53" w:rsidRDefault="008F48CE" w:rsidP="008F48CE">
      <w:pPr>
        <w:widowControl/>
        <w:spacing w:before="240" w:after="240"/>
        <w:rPr>
          <w:rFonts w:ascii="Times New Roman" w:eastAsia="標楷體" w:hAnsi="Times New Roman" w:cs="Times New Roman"/>
          <w:bCs/>
          <w:kern w:val="0"/>
          <w:szCs w:val="24"/>
        </w:rPr>
      </w:pPr>
    </w:p>
    <w:p w14:paraId="438E00BC" w14:textId="49A132A2" w:rsidR="008F48CE" w:rsidRPr="00016B53" w:rsidRDefault="008F48CE" w:rsidP="008F48CE">
      <w:pPr>
        <w:widowControl/>
        <w:spacing w:before="240" w:after="240"/>
        <w:rPr>
          <w:rFonts w:ascii="Times New Roman" w:eastAsia="標楷體" w:hAnsi="Times New Roman" w:cs="Times New Roman"/>
          <w:bCs/>
          <w:kern w:val="0"/>
          <w:szCs w:val="24"/>
        </w:rPr>
      </w:pPr>
    </w:p>
    <w:p w14:paraId="482049F1" w14:textId="77777777" w:rsidR="008F48CE" w:rsidRPr="00016B53" w:rsidRDefault="008F48CE" w:rsidP="008F48CE">
      <w:pPr>
        <w:widowControl/>
        <w:spacing w:before="240" w:after="240"/>
        <w:rPr>
          <w:rFonts w:ascii="Times New Roman" w:eastAsia="標楷體" w:hAnsi="Times New Roman" w:cs="Times New Roman"/>
          <w:bCs/>
          <w:kern w:val="0"/>
          <w:szCs w:val="24"/>
        </w:rPr>
      </w:pPr>
    </w:p>
    <w:p w14:paraId="10AC3B54" w14:textId="3448E44A" w:rsidR="008473FF" w:rsidRPr="00016B53" w:rsidRDefault="008473FF" w:rsidP="008473FF">
      <w:pPr>
        <w:widowControl/>
        <w:spacing w:before="240" w:after="240"/>
        <w:ind w:left="360"/>
        <w:jc w:val="center"/>
        <w:rPr>
          <w:rFonts w:ascii="Times New Roman" w:eastAsia="標楷體" w:hAnsi="Times New Roman" w:cs="Times New Roman"/>
          <w:bCs/>
          <w:kern w:val="0"/>
          <w:sz w:val="20"/>
          <w:szCs w:val="24"/>
        </w:rPr>
      </w:pPr>
      <w:r w:rsidRPr="00016B53">
        <w:rPr>
          <w:rFonts w:ascii="Times New Roman" w:eastAsia="標楷體" w:hAnsi="Times New Roman" w:cs="Times New Roman"/>
          <w:bCs/>
          <w:kern w:val="0"/>
          <w:sz w:val="20"/>
          <w:szCs w:val="24"/>
        </w:rPr>
        <w:t>表</w:t>
      </w:r>
      <w:r w:rsidRPr="00016B53">
        <w:rPr>
          <w:rFonts w:ascii="Times New Roman" w:eastAsia="標楷體" w:hAnsi="Times New Roman" w:cs="Times New Roman"/>
          <w:bCs/>
          <w:kern w:val="0"/>
          <w:sz w:val="20"/>
          <w:szCs w:val="24"/>
        </w:rPr>
        <w:t xml:space="preserve"> 2-4-2 IV </w:t>
      </w:r>
      <w:r w:rsidRPr="00016B53">
        <w:rPr>
          <w:rFonts w:ascii="Times New Roman" w:eastAsia="標楷體" w:hAnsi="Times New Roman" w:cs="Times New Roman"/>
          <w:bCs/>
          <w:kern w:val="0"/>
          <w:sz w:val="20"/>
          <w:szCs w:val="24"/>
        </w:rPr>
        <w:t>分析結果與建議保留欄位</w:t>
      </w:r>
    </w:p>
    <w:tbl>
      <w:tblPr>
        <w:tblStyle w:val="ab"/>
        <w:tblW w:w="0" w:type="auto"/>
        <w:jc w:val="center"/>
        <w:tblLook w:val="04A0" w:firstRow="1" w:lastRow="0" w:firstColumn="1" w:lastColumn="0" w:noHBand="0" w:noVBand="1"/>
      </w:tblPr>
      <w:tblGrid>
        <w:gridCol w:w="2405"/>
        <w:gridCol w:w="992"/>
        <w:gridCol w:w="1843"/>
        <w:gridCol w:w="2977"/>
      </w:tblGrid>
      <w:tr w:rsidR="00016B53" w:rsidRPr="00016B53" w14:paraId="70F46897" w14:textId="77777777" w:rsidTr="00DE6E46">
        <w:trPr>
          <w:jc w:val="center"/>
        </w:trPr>
        <w:tc>
          <w:tcPr>
            <w:tcW w:w="2405" w:type="dxa"/>
            <w:hideMark/>
          </w:tcPr>
          <w:p w14:paraId="4496F129" w14:textId="77777777" w:rsidR="00DE6E46" w:rsidRPr="00016B53" w:rsidRDefault="00DE6E46" w:rsidP="00DE6E46">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特徵名稱</w:t>
            </w:r>
          </w:p>
        </w:tc>
        <w:tc>
          <w:tcPr>
            <w:tcW w:w="992" w:type="dxa"/>
            <w:hideMark/>
          </w:tcPr>
          <w:p w14:paraId="6DAE7AF2" w14:textId="77777777" w:rsidR="00DE6E46" w:rsidRPr="00016B53" w:rsidRDefault="00DE6E46" w:rsidP="00DE6E46">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IV </w:t>
            </w:r>
            <w:r w:rsidRPr="00016B53">
              <w:rPr>
                <w:rFonts w:ascii="Times New Roman" w:eastAsia="標楷體" w:hAnsi="Times New Roman" w:cs="Times New Roman"/>
                <w:b/>
                <w:bCs/>
                <w:kern w:val="0"/>
                <w:szCs w:val="24"/>
              </w:rPr>
              <w:t>值</w:t>
            </w:r>
          </w:p>
        </w:tc>
        <w:tc>
          <w:tcPr>
            <w:tcW w:w="1843" w:type="dxa"/>
            <w:hideMark/>
          </w:tcPr>
          <w:p w14:paraId="59AF99F0" w14:textId="6C2E7B4F" w:rsidR="00DE6E46" w:rsidRPr="00016B53" w:rsidRDefault="00DE6E46" w:rsidP="00DE6E46">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是否建議保留</w:t>
            </w:r>
          </w:p>
        </w:tc>
        <w:tc>
          <w:tcPr>
            <w:tcW w:w="2977" w:type="dxa"/>
            <w:hideMark/>
          </w:tcPr>
          <w:p w14:paraId="40B16820" w14:textId="77777777" w:rsidR="00DE6E46" w:rsidRPr="00016B53" w:rsidRDefault="00DE6E46" w:rsidP="00DE6E46">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原因</w:t>
            </w:r>
          </w:p>
        </w:tc>
      </w:tr>
      <w:tr w:rsidR="00016B53" w:rsidRPr="00016B53" w14:paraId="1D894D4C" w14:textId="77777777" w:rsidTr="00DE6E46">
        <w:trPr>
          <w:jc w:val="center"/>
        </w:trPr>
        <w:tc>
          <w:tcPr>
            <w:tcW w:w="2405" w:type="dxa"/>
            <w:hideMark/>
          </w:tcPr>
          <w:p w14:paraId="6B5D684E"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age_binned</w:t>
            </w:r>
          </w:p>
        </w:tc>
        <w:tc>
          <w:tcPr>
            <w:tcW w:w="992" w:type="dxa"/>
            <w:hideMark/>
          </w:tcPr>
          <w:p w14:paraId="7977777C" w14:textId="6BC10AFB"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0.1912</w:t>
            </w:r>
          </w:p>
        </w:tc>
        <w:tc>
          <w:tcPr>
            <w:tcW w:w="1843" w:type="dxa"/>
            <w:hideMark/>
          </w:tcPr>
          <w:p w14:paraId="772FD9B0" w14:textId="0976FC4D"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hint="eastAsia"/>
                <w:bCs/>
                <w:kern w:val="0"/>
                <w:szCs w:val="24"/>
              </w:rPr>
              <w:t>保留</w:t>
            </w:r>
          </w:p>
        </w:tc>
        <w:tc>
          <w:tcPr>
            <w:tcW w:w="2977" w:type="dxa"/>
            <w:hideMark/>
          </w:tcPr>
          <w:p w14:paraId="01BF28B5"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有中等預測力，穩定</w:t>
            </w:r>
          </w:p>
        </w:tc>
      </w:tr>
      <w:tr w:rsidR="00016B53" w:rsidRPr="00016B53" w14:paraId="6BD65046" w14:textId="77777777" w:rsidTr="00DE6E46">
        <w:trPr>
          <w:jc w:val="center"/>
        </w:trPr>
        <w:tc>
          <w:tcPr>
            <w:tcW w:w="2405" w:type="dxa"/>
            <w:hideMark/>
          </w:tcPr>
          <w:p w14:paraId="3767102A" w14:textId="7D86D6F4"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monthly_inc_binned</w:t>
            </w:r>
          </w:p>
        </w:tc>
        <w:tc>
          <w:tcPr>
            <w:tcW w:w="992" w:type="dxa"/>
            <w:hideMark/>
          </w:tcPr>
          <w:p w14:paraId="07E3E48B"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0.0778</w:t>
            </w:r>
          </w:p>
        </w:tc>
        <w:tc>
          <w:tcPr>
            <w:tcW w:w="1843" w:type="dxa"/>
            <w:hideMark/>
          </w:tcPr>
          <w:p w14:paraId="4CC34E56" w14:textId="532161EE" w:rsidR="00DE6E46" w:rsidRPr="00016B53" w:rsidRDefault="00FA706E"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hint="eastAsia"/>
                <w:bCs/>
                <w:kern w:val="0"/>
                <w:szCs w:val="24"/>
              </w:rPr>
              <w:t>考慮</w:t>
            </w:r>
            <w:r w:rsidR="00DE6E46" w:rsidRPr="00016B53">
              <w:rPr>
                <w:rFonts w:ascii="Times New Roman" w:eastAsia="標楷體" w:hAnsi="Times New Roman" w:cs="Times New Roman"/>
                <w:bCs/>
                <w:kern w:val="0"/>
                <w:szCs w:val="24"/>
              </w:rPr>
              <w:t>保留</w:t>
            </w:r>
          </w:p>
        </w:tc>
        <w:tc>
          <w:tcPr>
            <w:tcW w:w="2977" w:type="dxa"/>
            <w:hideMark/>
          </w:tcPr>
          <w:p w14:paraId="7BA108AA" w14:textId="1E120542"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弱預測力，但具財務意涵</w:t>
            </w:r>
            <w:r w:rsidRPr="00016B53">
              <w:rPr>
                <w:rFonts w:ascii="Times New Roman" w:eastAsia="標楷體" w:hAnsi="Times New Roman" w:cs="Times New Roman" w:hint="eastAsia"/>
                <w:bCs/>
                <w:kern w:val="0"/>
                <w:szCs w:val="24"/>
              </w:rPr>
              <w:t xml:space="preserve"> </w:t>
            </w:r>
          </w:p>
        </w:tc>
      </w:tr>
      <w:tr w:rsidR="00016B53" w:rsidRPr="00016B53" w14:paraId="79A0DE66" w14:textId="77777777" w:rsidTr="00DE6E46">
        <w:trPr>
          <w:jc w:val="center"/>
        </w:trPr>
        <w:tc>
          <w:tcPr>
            <w:tcW w:w="2405" w:type="dxa"/>
            <w:hideMark/>
          </w:tcPr>
          <w:p w14:paraId="17D28AA3"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debt_ratio_binned</w:t>
            </w:r>
          </w:p>
        </w:tc>
        <w:tc>
          <w:tcPr>
            <w:tcW w:w="992" w:type="dxa"/>
            <w:hideMark/>
          </w:tcPr>
          <w:p w14:paraId="031D56C7"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0.0617</w:t>
            </w:r>
          </w:p>
        </w:tc>
        <w:tc>
          <w:tcPr>
            <w:tcW w:w="1843" w:type="dxa"/>
            <w:hideMark/>
          </w:tcPr>
          <w:p w14:paraId="1796AF51" w14:textId="6E73892F" w:rsidR="00DE6E46" w:rsidRPr="00016B53" w:rsidRDefault="00FA706E"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hint="eastAsia"/>
                <w:bCs/>
                <w:kern w:val="0"/>
                <w:szCs w:val="24"/>
              </w:rPr>
              <w:t>考慮</w:t>
            </w:r>
            <w:r w:rsidR="00DE6E46" w:rsidRPr="00016B53">
              <w:rPr>
                <w:rFonts w:ascii="Times New Roman" w:eastAsia="標楷體" w:hAnsi="Times New Roman" w:cs="Times New Roman"/>
                <w:bCs/>
                <w:kern w:val="0"/>
                <w:szCs w:val="24"/>
              </w:rPr>
              <w:t>保留</w:t>
            </w:r>
          </w:p>
        </w:tc>
        <w:tc>
          <w:tcPr>
            <w:tcW w:w="2977" w:type="dxa"/>
            <w:hideMark/>
          </w:tcPr>
          <w:p w14:paraId="0AD0718D"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預測力有限，但結構重要</w:t>
            </w:r>
          </w:p>
        </w:tc>
      </w:tr>
      <w:tr w:rsidR="00016B53" w:rsidRPr="00016B53" w14:paraId="0CBB7C3F" w14:textId="77777777" w:rsidTr="00DE6E46">
        <w:trPr>
          <w:jc w:val="center"/>
        </w:trPr>
        <w:tc>
          <w:tcPr>
            <w:tcW w:w="2405" w:type="dxa"/>
            <w:hideMark/>
          </w:tcPr>
          <w:p w14:paraId="2B80E764"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rev_util_binned</w:t>
            </w:r>
          </w:p>
        </w:tc>
        <w:tc>
          <w:tcPr>
            <w:tcW w:w="992" w:type="dxa"/>
            <w:hideMark/>
          </w:tcPr>
          <w:p w14:paraId="0B39B662"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0.0003</w:t>
            </w:r>
          </w:p>
        </w:tc>
        <w:tc>
          <w:tcPr>
            <w:tcW w:w="1843" w:type="dxa"/>
            <w:hideMark/>
          </w:tcPr>
          <w:p w14:paraId="401672EB" w14:textId="6D8A3204"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剃除</w:t>
            </w:r>
          </w:p>
        </w:tc>
        <w:tc>
          <w:tcPr>
            <w:tcW w:w="2977" w:type="dxa"/>
            <w:hideMark/>
          </w:tcPr>
          <w:p w14:paraId="38436661" w14:textId="77777777" w:rsidR="00DE6E46" w:rsidRPr="00016B53" w:rsidRDefault="00DE6E46" w:rsidP="00DE6E46">
            <w:pPr>
              <w:widowControl/>
              <w:spacing w:before="240"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幾乎無預測力</w:t>
            </w:r>
          </w:p>
        </w:tc>
      </w:tr>
    </w:tbl>
    <w:p w14:paraId="15FF1999" w14:textId="157591C6" w:rsidR="0076626F" w:rsidRPr="00016B53" w:rsidRDefault="007D6DC5" w:rsidP="00DA5B07">
      <w:pPr>
        <w:widowControl/>
        <w:spacing w:before="240"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3</w:t>
      </w:r>
      <w:r w:rsidR="00DA5B07" w:rsidRPr="00016B53">
        <w:rPr>
          <w:rFonts w:ascii="Times New Roman" w:eastAsia="標楷體" w:hAnsi="Times New Roman" w:cs="Times New Roman"/>
          <w:b/>
          <w:bCs/>
          <w:kern w:val="0"/>
          <w:szCs w:val="24"/>
        </w:rPr>
        <w:t>.</w:t>
      </w:r>
      <w:r w:rsidR="00E66368" w:rsidRPr="00016B53">
        <w:rPr>
          <w:rFonts w:ascii="Times New Roman" w:eastAsia="標楷體" w:hAnsi="Times New Roman" w:cs="Times New Roman"/>
          <w:b/>
          <w:bCs/>
          <w:kern w:val="0"/>
          <w:szCs w:val="24"/>
        </w:rPr>
        <w:t xml:space="preserve"> </w:t>
      </w:r>
      <w:r w:rsidR="0076626F" w:rsidRPr="00016B53">
        <w:rPr>
          <w:rFonts w:ascii="Times New Roman" w:eastAsia="標楷體" w:hAnsi="Times New Roman" w:cs="Times New Roman"/>
          <w:b/>
          <w:bCs/>
          <w:kern w:val="0"/>
          <w:szCs w:val="24"/>
        </w:rPr>
        <w:t>WOE</w:t>
      </w:r>
      <w:r w:rsidR="0076626F" w:rsidRPr="00016B53">
        <w:rPr>
          <w:rFonts w:ascii="Times New Roman" w:eastAsia="標楷體" w:hAnsi="Times New Roman" w:cs="Times New Roman"/>
          <w:b/>
          <w:bCs/>
          <w:kern w:val="0"/>
          <w:szCs w:val="24"/>
        </w:rPr>
        <w:t>（</w:t>
      </w:r>
      <w:r w:rsidR="0076626F" w:rsidRPr="00016B53">
        <w:rPr>
          <w:rFonts w:ascii="Times New Roman" w:eastAsia="標楷體" w:hAnsi="Times New Roman" w:cs="Times New Roman"/>
          <w:b/>
          <w:bCs/>
          <w:kern w:val="0"/>
          <w:szCs w:val="24"/>
        </w:rPr>
        <w:t>Weight of Evidence</w:t>
      </w:r>
      <w:r w:rsidR="0076626F" w:rsidRPr="00016B53">
        <w:rPr>
          <w:rFonts w:ascii="Times New Roman" w:eastAsia="標楷體" w:hAnsi="Times New Roman" w:cs="Times New Roman"/>
          <w:b/>
          <w:bCs/>
          <w:kern w:val="0"/>
          <w:szCs w:val="24"/>
        </w:rPr>
        <w:t>）轉換</w:t>
      </w:r>
    </w:p>
    <w:p w14:paraId="1F056B68" w14:textId="495C66C2" w:rsidR="00AD1544" w:rsidRPr="00016B53" w:rsidRDefault="00AD1544" w:rsidP="00AD1544">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WOE </w:t>
      </w:r>
      <w:r w:rsidRPr="00016B53">
        <w:rPr>
          <w:rFonts w:ascii="Times New Roman" w:eastAsia="標楷體" w:hAnsi="Times New Roman" w:cs="Times New Roman"/>
          <w:kern w:val="0"/>
          <w:szCs w:val="24"/>
        </w:rPr>
        <w:t>是一種廣泛應用於金融風控的特徵轉換技術，特別適用於邏輯迴歸模型。它透過計算每個分組的違約率與非違約率的對數比值，將特徵轉換為與風險相關的數值，提升模型的可解釋性和收斂性。</w:t>
      </w:r>
    </w:p>
    <w:p w14:paraId="3DD50170" w14:textId="77777777" w:rsidR="00E66368" w:rsidRPr="00016B53" w:rsidRDefault="00E66368" w:rsidP="00DA5B07">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WOE</w:t>
      </w:r>
      <w:r w:rsidRPr="00016B53">
        <w:rPr>
          <w:rFonts w:ascii="Times New Roman" w:eastAsia="標楷體" w:hAnsi="Times New Roman" w:cs="Times New Roman"/>
          <w:kern w:val="0"/>
          <w:szCs w:val="24"/>
        </w:rPr>
        <w:t>計算公式如下：</w:t>
      </w:r>
    </w:p>
    <w:p w14:paraId="2FA4FDA8" w14:textId="77777777" w:rsidR="00E66368" w:rsidRPr="00016B53" w:rsidRDefault="00736690" w:rsidP="00DA5B07">
      <w:pPr>
        <w:widowControl/>
        <w:spacing w:after="240"/>
        <w:rPr>
          <w:rFonts w:ascii="Times New Roman" w:eastAsia="標楷體" w:hAnsi="Times New Roman" w:cs="Times New Roman"/>
          <w:kern w:val="0"/>
          <w:szCs w:val="24"/>
        </w:rPr>
      </w:pPr>
      <m:oMathPara>
        <m:oMath>
          <m:sSub>
            <m:sSubPr>
              <m:ctrlPr>
                <w:rPr>
                  <w:rStyle w:val="mord"/>
                  <w:rFonts w:ascii="Cambria Math" w:eastAsia="標楷體" w:hAnsi="Cambria Math" w:cs="Times New Roman"/>
                  <w:b/>
                  <w:bCs/>
                </w:rPr>
              </m:ctrlPr>
            </m:sSubPr>
            <m:e>
              <m:r>
                <m:rPr>
                  <m:sty m:val="b"/>
                </m:rPr>
                <w:rPr>
                  <w:rStyle w:val="mord"/>
                  <w:rFonts w:ascii="Cambria Math" w:eastAsia="標楷體" w:hAnsi="Cambria Math" w:cs="Times New Roman"/>
                </w:rPr>
                <m:t>WOE</m:t>
              </m:r>
              <m:r>
                <m:rPr>
                  <m:sty m:val="b"/>
                </m:rPr>
                <w:rPr>
                  <w:rStyle w:val="vlist-s"/>
                  <w:rFonts w:ascii="Cambria Math" w:eastAsia="標楷體" w:hAnsi="Cambria Math" w:cs="Times New Roman"/>
                </w:rPr>
                <m:t>​</m:t>
              </m:r>
            </m:e>
            <m:sub>
              <m:r>
                <m:rPr>
                  <m:sty m:val="bi"/>
                </m:rPr>
                <w:rPr>
                  <w:rStyle w:val="mord"/>
                  <w:rFonts w:ascii="Cambria Math" w:eastAsia="標楷體" w:hAnsi="Cambria Math" w:cs="Times New Roman"/>
                </w:rPr>
                <m:t>i</m:t>
              </m:r>
            </m:sub>
          </m:sSub>
          <m:r>
            <m:rPr>
              <m:sty m:val="p"/>
            </m:rPr>
            <w:rPr>
              <w:rStyle w:val="mrel"/>
              <w:rFonts w:ascii="Cambria Math" w:eastAsia="標楷體" w:hAnsi="Cambria Math" w:cs="Times New Roman"/>
            </w:rPr>
            <m:t>=</m:t>
          </m:r>
          <m:r>
            <m:rPr>
              <m:sty m:val="p"/>
            </m:rPr>
            <w:rPr>
              <w:rStyle w:val="mop"/>
              <w:rFonts w:ascii="Cambria Math" w:eastAsia="標楷體" w:hAnsi="Cambria Math" w:cs="Times New Roman"/>
            </w:rPr>
            <m:t>ln</m:t>
          </m:r>
          <m:r>
            <m:rPr>
              <m:sty m:val="p"/>
            </m:rPr>
            <w:rPr>
              <w:rStyle w:val="delimsizing"/>
              <w:rFonts w:ascii="Cambria Math" w:eastAsia="標楷體" w:hAnsi="Cambria Math" w:cs="Times New Roman"/>
            </w:rPr>
            <m:t>(</m:t>
          </m:r>
          <m:f>
            <m:fPr>
              <m:ctrlPr>
                <w:rPr>
                  <w:rStyle w:val="mord"/>
                  <w:rFonts w:ascii="Cambria Math" w:eastAsia="標楷體" w:hAnsi="Cambria Math" w:cs="Times New Roman"/>
                  <w:b/>
                  <w:bCs/>
                </w:rPr>
              </m:ctrlPr>
            </m:fPr>
            <m:num>
              <m:r>
                <m:rPr>
                  <m:sty m:val="b"/>
                </m:rPr>
                <w:rPr>
                  <w:rStyle w:val="mord"/>
                  <w:rFonts w:ascii="Cambria Math" w:eastAsia="標楷體" w:hAnsi="Cambria Math" w:cs="Times New Roman"/>
                </w:rPr>
                <m:t>壞客戶比率</m:t>
              </m:r>
            </m:num>
            <m:den>
              <m:r>
                <m:rPr>
                  <m:sty m:val="b"/>
                </m:rPr>
                <w:rPr>
                  <w:rStyle w:val="mord"/>
                  <w:rFonts w:ascii="Cambria Math" w:eastAsia="標楷體" w:hAnsi="Cambria Math" w:cs="Times New Roman"/>
                </w:rPr>
                <m:t>好客戶比率</m:t>
              </m:r>
            </m:den>
          </m:f>
          <m:r>
            <m:rPr>
              <m:sty m:val="b"/>
            </m:rPr>
            <w:rPr>
              <w:rStyle w:val="vlist-s"/>
              <w:rFonts w:ascii="Cambria Math" w:eastAsia="標楷體" w:hAnsi="Cambria Math" w:cs="Times New Roman"/>
            </w:rPr>
            <m:t>​</m:t>
          </m:r>
          <m:r>
            <m:rPr>
              <m:sty m:val="p"/>
            </m:rPr>
            <w:rPr>
              <w:rStyle w:val="delimsizing"/>
              <w:rFonts w:ascii="Cambria Math" w:eastAsia="標楷體" w:hAnsi="Cambria Math" w:cs="Times New Roman"/>
            </w:rPr>
            <m:t>)</m:t>
          </m:r>
        </m:oMath>
      </m:oMathPara>
    </w:p>
    <w:p w14:paraId="0BC6C05F" w14:textId="77777777" w:rsidR="00AD1544" w:rsidRPr="00016B53" w:rsidRDefault="00AD1544" w:rsidP="00AD1544">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其中：</w:t>
      </w:r>
    </w:p>
    <w:p w14:paraId="62CEA1C0" w14:textId="77777777" w:rsidR="00AD1544" w:rsidRPr="00016B53" w:rsidRDefault="00AD1544" w:rsidP="00002702">
      <w:pPr>
        <w:widowControl/>
        <w:numPr>
          <w:ilvl w:val="0"/>
          <w:numId w:val="16"/>
        </w:numPr>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好客戶比率</w:t>
      </w:r>
      <w:r w:rsidRPr="00016B53">
        <w:rPr>
          <w:rFonts w:ascii="Times New Roman" w:eastAsia="標楷體" w:hAnsi="Times New Roman" w:cs="Times New Roman"/>
          <w:kern w:val="0"/>
          <w:szCs w:val="24"/>
        </w:rPr>
        <w:t xml:space="preserve"> = </w:t>
      </w:r>
      <w:r w:rsidRPr="00016B53">
        <w:rPr>
          <w:rFonts w:ascii="Times New Roman" w:eastAsia="標楷體" w:hAnsi="Times New Roman" w:cs="Times New Roman"/>
          <w:kern w:val="0"/>
          <w:szCs w:val="24"/>
        </w:rPr>
        <w:t>非違約樣本數（</w:t>
      </w:r>
      <w:r w:rsidRPr="00016B53">
        <w:rPr>
          <w:rFonts w:ascii="Times New Roman" w:eastAsia="標楷體" w:hAnsi="Times New Roman" w:cs="Times New Roman"/>
          <w:kern w:val="0"/>
          <w:szCs w:val="24"/>
        </w:rPr>
        <w:t>good</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總非違約樣本數。</w:t>
      </w:r>
    </w:p>
    <w:p w14:paraId="2C202728" w14:textId="77777777" w:rsidR="00AD1544" w:rsidRPr="00016B53" w:rsidRDefault="00AD1544" w:rsidP="00002702">
      <w:pPr>
        <w:widowControl/>
        <w:numPr>
          <w:ilvl w:val="0"/>
          <w:numId w:val="16"/>
        </w:numPr>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壞客戶比率</w:t>
      </w:r>
      <w:r w:rsidRPr="00016B53">
        <w:rPr>
          <w:rFonts w:ascii="Times New Roman" w:eastAsia="標楷體" w:hAnsi="Times New Roman" w:cs="Times New Roman"/>
          <w:kern w:val="0"/>
          <w:szCs w:val="24"/>
        </w:rPr>
        <w:t xml:space="preserve"> = </w:t>
      </w:r>
      <w:r w:rsidRPr="00016B53">
        <w:rPr>
          <w:rFonts w:ascii="Times New Roman" w:eastAsia="標楷體" w:hAnsi="Times New Roman" w:cs="Times New Roman"/>
          <w:kern w:val="0"/>
          <w:szCs w:val="24"/>
        </w:rPr>
        <w:t>違約樣本數（</w:t>
      </w:r>
      <w:r w:rsidRPr="00016B53">
        <w:rPr>
          <w:rFonts w:ascii="Times New Roman" w:eastAsia="標楷體" w:hAnsi="Times New Roman" w:cs="Times New Roman"/>
          <w:kern w:val="0"/>
          <w:szCs w:val="24"/>
        </w:rPr>
        <w:t>bad</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總違約樣本數。</w:t>
      </w:r>
    </w:p>
    <w:p w14:paraId="4F095B3D" w14:textId="77777777" w:rsidR="008F48CE" w:rsidRPr="00016B53" w:rsidRDefault="008F48CE" w:rsidP="00204714">
      <w:pPr>
        <w:widowControl/>
        <w:spacing w:after="240"/>
        <w:rPr>
          <w:rFonts w:ascii="Times New Roman" w:eastAsia="標楷體" w:hAnsi="Times New Roman" w:cs="Times New Roman"/>
          <w:kern w:val="0"/>
          <w:szCs w:val="24"/>
        </w:rPr>
      </w:pPr>
    </w:p>
    <w:p w14:paraId="6A48F8D8" w14:textId="77777777" w:rsidR="008F48CE" w:rsidRPr="00016B53" w:rsidRDefault="008F48CE" w:rsidP="00204714">
      <w:pPr>
        <w:widowControl/>
        <w:spacing w:after="240"/>
        <w:rPr>
          <w:rFonts w:ascii="Times New Roman" w:eastAsia="標楷體" w:hAnsi="Times New Roman" w:cs="Times New Roman"/>
          <w:kern w:val="0"/>
          <w:szCs w:val="24"/>
        </w:rPr>
      </w:pPr>
    </w:p>
    <w:p w14:paraId="2155A940" w14:textId="77777777" w:rsidR="008F48CE" w:rsidRPr="00016B53" w:rsidRDefault="008F48CE" w:rsidP="00204714">
      <w:pPr>
        <w:widowControl/>
        <w:spacing w:after="240"/>
        <w:rPr>
          <w:rFonts w:ascii="Times New Roman" w:eastAsia="標楷體" w:hAnsi="Times New Roman" w:cs="Times New Roman"/>
          <w:kern w:val="0"/>
          <w:szCs w:val="24"/>
        </w:rPr>
      </w:pPr>
    </w:p>
    <w:p w14:paraId="730B1129" w14:textId="77777777" w:rsidR="008F48CE" w:rsidRPr="00016B53" w:rsidRDefault="008F48CE" w:rsidP="00204714">
      <w:pPr>
        <w:widowControl/>
        <w:spacing w:after="240"/>
        <w:rPr>
          <w:rFonts w:ascii="Times New Roman" w:eastAsia="標楷體" w:hAnsi="Times New Roman" w:cs="Times New Roman"/>
          <w:kern w:val="0"/>
          <w:szCs w:val="24"/>
        </w:rPr>
      </w:pPr>
    </w:p>
    <w:p w14:paraId="1F7EDDB3" w14:textId="77777777" w:rsidR="008F48CE" w:rsidRPr="00016B53" w:rsidRDefault="008F48CE" w:rsidP="00204714">
      <w:pPr>
        <w:widowControl/>
        <w:spacing w:after="240"/>
        <w:rPr>
          <w:rFonts w:ascii="Times New Roman" w:eastAsia="標楷體" w:hAnsi="Times New Roman" w:cs="Times New Roman"/>
          <w:kern w:val="0"/>
          <w:szCs w:val="24"/>
        </w:rPr>
      </w:pPr>
    </w:p>
    <w:p w14:paraId="2D5F0B5F" w14:textId="767271A6" w:rsidR="00204714" w:rsidRPr="00016B53" w:rsidRDefault="0062137C" w:rsidP="00204714">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以下為</w:t>
      </w:r>
      <w:r w:rsidRPr="00016B53">
        <w:rPr>
          <w:rFonts w:ascii="Times New Roman" w:eastAsia="標楷體" w:hAnsi="Times New Roman" w:cs="Times New Roman"/>
          <w:kern w:val="0"/>
          <w:szCs w:val="24"/>
        </w:rPr>
        <w:t xml:space="preserve"> WOE </w:t>
      </w:r>
      <w:r w:rsidRPr="00016B53">
        <w:rPr>
          <w:rFonts w:ascii="Times New Roman" w:eastAsia="標楷體" w:hAnsi="Times New Roman" w:cs="Times New Roman"/>
          <w:kern w:val="0"/>
          <w:szCs w:val="24"/>
        </w:rPr>
        <w:t>計算後之</w:t>
      </w:r>
      <w:r w:rsidRPr="00016B53">
        <w:rPr>
          <w:rFonts w:ascii="Times New Roman" w:eastAsia="標楷體" w:hAnsi="Times New Roman" w:cs="Times New Roman"/>
          <w:kern w:val="0"/>
          <w:szCs w:val="24"/>
        </w:rPr>
        <w:t xml:space="preserve"> age_binned </w:t>
      </w:r>
      <w:r w:rsidRPr="00016B53">
        <w:rPr>
          <w:rFonts w:ascii="Times New Roman" w:eastAsia="標楷體" w:hAnsi="Times New Roman" w:cs="Times New Roman"/>
          <w:kern w:val="0"/>
          <w:szCs w:val="24"/>
        </w:rPr>
        <w:t>範例輸出：</w:t>
      </w:r>
    </w:p>
    <w:p w14:paraId="44BCADAD" w14:textId="2F6C2DD1" w:rsidR="008473FF" w:rsidRPr="00016B53" w:rsidRDefault="008473FF" w:rsidP="008473FF">
      <w:pPr>
        <w:widowControl/>
        <w:spacing w:before="240" w:after="240"/>
        <w:jc w:val="center"/>
        <w:rPr>
          <w:rFonts w:ascii="Times New Roman" w:eastAsia="標楷體" w:hAnsi="Times New Roman" w:cs="Times New Roman"/>
          <w:bCs/>
          <w:kern w:val="0"/>
          <w:sz w:val="20"/>
          <w:szCs w:val="20"/>
        </w:rPr>
      </w:pPr>
      <w:r w:rsidRPr="00016B53">
        <w:rPr>
          <w:rFonts w:ascii="Times New Roman" w:eastAsia="標楷體" w:hAnsi="Times New Roman" w:cs="Times New Roman" w:hint="eastAsia"/>
          <w:bCs/>
          <w:kern w:val="0"/>
          <w:sz w:val="20"/>
          <w:szCs w:val="20"/>
        </w:rPr>
        <w:t>表</w:t>
      </w:r>
      <w:r w:rsidRPr="00016B53">
        <w:rPr>
          <w:rFonts w:ascii="Times New Roman" w:eastAsia="標楷體" w:hAnsi="Times New Roman" w:cs="Times New Roman" w:hint="eastAsia"/>
          <w:bCs/>
          <w:kern w:val="0"/>
          <w:sz w:val="20"/>
          <w:szCs w:val="20"/>
        </w:rPr>
        <w:t xml:space="preserve"> 2</w:t>
      </w:r>
      <w:r w:rsidRPr="00016B53">
        <w:rPr>
          <w:rFonts w:ascii="Times New Roman" w:eastAsia="標楷體" w:hAnsi="Times New Roman" w:cs="Times New Roman"/>
          <w:bCs/>
          <w:kern w:val="0"/>
          <w:sz w:val="20"/>
          <w:szCs w:val="20"/>
        </w:rPr>
        <w:t xml:space="preserve">-4-3 </w:t>
      </w:r>
      <w:r w:rsidR="00FA706E" w:rsidRPr="00016B53">
        <w:rPr>
          <w:rFonts w:ascii="Times New Roman" w:eastAsia="標楷體" w:hAnsi="Times New Roman" w:cs="Times New Roman"/>
          <w:bCs/>
          <w:kern w:val="0"/>
          <w:sz w:val="20"/>
          <w:szCs w:val="20"/>
        </w:rPr>
        <w:t xml:space="preserve">age_binned </w:t>
      </w:r>
      <w:r w:rsidR="00FA706E" w:rsidRPr="00016B53">
        <w:rPr>
          <w:rFonts w:ascii="Times New Roman" w:eastAsia="標楷體" w:hAnsi="Times New Roman" w:cs="Times New Roman"/>
          <w:bCs/>
          <w:kern w:val="0"/>
          <w:sz w:val="20"/>
          <w:szCs w:val="20"/>
        </w:rPr>
        <w:t>欄位之</w:t>
      </w:r>
      <w:r w:rsidR="00FA706E" w:rsidRPr="00016B53">
        <w:rPr>
          <w:rFonts w:ascii="Times New Roman" w:eastAsia="標楷體" w:hAnsi="Times New Roman" w:cs="Times New Roman"/>
          <w:bCs/>
          <w:kern w:val="0"/>
          <w:sz w:val="20"/>
          <w:szCs w:val="20"/>
        </w:rPr>
        <w:t xml:space="preserve"> WOE </w:t>
      </w:r>
      <w:r w:rsidR="00FA706E" w:rsidRPr="00016B53">
        <w:rPr>
          <w:rFonts w:ascii="Times New Roman" w:eastAsia="標楷體" w:hAnsi="Times New Roman" w:cs="Times New Roman"/>
          <w:bCs/>
          <w:kern w:val="0"/>
          <w:sz w:val="20"/>
          <w:szCs w:val="20"/>
        </w:rPr>
        <w:t>值範例</w:t>
      </w:r>
    </w:p>
    <w:tbl>
      <w:tblPr>
        <w:tblStyle w:val="ab"/>
        <w:tblW w:w="0" w:type="auto"/>
        <w:jc w:val="center"/>
        <w:tblLook w:val="04A0" w:firstRow="1" w:lastRow="0" w:firstColumn="1" w:lastColumn="0" w:noHBand="0" w:noVBand="1"/>
      </w:tblPr>
      <w:tblGrid>
        <w:gridCol w:w="1418"/>
        <w:gridCol w:w="1625"/>
        <w:gridCol w:w="1630"/>
        <w:gridCol w:w="1418"/>
      </w:tblGrid>
      <w:tr w:rsidR="00016B53" w:rsidRPr="00016B53" w14:paraId="6661C07A" w14:textId="77777777" w:rsidTr="007D6DC5">
        <w:trPr>
          <w:trHeight w:val="489"/>
          <w:jc w:val="center"/>
        </w:trPr>
        <w:tc>
          <w:tcPr>
            <w:tcW w:w="1418" w:type="dxa"/>
            <w:vAlign w:val="center"/>
            <w:hideMark/>
          </w:tcPr>
          <w:p w14:paraId="274C4DBB" w14:textId="6AD73746" w:rsidR="0062137C" w:rsidRPr="00016B53" w:rsidRDefault="0062137C" w:rsidP="007D6DC5">
            <w:pPr>
              <w:widowControl/>
              <w:jc w:val="center"/>
              <w:rPr>
                <w:rFonts w:ascii="Times New Roman" w:eastAsia="標楷體" w:hAnsi="Times New Roman" w:cs="Times New Roman"/>
                <w:b/>
                <w:bCs/>
                <w:kern w:val="0"/>
                <w:szCs w:val="20"/>
              </w:rPr>
            </w:pPr>
            <w:r w:rsidRPr="00016B53">
              <w:rPr>
                <w:rFonts w:ascii="Times New Roman" w:eastAsia="標楷體" w:hAnsi="Times New Roman" w:cs="Times New Roman"/>
                <w:b/>
                <w:bCs/>
                <w:kern w:val="0"/>
                <w:szCs w:val="20"/>
              </w:rPr>
              <w:t>分箱區間</w:t>
            </w:r>
          </w:p>
        </w:tc>
        <w:tc>
          <w:tcPr>
            <w:tcW w:w="1625" w:type="dxa"/>
            <w:vAlign w:val="center"/>
            <w:hideMark/>
          </w:tcPr>
          <w:p w14:paraId="354EB8A1" w14:textId="5D705A36" w:rsidR="0062137C" w:rsidRPr="00016B53" w:rsidRDefault="0062137C" w:rsidP="007D6DC5">
            <w:pPr>
              <w:widowControl/>
              <w:jc w:val="center"/>
              <w:rPr>
                <w:rFonts w:ascii="Times New Roman" w:eastAsia="標楷體" w:hAnsi="Times New Roman" w:cs="Times New Roman"/>
                <w:b/>
                <w:bCs/>
                <w:kern w:val="0"/>
                <w:szCs w:val="20"/>
              </w:rPr>
            </w:pPr>
            <w:r w:rsidRPr="00016B53">
              <w:rPr>
                <w:rFonts w:ascii="Times New Roman" w:eastAsia="標楷體" w:hAnsi="Times New Roman" w:cs="Times New Roman"/>
                <w:b/>
                <w:bCs/>
                <w:kern w:val="0"/>
                <w:szCs w:val="20"/>
              </w:rPr>
              <w:t>好樣本比率</w:t>
            </w:r>
          </w:p>
        </w:tc>
        <w:tc>
          <w:tcPr>
            <w:tcW w:w="1630" w:type="dxa"/>
            <w:vAlign w:val="center"/>
            <w:hideMark/>
          </w:tcPr>
          <w:p w14:paraId="280DCD16" w14:textId="3A41A51B" w:rsidR="0062137C" w:rsidRPr="00016B53" w:rsidRDefault="0062137C" w:rsidP="007D6DC5">
            <w:pPr>
              <w:widowControl/>
              <w:jc w:val="center"/>
              <w:rPr>
                <w:rFonts w:ascii="Times New Roman" w:eastAsia="標楷體" w:hAnsi="Times New Roman" w:cs="Times New Roman"/>
                <w:b/>
                <w:bCs/>
                <w:kern w:val="0"/>
                <w:szCs w:val="20"/>
              </w:rPr>
            </w:pPr>
            <w:r w:rsidRPr="00016B53">
              <w:rPr>
                <w:rFonts w:ascii="Times New Roman" w:eastAsia="標楷體" w:hAnsi="Times New Roman" w:cs="Times New Roman"/>
                <w:b/>
                <w:bCs/>
                <w:kern w:val="0"/>
                <w:szCs w:val="20"/>
              </w:rPr>
              <w:t>壞樣本比率</w:t>
            </w:r>
          </w:p>
        </w:tc>
        <w:tc>
          <w:tcPr>
            <w:tcW w:w="1418" w:type="dxa"/>
            <w:vAlign w:val="center"/>
            <w:hideMark/>
          </w:tcPr>
          <w:p w14:paraId="34817B3E" w14:textId="0367CE56" w:rsidR="0062137C" w:rsidRPr="00016B53" w:rsidRDefault="0062137C" w:rsidP="007D6DC5">
            <w:pPr>
              <w:widowControl/>
              <w:jc w:val="center"/>
              <w:rPr>
                <w:rFonts w:ascii="Times New Roman" w:eastAsia="標楷體" w:hAnsi="Times New Roman" w:cs="Times New Roman"/>
                <w:b/>
                <w:bCs/>
                <w:kern w:val="0"/>
                <w:szCs w:val="20"/>
              </w:rPr>
            </w:pPr>
            <w:r w:rsidRPr="00016B53">
              <w:rPr>
                <w:rFonts w:ascii="Times New Roman" w:eastAsia="標楷體" w:hAnsi="Times New Roman" w:cs="Times New Roman"/>
                <w:b/>
                <w:bCs/>
                <w:kern w:val="0"/>
                <w:szCs w:val="20"/>
              </w:rPr>
              <w:t xml:space="preserve">WOE </w:t>
            </w:r>
            <w:r w:rsidRPr="00016B53">
              <w:rPr>
                <w:rFonts w:ascii="Times New Roman" w:eastAsia="標楷體" w:hAnsi="Times New Roman" w:cs="Times New Roman"/>
                <w:b/>
                <w:bCs/>
                <w:kern w:val="0"/>
                <w:szCs w:val="20"/>
              </w:rPr>
              <w:t>值</w:t>
            </w:r>
          </w:p>
        </w:tc>
      </w:tr>
      <w:tr w:rsidR="00016B53" w:rsidRPr="00016B53" w14:paraId="7EB111AD" w14:textId="77777777" w:rsidTr="007D6DC5">
        <w:trPr>
          <w:trHeight w:val="469"/>
          <w:jc w:val="center"/>
        </w:trPr>
        <w:tc>
          <w:tcPr>
            <w:tcW w:w="1418" w:type="dxa"/>
            <w:vAlign w:val="center"/>
            <w:hideMark/>
          </w:tcPr>
          <w:p w14:paraId="4F22090C"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(18.0, 28.0]</w:t>
            </w:r>
          </w:p>
        </w:tc>
        <w:tc>
          <w:tcPr>
            <w:tcW w:w="1625" w:type="dxa"/>
            <w:vAlign w:val="center"/>
            <w:hideMark/>
          </w:tcPr>
          <w:p w14:paraId="67C1ED72"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0.182</w:t>
            </w:r>
          </w:p>
        </w:tc>
        <w:tc>
          <w:tcPr>
            <w:tcW w:w="1630" w:type="dxa"/>
            <w:vAlign w:val="center"/>
            <w:hideMark/>
          </w:tcPr>
          <w:p w14:paraId="15BF1153"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0.354</w:t>
            </w:r>
          </w:p>
        </w:tc>
        <w:tc>
          <w:tcPr>
            <w:tcW w:w="1418" w:type="dxa"/>
            <w:vAlign w:val="center"/>
            <w:hideMark/>
          </w:tcPr>
          <w:p w14:paraId="5E0847A3"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-0.649</w:t>
            </w:r>
          </w:p>
        </w:tc>
      </w:tr>
      <w:tr w:rsidR="00016B53" w:rsidRPr="00016B53" w14:paraId="1D5CF5A3" w14:textId="77777777" w:rsidTr="007D6DC5">
        <w:trPr>
          <w:trHeight w:val="469"/>
          <w:jc w:val="center"/>
        </w:trPr>
        <w:tc>
          <w:tcPr>
            <w:tcW w:w="1418" w:type="dxa"/>
            <w:vAlign w:val="center"/>
            <w:hideMark/>
          </w:tcPr>
          <w:p w14:paraId="6A001567"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(28.0, 36.0]</w:t>
            </w:r>
          </w:p>
        </w:tc>
        <w:tc>
          <w:tcPr>
            <w:tcW w:w="1625" w:type="dxa"/>
            <w:vAlign w:val="center"/>
            <w:hideMark/>
          </w:tcPr>
          <w:p w14:paraId="2041FE7D"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0.258</w:t>
            </w:r>
          </w:p>
        </w:tc>
        <w:tc>
          <w:tcPr>
            <w:tcW w:w="1630" w:type="dxa"/>
            <w:vAlign w:val="center"/>
            <w:hideMark/>
          </w:tcPr>
          <w:p w14:paraId="1ECCD4BC"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0.235</w:t>
            </w:r>
          </w:p>
        </w:tc>
        <w:tc>
          <w:tcPr>
            <w:tcW w:w="1418" w:type="dxa"/>
            <w:vAlign w:val="center"/>
            <w:hideMark/>
          </w:tcPr>
          <w:p w14:paraId="3309E32D"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0.094</w:t>
            </w:r>
          </w:p>
        </w:tc>
      </w:tr>
      <w:tr w:rsidR="00016B53" w:rsidRPr="00016B53" w14:paraId="7616054A" w14:textId="77777777" w:rsidTr="007D6DC5">
        <w:trPr>
          <w:trHeight w:val="469"/>
          <w:jc w:val="center"/>
        </w:trPr>
        <w:tc>
          <w:tcPr>
            <w:tcW w:w="1418" w:type="dxa"/>
            <w:vAlign w:val="center"/>
            <w:hideMark/>
          </w:tcPr>
          <w:p w14:paraId="12484236"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(36.0, 45.0]</w:t>
            </w:r>
          </w:p>
        </w:tc>
        <w:tc>
          <w:tcPr>
            <w:tcW w:w="1625" w:type="dxa"/>
            <w:vAlign w:val="center"/>
            <w:hideMark/>
          </w:tcPr>
          <w:p w14:paraId="7920DCD8"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0.275</w:t>
            </w:r>
          </w:p>
        </w:tc>
        <w:tc>
          <w:tcPr>
            <w:tcW w:w="1630" w:type="dxa"/>
            <w:vAlign w:val="center"/>
            <w:hideMark/>
          </w:tcPr>
          <w:p w14:paraId="7CC53264"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0.212</w:t>
            </w:r>
          </w:p>
        </w:tc>
        <w:tc>
          <w:tcPr>
            <w:tcW w:w="1418" w:type="dxa"/>
            <w:vAlign w:val="center"/>
            <w:hideMark/>
          </w:tcPr>
          <w:p w14:paraId="342B2422"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0.262</w:t>
            </w:r>
          </w:p>
        </w:tc>
      </w:tr>
      <w:tr w:rsidR="00016B53" w:rsidRPr="00016B53" w14:paraId="246729E6" w14:textId="77777777" w:rsidTr="007D6DC5">
        <w:trPr>
          <w:trHeight w:val="469"/>
          <w:jc w:val="center"/>
        </w:trPr>
        <w:tc>
          <w:tcPr>
            <w:tcW w:w="1418" w:type="dxa"/>
            <w:vAlign w:val="center"/>
            <w:hideMark/>
          </w:tcPr>
          <w:p w14:paraId="45D5D906"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(45.0, 55.0]</w:t>
            </w:r>
          </w:p>
        </w:tc>
        <w:tc>
          <w:tcPr>
            <w:tcW w:w="1625" w:type="dxa"/>
            <w:vAlign w:val="center"/>
            <w:hideMark/>
          </w:tcPr>
          <w:p w14:paraId="37F39FCF"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0.180</w:t>
            </w:r>
          </w:p>
        </w:tc>
        <w:tc>
          <w:tcPr>
            <w:tcW w:w="1630" w:type="dxa"/>
            <w:vAlign w:val="center"/>
            <w:hideMark/>
          </w:tcPr>
          <w:p w14:paraId="18469FDE"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0.138</w:t>
            </w:r>
          </w:p>
        </w:tc>
        <w:tc>
          <w:tcPr>
            <w:tcW w:w="1418" w:type="dxa"/>
            <w:vAlign w:val="center"/>
            <w:hideMark/>
          </w:tcPr>
          <w:p w14:paraId="686FCF0E"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0.268</w:t>
            </w:r>
          </w:p>
        </w:tc>
      </w:tr>
      <w:tr w:rsidR="00016B53" w:rsidRPr="00016B53" w14:paraId="41F5F775" w14:textId="77777777" w:rsidTr="007D6DC5">
        <w:trPr>
          <w:trHeight w:val="469"/>
          <w:jc w:val="center"/>
        </w:trPr>
        <w:tc>
          <w:tcPr>
            <w:tcW w:w="1418" w:type="dxa"/>
            <w:vAlign w:val="center"/>
            <w:hideMark/>
          </w:tcPr>
          <w:p w14:paraId="24BF1FEB"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(55.0, 70.0]</w:t>
            </w:r>
          </w:p>
        </w:tc>
        <w:tc>
          <w:tcPr>
            <w:tcW w:w="1625" w:type="dxa"/>
            <w:vAlign w:val="center"/>
            <w:hideMark/>
          </w:tcPr>
          <w:p w14:paraId="53383929"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0.105</w:t>
            </w:r>
          </w:p>
        </w:tc>
        <w:tc>
          <w:tcPr>
            <w:tcW w:w="1630" w:type="dxa"/>
            <w:vAlign w:val="center"/>
            <w:hideMark/>
          </w:tcPr>
          <w:p w14:paraId="2EF5BBFA"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0.061</w:t>
            </w:r>
          </w:p>
        </w:tc>
        <w:tc>
          <w:tcPr>
            <w:tcW w:w="1418" w:type="dxa"/>
            <w:vAlign w:val="center"/>
            <w:hideMark/>
          </w:tcPr>
          <w:p w14:paraId="243936BF" w14:textId="77777777" w:rsidR="0062137C" w:rsidRPr="00016B53" w:rsidRDefault="0062137C" w:rsidP="007D6DC5">
            <w:pPr>
              <w:widowControl/>
              <w:jc w:val="both"/>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0.576</w:t>
            </w:r>
          </w:p>
        </w:tc>
      </w:tr>
    </w:tbl>
    <w:p w14:paraId="136D06E3" w14:textId="1B826E6E" w:rsidR="007D6DC5" w:rsidRPr="00016B53" w:rsidRDefault="007D6DC5" w:rsidP="007D6DC5">
      <w:pPr>
        <w:widowControl/>
        <w:spacing w:before="240" w:after="240"/>
        <w:rPr>
          <w:rFonts w:ascii="Times New Roman" w:eastAsia="標楷體" w:hAnsi="Times New Roman" w:cs="Times New Roman"/>
          <w:bCs/>
          <w:kern w:val="0"/>
          <w:szCs w:val="20"/>
        </w:rPr>
      </w:pPr>
      <w:r w:rsidRPr="00016B53">
        <w:rPr>
          <w:rFonts w:ascii="Times New Roman" w:eastAsia="標楷體" w:hAnsi="Times New Roman" w:cs="Times New Roman"/>
          <w:bCs/>
          <w:kern w:val="0"/>
          <w:szCs w:val="20"/>
        </w:rPr>
        <w:t xml:space="preserve">WOE </w:t>
      </w:r>
      <w:r w:rsidRPr="00016B53">
        <w:rPr>
          <w:rFonts w:ascii="Times New Roman" w:eastAsia="標楷體" w:hAnsi="Times New Roman" w:cs="Times New Roman"/>
          <w:bCs/>
          <w:kern w:val="0"/>
          <w:szCs w:val="20"/>
        </w:rPr>
        <w:t>結果清楚展現年齡與違約機率的反向關係，對於邏輯迴歸模型具有高度解釋效益。</w:t>
      </w:r>
    </w:p>
    <w:p w14:paraId="72B980F9" w14:textId="59C372CB" w:rsidR="00AD1544" w:rsidRPr="00016B53" w:rsidRDefault="00AD1544" w:rsidP="00AD1544">
      <w:pPr>
        <w:widowControl/>
        <w:spacing w:after="240"/>
        <w:rPr>
          <w:rFonts w:ascii="Times New Roman" w:eastAsia="標楷體" w:hAnsi="Times New Roman" w:cs="Times New Roman"/>
          <w:b/>
          <w:kern w:val="0"/>
          <w:szCs w:val="24"/>
        </w:rPr>
      </w:pPr>
      <w:r w:rsidRPr="00016B53">
        <w:rPr>
          <w:rFonts w:ascii="Times New Roman" w:eastAsia="標楷體" w:hAnsi="Times New Roman" w:cs="Times New Roman"/>
          <w:b/>
          <w:kern w:val="0"/>
          <w:szCs w:val="24"/>
        </w:rPr>
        <w:t xml:space="preserve">4. </w:t>
      </w:r>
      <w:r w:rsidR="008473FF" w:rsidRPr="00016B53">
        <w:rPr>
          <w:rFonts w:ascii="Times New Roman" w:eastAsia="標楷體" w:hAnsi="Times New Roman" w:cs="Times New Roman" w:hint="eastAsia"/>
          <w:b/>
          <w:kern w:val="0"/>
          <w:szCs w:val="24"/>
        </w:rPr>
        <w:t>特徵選擇總結</w:t>
      </w:r>
    </w:p>
    <w:p w14:paraId="37B2F339" w14:textId="0B8EBAB6" w:rsidR="004C7AF9" w:rsidRPr="00016B53" w:rsidRDefault="008473FF" w:rsidP="000E3022">
      <w:pPr>
        <w:widowControl/>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綜合</w:t>
      </w:r>
      <w:r w:rsidRPr="00016B53">
        <w:rPr>
          <w:rFonts w:ascii="Times New Roman" w:eastAsia="標楷體" w:hAnsi="Times New Roman" w:cs="Times New Roman"/>
          <w:kern w:val="0"/>
          <w:szCs w:val="24"/>
        </w:rPr>
        <w:t xml:space="preserve"> IV </w:t>
      </w:r>
      <w:r w:rsidRPr="00016B53">
        <w:rPr>
          <w:rFonts w:ascii="Times New Roman" w:eastAsia="標楷體" w:hAnsi="Times New Roman" w:cs="Times New Roman"/>
          <w:kern w:val="0"/>
          <w:szCs w:val="24"/>
        </w:rPr>
        <w:t>值、</w:t>
      </w:r>
      <w:r w:rsidRPr="00016B53">
        <w:rPr>
          <w:rFonts w:ascii="Times New Roman" w:eastAsia="標楷體" w:hAnsi="Times New Roman" w:cs="Times New Roman"/>
          <w:kern w:val="0"/>
          <w:szCs w:val="24"/>
        </w:rPr>
        <w:t xml:space="preserve">WOE </w:t>
      </w:r>
      <w:r w:rsidRPr="00016B53">
        <w:rPr>
          <w:rFonts w:ascii="Times New Roman" w:eastAsia="標楷體" w:hAnsi="Times New Roman" w:cs="Times New Roman"/>
          <w:kern w:val="0"/>
          <w:szCs w:val="24"/>
        </w:rPr>
        <w:t>結果與金融邏輯，建議以下特徵作為建模基礎</w:t>
      </w:r>
    </w:p>
    <w:p w14:paraId="01E36FBC" w14:textId="716C8587" w:rsidR="00A61621" w:rsidRPr="00016B53" w:rsidRDefault="00A61621" w:rsidP="00A61621">
      <w:pPr>
        <w:widowControl/>
        <w:spacing w:after="240"/>
        <w:jc w:val="center"/>
        <w:rPr>
          <w:rFonts w:ascii="Times New Roman" w:eastAsia="標楷體" w:hAnsi="Times New Roman" w:cs="Times New Roman"/>
          <w:kern w:val="0"/>
          <w:sz w:val="20"/>
          <w:szCs w:val="24"/>
        </w:rPr>
      </w:pPr>
      <w:r w:rsidRPr="00016B53">
        <w:rPr>
          <w:rFonts w:ascii="Times New Roman" w:eastAsia="標楷體" w:hAnsi="Times New Roman" w:cs="Times New Roman" w:hint="eastAsia"/>
          <w:kern w:val="0"/>
          <w:sz w:val="20"/>
          <w:szCs w:val="24"/>
        </w:rPr>
        <w:t>表</w:t>
      </w:r>
      <w:r w:rsidR="008F48CE" w:rsidRPr="00016B53">
        <w:rPr>
          <w:rFonts w:ascii="Times New Roman" w:eastAsia="標楷體" w:hAnsi="Times New Roman" w:cs="Times New Roman" w:hint="eastAsia"/>
          <w:kern w:val="0"/>
          <w:sz w:val="20"/>
          <w:szCs w:val="24"/>
        </w:rPr>
        <w:t xml:space="preserve"> </w:t>
      </w:r>
      <w:r w:rsidRPr="00016B53">
        <w:rPr>
          <w:rFonts w:ascii="Times New Roman" w:eastAsia="標楷體" w:hAnsi="Times New Roman" w:cs="Times New Roman" w:hint="eastAsia"/>
          <w:kern w:val="0"/>
          <w:sz w:val="20"/>
          <w:szCs w:val="24"/>
        </w:rPr>
        <w:t xml:space="preserve">2-4-4 </w:t>
      </w:r>
      <w:r w:rsidRPr="00016B53">
        <w:rPr>
          <w:rFonts w:ascii="Times New Roman" w:eastAsia="標楷體" w:hAnsi="Times New Roman" w:cs="Times New Roman" w:hint="eastAsia"/>
          <w:kern w:val="0"/>
          <w:sz w:val="20"/>
          <w:szCs w:val="24"/>
        </w:rPr>
        <w:t>建議保留之重要特徵</w:t>
      </w:r>
    </w:p>
    <w:tbl>
      <w:tblPr>
        <w:tblStyle w:val="ab"/>
        <w:tblW w:w="8926" w:type="dxa"/>
        <w:jc w:val="center"/>
        <w:tblLook w:val="04A0" w:firstRow="1" w:lastRow="0" w:firstColumn="1" w:lastColumn="0" w:noHBand="0" w:noVBand="1"/>
      </w:tblPr>
      <w:tblGrid>
        <w:gridCol w:w="1843"/>
        <w:gridCol w:w="1696"/>
        <w:gridCol w:w="2552"/>
        <w:gridCol w:w="2835"/>
      </w:tblGrid>
      <w:tr w:rsidR="00016B53" w:rsidRPr="00016B53" w14:paraId="74A499B3" w14:textId="77777777" w:rsidTr="008473FF">
        <w:trPr>
          <w:trHeight w:val="737"/>
          <w:jc w:val="center"/>
        </w:trPr>
        <w:tc>
          <w:tcPr>
            <w:tcW w:w="0" w:type="auto"/>
            <w:vAlign w:val="center"/>
            <w:hideMark/>
          </w:tcPr>
          <w:p w14:paraId="3AE72001" w14:textId="77777777" w:rsidR="008473FF" w:rsidRPr="00016B53" w:rsidRDefault="008473FF" w:rsidP="008473FF">
            <w:pPr>
              <w:widowControl/>
              <w:jc w:val="center"/>
              <w:rPr>
                <w:rFonts w:ascii="Times New Roman" w:eastAsia="標楷體" w:hAnsi="Times New Roman" w:cs="Times New Roman"/>
                <w:kern w:val="0"/>
                <w:szCs w:val="24"/>
              </w:rPr>
            </w:pPr>
            <w:r w:rsidRPr="00016B53">
              <w:rPr>
                <w:rFonts w:ascii="Times New Roman" w:eastAsia="標楷體" w:hAnsi="Times New Roman" w:cs="Times New Roman"/>
                <w:kern w:val="0"/>
                <w:szCs w:val="24"/>
              </w:rPr>
              <w:t>特徵名稱</w:t>
            </w:r>
          </w:p>
        </w:tc>
        <w:tc>
          <w:tcPr>
            <w:tcW w:w="1696" w:type="dxa"/>
            <w:vAlign w:val="center"/>
            <w:hideMark/>
          </w:tcPr>
          <w:p w14:paraId="4FC3877A" w14:textId="77777777" w:rsidR="008473FF" w:rsidRPr="00016B53" w:rsidRDefault="008473FF" w:rsidP="008473FF">
            <w:pPr>
              <w:jc w:val="center"/>
              <w:rPr>
                <w:rFonts w:ascii="Times New Roman" w:eastAsia="標楷體" w:hAnsi="Times New Roman" w:cs="Times New Roman"/>
                <w:kern w:val="0"/>
                <w:szCs w:val="24"/>
              </w:rPr>
            </w:pPr>
            <w:r w:rsidRPr="00016B53">
              <w:rPr>
                <w:rFonts w:ascii="Times New Roman" w:eastAsia="標楷體" w:hAnsi="Times New Roman" w:cs="Times New Roman"/>
                <w:kern w:val="0"/>
                <w:szCs w:val="24"/>
              </w:rPr>
              <w:t>原始欄位類型</w:t>
            </w:r>
          </w:p>
        </w:tc>
        <w:tc>
          <w:tcPr>
            <w:tcW w:w="2552" w:type="dxa"/>
            <w:vAlign w:val="center"/>
            <w:hideMark/>
          </w:tcPr>
          <w:p w14:paraId="1B31273E" w14:textId="77777777" w:rsidR="008473FF" w:rsidRPr="00016B53" w:rsidRDefault="008473FF" w:rsidP="008473FF">
            <w:pPr>
              <w:jc w:val="center"/>
              <w:rPr>
                <w:rFonts w:ascii="Times New Roman" w:eastAsia="標楷體" w:hAnsi="Times New Roman" w:cs="Times New Roman"/>
                <w:kern w:val="0"/>
                <w:szCs w:val="24"/>
              </w:rPr>
            </w:pPr>
            <w:r w:rsidRPr="00016B53">
              <w:rPr>
                <w:rFonts w:ascii="Times New Roman" w:eastAsia="標楷體" w:hAnsi="Times New Roman" w:cs="Times New Roman"/>
                <w:kern w:val="0"/>
                <w:szCs w:val="24"/>
              </w:rPr>
              <w:t>使用形式</w:t>
            </w:r>
          </w:p>
        </w:tc>
        <w:tc>
          <w:tcPr>
            <w:tcW w:w="2835" w:type="dxa"/>
            <w:vAlign w:val="center"/>
            <w:hideMark/>
          </w:tcPr>
          <w:p w14:paraId="47BB39C8" w14:textId="77777777" w:rsidR="008473FF" w:rsidRPr="00016B53" w:rsidRDefault="008473FF" w:rsidP="008473FF">
            <w:pPr>
              <w:jc w:val="center"/>
              <w:rPr>
                <w:rFonts w:ascii="Times New Roman" w:eastAsia="標楷體" w:hAnsi="Times New Roman" w:cs="Times New Roman"/>
                <w:kern w:val="0"/>
                <w:szCs w:val="24"/>
              </w:rPr>
            </w:pPr>
            <w:r w:rsidRPr="00016B53">
              <w:rPr>
                <w:rFonts w:ascii="Times New Roman" w:eastAsia="標楷體" w:hAnsi="Times New Roman" w:cs="Times New Roman"/>
                <w:kern w:val="0"/>
                <w:szCs w:val="24"/>
              </w:rPr>
              <w:t>原因</w:t>
            </w:r>
          </w:p>
        </w:tc>
      </w:tr>
      <w:tr w:rsidR="00016B53" w:rsidRPr="00016B53" w14:paraId="40DE7C0C" w14:textId="77777777" w:rsidTr="008473FF">
        <w:trPr>
          <w:trHeight w:val="680"/>
          <w:jc w:val="center"/>
        </w:trPr>
        <w:tc>
          <w:tcPr>
            <w:tcW w:w="0" w:type="auto"/>
            <w:vAlign w:val="center"/>
            <w:hideMark/>
          </w:tcPr>
          <w:p w14:paraId="69A96561"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rPr>
              <w:t>age</w:t>
            </w:r>
          </w:p>
        </w:tc>
        <w:tc>
          <w:tcPr>
            <w:tcW w:w="1696" w:type="dxa"/>
            <w:vAlign w:val="center"/>
            <w:hideMark/>
          </w:tcPr>
          <w:p w14:paraId="22A33619"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連續</w:t>
            </w:r>
          </w:p>
        </w:tc>
        <w:tc>
          <w:tcPr>
            <w:tcW w:w="2552" w:type="dxa"/>
            <w:vAlign w:val="center"/>
            <w:hideMark/>
          </w:tcPr>
          <w:p w14:paraId="6A5F1A39"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WOE</w:t>
            </w:r>
            <w:r w:rsidRPr="00016B53">
              <w:rPr>
                <w:rFonts w:ascii="Times New Roman" w:eastAsia="標楷體" w:hAnsi="Times New Roman" w:cs="Times New Roman"/>
                <w:kern w:val="0"/>
                <w:szCs w:val="24"/>
              </w:rPr>
              <w:t>（分箱後）</w:t>
            </w:r>
          </w:p>
        </w:tc>
        <w:tc>
          <w:tcPr>
            <w:tcW w:w="2835" w:type="dxa"/>
            <w:vAlign w:val="center"/>
            <w:hideMark/>
          </w:tcPr>
          <w:p w14:paraId="5D7DDEF0"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中等預測力，穩定明確</w:t>
            </w:r>
          </w:p>
        </w:tc>
      </w:tr>
      <w:tr w:rsidR="00016B53" w:rsidRPr="00016B53" w14:paraId="6B3ECD37" w14:textId="77777777" w:rsidTr="008473FF">
        <w:trPr>
          <w:trHeight w:val="680"/>
          <w:jc w:val="center"/>
        </w:trPr>
        <w:tc>
          <w:tcPr>
            <w:tcW w:w="0" w:type="auto"/>
            <w:vAlign w:val="center"/>
            <w:hideMark/>
          </w:tcPr>
          <w:p w14:paraId="3249B08D"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rPr>
              <w:t>monthly_inc</w:t>
            </w:r>
          </w:p>
        </w:tc>
        <w:tc>
          <w:tcPr>
            <w:tcW w:w="1696" w:type="dxa"/>
            <w:vAlign w:val="center"/>
            <w:hideMark/>
          </w:tcPr>
          <w:p w14:paraId="5006E30B"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連續</w:t>
            </w:r>
          </w:p>
        </w:tc>
        <w:tc>
          <w:tcPr>
            <w:tcW w:w="2552" w:type="dxa"/>
            <w:vAlign w:val="center"/>
            <w:hideMark/>
          </w:tcPr>
          <w:p w14:paraId="33410453"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分箱後</w:t>
            </w:r>
            <w:r w:rsidRPr="00016B53">
              <w:rPr>
                <w:rFonts w:ascii="Times New Roman" w:eastAsia="標楷體" w:hAnsi="Times New Roman" w:cs="Times New Roman"/>
                <w:kern w:val="0"/>
                <w:szCs w:val="24"/>
              </w:rPr>
              <w:t xml:space="preserve"> WOE </w:t>
            </w:r>
            <w:r w:rsidRPr="00016B53">
              <w:rPr>
                <w:rFonts w:ascii="Times New Roman" w:eastAsia="標楷體" w:hAnsi="Times New Roman" w:cs="Times New Roman"/>
                <w:kern w:val="0"/>
                <w:szCs w:val="24"/>
              </w:rPr>
              <w:t>或原始</w:t>
            </w:r>
          </w:p>
        </w:tc>
        <w:tc>
          <w:tcPr>
            <w:tcW w:w="2835" w:type="dxa"/>
            <w:vAlign w:val="center"/>
            <w:hideMark/>
          </w:tcPr>
          <w:p w14:paraId="604FAA22"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邏輯相關性高</w:t>
            </w:r>
          </w:p>
        </w:tc>
      </w:tr>
      <w:tr w:rsidR="00016B53" w:rsidRPr="00016B53" w14:paraId="12760D1F" w14:textId="77777777" w:rsidTr="008473FF">
        <w:trPr>
          <w:trHeight w:val="680"/>
          <w:jc w:val="center"/>
        </w:trPr>
        <w:tc>
          <w:tcPr>
            <w:tcW w:w="0" w:type="auto"/>
            <w:vAlign w:val="center"/>
            <w:hideMark/>
          </w:tcPr>
          <w:p w14:paraId="6353A247"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rPr>
              <w:t>late_30_59</w:t>
            </w:r>
          </w:p>
        </w:tc>
        <w:tc>
          <w:tcPr>
            <w:tcW w:w="1696" w:type="dxa"/>
            <w:vAlign w:val="center"/>
            <w:hideMark/>
          </w:tcPr>
          <w:p w14:paraId="1A855BD5"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類別</w:t>
            </w:r>
          </w:p>
        </w:tc>
        <w:tc>
          <w:tcPr>
            <w:tcW w:w="2552" w:type="dxa"/>
            <w:vAlign w:val="center"/>
            <w:hideMark/>
          </w:tcPr>
          <w:p w14:paraId="0920AC49"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原始變數</w:t>
            </w:r>
          </w:p>
        </w:tc>
        <w:tc>
          <w:tcPr>
            <w:tcW w:w="2835" w:type="dxa"/>
            <w:vAlign w:val="center"/>
            <w:hideMark/>
          </w:tcPr>
          <w:p w14:paraId="457E1EF2"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與違約顯著正相關</w:t>
            </w:r>
          </w:p>
        </w:tc>
      </w:tr>
      <w:tr w:rsidR="00016B53" w:rsidRPr="00016B53" w14:paraId="077BD5FD" w14:textId="77777777" w:rsidTr="008473FF">
        <w:trPr>
          <w:trHeight w:val="680"/>
          <w:jc w:val="center"/>
        </w:trPr>
        <w:tc>
          <w:tcPr>
            <w:tcW w:w="0" w:type="auto"/>
            <w:vAlign w:val="center"/>
            <w:hideMark/>
          </w:tcPr>
          <w:p w14:paraId="55E2249E"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rPr>
              <w:t>num_dependents</w:t>
            </w:r>
          </w:p>
        </w:tc>
        <w:tc>
          <w:tcPr>
            <w:tcW w:w="1696" w:type="dxa"/>
            <w:vAlign w:val="center"/>
            <w:hideMark/>
          </w:tcPr>
          <w:p w14:paraId="5FA3B0BE"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離散數值</w:t>
            </w:r>
          </w:p>
        </w:tc>
        <w:tc>
          <w:tcPr>
            <w:tcW w:w="2552" w:type="dxa"/>
            <w:vAlign w:val="center"/>
            <w:hideMark/>
          </w:tcPr>
          <w:p w14:paraId="25C03FB8" w14:textId="77777777"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原始變數</w:t>
            </w:r>
          </w:p>
        </w:tc>
        <w:tc>
          <w:tcPr>
            <w:tcW w:w="2835" w:type="dxa"/>
            <w:vAlign w:val="center"/>
            <w:hideMark/>
          </w:tcPr>
          <w:p w14:paraId="5B592F63" w14:textId="188F1901" w:rsidR="008473FF" w:rsidRPr="00016B53" w:rsidRDefault="008473FF" w:rsidP="008473FF">
            <w:pPr>
              <w:widowControl/>
              <w:jc w:val="both"/>
              <w:rPr>
                <w:rFonts w:ascii="Times New Roman" w:eastAsia="標楷體" w:hAnsi="Times New Roman" w:cs="Times New Roman"/>
                <w:kern w:val="0"/>
                <w:szCs w:val="24"/>
              </w:rPr>
            </w:pPr>
            <w:r w:rsidRPr="00016B53">
              <w:rPr>
                <w:rFonts w:ascii="Times New Roman" w:eastAsia="標楷體" w:hAnsi="Times New Roman" w:cs="Times New Roman"/>
                <w:kern w:val="0"/>
                <w:szCs w:val="24"/>
              </w:rPr>
              <w:t>家庭結構資訊，有實務參考價值</w:t>
            </w:r>
          </w:p>
        </w:tc>
      </w:tr>
    </w:tbl>
    <w:p w14:paraId="2D7AC4B4" w14:textId="01EEEC4E" w:rsidR="00011335" w:rsidRPr="00016B53" w:rsidRDefault="00011335" w:rsidP="00011335">
      <w:pPr>
        <w:pStyle w:val="af"/>
        <w:jc w:val="left"/>
        <w:rPr>
          <w:b w:val="0"/>
          <w:sz w:val="24"/>
        </w:rPr>
      </w:pPr>
      <w:r w:rsidRPr="00016B53">
        <w:rPr>
          <w:b w:val="0"/>
          <w:sz w:val="24"/>
        </w:rPr>
        <w:t>整體而言，透過系統化的特徵工程與轉換處理，為後續模型建構提供穩健的數據基礎。</w:t>
      </w:r>
    </w:p>
    <w:p w14:paraId="45EC1E9D" w14:textId="13E9F2DD" w:rsidR="008F48CE" w:rsidRPr="00016B53" w:rsidRDefault="008F48CE" w:rsidP="00011335">
      <w:pPr>
        <w:pStyle w:val="af"/>
        <w:jc w:val="left"/>
        <w:rPr>
          <w:b w:val="0"/>
          <w:sz w:val="24"/>
        </w:rPr>
      </w:pPr>
    </w:p>
    <w:p w14:paraId="1116D624" w14:textId="49CDEF50" w:rsidR="008F48CE" w:rsidRPr="00016B53" w:rsidRDefault="008F48CE" w:rsidP="00011335">
      <w:pPr>
        <w:pStyle w:val="af"/>
        <w:jc w:val="left"/>
        <w:rPr>
          <w:b w:val="0"/>
          <w:sz w:val="24"/>
        </w:rPr>
      </w:pPr>
    </w:p>
    <w:p w14:paraId="7C62B7D6" w14:textId="77777777" w:rsidR="008F48CE" w:rsidRPr="00016B53" w:rsidRDefault="008F48CE" w:rsidP="00011335">
      <w:pPr>
        <w:pStyle w:val="af"/>
        <w:jc w:val="left"/>
        <w:rPr>
          <w:b w:val="0"/>
          <w:sz w:val="24"/>
        </w:rPr>
      </w:pPr>
    </w:p>
    <w:p w14:paraId="282A1E95" w14:textId="15EFD994" w:rsidR="0076626F" w:rsidRPr="00016B53" w:rsidRDefault="005D7DA8" w:rsidP="005D7DA8">
      <w:pPr>
        <w:pStyle w:val="af"/>
      </w:pPr>
      <w:r w:rsidRPr="00016B53">
        <w:t>第五節</w:t>
      </w:r>
      <w:r w:rsidRPr="00016B53">
        <w:t xml:space="preserve"> </w:t>
      </w:r>
      <w:r w:rsidR="0076626F" w:rsidRPr="00016B53">
        <w:t>分類標籤與不平衡問題</w:t>
      </w:r>
    </w:p>
    <w:p w14:paraId="49E65E0A" w14:textId="71612351" w:rsidR="000C6DC1" w:rsidRPr="00016B53" w:rsidRDefault="000C6DC1" w:rsidP="00FA706E">
      <w:pPr>
        <w:widowControl/>
        <w:spacing w:before="100" w:beforeAutospacing="1" w:after="100" w:afterAutospacing="1"/>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資料中違約者比例明顯偏低，為典型的不平衡分類問題。本專案使用</w:t>
      </w:r>
      <w:r w:rsidRPr="00016B53">
        <w:rPr>
          <w:rFonts w:ascii="Times New Roman" w:eastAsia="標楷體" w:hAnsi="Times New Roman" w:cs="Times New Roman"/>
          <w:bCs/>
          <w:kern w:val="0"/>
          <w:szCs w:val="24"/>
        </w:rPr>
        <w:t xml:space="preserve"> SMOTE</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Synthetic Minority Over-sampling Technique</w:t>
      </w:r>
      <w:r w:rsidRPr="00016B53">
        <w:rPr>
          <w:rFonts w:ascii="Times New Roman" w:eastAsia="標楷體" w:hAnsi="Times New Roman" w:cs="Times New Roman"/>
          <w:bCs/>
          <w:kern w:val="0"/>
          <w:szCs w:val="24"/>
        </w:rPr>
        <w:t>）對少數類別進行過取樣，使模型能更準確學習少數類別的樣態。</w:t>
      </w:r>
    </w:p>
    <w:p w14:paraId="258209DE" w14:textId="14ACF2AC" w:rsidR="00FA706E" w:rsidRPr="00016B53" w:rsidRDefault="00FA706E" w:rsidP="00FA706E">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1. </w:t>
      </w:r>
      <w:r w:rsidRPr="00016B53">
        <w:rPr>
          <w:rFonts w:ascii="Times New Roman" w:eastAsia="標楷體" w:hAnsi="Times New Roman" w:cs="Times New Roman"/>
          <w:b/>
          <w:bCs/>
          <w:kern w:val="0"/>
          <w:szCs w:val="24"/>
        </w:rPr>
        <w:t>原始目標變數不平衡問題說明</w:t>
      </w:r>
    </w:p>
    <w:p w14:paraId="79F3938B" w14:textId="338DC9B5"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dlq_2yrs </w:t>
      </w:r>
      <w:r w:rsidRPr="00016B53">
        <w:rPr>
          <w:rFonts w:ascii="Times New Roman" w:eastAsia="標楷體" w:hAnsi="Times New Roman" w:cs="Times New Roman"/>
          <w:kern w:val="0"/>
          <w:szCs w:val="24"/>
        </w:rPr>
        <w:t>為本專案的預測目標，代表申請人是否在兩年內曾發生信用違約事件。原始資料中違約樣本數遠低於未違約樣本，約佔整體資料的</w:t>
      </w:r>
      <w:r w:rsidRPr="00016B53">
        <w:rPr>
          <w:rFonts w:ascii="Times New Roman" w:eastAsia="標楷體" w:hAnsi="Times New Roman" w:cs="Times New Roman"/>
          <w:kern w:val="0"/>
          <w:szCs w:val="24"/>
        </w:rPr>
        <w:t xml:space="preserve"> 15%</w:t>
      </w:r>
      <w:r w:rsidRPr="00016B53">
        <w:rPr>
          <w:rFonts w:ascii="Times New Roman" w:eastAsia="標楷體" w:hAnsi="Times New Roman" w:cs="Times New Roman"/>
          <w:kern w:val="0"/>
          <w:szCs w:val="24"/>
        </w:rPr>
        <w:t>，構成</w:t>
      </w:r>
      <w:r w:rsidRPr="00016B53">
        <w:rPr>
          <w:rFonts w:ascii="Times New Roman" w:eastAsia="標楷體" w:hAnsi="Times New Roman" w:cs="Times New Roman"/>
          <w:b/>
          <w:bCs/>
          <w:kern w:val="0"/>
          <w:szCs w:val="24"/>
        </w:rPr>
        <w:t>不平衡分類問題</w:t>
      </w:r>
      <w:r w:rsidRPr="00016B53">
        <w:rPr>
          <w:rFonts w:ascii="Times New Roman" w:eastAsia="標楷體" w:hAnsi="Times New Roman" w:cs="Times New Roman"/>
          <w:kern w:val="0"/>
          <w:szCs w:val="24"/>
        </w:rPr>
        <w:t>。若不處理，將導致模型學習偏向多數類別，忽略高風險樣本。</w:t>
      </w:r>
    </w:p>
    <w:p w14:paraId="10702526" w14:textId="77777777" w:rsidR="00FA706E" w:rsidRPr="00016B53" w:rsidRDefault="00FA706E" w:rsidP="00FA706E">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2. </w:t>
      </w:r>
      <w:r w:rsidRPr="00016B53">
        <w:rPr>
          <w:rFonts w:ascii="Times New Roman" w:eastAsia="標楷體" w:hAnsi="Times New Roman" w:cs="Times New Roman"/>
          <w:b/>
          <w:bCs/>
          <w:kern w:val="0"/>
          <w:szCs w:val="24"/>
        </w:rPr>
        <w:t>資料重採樣與平衡處理策略</w:t>
      </w:r>
    </w:p>
    <w:p w14:paraId="394DDAC7" w14:textId="77777777"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為解決此問題，本研究採用兩種技術進行樣本平衡化：</w:t>
      </w:r>
    </w:p>
    <w:p w14:paraId="7ACED211" w14:textId="77777777" w:rsidR="00FA706E" w:rsidRPr="00016B53" w:rsidRDefault="00FA706E" w:rsidP="00FA706E">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1</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SMOTE</w:t>
      </w:r>
      <w:r w:rsidRPr="00016B53">
        <w:rPr>
          <w:rFonts w:ascii="Times New Roman" w:eastAsia="標楷體" w:hAnsi="Times New Roman" w:cs="Times New Roman"/>
          <w:b/>
          <w:bCs/>
          <w:kern w:val="0"/>
          <w:szCs w:val="24"/>
        </w:rPr>
        <w:t>：合成少數樣本</w:t>
      </w:r>
    </w:p>
    <w:p w14:paraId="6B5DC4D8" w14:textId="77777777"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使用</w:t>
      </w:r>
      <w:r w:rsidRPr="00016B53">
        <w:rPr>
          <w:rFonts w:ascii="Times New Roman" w:eastAsia="標楷體" w:hAnsi="Times New Roman" w:cs="Times New Roman"/>
          <w:kern w:val="0"/>
          <w:szCs w:val="24"/>
        </w:rPr>
        <w:t xml:space="preserve"> SMOTE</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Synthetic Minority Over-sampling Technique</w:t>
      </w:r>
      <w:r w:rsidRPr="00016B53">
        <w:rPr>
          <w:rFonts w:ascii="Times New Roman" w:eastAsia="標楷體" w:hAnsi="Times New Roman" w:cs="Times New Roman"/>
          <w:kern w:val="0"/>
          <w:szCs w:val="24"/>
        </w:rPr>
        <w:t>）方法，透過鄰近插值方式擴充少數類別樣本，將違約樣本數提升至與未違約樣本相當，構成</w:t>
      </w:r>
      <w:r w:rsidRPr="00016B53">
        <w:rPr>
          <w:rFonts w:ascii="Times New Roman" w:eastAsia="標楷體" w:hAnsi="Times New Roman" w:cs="Times New Roman"/>
          <w:kern w:val="0"/>
          <w:szCs w:val="24"/>
        </w:rPr>
        <w:t xml:space="preserve"> 1:1 </w:t>
      </w:r>
      <w:r w:rsidRPr="00016B53">
        <w:rPr>
          <w:rFonts w:ascii="Times New Roman" w:eastAsia="標楷體" w:hAnsi="Times New Roman" w:cs="Times New Roman"/>
          <w:kern w:val="0"/>
          <w:szCs w:val="24"/>
        </w:rPr>
        <w:t>的平衡資料集，提升模型對少數類別的辨識能力。</w:t>
      </w:r>
    </w:p>
    <w:p w14:paraId="66F92DCE" w14:textId="77777777"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from imblearn.over_sampling import SMOTE</w:t>
      </w:r>
    </w:p>
    <w:p w14:paraId="005F38A4" w14:textId="77777777"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sm = SMOTE(random_state=42)</w:t>
      </w:r>
    </w:p>
    <w:p w14:paraId="600CA845" w14:textId="77777777"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X_resampled, y_resampled = sm.fit_resample(X, y)</w:t>
      </w:r>
    </w:p>
    <w:p w14:paraId="60A03DDA" w14:textId="77777777" w:rsidR="00FA706E" w:rsidRPr="00016B53" w:rsidRDefault="00FA706E" w:rsidP="00FA706E">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2</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 xml:space="preserve">class_weight </w:t>
      </w:r>
      <w:r w:rsidRPr="00016B53">
        <w:rPr>
          <w:rFonts w:ascii="Times New Roman" w:eastAsia="標楷體" w:hAnsi="Times New Roman" w:cs="Times New Roman"/>
          <w:b/>
          <w:bCs/>
          <w:kern w:val="0"/>
          <w:szCs w:val="24"/>
        </w:rPr>
        <w:t>自動加權（</w:t>
      </w:r>
      <w:r w:rsidRPr="00016B53">
        <w:rPr>
          <w:rFonts w:ascii="Times New Roman" w:eastAsia="標楷體" w:hAnsi="Times New Roman" w:cs="Times New Roman"/>
          <w:b/>
          <w:bCs/>
          <w:kern w:val="0"/>
          <w:szCs w:val="24"/>
        </w:rPr>
        <w:t>Logistic Regression</w:t>
      </w:r>
      <w:r w:rsidRPr="00016B53">
        <w:rPr>
          <w:rFonts w:ascii="Times New Roman" w:eastAsia="標楷體" w:hAnsi="Times New Roman" w:cs="Times New Roman"/>
          <w:b/>
          <w:bCs/>
          <w:kern w:val="0"/>
          <w:szCs w:val="24"/>
        </w:rPr>
        <w:t>）</w:t>
      </w:r>
    </w:p>
    <w:p w14:paraId="6B0BB6FB" w14:textId="65D605C6"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對於邏輯迴歸模型，採用</w:t>
      </w:r>
      <w:r w:rsidRPr="00016B53">
        <w:rPr>
          <w:rFonts w:ascii="Times New Roman" w:eastAsia="標楷體" w:hAnsi="Times New Roman" w:cs="Times New Roman"/>
          <w:kern w:val="0"/>
          <w:szCs w:val="24"/>
        </w:rPr>
        <w:t xml:space="preserve"> class_weight='balanced' </w:t>
      </w:r>
      <w:r w:rsidRPr="00016B53">
        <w:rPr>
          <w:rFonts w:ascii="Times New Roman" w:eastAsia="標楷體" w:hAnsi="Times New Roman" w:cs="Times New Roman"/>
          <w:kern w:val="0"/>
          <w:szCs w:val="24"/>
        </w:rPr>
        <w:t>參數，根據各類別出現頻率自動調整損失函數中樣本權重，使模型訓練時不偏重多數類別。</w:t>
      </w:r>
    </w:p>
    <w:p w14:paraId="3B77B099" w14:textId="77777777" w:rsidR="00FA706E" w:rsidRPr="00016B53" w:rsidRDefault="00FA706E" w:rsidP="00FA706E">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3. </w:t>
      </w:r>
      <w:r w:rsidRPr="00016B53">
        <w:rPr>
          <w:rFonts w:ascii="Times New Roman" w:eastAsia="標楷體" w:hAnsi="Times New Roman" w:cs="Times New Roman"/>
          <w:b/>
          <w:bCs/>
          <w:kern w:val="0"/>
          <w:szCs w:val="24"/>
        </w:rPr>
        <w:t>處理後之目標變數分布</w:t>
      </w:r>
    </w:p>
    <w:p w14:paraId="79BEA955" w14:textId="1BE5F571"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SMOTE </w:t>
      </w:r>
      <w:r w:rsidRPr="00016B53">
        <w:rPr>
          <w:rFonts w:ascii="Times New Roman" w:eastAsia="標楷體" w:hAnsi="Times New Roman" w:cs="Times New Roman"/>
          <w:kern w:val="0"/>
          <w:szCs w:val="24"/>
        </w:rPr>
        <w:t>處理後資料集中，違約與未違約樣本數量達到平衡，有助於提升模型對違約族群的</w:t>
      </w:r>
      <w:r w:rsidRPr="00016B53">
        <w:rPr>
          <w:rFonts w:ascii="Times New Roman" w:eastAsia="標楷體" w:hAnsi="Times New Roman" w:cs="Times New Roman"/>
          <w:kern w:val="0"/>
          <w:szCs w:val="24"/>
        </w:rPr>
        <w:t xml:space="preserve"> Recall</w:t>
      </w:r>
      <w:r w:rsidRPr="00016B53">
        <w:rPr>
          <w:rFonts w:ascii="Times New Roman" w:eastAsia="標楷體" w:hAnsi="Times New Roman" w:cs="Times New Roman"/>
          <w:kern w:val="0"/>
          <w:szCs w:val="24"/>
        </w:rPr>
        <w:t>（召回率）與</w:t>
      </w:r>
      <w:r w:rsidRPr="00016B53">
        <w:rPr>
          <w:rFonts w:ascii="Times New Roman" w:eastAsia="標楷體" w:hAnsi="Times New Roman" w:cs="Times New Roman"/>
          <w:kern w:val="0"/>
          <w:szCs w:val="24"/>
        </w:rPr>
        <w:t xml:space="preserve"> F1-score</w:t>
      </w:r>
      <w:r w:rsidRPr="00016B53">
        <w:rPr>
          <w:rFonts w:ascii="Times New Roman" w:eastAsia="標楷體" w:hAnsi="Times New Roman" w:cs="Times New Roman"/>
          <w:kern w:val="0"/>
          <w:szCs w:val="24"/>
        </w:rPr>
        <w:t>。</w:t>
      </w:r>
    </w:p>
    <w:p w14:paraId="6005B67B" w14:textId="734B0B0F" w:rsidR="00FA706E" w:rsidRPr="00016B53" w:rsidRDefault="00FA706E" w:rsidP="00FA706E">
      <w:pPr>
        <w:widowControl/>
        <w:spacing w:before="100" w:beforeAutospacing="1" w:after="100" w:afterAutospacing="1"/>
        <w:jc w:val="center"/>
        <w:rPr>
          <w:rFonts w:ascii="Times New Roman" w:eastAsia="標楷體" w:hAnsi="Times New Roman" w:cs="Times New Roman"/>
          <w:kern w:val="0"/>
          <w:szCs w:val="24"/>
        </w:rPr>
      </w:pPr>
      <w:r w:rsidRPr="00016B53">
        <w:rPr>
          <w:rFonts w:ascii="Times New Roman" w:eastAsia="標楷體" w:hAnsi="Times New Roman" w:cs="Times New Roman" w:hint="eastAsia"/>
          <w:noProof/>
          <w:kern w:val="0"/>
          <w:szCs w:val="24"/>
        </w:rPr>
        <w:drawing>
          <wp:inline distT="0" distB="0" distL="0" distR="0" wp14:anchorId="20F42793" wp14:editId="2E5B09CA">
            <wp:extent cx="5020066" cy="3593599"/>
            <wp:effectExtent l="0" t="0" r="9525"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目標變數（是否違約）分佈圖.png"/>
                    <pic:cNvPicPr/>
                  </pic:nvPicPr>
                  <pic:blipFill>
                    <a:blip r:embed="rId10">
                      <a:extLst>
                        <a:ext uri="{28A0092B-C50C-407E-A947-70E740481C1C}">
                          <a14:useLocalDpi xmlns:a14="http://schemas.microsoft.com/office/drawing/2010/main" val="0"/>
                        </a:ext>
                      </a:extLst>
                    </a:blip>
                    <a:stretch>
                      <a:fillRect/>
                    </a:stretch>
                  </pic:blipFill>
                  <pic:spPr>
                    <a:xfrm>
                      <a:off x="0" y="0"/>
                      <a:ext cx="5020066" cy="3593599"/>
                    </a:xfrm>
                    <a:prstGeom prst="rect">
                      <a:avLst/>
                    </a:prstGeom>
                  </pic:spPr>
                </pic:pic>
              </a:graphicData>
            </a:graphic>
          </wp:inline>
        </w:drawing>
      </w:r>
    </w:p>
    <w:p w14:paraId="22731439" w14:textId="491D2386" w:rsidR="00FA706E" w:rsidRPr="00016B53" w:rsidRDefault="00FA706E" w:rsidP="00FA706E">
      <w:pPr>
        <w:widowControl/>
        <w:spacing w:before="100" w:beforeAutospacing="1" w:after="100" w:afterAutospacing="1"/>
        <w:jc w:val="center"/>
        <w:rPr>
          <w:rFonts w:ascii="Times New Roman" w:eastAsia="標楷體" w:hAnsi="Times New Roman" w:cs="Times New Roman"/>
          <w:kern w:val="0"/>
          <w:szCs w:val="24"/>
        </w:rPr>
      </w:pPr>
      <w:r w:rsidRPr="00016B53">
        <w:rPr>
          <w:rFonts w:ascii="Times New Roman" w:eastAsia="標楷體" w:hAnsi="Times New Roman" w:cs="Times New Roman"/>
          <w:bCs/>
          <w:kern w:val="0"/>
          <w:sz w:val="20"/>
          <w:szCs w:val="24"/>
        </w:rPr>
        <w:t>圖</w:t>
      </w:r>
      <w:r w:rsidRPr="00016B53">
        <w:rPr>
          <w:rFonts w:ascii="Times New Roman" w:eastAsia="標楷體" w:hAnsi="Times New Roman" w:cs="Times New Roman"/>
          <w:bCs/>
          <w:kern w:val="0"/>
          <w:sz w:val="20"/>
          <w:szCs w:val="24"/>
        </w:rPr>
        <w:t xml:space="preserve"> 2-5-1 </w:t>
      </w:r>
      <w:r w:rsidRPr="00016B53">
        <w:rPr>
          <w:rFonts w:ascii="Times New Roman" w:eastAsia="標楷體" w:hAnsi="Times New Roman" w:cs="Times New Roman"/>
          <w:bCs/>
          <w:kern w:val="0"/>
          <w:sz w:val="20"/>
          <w:szCs w:val="24"/>
        </w:rPr>
        <w:t>經</w:t>
      </w:r>
      <w:r w:rsidRPr="00016B53">
        <w:rPr>
          <w:rFonts w:ascii="Times New Roman" w:eastAsia="標楷體" w:hAnsi="Times New Roman" w:cs="Times New Roman"/>
          <w:bCs/>
          <w:kern w:val="0"/>
          <w:sz w:val="20"/>
          <w:szCs w:val="24"/>
        </w:rPr>
        <w:t xml:space="preserve"> SMOTE </w:t>
      </w:r>
      <w:r w:rsidRPr="00016B53">
        <w:rPr>
          <w:rFonts w:ascii="Times New Roman" w:eastAsia="標楷體" w:hAnsi="Times New Roman" w:cs="Times New Roman"/>
          <w:bCs/>
          <w:kern w:val="0"/>
          <w:sz w:val="20"/>
          <w:szCs w:val="24"/>
        </w:rPr>
        <w:t>處理後之目標變數</w:t>
      </w:r>
      <w:r w:rsidR="000464C2" w:rsidRPr="00016B53">
        <w:rPr>
          <w:rFonts w:ascii="Times New Roman" w:eastAsia="標楷體" w:hAnsi="Times New Roman" w:cs="Times New Roman" w:hint="eastAsia"/>
          <w:bCs/>
          <w:kern w:val="0"/>
          <w:sz w:val="20"/>
          <w:szCs w:val="24"/>
        </w:rPr>
        <w:t>(</w:t>
      </w:r>
      <w:r w:rsidR="000464C2" w:rsidRPr="00016B53">
        <w:rPr>
          <w:rFonts w:ascii="Times New Roman" w:eastAsia="標楷體" w:hAnsi="Times New Roman" w:cs="Times New Roman"/>
          <w:kern w:val="0"/>
          <w:sz w:val="20"/>
          <w:szCs w:val="24"/>
        </w:rPr>
        <w:t>dlq_2yrs</w:t>
      </w:r>
      <w:r w:rsidR="000464C2" w:rsidRPr="00016B53">
        <w:rPr>
          <w:rFonts w:ascii="Times New Roman" w:eastAsia="標楷體" w:hAnsi="Times New Roman" w:cs="Times New Roman"/>
          <w:bCs/>
          <w:kern w:val="0"/>
          <w:sz w:val="20"/>
          <w:szCs w:val="24"/>
        </w:rPr>
        <w:t>)</w:t>
      </w:r>
      <w:r w:rsidRPr="00016B53">
        <w:rPr>
          <w:rFonts w:ascii="Times New Roman" w:eastAsia="標楷體" w:hAnsi="Times New Roman" w:cs="Times New Roman"/>
          <w:bCs/>
          <w:kern w:val="0"/>
          <w:sz w:val="20"/>
          <w:szCs w:val="24"/>
        </w:rPr>
        <w:t>分布圖</w:t>
      </w:r>
    </w:p>
    <w:p w14:paraId="02C32C49" w14:textId="793910EE"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本圖顯示處理後之</w:t>
      </w:r>
      <w:r w:rsidRPr="00016B53">
        <w:rPr>
          <w:rFonts w:ascii="Times New Roman" w:eastAsia="標楷體" w:hAnsi="Times New Roman" w:cs="Times New Roman"/>
          <w:kern w:val="0"/>
          <w:szCs w:val="24"/>
        </w:rPr>
        <w:t xml:space="preserve"> dlq_2yrs </w:t>
      </w:r>
      <w:r w:rsidRPr="00016B53">
        <w:rPr>
          <w:rFonts w:ascii="Times New Roman" w:eastAsia="標楷體" w:hAnsi="Times New Roman" w:cs="Times New Roman"/>
          <w:kern w:val="0"/>
          <w:szCs w:val="24"/>
        </w:rPr>
        <w:t>分布，違約（</w:t>
      </w:r>
      <w:r w:rsidRPr="00016B53">
        <w:rPr>
          <w:rFonts w:ascii="Times New Roman" w:eastAsia="標楷體" w:hAnsi="Times New Roman" w:cs="Times New Roman"/>
          <w:kern w:val="0"/>
          <w:szCs w:val="24"/>
        </w:rPr>
        <w:t>Yes/1</w:t>
      </w:r>
      <w:r w:rsidRPr="00016B53">
        <w:rPr>
          <w:rFonts w:ascii="Times New Roman" w:eastAsia="標楷體" w:hAnsi="Times New Roman" w:cs="Times New Roman"/>
          <w:kern w:val="0"/>
          <w:szCs w:val="24"/>
        </w:rPr>
        <w:t>）與未違約（</w:t>
      </w:r>
      <w:r w:rsidRPr="00016B53">
        <w:rPr>
          <w:rFonts w:ascii="Times New Roman" w:eastAsia="標楷體" w:hAnsi="Times New Roman" w:cs="Times New Roman"/>
          <w:kern w:val="0"/>
          <w:szCs w:val="24"/>
        </w:rPr>
        <w:t>No/0</w:t>
      </w:r>
      <w:r w:rsidRPr="00016B53">
        <w:rPr>
          <w:rFonts w:ascii="Times New Roman" w:eastAsia="標楷體" w:hAnsi="Times New Roman" w:cs="Times New Roman"/>
          <w:kern w:val="0"/>
          <w:szCs w:val="24"/>
        </w:rPr>
        <w:t>）樣本各佔約一半。與原始不平衡情況相比，</w:t>
      </w:r>
      <w:r w:rsidRPr="00016B53">
        <w:rPr>
          <w:rFonts w:ascii="Times New Roman" w:eastAsia="標楷體" w:hAnsi="Times New Roman" w:cs="Times New Roman"/>
          <w:kern w:val="0"/>
          <w:szCs w:val="24"/>
        </w:rPr>
        <w:t xml:space="preserve">SMOTE </w:t>
      </w:r>
      <w:r w:rsidRPr="00016B53">
        <w:rPr>
          <w:rFonts w:ascii="Times New Roman" w:eastAsia="標楷體" w:hAnsi="Times New Roman" w:cs="Times New Roman"/>
          <w:kern w:val="0"/>
          <w:szCs w:val="24"/>
        </w:rPr>
        <w:t>使模型能學習更多違約者特徵，強化風控辨識能力。</w:t>
      </w:r>
    </w:p>
    <w:p w14:paraId="148691FD" w14:textId="77777777" w:rsidR="00FA706E" w:rsidRPr="00016B53" w:rsidRDefault="00FA706E" w:rsidP="00FA706E">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4. </w:t>
      </w:r>
      <w:r w:rsidRPr="00016B53">
        <w:rPr>
          <w:rFonts w:ascii="Times New Roman" w:eastAsia="標楷體" w:hAnsi="Times New Roman" w:cs="Times New Roman"/>
          <w:b/>
          <w:bCs/>
          <w:kern w:val="0"/>
          <w:szCs w:val="24"/>
        </w:rPr>
        <w:t>特徵與標籤之關聯視覺化分析</w:t>
      </w:r>
    </w:p>
    <w:p w14:paraId="24792C8A" w14:textId="0333F585" w:rsidR="00FA706E" w:rsidRPr="00016B53" w:rsidRDefault="00011335"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為進一步觀察不同變數在違約與非違約群體中的分布差異，</w:t>
      </w:r>
      <w:r w:rsidRPr="00016B53">
        <w:rPr>
          <w:rFonts w:ascii="Times New Roman" w:eastAsia="標楷體" w:hAnsi="Times New Roman" w:cs="Times New Roman" w:hint="eastAsia"/>
          <w:kern w:val="0"/>
          <w:szCs w:val="24"/>
        </w:rPr>
        <w:t>本研究</w:t>
      </w:r>
      <w:r w:rsidR="000464C2" w:rsidRPr="00016B53">
        <w:rPr>
          <w:rFonts w:ascii="Times New Roman" w:eastAsia="標楷體" w:hAnsi="Times New Roman" w:cs="Times New Roman"/>
          <w:kern w:val="0"/>
          <w:szCs w:val="24"/>
        </w:rPr>
        <w:t>繪製了主要數值型與離散型變數的箱型圖（</w:t>
      </w:r>
      <w:r w:rsidR="000464C2" w:rsidRPr="00016B53">
        <w:rPr>
          <w:rFonts w:ascii="Times New Roman" w:eastAsia="標楷體" w:hAnsi="Times New Roman" w:cs="Times New Roman"/>
          <w:kern w:val="0"/>
          <w:szCs w:val="24"/>
        </w:rPr>
        <w:t>Boxplot</w:t>
      </w:r>
      <w:r w:rsidR="000464C2" w:rsidRPr="00016B53">
        <w:rPr>
          <w:rFonts w:ascii="Times New Roman" w:eastAsia="標楷體" w:hAnsi="Times New Roman" w:cs="Times New Roman"/>
          <w:kern w:val="0"/>
          <w:szCs w:val="24"/>
        </w:rPr>
        <w:t>）與相關係數熱力圖（</w:t>
      </w:r>
      <w:r w:rsidR="000464C2" w:rsidRPr="00016B53">
        <w:rPr>
          <w:rFonts w:ascii="Times New Roman" w:eastAsia="標楷體" w:hAnsi="Times New Roman" w:cs="Times New Roman"/>
          <w:kern w:val="0"/>
          <w:szCs w:val="24"/>
        </w:rPr>
        <w:t>Correlation Matrix</w:t>
      </w:r>
      <w:r w:rsidR="000464C2" w:rsidRPr="00016B53">
        <w:rPr>
          <w:rFonts w:ascii="Times New Roman" w:eastAsia="標楷體" w:hAnsi="Times New Roman" w:cs="Times New Roman"/>
          <w:kern w:val="0"/>
          <w:szCs w:val="24"/>
        </w:rPr>
        <w:t>）：</w:t>
      </w:r>
    </w:p>
    <w:p w14:paraId="441845C0" w14:textId="77777777" w:rsidR="000464C2" w:rsidRPr="00016B53" w:rsidRDefault="000464C2" w:rsidP="000464C2">
      <w:pPr>
        <w:widowControl/>
        <w:spacing w:after="240"/>
        <w:jc w:val="center"/>
        <w:rPr>
          <w:rFonts w:ascii="Times New Roman" w:eastAsia="標楷體" w:hAnsi="Times New Roman" w:cs="Times New Roman"/>
          <w:kern w:val="0"/>
          <w:szCs w:val="24"/>
        </w:rPr>
      </w:pPr>
      <w:r w:rsidRPr="00016B53">
        <w:rPr>
          <w:rFonts w:ascii="Times New Roman" w:eastAsia="標楷體" w:hAnsi="Times New Roman" w:cs="Times New Roman"/>
          <w:noProof/>
          <w:kern w:val="0"/>
          <w:szCs w:val="24"/>
        </w:rPr>
        <w:drawing>
          <wp:inline distT="0" distB="0" distL="0" distR="0" wp14:anchorId="3B366050" wp14:editId="3019B734">
            <wp:extent cx="4393095" cy="4393095"/>
            <wp:effectExtent l="0" t="0" r="7620" b="7620"/>
            <wp:docPr id="62113892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1445" cy="4401445"/>
                    </a:xfrm>
                    <a:prstGeom prst="rect">
                      <a:avLst/>
                    </a:prstGeom>
                    <a:noFill/>
                  </pic:spPr>
                </pic:pic>
              </a:graphicData>
            </a:graphic>
          </wp:inline>
        </w:drawing>
      </w:r>
    </w:p>
    <w:p w14:paraId="7238B35C" w14:textId="4FD3FAEC" w:rsidR="000464C2" w:rsidRPr="00016B53" w:rsidRDefault="000464C2" w:rsidP="000464C2">
      <w:pPr>
        <w:widowControl/>
        <w:spacing w:after="240"/>
        <w:jc w:val="center"/>
        <w:rPr>
          <w:rFonts w:ascii="Times New Roman" w:eastAsia="標楷體" w:hAnsi="Times New Roman" w:cs="Times New Roman"/>
          <w:kern w:val="0"/>
          <w:sz w:val="20"/>
          <w:szCs w:val="20"/>
        </w:rPr>
      </w:pPr>
      <w:r w:rsidRPr="00016B53">
        <w:rPr>
          <w:rFonts w:ascii="Times New Roman" w:eastAsia="標楷體" w:hAnsi="Times New Roman" w:cs="Times New Roman"/>
          <w:kern w:val="0"/>
          <w:sz w:val="20"/>
          <w:szCs w:val="20"/>
        </w:rPr>
        <w:t>圖</w:t>
      </w:r>
      <w:r w:rsidRPr="00016B53">
        <w:rPr>
          <w:rFonts w:ascii="Times New Roman" w:eastAsia="標楷體" w:hAnsi="Times New Roman" w:cs="Times New Roman"/>
          <w:kern w:val="0"/>
          <w:sz w:val="20"/>
          <w:szCs w:val="20"/>
        </w:rPr>
        <w:t xml:space="preserve"> 2-</w:t>
      </w:r>
      <w:r w:rsidRPr="00016B53">
        <w:rPr>
          <w:rFonts w:ascii="Times New Roman" w:eastAsia="標楷體" w:hAnsi="Times New Roman" w:cs="Times New Roman" w:hint="eastAsia"/>
          <w:kern w:val="0"/>
          <w:sz w:val="20"/>
          <w:szCs w:val="20"/>
        </w:rPr>
        <w:t>5</w:t>
      </w:r>
      <w:r w:rsidRPr="00016B53">
        <w:rPr>
          <w:rFonts w:ascii="Times New Roman" w:eastAsia="標楷體" w:hAnsi="Times New Roman" w:cs="Times New Roman"/>
          <w:kern w:val="0"/>
          <w:sz w:val="20"/>
          <w:szCs w:val="20"/>
        </w:rPr>
        <w:t xml:space="preserve">-2 </w:t>
      </w:r>
      <w:r w:rsidRPr="00016B53">
        <w:rPr>
          <w:rFonts w:ascii="Times New Roman" w:eastAsia="標楷體" w:hAnsi="Times New Roman" w:cs="Times New Roman"/>
          <w:kern w:val="0"/>
          <w:sz w:val="20"/>
          <w:szCs w:val="20"/>
        </w:rPr>
        <w:t>數值型與類別型變數之違約分布箱型圖比較</w:t>
      </w:r>
    </w:p>
    <w:p w14:paraId="78383F72" w14:textId="77777777" w:rsidR="000464C2" w:rsidRPr="00016B53" w:rsidRDefault="000464C2" w:rsidP="000464C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此圖透過</w:t>
      </w:r>
      <w:r w:rsidRPr="00016B53">
        <w:rPr>
          <w:rFonts w:ascii="Times New Roman" w:eastAsia="標楷體" w:hAnsi="Times New Roman" w:cs="Times New Roman"/>
          <w:kern w:val="0"/>
          <w:szCs w:val="24"/>
        </w:rPr>
        <w:t xml:space="preserve"> Boxplot </w:t>
      </w:r>
      <w:r w:rsidRPr="00016B53">
        <w:rPr>
          <w:rFonts w:ascii="Times New Roman" w:eastAsia="標楷體" w:hAnsi="Times New Roman" w:cs="Times New Roman"/>
          <w:kern w:val="0"/>
          <w:szCs w:val="24"/>
        </w:rPr>
        <w:t>呈現如</w:t>
      </w:r>
      <w:r w:rsidRPr="00016B53">
        <w:rPr>
          <w:rFonts w:ascii="Times New Roman" w:eastAsia="標楷體" w:hAnsi="Times New Roman" w:cs="Times New Roman"/>
          <w:kern w:val="0"/>
          <w:szCs w:val="24"/>
        </w:rPr>
        <w:t xml:space="preserve"> age</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monthly_inc</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debt_ratio</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 xml:space="preserve">late_30_59 </w:t>
      </w:r>
      <w:r w:rsidRPr="00016B53">
        <w:rPr>
          <w:rFonts w:ascii="Times New Roman" w:eastAsia="標楷體" w:hAnsi="Times New Roman" w:cs="Times New Roman"/>
          <w:kern w:val="0"/>
          <w:szCs w:val="24"/>
        </w:rPr>
        <w:t>等變數在違約（</w:t>
      </w:r>
      <w:r w:rsidRPr="00016B53">
        <w:rPr>
          <w:rFonts w:ascii="Times New Roman" w:eastAsia="標楷體" w:hAnsi="Times New Roman" w:cs="Times New Roman"/>
          <w:kern w:val="0"/>
          <w:szCs w:val="24"/>
        </w:rPr>
        <w:t>1</w:t>
      </w:r>
      <w:r w:rsidRPr="00016B53">
        <w:rPr>
          <w:rFonts w:ascii="Times New Roman" w:eastAsia="標楷體" w:hAnsi="Times New Roman" w:cs="Times New Roman"/>
          <w:kern w:val="0"/>
          <w:szCs w:val="24"/>
        </w:rPr>
        <w:t>）與未違約（</w:t>
      </w:r>
      <w:r w:rsidRPr="00016B53">
        <w:rPr>
          <w:rFonts w:ascii="Times New Roman" w:eastAsia="標楷體" w:hAnsi="Times New Roman" w:cs="Times New Roman"/>
          <w:kern w:val="0"/>
          <w:szCs w:val="24"/>
        </w:rPr>
        <w:t>0</w:t>
      </w:r>
      <w:r w:rsidRPr="00016B53">
        <w:rPr>
          <w:rFonts w:ascii="Times New Roman" w:eastAsia="標楷體" w:hAnsi="Times New Roman" w:cs="Times New Roman"/>
          <w:kern w:val="0"/>
          <w:szCs w:val="24"/>
        </w:rPr>
        <w:t>）兩群體下的分布差異，觀察結果如下：</w:t>
      </w:r>
    </w:p>
    <w:p w14:paraId="20E6F506" w14:textId="77777777" w:rsidR="000464C2" w:rsidRPr="00016B53" w:rsidRDefault="000464C2" w:rsidP="00736690">
      <w:pPr>
        <w:widowControl/>
        <w:numPr>
          <w:ilvl w:val="0"/>
          <w:numId w:val="2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age</w:t>
      </w:r>
      <w:r w:rsidRPr="00016B53">
        <w:rPr>
          <w:rFonts w:ascii="Times New Roman" w:eastAsia="標楷體" w:hAnsi="Times New Roman" w:cs="Times New Roman"/>
          <w:kern w:val="0"/>
          <w:szCs w:val="24"/>
        </w:rPr>
        <w:t>：違約者年齡中位數較低，年輕族群違約風險較高。</w:t>
      </w:r>
    </w:p>
    <w:p w14:paraId="57529D5A" w14:textId="77777777" w:rsidR="000464C2" w:rsidRPr="00016B53" w:rsidRDefault="000464C2" w:rsidP="00736690">
      <w:pPr>
        <w:widowControl/>
        <w:numPr>
          <w:ilvl w:val="0"/>
          <w:numId w:val="2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monthly_inc</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open_credit</w:t>
      </w:r>
      <w:r w:rsidRPr="00016B53">
        <w:rPr>
          <w:rFonts w:ascii="Times New Roman" w:eastAsia="標楷體" w:hAnsi="Times New Roman" w:cs="Times New Roman"/>
          <w:kern w:val="0"/>
          <w:szCs w:val="24"/>
        </w:rPr>
        <w:t>：未違約者分布較廣，顯示其財務彈性較高。</w:t>
      </w:r>
    </w:p>
    <w:p w14:paraId="176B6C0D" w14:textId="77777777" w:rsidR="000464C2" w:rsidRPr="00016B53" w:rsidRDefault="000464C2" w:rsidP="00736690">
      <w:pPr>
        <w:widowControl/>
        <w:numPr>
          <w:ilvl w:val="0"/>
          <w:numId w:val="2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late_30_59~late_90</w:t>
      </w:r>
      <w:r w:rsidRPr="00016B53">
        <w:rPr>
          <w:rFonts w:ascii="Times New Roman" w:eastAsia="標楷體" w:hAnsi="Times New Roman" w:cs="Times New Roman"/>
          <w:kern w:val="0"/>
          <w:szCs w:val="24"/>
        </w:rPr>
        <w:t>：逾期變數在違約群體中右偏明顯，表示過往遲繳行為具風險指標性。</w:t>
      </w:r>
    </w:p>
    <w:p w14:paraId="0F1CE6D9" w14:textId="77777777" w:rsidR="000464C2" w:rsidRPr="00016B53" w:rsidRDefault="000464C2" w:rsidP="00736690">
      <w:pPr>
        <w:widowControl/>
        <w:numPr>
          <w:ilvl w:val="0"/>
          <w:numId w:val="2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debt_ratio</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rev_util</w:t>
      </w:r>
      <w:r w:rsidRPr="00016B53">
        <w:rPr>
          <w:rFonts w:ascii="Times New Roman" w:eastAsia="標楷體" w:hAnsi="Times New Roman" w:cs="Times New Roman"/>
          <w:kern w:val="0"/>
          <w:szCs w:val="24"/>
        </w:rPr>
        <w:t>：違約樣本在極端值處集中，顯示風險集中於高債務負擔者。</w:t>
      </w:r>
    </w:p>
    <w:p w14:paraId="4C9FBD0E" w14:textId="12199401" w:rsidR="000464C2" w:rsidRPr="00016B53" w:rsidRDefault="000464C2" w:rsidP="00736690">
      <w:pPr>
        <w:widowControl/>
        <w:numPr>
          <w:ilvl w:val="0"/>
          <w:numId w:val="2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dependents</w:t>
      </w:r>
      <w:r w:rsidRPr="00016B53">
        <w:rPr>
          <w:rFonts w:ascii="Times New Roman" w:eastAsia="標楷體" w:hAnsi="Times New Roman" w:cs="Times New Roman"/>
          <w:kern w:val="0"/>
          <w:szCs w:val="24"/>
        </w:rPr>
        <w:t>：違約群體撫養人數中位數略高，家庭壓力可能為潛在因子之一。</w:t>
      </w:r>
    </w:p>
    <w:p w14:paraId="39939A66" w14:textId="77777777" w:rsidR="000464C2" w:rsidRPr="00016B53" w:rsidRDefault="000464C2" w:rsidP="000464C2">
      <w:pPr>
        <w:widowControl/>
        <w:spacing w:after="240"/>
        <w:jc w:val="center"/>
        <w:rPr>
          <w:rFonts w:ascii="Times New Roman" w:eastAsia="標楷體" w:hAnsi="Times New Roman" w:cs="Times New Roman"/>
          <w:kern w:val="0"/>
          <w:szCs w:val="24"/>
        </w:rPr>
      </w:pPr>
      <w:r w:rsidRPr="00016B53">
        <w:rPr>
          <w:rFonts w:ascii="Times New Roman" w:eastAsia="標楷體" w:hAnsi="Times New Roman" w:cs="Times New Roman"/>
          <w:noProof/>
          <w:kern w:val="0"/>
          <w:szCs w:val="24"/>
        </w:rPr>
        <w:drawing>
          <wp:inline distT="0" distB="0" distL="0" distR="0" wp14:anchorId="33B217B2" wp14:editId="5243CD0C">
            <wp:extent cx="4626758" cy="3557588"/>
            <wp:effectExtent l="0" t="0" r="2540" b="5080"/>
            <wp:docPr id="170412773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2532" cy="3569717"/>
                    </a:xfrm>
                    <a:prstGeom prst="rect">
                      <a:avLst/>
                    </a:prstGeom>
                    <a:noFill/>
                  </pic:spPr>
                </pic:pic>
              </a:graphicData>
            </a:graphic>
          </wp:inline>
        </w:drawing>
      </w:r>
    </w:p>
    <w:p w14:paraId="6E970934" w14:textId="4BADAFEB" w:rsidR="000464C2" w:rsidRPr="00016B53" w:rsidRDefault="000464C2" w:rsidP="000464C2">
      <w:pPr>
        <w:widowControl/>
        <w:spacing w:after="240"/>
        <w:jc w:val="center"/>
        <w:rPr>
          <w:rFonts w:ascii="Times New Roman" w:eastAsia="標楷體" w:hAnsi="Times New Roman" w:cs="Times New Roman"/>
          <w:kern w:val="0"/>
          <w:sz w:val="20"/>
          <w:szCs w:val="20"/>
        </w:rPr>
      </w:pPr>
      <w:r w:rsidRPr="00016B53">
        <w:rPr>
          <w:rFonts w:ascii="Times New Roman" w:eastAsia="標楷體" w:hAnsi="Times New Roman" w:cs="Times New Roman"/>
          <w:kern w:val="0"/>
          <w:sz w:val="20"/>
          <w:szCs w:val="20"/>
        </w:rPr>
        <w:t>圖</w:t>
      </w:r>
      <w:r w:rsidRPr="00016B53">
        <w:rPr>
          <w:rFonts w:ascii="Times New Roman" w:eastAsia="標楷體" w:hAnsi="Times New Roman" w:cs="Times New Roman"/>
          <w:kern w:val="0"/>
          <w:sz w:val="20"/>
          <w:szCs w:val="20"/>
        </w:rPr>
        <w:t xml:space="preserve"> 2-</w:t>
      </w:r>
      <w:r w:rsidRPr="00016B53">
        <w:rPr>
          <w:rFonts w:ascii="Times New Roman" w:eastAsia="標楷體" w:hAnsi="Times New Roman" w:cs="Times New Roman" w:hint="eastAsia"/>
          <w:kern w:val="0"/>
          <w:sz w:val="20"/>
          <w:szCs w:val="20"/>
        </w:rPr>
        <w:t>5</w:t>
      </w:r>
      <w:r w:rsidRPr="00016B53">
        <w:rPr>
          <w:rFonts w:ascii="Times New Roman" w:eastAsia="標楷體" w:hAnsi="Times New Roman" w:cs="Times New Roman"/>
          <w:kern w:val="0"/>
          <w:sz w:val="20"/>
          <w:szCs w:val="20"/>
        </w:rPr>
        <w:t xml:space="preserve">-3 </w:t>
      </w:r>
      <w:r w:rsidRPr="00016B53">
        <w:rPr>
          <w:rFonts w:ascii="Times New Roman" w:eastAsia="標楷體" w:hAnsi="Times New Roman" w:cs="Times New Roman" w:hint="eastAsia"/>
          <w:kern w:val="0"/>
          <w:sz w:val="20"/>
          <w:szCs w:val="20"/>
        </w:rPr>
        <w:t>特徵間相關係數熱力圖</w:t>
      </w:r>
      <w:r w:rsidRPr="00016B53">
        <w:rPr>
          <w:rFonts w:ascii="Times New Roman" w:eastAsia="標楷體" w:hAnsi="Times New Roman" w:cs="Times New Roman"/>
          <w:kern w:val="0"/>
          <w:sz w:val="20"/>
          <w:szCs w:val="20"/>
        </w:rPr>
        <w:t>（</w:t>
      </w:r>
      <w:r w:rsidRPr="00016B53">
        <w:rPr>
          <w:rFonts w:ascii="Times New Roman" w:eastAsia="標楷體" w:hAnsi="Times New Roman" w:cs="Times New Roman"/>
          <w:kern w:val="0"/>
          <w:sz w:val="20"/>
          <w:szCs w:val="20"/>
        </w:rPr>
        <w:t>Correlation Matrix</w:t>
      </w:r>
      <w:r w:rsidRPr="00016B53">
        <w:rPr>
          <w:rFonts w:ascii="Times New Roman" w:eastAsia="標楷體" w:hAnsi="Times New Roman" w:cs="Times New Roman"/>
          <w:kern w:val="0"/>
          <w:sz w:val="20"/>
          <w:szCs w:val="20"/>
        </w:rPr>
        <w:t>）</w:t>
      </w:r>
    </w:p>
    <w:p w14:paraId="0295405C" w14:textId="77777777"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此圖呈現數值型特徵間的皮爾森相關係數，藉由熱力圖形式視覺化其正負相關性（</w:t>
      </w:r>
      <w:r w:rsidRPr="00016B53">
        <w:rPr>
          <w:rFonts w:ascii="Times New Roman" w:eastAsia="標楷體" w:hAnsi="Times New Roman" w:cs="Times New Roman"/>
          <w:kern w:val="0"/>
          <w:szCs w:val="24"/>
        </w:rPr>
        <w:t xml:space="preserve">-1 </w:t>
      </w:r>
      <w:r w:rsidRPr="00016B53">
        <w:rPr>
          <w:rFonts w:ascii="Times New Roman" w:eastAsia="標楷體" w:hAnsi="Times New Roman" w:cs="Times New Roman"/>
          <w:kern w:val="0"/>
          <w:szCs w:val="24"/>
        </w:rPr>
        <w:t>至</w:t>
      </w:r>
      <w:r w:rsidRPr="00016B53">
        <w:rPr>
          <w:rFonts w:ascii="Times New Roman" w:eastAsia="標楷體" w:hAnsi="Times New Roman" w:cs="Times New Roman"/>
          <w:kern w:val="0"/>
          <w:szCs w:val="24"/>
        </w:rPr>
        <w:t xml:space="preserve"> 1</w:t>
      </w:r>
      <w:r w:rsidRPr="00016B53">
        <w:rPr>
          <w:rFonts w:ascii="Times New Roman" w:eastAsia="標楷體" w:hAnsi="Times New Roman" w:cs="Times New Roman"/>
          <w:kern w:val="0"/>
          <w:szCs w:val="24"/>
        </w:rPr>
        <w:t>），主要觀察如下：</w:t>
      </w:r>
    </w:p>
    <w:p w14:paraId="32D2C2D1" w14:textId="77777777" w:rsidR="00FA706E" w:rsidRPr="00016B53" w:rsidRDefault="00FA706E" w:rsidP="00736690">
      <w:pPr>
        <w:widowControl/>
        <w:numPr>
          <w:ilvl w:val="0"/>
          <w:numId w:val="2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逾期紀錄類變數（</w:t>
      </w:r>
      <w:r w:rsidRPr="00016B53">
        <w:rPr>
          <w:rFonts w:ascii="Times New Roman" w:eastAsia="標楷體" w:hAnsi="Times New Roman" w:cs="Times New Roman"/>
          <w:b/>
          <w:bCs/>
          <w:kern w:val="0"/>
          <w:szCs w:val="24"/>
        </w:rPr>
        <w:t>late_30_59</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late_60_89</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late_90</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間高度正相關，顯示資訊重疊，建議只保留一項代表性變數。</w:t>
      </w:r>
    </w:p>
    <w:p w14:paraId="5A88AB03" w14:textId="77777777" w:rsidR="00FA706E" w:rsidRPr="00016B53" w:rsidRDefault="00FA706E" w:rsidP="00736690">
      <w:pPr>
        <w:widowControl/>
        <w:numPr>
          <w:ilvl w:val="0"/>
          <w:numId w:val="2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 xml:space="preserve">age </w:t>
      </w:r>
      <w:r w:rsidRPr="00016B53">
        <w:rPr>
          <w:rFonts w:ascii="Times New Roman" w:eastAsia="標楷體" w:hAnsi="Times New Roman" w:cs="Times New Roman"/>
          <w:b/>
          <w:bCs/>
          <w:kern w:val="0"/>
          <w:szCs w:val="24"/>
        </w:rPr>
        <w:t>與</w:t>
      </w:r>
      <w:r w:rsidRPr="00016B53">
        <w:rPr>
          <w:rFonts w:ascii="Times New Roman" w:eastAsia="標楷體" w:hAnsi="Times New Roman" w:cs="Times New Roman"/>
          <w:b/>
          <w:bCs/>
          <w:kern w:val="0"/>
          <w:szCs w:val="24"/>
        </w:rPr>
        <w:t xml:space="preserve"> late_90</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late_60_89</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呈高度正相關，可能存在資訊重複性，應避免同時納入模型。</w:t>
      </w:r>
    </w:p>
    <w:p w14:paraId="48156FD3" w14:textId="77777777" w:rsidR="00FA706E" w:rsidRPr="00016B53" w:rsidRDefault="00FA706E" w:rsidP="00736690">
      <w:pPr>
        <w:widowControl/>
        <w:numPr>
          <w:ilvl w:val="0"/>
          <w:numId w:val="2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 xml:space="preserve">real_estate </w:t>
      </w:r>
      <w:r w:rsidRPr="00016B53">
        <w:rPr>
          <w:rFonts w:ascii="Times New Roman" w:eastAsia="標楷體" w:hAnsi="Times New Roman" w:cs="Times New Roman"/>
          <w:b/>
          <w:bCs/>
          <w:kern w:val="0"/>
          <w:szCs w:val="24"/>
        </w:rPr>
        <w:t>與</w:t>
      </w:r>
      <w:r w:rsidRPr="00016B53">
        <w:rPr>
          <w:rFonts w:ascii="Times New Roman" w:eastAsia="標楷體" w:hAnsi="Times New Roman" w:cs="Times New Roman"/>
          <w:b/>
          <w:bCs/>
          <w:kern w:val="0"/>
          <w:szCs w:val="24"/>
        </w:rPr>
        <w:t xml:space="preserve"> open_credit</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呈中度正相關（約</w:t>
      </w:r>
      <w:r w:rsidRPr="00016B53">
        <w:rPr>
          <w:rFonts w:ascii="Times New Roman" w:eastAsia="標楷體" w:hAnsi="Times New Roman" w:cs="Times New Roman"/>
          <w:kern w:val="0"/>
          <w:szCs w:val="24"/>
        </w:rPr>
        <w:t xml:space="preserve"> 0.47</w:t>
      </w:r>
      <w:r w:rsidRPr="00016B53">
        <w:rPr>
          <w:rFonts w:ascii="Times New Roman" w:eastAsia="標楷體" w:hAnsi="Times New Roman" w:cs="Times New Roman"/>
          <w:kern w:val="0"/>
          <w:szCs w:val="24"/>
        </w:rPr>
        <w:t>），反映資產與財務活動能力之關聯性。</w:t>
      </w:r>
    </w:p>
    <w:p w14:paraId="5234830E" w14:textId="08AF3223" w:rsidR="00FA706E" w:rsidRPr="00016B53" w:rsidRDefault="00FA706E" w:rsidP="00736690">
      <w:pPr>
        <w:widowControl/>
        <w:numPr>
          <w:ilvl w:val="0"/>
          <w:numId w:val="2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 xml:space="preserve">dlq_2yrs </w:t>
      </w:r>
      <w:r w:rsidRPr="00016B53">
        <w:rPr>
          <w:rFonts w:ascii="Times New Roman" w:eastAsia="標楷體" w:hAnsi="Times New Roman" w:cs="Times New Roman"/>
          <w:b/>
          <w:bCs/>
          <w:kern w:val="0"/>
          <w:szCs w:val="24"/>
        </w:rPr>
        <w:t>與多數變數之相關性偏低</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&lt; 0.2</w:t>
      </w:r>
      <w:r w:rsidRPr="00016B53">
        <w:rPr>
          <w:rFonts w:ascii="Times New Roman" w:eastAsia="標楷體" w:hAnsi="Times New Roman" w:cs="Times New Roman"/>
          <w:kern w:val="0"/>
          <w:szCs w:val="24"/>
        </w:rPr>
        <w:t>），顯示違約行為可能涉及非線性關係，適合使用</w:t>
      </w:r>
      <w:r w:rsidRPr="00016B53">
        <w:rPr>
          <w:rFonts w:ascii="Times New Roman" w:eastAsia="標楷體" w:hAnsi="Times New Roman" w:cs="Times New Roman"/>
          <w:kern w:val="0"/>
          <w:szCs w:val="24"/>
        </w:rPr>
        <w:t xml:space="preserve"> XGBoost </w:t>
      </w:r>
      <w:r w:rsidRPr="00016B53">
        <w:rPr>
          <w:rFonts w:ascii="Times New Roman" w:eastAsia="標楷體" w:hAnsi="Times New Roman" w:cs="Times New Roman"/>
          <w:kern w:val="0"/>
          <w:szCs w:val="24"/>
        </w:rPr>
        <w:t>等模型擷取複雜模式。</w:t>
      </w:r>
    </w:p>
    <w:p w14:paraId="439491DE" w14:textId="77777777" w:rsidR="00FA706E" w:rsidRPr="00016B53" w:rsidRDefault="00FA706E" w:rsidP="00FA706E">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5. </w:t>
      </w:r>
      <w:r w:rsidRPr="00016B53">
        <w:rPr>
          <w:rFonts w:ascii="Times New Roman" w:eastAsia="標楷體" w:hAnsi="Times New Roman" w:cs="Times New Roman"/>
          <w:b/>
          <w:bCs/>
          <w:kern w:val="0"/>
          <w:szCs w:val="24"/>
        </w:rPr>
        <w:t>小結</w:t>
      </w:r>
    </w:p>
    <w:p w14:paraId="35ACCD10" w14:textId="2716B326" w:rsidR="00FA706E" w:rsidRPr="00016B53" w:rsidRDefault="00FA706E" w:rsidP="00FA706E">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本節綜合處理了樣本不平衡問題與特徵間之視覺分析。透過</w:t>
      </w:r>
      <w:r w:rsidRPr="00016B53">
        <w:rPr>
          <w:rFonts w:ascii="Times New Roman" w:eastAsia="標楷體" w:hAnsi="Times New Roman" w:cs="Times New Roman"/>
          <w:kern w:val="0"/>
          <w:szCs w:val="24"/>
        </w:rPr>
        <w:t xml:space="preserve"> SMOTE </w:t>
      </w:r>
      <w:r w:rsidRPr="00016B53">
        <w:rPr>
          <w:rFonts w:ascii="Times New Roman" w:eastAsia="標楷體" w:hAnsi="Times New Roman" w:cs="Times New Roman"/>
          <w:kern w:val="0"/>
          <w:szCs w:val="24"/>
        </w:rPr>
        <w:t>與</w:t>
      </w:r>
      <w:r w:rsidRPr="00016B53">
        <w:rPr>
          <w:rFonts w:ascii="Times New Roman" w:eastAsia="標楷體" w:hAnsi="Times New Roman" w:cs="Times New Roman"/>
          <w:kern w:val="0"/>
          <w:szCs w:val="24"/>
        </w:rPr>
        <w:t xml:space="preserve"> class_weight </w:t>
      </w:r>
      <w:r w:rsidRPr="00016B53">
        <w:rPr>
          <w:rFonts w:ascii="Times New Roman" w:eastAsia="標楷體" w:hAnsi="Times New Roman" w:cs="Times New Roman"/>
          <w:kern w:val="0"/>
          <w:szCs w:val="24"/>
        </w:rPr>
        <w:t>方式達成資料平衡，並藉由視覺化探索加強對變數與目標間潛在關聯的理解，為後續模型訓練提供穩固基礎。</w:t>
      </w:r>
    </w:p>
    <w:p w14:paraId="2CE37799" w14:textId="47176BB9" w:rsidR="000464C2" w:rsidRPr="00016B53" w:rsidRDefault="000464C2" w:rsidP="00FA706E">
      <w:pPr>
        <w:widowControl/>
        <w:spacing w:before="100" w:beforeAutospacing="1" w:after="100" w:afterAutospacing="1"/>
        <w:rPr>
          <w:rFonts w:ascii="Times New Roman" w:eastAsia="標楷體" w:hAnsi="Times New Roman" w:cs="Times New Roman"/>
          <w:kern w:val="0"/>
          <w:szCs w:val="24"/>
        </w:rPr>
      </w:pPr>
    </w:p>
    <w:p w14:paraId="0BFDD294" w14:textId="07A696FD" w:rsidR="000C6DC1" w:rsidRPr="00016B53" w:rsidRDefault="000C6DC1" w:rsidP="00FA706E">
      <w:pPr>
        <w:widowControl/>
        <w:spacing w:before="100" w:beforeAutospacing="1" w:after="100" w:afterAutospacing="1"/>
        <w:rPr>
          <w:rFonts w:ascii="Times New Roman" w:eastAsia="標楷體" w:hAnsi="Times New Roman" w:cs="Times New Roman"/>
          <w:kern w:val="0"/>
          <w:szCs w:val="24"/>
        </w:rPr>
      </w:pPr>
    </w:p>
    <w:p w14:paraId="3B3B1FB6" w14:textId="77777777" w:rsidR="00427BED" w:rsidRPr="00016B53" w:rsidRDefault="00A16971" w:rsidP="005D7DA8">
      <w:pPr>
        <w:pStyle w:val="ad"/>
      </w:pPr>
      <w:r w:rsidRPr="00016B53">
        <w:t>第</w:t>
      </w:r>
      <w:r w:rsidR="005D7DA8" w:rsidRPr="00016B53">
        <w:t>參</w:t>
      </w:r>
      <w:r w:rsidRPr="00016B53">
        <w:t>章</w:t>
      </w:r>
      <w:r w:rsidRPr="00016B53">
        <w:t xml:space="preserve"> </w:t>
      </w:r>
      <w:r w:rsidR="00427BED" w:rsidRPr="00016B53">
        <w:t>模型建構與實作流程</w:t>
      </w:r>
      <w:r w:rsidR="00AA098C" w:rsidRPr="00016B53">
        <w:t xml:space="preserve"> </w:t>
      </w:r>
    </w:p>
    <w:p w14:paraId="663C6B92" w14:textId="78062556" w:rsidR="0010503D" w:rsidRPr="00016B53" w:rsidRDefault="005D7DA8" w:rsidP="00DF3915">
      <w:pPr>
        <w:pStyle w:val="af"/>
        <w:spacing w:before="0" w:beforeAutospacing="0"/>
      </w:pPr>
      <w:r w:rsidRPr="00016B53">
        <w:t>第一節</w:t>
      </w:r>
      <w:r w:rsidR="0010503D" w:rsidRPr="00016B53">
        <w:t xml:space="preserve"> </w:t>
      </w:r>
      <w:r w:rsidR="00C87662" w:rsidRPr="00016B53">
        <w:t>模型選擇與建模策略</w:t>
      </w:r>
    </w:p>
    <w:p w14:paraId="20632191" w14:textId="4C9809EE" w:rsidR="00C87662" w:rsidRPr="00016B53" w:rsidRDefault="00C87662"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本研究針對信貸違約預測問題，選擇了六種常見的監督式分類演算法進行建模與比較，包含</w:t>
      </w:r>
      <w:r w:rsidRPr="00016B53">
        <w:rPr>
          <w:rFonts w:ascii="Times New Roman" w:eastAsia="標楷體" w:hAnsi="Times New Roman" w:cs="Times New Roman" w:hint="eastAsia"/>
          <w:kern w:val="0"/>
          <w:szCs w:val="24"/>
        </w:rPr>
        <w:t xml:space="preserve"> Logistic Regression</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XGBoost</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Random Forest</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Support Vector Machine</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SVM</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K-Nearest Neighbors</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KNN</w:t>
      </w:r>
      <w:r w:rsidRPr="00016B53">
        <w:rPr>
          <w:rFonts w:ascii="Times New Roman" w:eastAsia="標楷體" w:hAnsi="Times New Roman" w:cs="Times New Roman" w:hint="eastAsia"/>
          <w:kern w:val="0"/>
          <w:szCs w:val="24"/>
        </w:rPr>
        <w:t>）以及</w:t>
      </w:r>
      <w:r w:rsidRPr="00016B53">
        <w:rPr>
          <w:rFonts w:ascii="Times New Roman" w:eastAsia="標楷體" w:hAnsi="Times New Roman" w:cs="Times New Roman" w:hint="eastAsia"/>
          <w:kern w:val="0"/>
          <w:szCs w:val="24"/>
        </w:rPr>
        <w:t xml:space="preserve"> Decision Tree</w:t>
      </w:r>
      <w:r w:rsidRPr="00016B53">
        <w:rPr>
          <w:rFonts w:ascii="Times New Roman" w:eastAsia="標楷體" w:hAnsi="Times New Roman" w:cs="Times New Roman" w:hint="eastAsia"/>
          <w:kern w:val="0"/>
          <w:szCs w:val="24"/>
        </w:rPr>
        <w:t>，以分析不同模型對於目標變數的預測能力與穩定性。</w:t>
      </w:r>
    </w:p>
    <w:p w14:paraId="10319112" w14:textId="1FD86A14" w:rsidR="00E3255E" w:rsidRPr="00016B53" w:rsidRDefault="00E3255E"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 xml:space="preserve">1. </w:t>
      </w:r>
      <w:r w:rsidRPr="00016B53">
        <w:rPr>
          <w:rFonts w:ascii="Times New Roman" w:eastAsia="標楷體" w:hAnsi="Times New Roman" w:cs="Times New Roman" w:hint="eastAsia"/>
          <w:kern w:val="0"/>
          <w:szCs w:val="24"/>
        </w:rPr>
        <w:t>主力模型選擇理由</w:t>
      </w:r>
    </w:p>
    <w:p w14:paraId="145D43EA" w14:textId="3F99F3FA" w:rsidR="00C87662" w:rsidRPr="00016B53" w:rsidRDefault="00C87662"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本研究主力模型為</w:t>
      </w:r>
      <w:r w:rsidRPr="00016B53">
        <w:rPr>
          <w:rFonts w:ascii="Times New Roman" w:eastAsia="標楷體" w:hAnsi="Times New Roman" w:cs="Times New Roman" w:hint="eastAsia"/>
          <w:kern w:val="0"/>
          <w:szCs w:val="24"/>
        </w:rPr>
        <w:t xml:space="preserve"> XGBoost </w:t>
      </w:r>
      <w:r w:rsidRPr="00016B53">
        <w:rPr>
          <w:rFonts w:ascii="Times New Roman" w:eastAsia="標楷體" w:hAnsi="Times New Roman" w:cs="Times New Roman" w:hint="eastAsia"/>
          <w:kern w:val="0"/>
          <w:szCs w:val="24"/>
        </w:rPr>
        <w:t>與</w:t>
      </w:r>
      <w:r w:rsidRPr="00016B53">
        <w:rPr>
          <w:rFonts w:ascii="Times New Roman" w:eastAsia="標楷體" w:hAnsi="Times New Roman" w:cs="Times New Roman" w:hint="eastAsia"/>
          <w:kern w:val="0"/>
          <w:szCs w:val="24"/>
        </w:rPr>
        <w:t xml:space="preserve"> Logistic Regression</w:t>
      </w:r>
      <w:r w:rsidRPr="00016B53">
        <w:rPr>
          <w:rFonts w:ascii="Times New Roman" w:eastAsia="標楷體" w:hAnsi="Times New Roman" w:cs="Times New Roman" w:hint="eastAsia"/>
          <w:kern w:val="0"/>
          <w:szCs w:val="24"/>
        </w:rPr>
        <w:t>，兩者在業界應用廣泛，且具有以下優勢：</w:t>
      </w:r>
    </w:p>
    <w:p w14:paraId="672856E1" w14:textId="6322ED24" w:rsidR="00C87662" w:rsidRPr="00016B53" w:rsidRDefault="00C87662" w:rsidP="00736690">
      <w:pPr>
        <w:pStyle w:val="a3"/>
        <w:widowControl/>
        <w:numPr>
          <w:ilvl w:val="0"/>
          <w:numId w:val="23"/>
        </w:numPr>
        <w:spacing w:before="100" w:beforeAutospacing="1" w:after="100" w:afterAutospacing="1"/>
        <w:ind w:leftChars="0"/>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XGBoost</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Extreme Gradient Boosting</w:t>
      </w:r>
      <w:r w:rsidRPr="00016B53">
        <w:rPr>
          <w:rFonts w:ascii="Times New Roman" w:eastAsia="標楷體" w:hAnsi="Times New Roman" w:cs="Times New Roman" w:hint="eastAsia"/>
          <w:kern w:val="0"/>
          <w:szCs w:val="24"/>
        </w:rPr>
        <w:t>）：此為一種基於梯度提升架構的樹狀模型，具備高效訓練速度與良好的泛化能力，特別適合處理變數之間存在複雜交互關係與非線性分布的資料。</w:t>
      </w:r>
      <w:r w:rsidRPr="00016B53">
        <w:rPr>
          <w:rFonts w:ascii="Times New Roman" w:eastAsia="標楷體" w:hAnsi="Times New Roman" w:cs="Times New Roman" w:hint="eastAsia"/>
          <w:kern w:val="0"/>
          <w:szCs w:val="24"/>
        </w:rPr>
        <w:t xml:space="preserve">XGBoost </w:t>
      </w:r>
      <w:r w:rsidRPr="00016B53">
        <w:rPr>
          <w:rFonts w:ascii="Times New Roman" w:eastAsia="標楷體" w:hAnsi="Times New Roman" w:cs="Times New Roman" w:hint="eastAsia"/>
          <w:kern w:val="0"/>
          <w:szCs w:val="24"/>
        </w:rPr>
        <w:t>還支援內建處理缺失值與早停（</w:t>
      </w:r>
      <w:r w:rsidRPr="00016B53">
        <w:rPr>
          <w:rFonts w:ascii="Times New Roman" w:eastAsia="標楷體" w:hAnsi="Times New Roman" w:cs="Times New Roman" w:hint="eastAsia"/>
          <w:kern w:val="0"/>
          <w:szCs w:val="24"/>
        </w:rPr>
        <w:t>early stopping</w:t>
      </w:r>
      <w:r w:rsidRPr="00016B53">
        <w:rPr>
          <w:rFonts w:ascii="Times New Roman" w:eastAsia="標楷體" w:hAnsi="Times New Roman" w:cs="Times New Roman" w:hint="eastAsia"/>
          <w:kern w:val="0"/>
          <w:szCs w:val="24"/>
        </w:rPr>
        <w:t>），有助於提升模型穩定性與效能。</w:t>
      </w:r>
    </w:p>
    <w:p w14:paraId="5A3AD332" w14:textId="208E16DB" w:rsidR="00C87662" w:rsidRPr="00016B53" w:rsidRDefault="00C87662" w:rsidP="00736690">
      <w:pPr>
        <w:pStyle w:val="a3"/>
        <w:widowControl/>
        <w:numPr>
          <w:ilvl w:val="0"/>
          <w:numId w:val="23"/>
        </w:numPr>
        <w:spacing w:before="100" w:beforeAutospacing="1" w:after="100" w:afterAutospacing="1"/>
        <w:ind w:leftChars="0"/>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Logistic Regression</w:t>
      </w:r>
      <w:r w:rsidRPr="00016B53">
        <w:rPr>
          <w:rFonts w:ascii="Times New Roman" w:eastAsia="標楷體" w:hAnsi="Times New Roman" w:cs="Times New Roman" w:hint="eastAsia"/>
          <w:kern w:val="0"/>
          <w:szCs w:val="24"/>
        </w:rPr>
        <w:t>：為基準線性模型，擅長處理二元分類問題，解釋性佳且訓練快速。藉由權重係數可瞭解各變數對預測結果的影響方向與強度，利於實務解釋與政策制定。</w:t>
      </w:r>
    </w:p>
    <w:p w14:paraId="1DC5109D" w14:textId="00D4ED3E" w:rsidR="00C87662" w:rsidRPr="00016B53" w:rsidRDefault="00E3255E"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2</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處理不平衡資料策略</w:t>
      </w:r>
    </w:p>
    <w:p w14:paraId="2726B5F7" w14:textId="34234EFA" w:rsidR="00C87662" w:rsidRPr="00016B53" w:rsidRDefault="00C87662"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資料集中違約樣本比例偏低，為典型的類別不平衡問題。若未處理，可能導致模型傾向預測為多數類別，進而影響</w:t>
      </w:r>
      <w:r w:rsidRPr="00016B53">
        <w:rPr>
          <w:rFonts w:ascii="Times New Roman" w:eastAsia="標楷體" w:hAnsi="Times New Roman" w:cs="Times New Roman" w:hint="eastAsia"/>
          <w:kern w:val="0"/>
          <w:szCs w:val="24"/>
        </w:rPr>
        <w:t xml:space="preserve"> Recall</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 xml:space="preserve">F1 Score </w:t>
      </w:r>
      <w:r w:rsidRPr="00016B53">
        <w:rPr>
          <w:rFonts w:ascii="Times New Roman" w:eastAsia="標楷體" w:hAnsi="Times New Roman" w:cs="Times New Roman" w:hint="eastAsia"/>
          <w:kern w:val="0"/>
          <w:szCs w:val="24"/>
        </w:rPr>
        <w:t>及</w:t>
      </w:r>
      <w:r w:rsidRPr="00016B53">
        <w:rPr>
          <w:rFonts w:ascii="Times New Roman" w:eastAsia="標楷體" w:hAnsi="Times New Roman" w:cs="Times New Roman" w:hint="eastAsia"/>
          <w:kern w:val="0"/>
          <w:szCs w:val="24"/>
        </w:rPr>
        <w:t xml:space="preserve"> AUC </w:t>
      </w:r>
      <w:r w:rsidRPr="00016B53">
        <w:rPr>
          <w:rFonts w:ascii="Times New Roman" w:eastAsia="標楷體" w:hAnsi="Times New Roman" w:cs="Times New Roman" w:hint="eastAsia"/>
          <w:kern w:val="0"/>
          <w:szCs w:val="24"/>
        </w:rPr>
        <w:t>等評估指標。為此，本研究採用下列兩種策略：</w:t>
      </w:r>
    </w:p>
    <w:p w14:paraId="3F07993B" w14:textId="46B93171" w:rsidR="00C87662" w:rsidRPr="00016B53" w:rsidRDefault="00C87662" w:rsidP="00736690">
      <w:pPr>
        <w:pStyle w:val="a3"/>
        <w:widowControl/>
        <w:numPr>
          <w:ilvl w:val="0"/>
          <w:numId w:val="24"/>
        </w:numPr>
        <w:spacing w:before="100" w:beforeAutospacing="1" w:after="100" w:afterAutospacing="1"/>
        <w:ind w:leftChars="0"/>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class_weight='balanced'</w:t>
      </w:r>
      <w:r w:rsidRPr="00016B53">
        <w:rPr>
          <w:rFonts w:ascii="Times New Roman" w:eastAsia="標楷體" w:hAnsi="Times New Roman" w:cs="Times New Roman" w:hint="eastAsia"/>
          <w:kern w:val="0"/>
          <w:szCs w:val="24"/>
        </w:rPr>
        <w:t>：透過自動計算類別權重（依據樣本比例）修正損失函數，適用於</w:t>
      </w:r>
      <w:r w:rsidRPr="00016B53">
        <w:rPr>
          <w:rFonts w:ascii="Times New Roman" w:eastAsia="標楷體" w:hAnsi="Times New Roman" w:cs="Times New Roman" w:hint="eastAsia"/>
          <w:kern w:val="0"/>
          <w:szCs w:val="24"/>
        </w:rPr>
        <w:t xml:space="preserve"> Logistic Regression</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SVM</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 xml:space="preserve">Decision Tree </w:t>
      </w:r>
      <w:r w:rsidRPr="00016B53">
        <w:rPr>
          <w:rFonts w:ascii="Times New Roman" w:eastAsia="標楷體" w:hAnsi="Times New Roman" w:cs="Times New Roman" w:hint="eastAsia"/>
          <w:kern w:val="0"/>
          <w:szCs w:val="24"/>
        </w:rPr>
        <w:t>等模型，無需生成新樣本，運算簡便。</w:t>
      </w:r>
    </w:p>
    <w:p w14:paraId="66D223A3" w14:textId="468E882C" w:rsidR="00C87662" w:rsidRPr="00016B53" w:rsidRDefault="00C87662" w:rsidP="00736690">
      <w:pPr>
        <w:pStyle w:val="a3"/>
        <w:widowControl/>
        <w:numPr>
          <w:ilvl w:val="0"/>
          <w:numId w:val="24"/>
        </w:numPr>
        <w:spacing w:before="100" w:beforeAutospacing="1" w:after="100" w:afterAutospacing="1"/>
        <w:ind w:leftChars="0"/>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SMOTE</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Synthetic Minority Over-sampling Technique</w:t>
      </w:r>
      <w:r w:rsidRPr="00016B53">
        <w:rPr>
          <w:rFonts w:ascii="Times New Roman" w:eastAsia="標楷體" w:hAnsi="Times New Roman" w:cs="Times New Roman" w:hint="eastAsia"/>
          <w:kern w:val="0"/>
          <w:szCs w:val="24"/>
        </w:rPr>
        <w:t>）：透過合成少數類別的鄰近樣本來平衡資料分布，可改善模型對少數類別的辨識能力，但可能導致</w:t>
      </w:r>
      <w:r w:rsidRPr="00016B53">
        <w:rPr>
          <w:rFonts w:ascii="Times New Roman" w:eastAsia="標楷體" w:hAnsi="Times New Roman" w:cs="Times New Roman" w:hint="eastAsia"/>
          <w:kern w:val="0"/>
          <w:szCs w:val="24"/>
        </w:rPr>
        <w:t xml:space="preserve"> overfitting </w:t>
      </w:r>
      <w:r w:rsidRPr="00016B53">
        <w:rPr>
          <w:rFonts w:ascii="Times New Roman" w:eastAsia="標楷體" w:hAnsi="Times New Roman" w:cs="Times New Roman" w:hint="eastAsia"/>
          <w:kern w:val="0"/>
          <w:szCs w:val="24"/>
        </w:rPr>
        <w:t>或生成異常點，須搭配適當交叉驗證。</w:t>
      </w:r>
    </w:p>
    <w:p w14:paraId="01B7EE8C" w14:textId="22625753" w:rsidR="00C87662" w:rsidRPr="00016B53" w:rsidRDefault="00C87662"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在實測中，本研究多數模型採用</w:t>
      </w:r>
      <w:r w:rsidRPr="00016B53">
        <w:rPr>
          <w:rFonts w:ascii="Times New Roman" w:eastAsia="標楷體" w:hAnsi="Times New Roman" w:cs="Times New Roman" w:hint="eastAsia"/>
          <w:kern w:val="0"/>
          <w:szCs w:val="24"/>
        </w:rPr>
        <w:t xml:space="preserve"> class_weight='balanced' </w:t>
      </w:r>
      <w:r w:rsidRPr="00016B53">
        <w:rPr>
          <w:rFonts w:ascii="Times New Roman" w:eastAsia="標楷體" w:hAnsi="Times New Roman" w:cs="Times New Roman" w:hint="eastAsia"/>
          <w:kern w:val="0"/>
          <w:szCs w:val="24"/>
        </w:rPr>
        <w:t>為主要策略；</w:t>
      </w:r>
      <w:r w:rsidRPr="00016B53">
        <w:rPr>
          <w:rFonts w:ascii="Times New Roman" w:eastAsia="標楷體" w:hAnsi="Times New Roman" w:cs="Times New Roman" w:hint="eastAsia"/>
          <w:kern w:val="0"/>
          <w:szCs w:val="24"/>
        </w:rPr>
        <w:t xml:space="preserve">XGBoost </w:t>
      </w:r>
      <w:r w:rsidRPr="00016B53">
        <w:rPr>
          <w:rFonts w:ascii="Times New Roman" w:eastAsia="標楷體" w:hAnsi="Times New Roman" w:cs="Times New Roman" w:hint="eastAsia"/>
          <w:kern w:val="0"/>
          <w:szCs w:val="24"/>
        </w:rPr>
        <w:t>則透過設定</w:t>
      </w:r>
      <w:r w:rsidRPr="00016B53">
        <w:rPr>
          <w:rFonts w:ascii="Times New Roman" w:eastAsia="標楷體" w:hAnsi="Times New Roman" w:cs="Times New Roman" w:hint="eastAsia"/>
          <w:kern w:val="0"/>
          <w:szCs w:val="24"/>
        </w:rPr>
        <w:t xml:space="preserve"> scale_pos_weight </w:t>
      </w:r>
      <w:r w:rsidRPr="00016B53">
        <w:rPr>
          <w:rFonts w:ascii="Times New Roman" w:eastAsia="標楷體" w:hAnsi="Times New Roman" w:cs="Times New Roman" w:hint="eastAsia"/>
          <w:kern w:val="0"/>
          <w:szCs w:val="24"/>
        </w:rPr>
        <w:t>調整正負類損失比，達成類似效果。</w:t>
      </w:r>
    </w:p>
    <w:p w14:paraId="6F91AC4E" w14:textId="0915461C" w:rsidR="00E3255E" w:rsidRPr="00016B53" w:rsidRDefault="00E3255E"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3. </w:t>
      </w:r>
      <w:r w:rsidRPr="00016B53">
        <w:rPr>
          <w:rFonts w:ascii="Times New Roman" w:eastAsia="標楷體" w:hAnsi="Times New Roman" w:cs="Times New Roman"/>
          <w:kern w:val="0"/>
          <w:szCs w:val="24"/>
        </w:rPr>
        <w:t>訓練資料切分與種子設定</w:t>
      </w:r>
    </w:p>
    <w:p w14:paraId="0D5EC1E7" w14:textId="383BF779" w:rsidR="00C87662" w:rsidRPr="00016B53" w:rsidRDefault="00C87662" w:rsidP="00C8766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為確保模型訓練過程中的公平性與再現性，本研究將資料依照目標變數進行分層隨機抽樣（</w:t>
      </w:r>
      <w:r w:rsidRPr="00016B53">
        <w:rPr>
          <w:rFonts w:ascii="Times New Roman" w:eastAsia="標楷體" w:hAnsi="Times New Roman" w:cs="Times New Roman" w:hint="eastAsia"/>
          <w:kern w:val="0"/>
          <w:szCs w:val="24"/>
        </w:rPr>
        <w:t>stratified sampling</w:t>
      </w:r>
      <w:r w:rsidRPr="00016B53">
        <w:rPr>
          <w:rFonts w:ascii="Times New Roman" w:eastAsia="標楷體" w:hAnsi="Times New Roman" w:cs="Times New Roman" w:hint="eastAsia"/>
          <w:kern w:val="0"/>
          <w:szCs w:val="24"/>
        </w:rPr>
        <w:t>），並切分為訓練集（</w:t>
      </w:r>
      <w:r w:rsidRPr="00016B53">
        <w:rPr>
          <w:rFonts w:ascii="Times New Roman" w:eastAsia="標楷體" w:hAnsi="Times New Roman" w:cs="Times New Roman" w:hint="eastAsia"/>
          <w:kern w:val="0"/>
          <w:szCs w:val="24"/>
        </w:rPr>
        <w:t>80%</w:t>
      </w:r>
      <w:r w:rsidRPr="00016B53">
        <w:rPr>
          <w:rFonts w:ascii="Times New Roman" w:eastAsia="標楷體" w:hAnsi="Times New Roman" w:cs="Times New Roman" w:hint="eastAsia"/>
          <w:kern w:val="0"/>
          <w:szCs w:val="24"/>
        </w:rPr>
        <w:t>）與測試集（</w:t>
      </w:r>
      <w:r w:rsidRPr="00016B53">
        <w:rPr>
          <w:rFonts w:ascii="Times New Roman" w:eastAsia="標楷體" w:hAnsi="Times New Roman" w:cs="Times New Roman" w:hint="eastAsia"/>
          <w:kern w:val="0"/>
          <w:szCs w:val="24"/>
        </w:rPr>
        <w:t>20%</w:t>
      </w:r>
      <w:r w:rsidRPr="00016B53">
        <w:rPr>
          <w:rFonts w:ascii="Times New Roman" w:eastAsia="標楷體" w:hAnsi="Times New Roman" w:cs="Times New Roman" w:hint="eastAsia"/>
          <w:kern w:val="0"/>
          <w:szCs w:val="24"/>
        </w:rPr>
        <w:t>）。為固定抽樣結果並確保實驗可重複，統一設定</w:t>
      </w:r>
      <w:r w:rsidRPr="00016B53">
        <w:rPr>
          <w:rFonts w:ascii="Times New Roman" w:eastAsia="標楷體" w:hAnsi="Times New Roman" w:cs="Times New Roman" w:hint="eastAsia"/>
          <w:kern w:val="0"/>
          <w:szCs w:val="24"/>
        </w:rPr>
        <w:t xml:space="preserve"> random_state=42 </w:t>
      </w:r>
      <w:r w:rsidRPr="00016B53">
        <w:rPr>
          <w:rFonts w:ascii="Times New Roman" w:eastAsia="標楷體" w:hAnsi="Times New Roman" w:cs="Times New Roman" w:hint="eastAsia"/>
          <w:kern w:val="0"/>
          <w:szCs w:val="24"/>
        </w:rPr>
        <w:t>作為隨機種子。</w:t>
      </w:r>
    </w:p>
    <w:p w14:paraId="19FD7A16" w14:textId="0FFD8EDF" w:rsidR="00DD59EC" w:rsidRPr="00016B53" w:rsidRDefault="00DD59EC" w:rsidP="00457980">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為確保模型評估結果具代表性與穩定性，本研究採用以下資料處理方式：</w:t>
      </w:r>
    </w:p>
    <w:p w14:paraId="2BC2FF29" w14:textId="707563B1" w:rsidR="00DD59EC" w:rsidRPr="00016B53" w:rsidRDefault="00DD59EC" w:rsidP="00DD59EC">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資料分割方式</w:t>
      </w:r>
      <w:r w:rsidR="00BD3AAC" w:rsidRPr="00016B53">
        <w:rPr>
          <w:rFonts w:ascii="Times New Roman" w:eastAsia="標楷體" w:hAnsi="Times New Roman" w:cs="Times New Roman" w:hint="eastAsia"/>
          <w:b/>
          <w:bCs/>
          <w:kern w:val="0"/>
          <w:szCs w:val="24"/>
        </w:rPr>
        <w:t>：</w:t>
      </w:r>
    </w:p>
    <w:p w14:paraId="020CB044" w14:textId="295B8E24" w:rsidR="00DD59EC" w:rsidRPr="00016B53" w:rsidRDefault="00DD59EC" w:rsidP="00DD59EC">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使用</w:t>
      </w:r>
      <w:r w:rsidRPr="00016B53">
        <w:rPr>
          <w:rFonts w:ascii="Times New Roman" w:eastAsia="標楷體" w:hAnsi="Times New Roman" w:cs="Times New Roman"/>
          <w:kern w:val="0"/>
          <w:szCs w:val="24"/>
        </w:rPr>
        <w:t xml:space="preserve"> train_test_split </w:t>
      </w:r>
      <w:r w:rsidRPr="00016B53">
        <w:rPr>
          <w:rFonts w:ascii="Times New Roman" w:eastAsia="標楷體" w:hAnsi="Times New Roman" w:cs="Times New Roman"/>
          <w:kern w:val="0"/>
          <w:szCs w:val="24"/>
        </w:rPr>
        <w:t>將資料劃分為訓練集與測試集，比例為</w:t>
      </w:r>
      <w:r w:rsidRPr="00016B53">
        <w:rPr>
          <w:rFonts w:ascii="Times New Roman" w:eastAsia="標楷體" w:hAnsi="Times New Roman" w:cs="Times New Roman"/>
          <w:kern w:val="0"/>
          <w:szCs w:val="24"/>
        </w:rPr>
        <w:t xml:space="preserve"> 80%</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20%</w:t>
      </w:r>
      <w:r w:rsidRPr="00016B53">
        <w:rPr>
          <w:rFonts w:ascii="Times New Roman" w:eastAsia="標楷體" w:hAnsi="Times New Roman" w:cs="Times New Roman"/>
          <w:kern w:val="0"/>
          <w:szCs w:val="24"/>
        </w:rPr>
        <w:t>。</w:t>
      </w:r>
    </w:p>
    <w:p w14:paraId="3BD2D7B3" w14:textId="77777777" w:rsidR="00DD59EC" w:rsidRPr="00016B53" w:rsidRDefault="00DD59EC" w:rsidP="00DD59EC">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from sklearn.model_selection import train_test_split</w:t>
      </w:r>
    </w:p>
    <w:p w14:paraId="22A9D44F" w14:textId="77777777" w:rsidR="00DD59EC" w:rsidRPr="00016B53" w:rsidRDefault="00DD59EC" w:rsidP="00DD59EC">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X_train, X_test, y_train, y_test = train_test_split(X, y, test_size=0.2, random_state=42)</w:t>
      </w:r>
    </w:p>
    <w:p w14:paraId="6842A2DA" w14:textId="77777777" w:rsidR="00DD59EC" w:rsidRPr="00016B53" w:rsidRDefault="00DD59EC" w:rsidP="00DD59EC">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若搭配</w:t>
      </w:r>
      <w:r w:rsidRPr="00016B53">
        <w:rPr>
          <w:rFonts w:ascii="Times New Roman" w:eastAsia="標楷體" w:hAnsi="Times New Roman" w:cs="Times New Roman"/>
          <w:kern w:val="0"/>
          <w:szCs w:val="24"/>
        </w:rPr>
        <w:t xml:space="preserve"> SMOTE </w:t>
      </w:r>
      <w:r w:rsidRPr="00016B53">
        <w:rPr>
          <w:rFonts w:ascii="Times New Roman" w:eastAsia="標楷體" w:hAnsi="Times New Roman" w:cs="Times New Roman"/>
          <w:kern w:val="0"/>
          <w:szCs w:val="24"/>
        </w:rPr>
        <w:t>處理，則先分割資料再進行訓練集的合成抽樣。</w:t>
      </w:r>
    </w:p>
    <w:p w14:paraId="4CA9D8F7" w14:textId="6200F284" w:rsidR="00DD59EC" w:rsidRPr="00016B53" w:rsidRDefault="00DD59EC" w:rsidP="00DD59EC">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評估指標設計</w:t>
      </w:r>
      <w:r w:rsidR="00BD3AAC" w:rsidRPr="00016B53">
        <w:rPr>
          <w:rFonts w:ascii="Times New Roman" w:eastAsia="標楷體" w:hAnsi="Times New Roman" w:cs="Times New Roman" w:hint="eastAsia"/>
          <w:b/>
          <w:bCs/>
          <w:kern w:val="0"/>
          <w:szCs w:val="24"/>
        </w:rPr>
        <w:t>：</w:t>
      </w:r>
    </w:p>
    <w:p w14:paraId="2AF54E3A" w14:textId="415B9A96" w:rsidR="00DD59EC" w:rsidRPr="00016B53" w:rsidRDefault="00DD59EC" w:rsidP="00DD59EC">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考量本專案屬於</w:t>
      </w:r>
      <w:r w:rsidRPr="00016B53">
        <w:rPr>
          <w:rFonts w:ascii="Times New Roman" w:eastAsia="標楷體" w:hAnsi="Times New Roman" w:cs="Times New Roman"/>
          <w:b/>
          <w:bCs/>
          <w:kern w:val="0"/>
          <w:szCs w:val="24"/>
        </w:rPr>
        <w:t>不平衡分類問題</w:t>
      </w:r>
      <w:r w:rsidR="00011335" w:rsidRPr="00016B53">
        <w:rPr>
          <w:rFonts w:ascii="Times New Roman" w:eastAsia="標楷體" w:hAnsi="Times New Roman" w:cs="Times New Roman"/>
          <w:kern w:val="0"/>
          <w:szCs w:val="24"/>
        </w:rPr>
        <w:t>，</w:t>
      </w:r>
      <w:r w:rsidR="00011335" w:rsidRPr="00016B53">
        <w:rPr>
          <w:rFonts w:ascii="Times New Roman" w:eastAsia="標楷體" w:hAnsi="Times New Roman" w:cs="Times New Roman" w:hint="eastAsia"/>
          <w:kern w:val="0"/>
          <w:szCs w:val="24"/>
        </w:rPr>
        <w:t>本研究</w:t>
      </w:r>
      <w:r w:rsidRPr="00016B53">
        <w:rPr>
          <w:rFonts w:ascii="Times New Roman" w:eastAsia="標楷體" w:hAnsi="Times New Roman" w:cs="Times New Roman"/>
          <w:kern w:val="0"/>
          <w:szCs w:val="24"/>
        </w:rPr>
        <w:t>以下四個指標作為模型比較標準：</w:t>
      </w:r>
    </w:p>
    <w:p w14:paraId="65496C01" w14:textId="74C22FF5" w:rsidR="00DD59EC" w:rsidRPr="00016B53"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hint="eastAsia"/>
          <w:b/>
          <w:bCs/>
          <w:kern w:val="0"/>
          <w:szCs w:val="24"/>
        </w:rPr>
        <w:t>Accuracy</w:t>
      </w:r>
      <w:r w:rsidRPr="00016B53">
        <w:rPr>
          <w:rFonts w:ascii="Times New Roman" w:eastAsia="標楷體" w:hAnsi="Times New Roman" w:cs="Times New Roman" w:hint="eastAsia"/>
          <w:b/>
          <w:bCs/>
          <w:kern w:val="0"/>
          <w:szCs w:val="24"/>
        </w:rPr>
        <w:tab/>
      </w:r>
      <w:r w:rsidRPr="00016B53">
        <w:rPr>
          <w:rFonts w:ascii="Times New Roman" w:eastAsia="標楷體" w:hAnsi="Times New Roman" w:cs="Times New Roman" w:hint="eastAsia"/>
          <w:b/>
          <w:bCs/>
          <w:kern w:val="0"/>
          <w:szCs w:val="24"/>
        </w:rPr>
        <w:t>：</w:t>
      </w:r>
      <w:r w:rsidRPr="00016B53">
        <w:rPr>
          <w:rFonts w:ascii="Times New Roman" w:eastAsia="標楷體" w:hAnsi="Times New Roman" w:cs="Times New Roman" w:hint="eastAsia"/>
          <w:bCs/>
          <w:kern w:val="0"/>
          <w:szCs w:val="24"/>
        </w:rPr>
        <w:t>整體預測正確比例（可能受類別不平衡誤導）</w:t>
      </w:r>
    </w:p>
    <w:p w14:paraId="4CC1548E" w14:textId="68141256" w:rsidR="00DD59EC" w:rsidRPr="00016B53"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hint="eastAsia"/>
          <w:b/>
          <w:bCs/>
          <w:kern w:val="0"/>
          <w:szCs w:val="24"/>
        </w:rPr>
        <w:t>Precision</w:t>
      </w:r>
      <w:r w:rsidRPr="00016B53">
        <w:rPr>
          <w:rFonts w:ascii="Times New Roman" w:eastAsia="標楷體" w:hAnsi="Times New Roman" w:cs="Times New Roman" w:hint="eastAsia"/>
          <w:b/>
          <w:bCs/>
          <w:kern w:val="0"/>
          <w:szCs w:val="24"/>
        </w:rPr>
        <w:t>：</w:t>
      </w:r>
      <w:r w:rsidRPr="00016B53">
        <w:rPr>
          <w:rFonts w:ascii="Times New Roman" w:eastAsia="標楷體" w:hAnsi="Times New Roman" w:cs="Times New Roman" w:hint="eastAsia"/>
          <w:bCs/>
          <w:kern w:val="0"/>
          <w:szCs w:val="24"/>
        </w:rPr>
        <w:t>預測為違約者中真正違約者的比例</w:t>
      </w:r>
    </w:p>
    <w:p w14:paraId="2FD59E88" w14:textId="31285856" w:rsidR="00DD59EC" w:rsidRPr="00016B53"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hint="eastAsia"/>
          <w:b/>
          <w:bCs/>
          <w:kern w:val="0"/>
          <w:szCs w:val="24"/>
        </w:rPr>
        <w:t>Recall</w:t>
      </w:r>
      <w:r w:rsidRPr="00016B53">
        <w:rPr>
          <w:rFonts w:ascii="Times New Roman" w:eastAsia="標楷體" w:hAnsi="Times New Roman" w:cs="Times New Roman" w:hint="eastAsia"/>
          <w:b/>
          <w:bCs/>
          <w:kern w:val="0"/>
          <w:szCs w:val="24"/>
        </w:rPr>
        <w:t>（召回率）：</w:t>
      </w:r>
      <w:r w:rsidRPr="00016B53">
        <w:rPr>
          <w:rFonts w:ascii="Times New Roman" w:eastAsia="標楷體" w:hAnsi="Times New Roman" w:cs="Times New Roman" w:hint="eastAsia"/>
          <w:bCs/>
          <w:kern w:val="0"/>
          <w:szCs w:val="24"/>
        </w:rPr>
        <w:t>真實違約者中被正確預測為違約的比例（風控場景特別重要）</w:t>
      </w:r>
    </w:p>
    <w:p w14:paraId="27963958" w14:textId="00CAF4B3" w:rsidR="008F47AD" w:rsidRPr="00016B53"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hint="eastAsia"/>
          <w:b/>
          <w:bCs/>
          <w:kern w:val="0"/>
          <w:szCs w:val="24"/>
        </w:rPr>
        <w:t>F1-score</w:t>
      </w:r>
      <w:r w:rsidRPr="00016B53">
        <w:rPr>
          <w:rFonts w:ascii="Times New Roman" w:eastAsia="標楷體" w:hAnsi="Times New Roman" w:cs="Times New Roman" w:hint="eastAsia"/>
          <w:b/>
          <w:bCs/>
          <w:kern w:val="0"/>
          <w:szCs w:val="24"/>
        </w:rPr>
        <w:t>：</w:t>
      </w:r>
      <w:r w:rsidRPr="00016B53">
        <w:rPr>
          <w:rFonts w:ascii="Times New Roman" w:eastAsia="標楷體" w:hAnsi="Times New Roman" w:cs="Times New Roman" w:hint="eastAsia"/>
          <w:bCs/>
          <w:kern w:val="0"/>
          <w:szCs w:val="24"/>
        </w:rPr>
        <w:t xml:space="preserve">Precision </w:t>
      </w:r>
      <w:r w:rsidRPr="00016B53">
        <w:rPr>
          <w:rFonts w:ascii="Times New Roman" w:eastAsia="標楷體" w:hAnsi="Times New Roman" w:cs="Times New Roman" w:hint="eastAsia"/>
          <w:bCs/>
          <w:kern w:val="0"/>
          <w:szCs w:val="24"/>
        </w:rPr>
        <w:t>與</w:t>
      </w:r>
      <w:r w:rsidRPr="00016B53">
        <w:rPr>
          <w:rFonts w:ascii="Times New Roman" w:eastAsia="標楷體" w:hAnsi="Times New Roman" w:cs="Times New Roman" w:hint="eastAsia"/>
          <w:bCs/>
          <w:kern w:val="0"/>
          <w:szCs w:val="24"/>
        </w:rPr>
        <w:t xml:space="preserve"> Recall </w:t>
      </w:r>
      <w:r w:rsidRPr="00016B53">
        <w:rPr>
          <w:rFonts w:ascii="Times New Roman" w:eastAsia="標楷體" w:hAnsi="Times New Roman" w:cs="Times New Roman" w:hint="eastAsia"/>
          <w:bCs/>
          <w:kern w:val="0"/>
          <w:szCs w:val="24"/>
        </w:rPr>
        <w:t>的加權調和平均，適合不平衡資料評估</w:t>
      </w:r>
    </w:p>
    <w:p w14:paraId="4A7B1F69" w14:textId="6FCA7530" w:rsidR="001F071B" w:rsidRPr="00016B53" w:rsidRDefault="008F47AD" w:rsidP="005D7DA8">
      <w:pPr>
        <w:pStyle w:val="af"/>
      </w:pPr>
      <w:r w:rsidRPr="00016B53">
        <w:t>第</w:t>
      </w:r>
      <w:r w:rsidRPr="00016B53">
        <w:rPr>
          <w:rFonts w:hint="eastAsia"/>
        </w:rPr>
        <w:t>二</w:t>
      </w:r>
      <w:r w:rsidR="005D7DA8" w:rsidRPr="00016B53">
        <w:t>節</w:t>
      </w:r>
      <w:r w:rsidR="00DD59EC" w:rsidRPr="00016B53">
        <w:rPr>
          <w:rFonts w:hint="eastAsia"/>
        </w:rPr>
        <w:t xml:space="preserve"> </w:t>
      </w:r>
      <w:r w:rsidR="00DD59EC" w:rsidRPr="00016B53">
        <w:t>模型訓練與</w:t>
      </w:r>
      <w:r w:rsidRPr="00016B53">
        <w:rPr>
          <w:rFonts w:hint="eastAsia"/>
        </w:rPr>
        <w:t>超</w:t>
      </w:r>
      <w:r w:rsidRPr="00016B53">
        <w:t>參數</w:t>
      </w:r>
      <w:r w:rsidRPr="00016B53">
        <w:rPr>
          <w:rFonts w:hint="eastAsia"/>
        </w:rPr>
        <w:t>調整</w:t>
      </w:r>
    </w:p>
    <w:p w14:paraId="37A25D3C" w14:textId="3192BEF6" w:rsidR="00BD3AAC" w:rsidRPr="00016B53" w:rsidRDefault="00BD3AAC" w:rsidP="008F47AD">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在完成模型選擇與資料切分後，本節說明實際模型訓練與優化的操作流程，包含特徵工程、參數設定與交叉驗證策略。</w:t>
      </w:r>
    </w:p>
    <w:p w14:paraId="038976E6" w14:textId="22808606" w:rsidR="008F47AD" w:rsidRPr="00016B53" w:rsidRDefault="008F47AD" w:rsidP="008F47AD">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整體建模流程如下：</w:t>
      </w:r>
    </w:p>
    <w:p w14:paraId="4BA2F746" w14:textId="77777777" w:rsidR="008F47AD" w:rsidRPr="00016B53" w:rsidRDefault="008F47AD" w:rsidP="00736690">
      <w:pPr>
        <w:widowControl/>
        <w:numPr>
          <w:ilvl w:val="0"/>
          <w:numId w:val="2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資料前處理：補齊缺失值、異常值處理（</w:t>
      </w:r>
      <w:r w:rsidRPr="00016B53">
        <w:rPr>
          <w:rFonts w:ascii="Times New Roman" w:eastAsia="標楷體" w:hAnsi="Times New Roman" w:cs="Times New Roman"/>
          <w:bCs/>
          <w:kern w:val="0"/>
          <w:szCs w:val="24"/>
        </w:rPr>
        <w:t>IQR</w:t>
      </w:r>
      <w:r w:rsidRPr="00016B53">
        <w:rPr>
          <w:rFonts w:ascii="Times New Roman" w:eastAsia="標楷體" w:hAnsi="Times New Roman" w:cs="Times New Roman"/>
          <w:bCs/>
          <w:kern w:val="0"/>
          <w:szCs w:val="24"/>
        </w:rPr>
        <w:t>）、標準化數值欄位、分類變數轉換（如</w:t>
      </w:r>
      <w:r w:rsidRPr="00016B53">
        <w:rPr>
          <w:rFonts w:ascii="Times New Roman" w:eastAsia="標楷體" w:hAnsi="Times New Roman" w:cs="Times New Roman"/>
          <w:bCs/>
          <w:kern w:val="0"/>
          <w:szCs w:val="24"/>
        </w:rPr>
        <w:t xml:space="preserve"> WOE</w:t>
      </w:r>
      <w:r w:rsidRPr="00016B53">
        <w:rPr>
          <w:rFonts w:ascii="Times New Roman" w:eastAsia="標楷體" w:hAnsi="Times New Roman" w:cs="Times New Roman"/>
          <w:bCs/>
          <w:kern w:val="0"/>
          <w:szCs w:val="24"/>
        </w:rPr>
        <w:t>）、處理資料不平衡。</w:t>
      </w:r>
    </w:p>
    <w:p w14:paraId="45F5083A" w14:textId="77777777" w:rsidR="008F47AD" w:rsidRPr="00016B53" w:rsidRDefault="008F47AD" w:rsidP="00736690">
      <w:pPr>
        <w:widowControl/>
        <w:numPr>
          <w:ilvl w:val="0"/>
          <w:numId w:val="2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模型建立與參數初始化：針對每一模型定義基礎參數。</w:t>
      </w:r>
    </w:p>
    <w:p w14:paraId="64498411" w14:textId="77777777" w:rsidR="008F47AD" w:rsidRPr="00016B53" w:rsidRDefault="008F47AD" w:rsidP="00736690">
      <w:pPr>
        <w:widowControl/>
        <w:numPr>
          <w:ilvl w:val="0"/>
          <w:numId w:val="2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交叉驗證與調參：使用</w:t>
      </w:r>
      <w:r w:rsidRPr="00016B53">
        <w:rPr>
          <w:rFonts w:ascii="Times New Roman" w:eastAsia="標楷體" w:hAnsi="Times New Roman" w:cs="Times New Roman"/>
          <w:bCs/>
          <w:kern w:val="0"/>
          <w:szCs w:val="24"/>
        </w:rPr>
        <w:t xml:space="preserve"> GridSearchCV </w:t>
      </w:r>
      <w:r w:rsidRPr="00016B53">
        <w:rPr>
          <w:rFonts w:ascii="Times New Roman" w:eastAsia="標楷體" w:hAnsi="Times New Roman" w:cs="Times New Roman"/>
          <w:bCs/>
          <w:kern w:val="0"/>
          <w:szCs w:val="24"/>
        </w:rPr>
        <w:t>或內建優化機制調整超參數，搭配</w:t>
      </w:r>
      <w:r w:rsidRPr="00016B53">
        <w:rPr>
          <w:rFonts w:ascii="Times New Roman" w:eastAsia="標楷體" w:hAnsi="Times New Roman" w:cs="Times New Roman"/>
          <w:bCs/>
          <w:kern w:val="0"/>
          <w:szCs w:val="24"/>
        </w:rPr>
        <w:t xml:space="preserve"> 5 </w:t>
      </w:r>
      <w:r w:rsidRPr="00016B53">
        <w:rPr>
          <w:rFonts w:ascii="Times New Roman" w:eastAsia="標楷體" w:hAnsi="Times New Roman" w:cs="Times New Roman"/>
          <w:bCs/>
          <w:kern w:val="0"/>
          <w:szCs w:val="24"/>
        </w:rPr>
        <w:t>折交叉驗證（</w:t>
      </w:r>
      <w:r w:rsidRPr="00016B53">
        <w:rPr>
          <w:rFonts w:ascii="Times New Roman" w:eastAsia="標楷體" w:hAnsi="Times New Roman" w:cs="Times New Roman"/>
          <w:bCs/>
          <w:kern w:val="0"/>
          <w:szCs w:val="24"/>
        </w:rPr>
        <w:t>cv=5</w:t>
      </w:r>
      <w:r w:rsidRPr="00016B53">
        <w:rPr>
          <w:rFonts w:ascii="Times New Roman" w:eastAsia="標楷體" w:hAnsi="Times New Roman" w:cs="Times New Roman"/>
          <w:bCs/>
          <w:kern w:val="0"/>
          <w:szCs w:val="24"/>
        </w:rPr>
        <w:t>）確認穩定性。</w:t>
      </w:r>
    </w:p>
    <w:p w14:paraId="735C68B3" w14:textId="77777777" w:rsidR="008F47AD" w:rsidRPr="00016B53" w:rsidRDefault="008F47AD" w:rsidP="00736690">
      <w:pPr>
        <w:widowControl/>
        <w:numPr>
          <w:ilvl w:val="0"/>
          <w:numId w:val="2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模型訓練與評估：於訓練集上訓練，並使用測試集進行效能評估。</w:t>
      </w:r>
    </w:p>
    <w:p w14:paraId="7070D768" w14:textId="610E2103" w:rsidR="001F071B" w:rsidRPr="00016B53" w:rsidRDefault="00DD59EC" w:rsidP="001F071B">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hint="eastAsia"/>
          <w:b/>
          <w:bCs/>
          <w:kern w:val="0"/>
          <w:szCs w:val="24"/>
        </w:rPr>
        <w:t xml:space="preserve">Logistic Regression </w:t>
      </w:r>
      <w:r w:rsidRPr="00016B53">
        <w:rPr>
          <w:rFonts w:ascii="Times New Roman" w:eastAsia="標楷體" w:hAnsi="Times New Roman" w:cs="Times New Roman" w:hint="eastAsia"/>
          <w:b/>
          <w:bCs/>
          <w:kern w:val="0"/>
          <w:szCs w:val="24"/>
        </w:rPr>
        <w:t>模型</w:t>
      </w:r>
    </w:p>
    <w:p w14:paraId="13C71494" w14:textId="77777777" w:rsidR="00DD59EC" w:rsidRPr="00016B53" w:rsidRDefault="00DD59EC" w:rsidP="00DD59EC">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本模型使用</w:t>
      </w:r>
      <w:r w:rsidRPr="00016B53">
        <w:rPr>
          <w:rFonts w:ascii="Times New Roman" w:eastAsia="標楷體" w:hAnsi="Times New Roman" w:cs="Times New Roman"/>
          <w:kern w:val="0"/>
          <w:szCs w:val="24"/>
        </w:rPr>
        <w:t xml:space="preserve"> LogisticRegression </w:t>
      </w:r>
      <w:r w:rsidRPr="00016B53">
        <w:rPr>
          <w:rFonts w:ascii="Times New Roman" w:eastAsia="標楷體" w:hAnsi="Times New Roman" w:cs="Times New Roman"/>
          <w:kern w:val="0"/>
          <w:szCs w:val="24"/>
        </w:rPr>
        <w:t>模組，採用</w:t>
      </w:r>
      <w:r w:rsidRPr="00016B53">
        <w:rPr>
          <w:rFonts w:ascii="Times New Roman" w:eastAsia="標楷體" w:hAnsi="Times New Roman" w:cs="Times New Roman"/>
          <w:kern w:val="0"/>
          <w:szCs w:val="24"/>
        </w:rPr>
        <w:t xml:space="preserve"> class_weight='balanced' </w:t>
      </w:r>
      <w:r w:rsidRPr="00016B53">
        <w:rPr>
          <w:rFonts w:ascii="Times New Roman" w:eastAsia="標楷體" w:hAnsi="Times New Roman" w:cs="Times New Roman"/>
          <w:kern w:val="0"/>
          <w:szCs w:val="24"/>
        </w:rPr>
        <w:t>解決樣本不平衡問題，並搭配</w:t>
      </w:r>
      <w:r w:rsidRPr="00016B53">
        <w:rPr>
          <w:rFonts w:ascii="Times New Roman" w:eastAsia="標楷體" w:hAnsi="Times New Roman" w:cs="Times New Roman"/>
          <w:kern w:val="0"/>
          <w:szCs w:val="24"/>
        </w:rPr>
        <w:t xml:space="preserve"> WOE </w:t>
      </w:r>
      <w:r w:rsidRPr="00016B53">
        <w:rPr>
          <w:rFonts w:ascii="Times New Roman" w:eastAsia="標楷體" w:hAnsi="Times New Roman" w:cs="Times New Roman"/>
          <w:kern w:val="0"/>
          <w:szCs w:val="24"/>
        </w:rPr>
        <w:t>轉換後之欄位進行建模。</w:t>
      </w:r>
    </w:p>
    <w:p w14:paraId="350E17F7" w14:textId="77777777" w:rsidR="00DD59EC" w:rsidRPr="00016B53" w:rsidRDefault="00DD59EC" w:rsidP="00DD59EC">
      <w:pPr>
        <w:widowControl/>
        <w:outlineLvl w:val="3"/>
        <w:rPr>
          <w:rFonts w:ascii="Times New Roman" w:eastAsia="標楷體" w:hAnsi="Times New Roman" w:cs="Times New Roman"/>
          <w:kern w:val="0"/>
        </w:rPr>
      </w:pPr>
      <w:r w:rsidRPr="00016B53">
        <w:rPr>
          <w:rFonts w:ascii="Times New Roman" w:eastAsia="標楷體" w:hAnsi="Times New Roman" w:cs="Times New Roman"/>
          <w:kern w:val="0"/>
        </w:rPr>
        <w:t>from sklearn.linear_model import LogisticRegression</w:t>
      </w:r>
    </w:p>
    <w:p w14:paraId="78BA1F04" w14:textId="77777777" w:rsidR="00DD59EC" w:rsidRPr="00016B53" w:rsidRDefault="00DD59EC" w:rsidP="00DD59EC">
      <w:pPr>
        <w:widowControl/>
        <w:outlineLvl w:val="3"/>
        <w:rPr>
          <w:rFonts w:ascii="Times New Roman" w:eastAsia="標楷體" w:hAnsi="Times New Roman" w:cs="Times New Roman"/>
          <w:kern w:val="0"/>
        </w:rPr>
      </w:pPr>
      <w:r w:rsidRPr="00016B53">
        <w:rPr>
          <w:rFonts w:ascii="Times New Roman" w:eastAsia="標楷體" w:hAnsi="Times New Roman" w:cs="Times New Roman"/>
          <w:kern w:val="0"/>
        </w:rPr>
        <w:t>model_lr = LogisticRegression(class_weight='balanced')</w:t>
      </w:r>
    </w:p>
    <w:p w14:paraId="1744D6D0" w14:textId="77777777" w:rsidR="00DD59EC" w:rsidRPr="00016B53" w:rsidRDefault="00DD59EC" w:rsidP="00DD59EC">
      <w:pPr>
        <w:widowControl/>
        <w:spacing w:after="240"/>
        <w:outlineLvl w:val="3"/>
        <w:rPr>
          <w:rFonts w:ascii="Times New Roman" w:eastAsia="標楷體" w:hAnsi="Times New Roman" w:cs="Times New Roman"/>
          <w:kern w:val="0"/>
        </w:rPr>
      </w:pPr>
      <w:r w:rsidRPr="00016B53">
        <w:rPr>
          <w:rFonts w:ascii="Times New Roman" w:eastAsia="標楷體" w:hAnsi="Times New Roman" w:cs="Times New Roman"/>
          <w:kern w:val="0"/>
        </w:rPr>
        <w:t>model_lr.fit(X_train, y_train)</w:t>
      </w:r>
    </w:p>
    <w:p w14:paraId="46F1B4DE" w14:textId="77777777" w:rsidR="00DD59EC" w:rsidRPr="00016B53" w:rsidRDefault="00DD59EC" w:rsidP="00736690">
      <w:pPr>
        <w:widowControl/>
        <w:numPr>
          <w:ilvl w:val="0"/>
          <w:numId w:val="22"/>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資料前處理方式：使用</w:t>
      </w:r>
      <w:r w:rsidRPr="00016B53">
        <w:rPr>
          <w:rFonts w:ascii="Times New Roman" w:eastAsia="標楷體" w:hAnsi="Times New Roman" w:cs="Times New Roman"/>
          <w:kern w:val="0"/>
          <w:szCs w:val="24"/>
        </w:rPr>
        <w:t xml:space="preserve"> IV </w:t>
      </w:r>
      <w:r w:rsidRPr="00016B53">
        <w:rPr>
          <w:rFonts w:ascii="Times New Roman" w:eastAsia="標楷體" w:hAnsi="Times New Roman" w:cs="Times New Roman"/>
          <w:kern w:val="0"/>
          <w:szCs w:val="24"/>
        </w:rPr>
        <w:t>分箱</w:t>
      </w:r>
      <w:r w:rsidRPr="00016B53">
        <w:rPr>
          <w:rFonts w:ascii="Times New Roman" w:eastAsia="標楷體" w:hAnsi="Times New Roman" w:cs="Times New Roman"/>
          <w:kern w:val="0"/>
          <w:szCs w:val="24"/>
        </w:rPr>
        <w:t xml:space="preserve"> + WOE </w:t>
      </w:r>
      <w:r w:rsidRPr="00016B53">
        <w:rPr>
          <w:rFonts w:ascii="Times New Roman" w:eastAsia="標楷體" w:hAnsi="Times New Roman" w:cs="Times New Roman"/>
          <w:kern w:val="0"/>
          <w:szCs w:val="24"/>
        </w:rPr>
        <w:t>編碼</w:t>
      </w:r>
    </w:p>
    <w:p w14:paraId="41B4712E" w14:textId="77777777" w:rsidR="00DD59EC" w:rsidRPr="00016B53" w:rsidRDefault="00DD59EC" w:rsidP="00736690">
      <w:pPr>
        <w:widowControl/>
        <w:numPr>
          <w:ilvl w:val="0"/>
          <w:numId w:val="22"/>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適合場景：強調模型透明、風控說明、監理可接受性</w:t>
      </w:r>
    </w:p>
    <w:p w14:paraId="24652581" w14:textId="6CC41F08" w:rsidR="00DD59EC" w:rsidRPr="00016B53" w:rsidRDefault="00DD59EC" w:rsidP="00DD59EC">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XGBoost </w:t>
      </w:r>
      <w:r w:rsidRPr="00016B53">
        <w:rPr>
          <w:rFonts w:ascii="Times New Roman" w:eastAsia="標楷體" w:hAnsi="Times New Roman" w:cs="Times New Roman"/>
          <w:b/>
          <w:bCs/>
          <w:kern w:val="0"/>
          <w:szCs w:val="24"/>
        </w:rPr>
        <w:t>模型</w:t>
      </w:r>
    </w:p>
    <w:p w14:paraId="575C8DDE" w14:textId="77777777" w:rsidR="00DD59EC" w:rsidRPr="00016B53" w:rsidRDefault="00DD59EC" w:rsidP="00DD59EC">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XGBoost </w:t>
      </w:r>
      <w:r w:rsidRPr="00016B53">
        <w:rPr>
          <w:rFonts w:ascii="Times New Roman" w:eastAsia="標楷體" w:hAnsi="Times New Roman" w:cs="Times New Roman"/>
          <w:kern w:val="0"/>
          <w:szCs w:val="24"/>
        </w:rPr>
        <w:t>為梯度提升樹（</w:t>
      </w:r>
      <w:r w:rsidRPr="00016B53">
        <w:rPr>
          <w:rFonts w:ascii="Times New Roman" w:eastAsia="標楷體" w:hAnsi="Times New Roman" w:cs="Times New Roman"/>
          <w:kern w:val="0"/>
          <w:szCs w:val="24"/>
        </w:rPr>
        <w:t>GBDT</w:t>
      </w:r>
      <w:r w:rsidRPr="00016B53">
        <w:rPr>
          <w:rFonts w:ascii="Times New Roman" w:eastAsia="標楷體" w:hAnsi="Times New Roman" w:cs="Times New Roman"/>
          <w:kern w:val="0"/>
          <w:szCs w:val="24"/>
        </w:rPr>
        <w:t>）架構之強化版本，具備自動處理缺值、特徵重要性排序、支持並行運算等特性。</w:t>
      </w:r>
    </w:p>
    <w:p w14:paraId="682A69DB" w14:textId="77777777" w:rsidR="00DD59EC" w:rsidRPr="00016B53" w:rsidRDefault="00DD59EC" w:rsidP="00DD59EC">
      <w:pPr>
        <w:widowControl/>
        <w:spacing w:before="100" w:beforeAutospacing="1"/>
        <w:outlineLvl w:val="3"/>
        <w:rPr>
          <w:rFonts w:ascii="Times New Roman" w:eastAsia="標楷體" w:hAnsi="Times New Roman" w:cs="Times New Roman"/>
          <w:kern w:val="0"/>
        </w:rPr>
      </w:pPr>
      <w:r w:rsidRPr="00016B53">
        <w:rPr>
          <w:rFonts w:ascii="Times New Roman" w:eastAsia="標楷體" w:hAnsi="Times New Roman" w:cs="Times New Roman"/>
          <w:kern w:val="0"/>
          <w:szCs w:val="24"/>
        </w:rPr>
        <w:t>import</w:t>
      </w:r>
      <w:r w:rsidRPr="00016B53">
        <w:rPr>
          <w:rFonts w:ascii="Times New Roman" w:eastAsia="標楷體" w:hAnsi="Times New Roman" w:cs="Times New Roman"/>
          <w:kern w:val="0"/>
        </w:rPr>
        <w:t xml:space="preserve"> xgboost </w:t>
      </w:r>
      <w:r w:rsidRPr="00016B53">
        <w:rPr>
          <w:rFonts w:ascii="Times New Roman" w:eastAsia="標楷體" w:hAnsi="Times New Roman" w:cs="Times New Roman"/>
          <w:kern w:val="0"/>
          <w:szCs w:val="24"/>
        </w:rPr>
        <w:t>as</w:t>
      </w:r>
      <w:r w:rsidRPr="00016B53">
        <w:rPr>
          <w:rFonts w:ascii="Times New Roman" w:eastAsia="標楷體" w:hAnsi="Times New Roman" w:cs="Times New Roman"/>
          <w:kern w:val="0"/>
        </w:rPr>
        <w:t xml:space="preserve"> xgb</w:t>
      </w:r>
    </w:p>
    <w:p w14:paraId="3E2BE2FB" w14:textId="77777777" w:rsidR="00DD59EC" w:rsidRPr="00016B53" w:rsidRDefault="00DD59EC" w:rsidP="00DD59EC">
      <w:pPr>
        <w:widowControl/>
        <w:outlineLvl w:val="3"/>
        <w:rPr>
          <w:rFonts w:ascii="Times New Roman" w:eastAsia="標楷體" w:hAnsi="Times New Roman" w:cs="Times New Roman"/>
          <w:kern w:val="0"/>
        </w:rPr>
      </w:pPr>
      <w:r w:rsidRPr="00016B53">
        <w:rPr>
          <w:rFonts w:ascii="Times New Roman" w:eastAsia="標楷體" w:hAnsi="Times New Roman" w:cs="Times New Roman"/>
          <w:kern w:val="0"/>
        </w:rPr>
        <w:t>model_xgb = xgb.XGBClassifier(scale_pos_weight=</w:t>
      </w:r>
      <w:r w:rsidRPr="00016B53">
        <w:rPr>
          <w:rFonts w:ascii="Times New Roman" w:eastAsia="標楷體" w:hAnsi="Times New Roman" w:cs="Times New Roman"/>
          <w:kern w:val="0"/>
          <w:szCs w:val="24"/>
        </w:rPr>
        <w:t>1</w:t>
      </w:r>
      <w:r w:rsidRPr="00016B53">
        <w:rPr>
          <w:rFonts w:ascii="Times New Roman" w:eastAsia="標楷體" w:hAnsi="Times New Roman" w:cs="Times New Roman"/>
          <w:kern w:val="0"/>
        </w:rPr>
        <w:t>, use_label_encoder=</w:t>
      </w:r>
      <w:r w:rsidRPr="00016B53">
        <w:rPr>
          <w:rFonts w:ascii="Times New Roman" w:eastAsia="標楷體" w:hAnsi="Times New Roman" w:cs="Times New Roman"/>
          <w:kern w:val="0"/>
          <w:szCs w:val="24"/>
        </w:rPr>
        <w:t>False</w:t>
      </w:r>
      <w:r w:rsidRPr="00016B53">
        <w:rPr>
          <w:rFonts w:ascii="Times New Roman" w:eastAsia="標楷體" w:hAnsi="Times New Roman" w:cs="Times New Roman"/>
          <w:kern w:val="0"/>
        </w:rPr>
        <w:t>, eval_metric=</w:t>
      </w:r>
      <w:r w:rsidRPr="00016B53">
        <w:rPr>
          <w:rFonts w:ascii="Times New Roman" w:eastAsia="標楷體" w:hAnsi="Times New Roman" w:cs="Times New Roman"/>
          <w:kern w:val="0"/>
          <w:szCs w:val="24"/>
        </w:rPr>
        <w:t>'logloss'</w:t>
      </w:r>
      <w:r w:rsidRPr="00016B53">
        <w:rPr>
          <w:rFonts w:ascii="Times New Roman" w:eastAsia="標楷體" w:hAnsi="Times New Roman" w:cs="Times New Roman"/>
          <w:kern w:val="0"/>
        </w:rPr>
        <w:t>)</w:t>
      </w:r>
    </w:p>
    <w:p w14:paraId="34AF8AA8" w14:textId="77777777" w:rsidR="00DD59EC" w:rsidRPr="00016B53" w:rsidRDefault="00DD59EC" w:rsidP="00DD59EC">
      <w:pPr>
        <w:widowControl/>
        <w:outlineLvl w:val="3"/>
        <w:rPr>
          <w:rFonts w:ascii="Times New Roman" w:eastAsia="標楷體" w:hAnsi="Times New Roman" w:cs="Times New Roman"/>
          <w:kern w:val="0"/>
        </w:rPr>
      </w:pPr>
      <w:r w:rsidRPr="00016B53">
        <w:rPr>
          <w:rFonts w:ascii="Times New Roman" w:eastAsia="標楷體" w:hAnsi="Times New Roman" w:cs="Times New Roman"/>
          <w:kern w:val="0"/>
        </w:rPr>
        <w:t>model_xgb.fit(X_train, y_train)</w:t>
      </w:r>
    </w:p>
    <w:p w14:paraId="4D670FD8" w14:textId="77777777" w:rsidR="00DD59EC" w:rsidRPr="00016B53" w:rsidRDefault="00DD59EC" w:rsidP="00736690">
      <w:pPr>
        <w:widowControl/>
        <w:numPr>
          <w:ilvl w:val="0"/>
          <w:numId w:val="22"/>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資料前處理方式：標準分箱（無需</w:t>
      </w:r>
      <w:r w:rsidRPr="00016B53">
        <w:rPr>
          <w:rFonts w:ascii="Times New Roman" w:eastAsia="標楷體" w:hAnsi="Times New Roman" w:cs="Times New Roman"/>
          <w:kern w:val="0"/>
          <w:szCs w:val="24"/>
        </w:rPr>
        <w:t xml:space="preserve"> WOE</w:t>
      </w:r>
      <w:r w:rsidRPr="00016B53">
        <w:rPr>
          <w:rFonts w:ascii="Times New Roman" w:eastAsia="標楷體" w:hAnsi="Times New Roman" w:cs="Times New Roman"/>
          <w:kern w:val="0"/>
          <w:szCs w:val="24"/>
        </w:rPr>
        <w:t>）</w:t>
      </w:r>
    </w:p>
    <w:p w14:paraId="05D7AFE2" w14:textId="77777777" w:rsidR="00DD59EC" w:rsidRPr="00016B53" w:rsidRDefault="00DD59EC" w:rsidP="00736690">
      <w:pPr>
        <w:widowControl/>
        <w:numPr>
          <w:ilvl w:val="0"/>
          <w:numId w:val="22"/>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欄位處理：保留原始數值欄位或經分箱後欄位</w:t>
      </w:r>
    </w:p>
    <w:p w14:paraId="3E831F7C" w14:textId="77777777" w:rsidR="00DD59EC" w:rsidRPr="00016B53" w:rsidRDefault="00DD59EC" w:rsidP="00736690">
      <w:pPr>
        <w:widowControl/>
        <w:numPr>
          <w:ilvl w:val="0"/>
          <w:numId w:val="22"/>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調參方式：初步以預設值運行，後續可針對</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rPr>
        <w:t>max_depth</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rPr>
        <w:t>n_estimators</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rPr>
        <w:t>learning_rate</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kern w:val="0"/>
          <w:szCs w:val="24"/>
        </w:rPr>
        <w:t>進行</w:t>
      </w:r>
      <w:r w:rsidRPr="00016B53">
        <w:rPr>
          <w:rFonts w:ascii="Times New Roman" w:eastAsia="標楷體" w:hAnsi="Times New Roman" w:cs="Times New Roman"/>
          <w:kern w:val="0"/>
          <w:szCs w:val="24"/>
        </w:rPr>
        <w:t xml:space="preserve"> Grid Search </w:t>
      </w:r>
      <w:r w:rsidRPr="00016B53">
        <w:rPr>
          <w:rFonts w:ascii="Times New Roman" w:eastAsia="標楷體" w:hAnsi="Times New Roman" w:cs="Times New Roman"/>
          <w:kern w:val="0"/>
          <w:szCs w:val="24"/>
        </w:rPr>
        <w:t>優化</w:t>
      </w:r>
    </w:p>
    <w:p w14:paraId="6D0629D9" w14:textId="779CFDE2" w:rsidR="001F071B" w:rsidRPr="00016B53" w:rsidRDefault="008F47AD" w:rsidP="00DF3915">
      <w:pPr>
        <w:pStyle w:val="af"/>
        <w:spacing w:before="0" w:beforeAutospacing="0"/>
      </w:pPr>
      <w:r w:rsidRPr="00016B53">
        <w:t>第</w:t>
      </w:r>
      <w:r w:rsidRPr="00016B53">
        <w:rPr>
          <w:rFonts w:hint="eastAsia"/>
        </w:rPr>
        <w:t>三</w:t>
      </w:r>
      <w:r w:rsidR="005D7DA8" w:rsidRPr="00016B53">
        <w:t>節</w:t>
      </w:r>
      <w:r w:rsidR="005D7DA8" w:rsidRPr="00016B53">
        <w:t xml:space="preserve"> </w:t>
      </w:r>
      <w:r w:rsidR="00DD59EC" w:rsidRPr="00016B53">
        <w:t>模型評估與比較</w:t>
      </w:r>
    </w:p>
    <w:p w14:paraId="19EA0044"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1. </w:t>
      </w:r>
      <w:r w:rsidRPr="00016B53">
        <w:rPr>
          <w:rFonts w:ascii="Times New Roman" w:eastAsia="標楷體" w:hAnsi="Times New Roman" w:cs="Times New Roman"/>
          <w:b/>
          <w:bCs/>
          <w:kern w:val="0"/>
          <w:szCs w:val="24"/>
        </w:rPr>
        <w:t>預測結果評估</w:t>
      </w:r>
    </w:p>
    <w:p w14:paraId="4118E800"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在完成資料前處理與特徵工程（如遺失值處理、</w:t>
      </w:r>
      <w:r w:rsidRPr="00016B53">
        <w:rPr>
          <w:rFonts w:ascii="Times New Roman" w:eastAsia="標楷體" w:hAnsi="Times New Roman" w:cs="Times New Roman"/>
          <w:bCs/>
          <w:kern w:val="0"/>
          <w:szCs w:val="24"/>
        </w:rPr>
        <w:t xml:space="preserve">IQR </w:t>
      </w:r>
      <w:r w:rsidRPr="00016B53">
        <w:rPr>
          <w:rFonts w:ascii="Times New Roman" w:eastAsia="標楷體" w:hAnsi="Times New Roman" w:cs="Times New Roman"/>
          <w:bCs/>
          <w:kern w:val="0"/>
          <w:szCs w:val="24"/>
        </w:rPr>
        <w:t>異常值偵測與標記、</w:t>
      </w:r>
      <w:r w:rsidRPr="00016B53">
        <w:rPr>
          <w:rFonts w:ascii="Times New Roman" w:eastAsia="標楷體" w:hAnsi="Times New Roman" w:cs="Times New Roman"/>
          <w:bCs/>
          <w:kern w:val="0"/>
          <w:szCs w:val="24"/>
        </w:rPr>
        <w:t xml:space="preserve">WOE </w:t>
      </w:r>
      <w:r w:rsidRPr="00016B53">
        <w:rPr>
          <w:rFonts w:ascii="Times New Roman" w:eastAsia="標楷體" w:hAnsi="Times New Roman" w:cs="Times New Roman"/>
          <w:bCs/>
          <w:kern w:val="0"/>
          <w:szCs w:val="24"/>
        </w:rPr>
        <w:t>編碼、</w:t>
      </w:r>
      <w:r w:rsidRPr="00016B53">
        <w:rPr>
          <w:rFonts w:ascii="Times New Roman" w:eastAsia="標楷體" w:hAnsi="Times New Roman" w:cs="Times New Roman"/>
          <w:bCs/>
          <w:kern w:val="0"/>
          <w:szCs w:val="24"/>
        </w:rPr>
        <w:t xml:space="preserve">StandardScaler </w:t>
      </w:r>
      <w:r w:rsidRPr="00016B53">
        <w:rPr>
          <w:rFonts w:ascii="Times New Roman" w:eastAsia="標楷體" w:hAnsi="Times New Roman" w:cs="Times New Roman"/>
          <w:bCs/>
          <w:kern w:val="0"/>
          <w:szCs w:val="24"/>
        </w:rPr>
        <w:t>標準化）後，本研究選用多種監督式分類模型進行訓練與預測，包括</w:t>
      </w:r>
      <w:r w:rsidRPr="00016B53">
        <w:rPr>
          <w:rFonts w:ascii="Times New Roman" w:eastAsia="標楷體" w:hAnsi="Times New Roman" w:cs="Times New Roman"/>
          <w:bCs/>
          <w:kern w:val="0"/>
          <w:szCs w:val="24"/>
        </w:rPr>
        <w:t xml:space="preserve"> Logistic Regression</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XGBoost</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Random Forest</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Support Vector Machine</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SVM</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K-Nearest Neighbors</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KNN</w:t>
      </w:r>
      <w:r w:rsidRPr="00016B53">
        <w:rPr>
          <w:rFonts w:ascii="Times New Roman" w:eastAsia="標楷體" w:hAnsi="Times New Roman" w:cs="Times New Roman"/>
          <w:bCs/>
          <w:kern w:val="0"/>
          <w:szCs w:val="24"/>
        </w:rPr>
        <w:t>）與</w:t>
      </w:r>
      <w:r w:rsidRPr="00016B53">
        <w:rPr>
          <w:rFonts w:ascii="Times New Roman" w:eastAsia="標楷體" w:hAnsi="Times New Roman" w:cs="Times New Roman"/>
          <w:bCs/>
          <w:kern w:val="0"/>
          <w:szCs w:val="24"/>
        </w:rPr>
        <w:t xml:space="preserve"> Decision Tree</w:t>
      </w:r>
      <w:r w:rsidRPr="00016B53">
        <w:rPr>
          <w:rFonts w:ascii="Times New Roman" w:eastAsia="標楷體" w:hAnsi="Times New Roman" w:cs="Times New Roman"/>
          <w:bCs/>
          <w:kern w:val="0"/>
          <w:szCs w:val="24"/>
        </w:rPr>
        <w:t>，並以測試集上的多項指標作為效能評估基準。</w:t>
      </w:r>
    </w:p>
    <w:p w14:paraId="656C1A5A" w14:textId="19A743CE" w:rsidR="00C87662" w:rsidRPr="00016B53" w:rsidRDefault="00C87662" w:rsidP="00DD59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測試結果綜整如下表，評估指標包含</w:t>
      </w:r>
      <w:r w:rsidRPr="00016B53">
        <w:rPr>
          <w:rFonts w:ascii="Times New Roman" w:eastAsia="標楷體" w:hAnsi="Times New Roman" w:cs="Times New Roman"/>
          <w:bCs/>
          <w:kern w:val="0"/>
          <w:szCs w:val="24"/>
        </w:rPr>
        <w:t xml:space="preserve"> Accuracy</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Precision</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Recall</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 xml:space="preserve">F1 Score </w:t>
      </w:r>
      <w:r w:rsidRPr="00016B53">
        <w:rPr>
          <w:rFonts w:ascii="Times New Roman" w:eastAsia="標楷體" w:hAnsi="Times New Roman" w:cs="Times New Roman"/>
          <w:bCs/>
          <w:kern w:val="0"/>
          <w:szCs w:val="24"/>
        </w:rPr>
        <w:t>與</w:t>
      </w:r>
      <w:r w:rsidRPr="00016B53">
        <w:rPr>
          <w:rFonts w:ascii="Times New Roman" w:eastAsia="標楷體" w:hAnsi="Times New Roman" w:cs="Times New Roman"/>
          <w:bCs/>
          <w:kern w:val="0"/>
          <w:szCs w:val="24"/>
        </w:rPr>
        <w:t xml:space="preserve"> AUC</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Area Under the Curve</w:t>
      </w:r>
      <w:r w:rsidRPr="00016B53">
        <w:rPr>
          <w:rFonts w:ascii="Times New Roman" w:eastAsia="標楷體" w:hAnsi="Times New Roman" w:cs="Times New Roman"/>
          <w:bCs/>
          <w:kern w:val="0"/>
          <w:szCs w:val="24"/>
        </w:rPr>
        <w:t>），以全面衡量模型在樣本不平衡情況下的預測能力。</w:t>
      </w:r>
    </w:p>
    <w:p w14:paraId="458067A8" w14:textId="07DA548D" w:rsidR="006240DE" w:rsidRPr="00016B53" w:rsidRDefault="00DD59EC" w:rsidP="009F7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Cs/>
          <w:kern w:val="0"/>
          <w:sz w:val="20"/>
          <w:szCs w:val="24"/>
        </w:rPr>
      </w:pPr>
      <w:r w:rsidRPr="00016B53">
        <w:rPr>
          <w:rFonts w:ascii="Times New Roman" w:eastAsia="標楷體" w:hAnsi="Times New Roman" w:cs="Times New Roman"/>
          <w:bCs/>
          <w:kern w:val="0"/>
          <w:sz w:val="20"/>
          <w:szCs w:val="24"/>
        </w:rPr>
        <w:t>表</w:t>
      </w:r>
      <w:r w:rsidR="00BD3AAC" w:rsidRPr="00016B53">
        <w:rPr>
          <w:rFonts w:ascii="Times New Roman" w:eastAsia="標楷體" w:hAnsi="Times New Roman" w:cs="Times New Roman"/>
          <w:bCs/>
          <w:kern w:val="0"/>
          <w:sz w:val="20"/>
          <w:szCs w:val="24"/>
        </w:rPr>
        <w:t xml:space="preserve"> 3-3</w:t>
      </w:r>
      <w:r w:rsidRPr="00016B53">
        <w:rPr>
          <w:rFonts w:ascii="Times New Roman" w:eastAsia="標楷體" w:hAnsi="Times New Roman" w:cs="Times New Roman"/>
          <w:bCs/>
          <w:kern w:val="0"/>
          <w:sz w:val="20"/>
          <w:szCs w:val="24"/>
        </w:rPr>
        <w:t xml:space="preserve">-1 </w:t>
      </w:r>
      <w:r w:rsidRPr="00016B53">
        <w:rPr>
          <w:rFonts w:ascii="Times New Roman" w:eastAsia="標楷體" w:hAnsi="Times New Roman" w:cs="Times New Roman"/>
          <w:bCs/>
          <w:kern w:val="0"/>
          <w:sz w:val="20"/>
          <w:szCs w:val="24"/>
        </w:rPr>
        <w:t>模型於測試集之評估指標比較</w:t>
      </w:r>
    </w:p>
    <w:tbl>
      <w:tblPr>
        <w:tblStyle w:val="ab"/>
        <w:tblW w:w="0" w:type="auto"/>
        <w:jc w:val="center"/>
        <w:tblLook w:val="04A0" w:firstRow="1" w:lastRow="0" w:firstColumn="1" w:lastColumn="0" w:noHBand="0" w:noVBand="1"/>
      </w:tblPr>
      <w:tblGrid>
        <w:gridCol w:w="2589"/>
        <w:gridCol w:w="1189"/>
        <w:gridCol w:w="1163"/>
        <w:gridCol w:w="856"/>
        <w:gridCol w:w="1116"/>
        <w:gridCol w:w="756"/>
      </w:tblGrid>
      <w:tr w:rsidR="00016B53" w:rsidRPr="00016B53" w14:paraId="76C6A430" w14:textId="77777777" w:rsidTr="00C87662">
        <w:trPr>
          <w:jc w:val="center"/>
        </w:trPr>
        <w:tc>
          <w:tcPr>
            <w:tcW w:w="0" w:type="auto"/>
            <w:hideMark/>
          </w:tcPr>
          <w:p w14:paraId="7E226D6F"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模型</w:t>
            </w:r>
          </w:p>
        </w:tc>
        <w:tc>
          <w:tcPr>
            <w:tcW w:w="0" w:type="auto"/>
            <w:hideMark/>
          </w:tcPr>
          <w:p w14:paraId="09CD2BA5"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Accuracy</w:t>
            </w:r>
          </w:p>
        </w:tc>
        <w:tc>
          <w:tcPr>
            <w:tcW w:w="0" w:type="auto"/>
            <w:hideMark/>
          </w:tcPr>
          <w:p w14:paraId="1F101736"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Precision</w:t>
            </w:r>
          </w:p>
        </w:tc>
        <w:tc>
          <w:tcPr>
            <w:tcW w:w="0" w:type="auto"/>
            <w:hideMark/>
          </w:tcPr>
          <w:p w14:paraId="475723EB"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Recall</w:t>
            </w:r>
          </w:p>
        </w:tc>
        <w:tc>
          <w:tcPr>
            <w:tcW w:w="0" w:type="auto"/>
            <w:hideMark/>
          </w:tcPr>
          <w:p w14:paraId="7509DC23"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F1 Score</w:t>
            </w:r>
          </w:p>
        </w:tc>
        <w:tc>
          <w:tcPr>
            <w:tcW w:w="0" w:type="auto"/>
            <w:hideMark/>
          </w:tcPr>
          <w:p w14:paraId="164F2EE4"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AUC</w:t>
            </w:r>
          </w:p>
        </w:tc>
      </w:tr>
      <w:tr w:rsidR="00016B53" w:rsidRPr="00016B53" w14:paraId="2D0C8D35" w14:textId="77777777" w:rsidTr="00C87662">
        <w:trPr>
          <w:jc w:val="center"/>
        </w:trPr>
        <w:tc>
          <w:tcPr>
            <w:tcW w:w="0" w:type="auto"/>
            <w:hideMark/>
          </w:tcPr>
          <w:p w14:paraId="3D95AA97"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Logistic Regression</w:t>
            </w:r>
          </w:p>
        </w:tc>
        <w:tc>
          <w:tcPr>
            <w:tcW w:w="0" w:type="auto"/>
            <w:hideMark/>
          </w:tcPr>
          <w:p w14:paraId="31BE4516"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0.784</w:t>
            </w:r>
          </w:p>
        </w:tc>
        <w:tc>
          <w:tcPr>
            <w:tcW w:w="0" w:type="auto"/>
            <w:hideMark/>
          </w:tcPr>
          <w:p w14:paraId="6B6D3BD9"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0.731</w:t>
            </w:r>
          </w:p>
        </w:tc>
        <w:tc>
          <w:tcPr>
            <w:tcW w:w="0" w:type="auto"/>
            <w:hideMark/>
          </w:tcPr>
          <w:p w14:paraId="589DF262"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0.479</w:t>
            </w:r>
          </w:p>
        </w:tc>
        <w:tc>
          <w:tcPr>
            <w:tcW w:w="0" w:type="auto"/>
            <w:hideMark/>
          </w:tcPr>
          <w:p w14:paraId="3E6891DD"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0.579</w:t>
            </w:r>
          </w:p>
        </w:tc>
        <w:tc>
          <w:tcPr>
            <w:tcW w:w="0" w:type="auto"/>
            <w:hideMark/>
          </w:tcPr>
          <w:p w14:paraId="4CB09337"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0.731</w:t>
            </w:r>
          </w:p>
        </w:tc>
      </w:tr>
      <w:tr w:rsidR="00016B53" w:rsidRPr="00016B53" w14:paraId="3DDB13DE" w14:textId="77777777" w:rsidTr="00C87662">
        <w:trPr>
          <w:jc w:val="center"/>
        </w:trPr>
        <w:tc>
          <w:tcPr>
            <w:tcW w:w="0" w:type="auto"/>
            <w:hideMark/>
          </w:tcPr>
          <w:p w14:paraId="5591F721"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XGBoost</w:t>
            </w:r>
          </w:p>
        </w:tc>
        <w:tc>
          <w:tcPr>
            <w:tcW w:w="0" w:type="auto"/>
            <w:hideMark/>
          </w:tcPr>
          <w:p w14:paraId="5BC294C3"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0.792</w:t>
            </w:r>
          </w:p>
        </w:tc>
        <w:tc>
          <w:tcPr>
            <w:tcW w:w="0" w:type="auto"/>
            <w:hideMark/>
          </w:tcPr>
          <w:p w14:paraId="52D1ECA2"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0.747</w:t>
            </w:r>
          </w:p>
        </w:tc>
        <w:tc>
          <w:tcPr>
            <w:tcW w:w="0" w:type="auto"/>
            <w:hideMark/>
          </w:tcPr>
          <w:p w14:paraId="5A6FDCFD"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0.514</w:t>
            </w:r>
          </w:p>
        </w:tc>
        <w:tc>
          <w:tcPr>
            <w:tcW w:w="0" w:type="auto"/>
            <w:hideMark/>
          </w:tcPr>
          <w:p w14:paraId="107DC375"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0.606</w:t>
            </w:r>
          </w:p>
        </w:tc>
        <w:tc>
          <w:tcPr>
            <w:tcW w:w="0" w:type="auto"/>
            <w:hideMark/>
          </w:tcPr>
          <w:p w14:paraId="43C02869"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0.747</w:t>
            </w:r>
          </w:p>
        </w:tc>
      </w:tr>
      <w:tr w:rsidR="00016B53" w:rsidRPr="00016B53" w14:paraId="4FE63675" w14:textId="77777777" w:rsidTr="00C87662">
        <w:trPr>
          <w:jc w:val="center"/>
        </w:trPr>
        <w:tc>
          <w:tcPr>
            <w:tcW w:w="0" w:type="auto"/>
            <w:hideMark/>
          </w:tcPr>
          <w:p w14:paraId="18960FAE"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Random Forest</w:t>
            </w:r>
          </w:p>
        </w:tc>
        <w:tc>
          <w:tcPr>
            <w:tcW w:w="0" w:type="auto"/>
            <w:hideMark/>
          </w:tcPr>
          <w:p w14:paraId="4FE44C7E"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0.783</w:t>
            </w:r>
          </w:p>
        </w:tc>
        <w:tc>
          <w:tcPr>
            <w:tcW w:w="0" w:type="auto"/>
            <w:hideMark/>
          </w:tcPr>
          <w:p w14:paraId="04576627"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0.726</w:t>
            </w:r>
          </w:p>
        </w:tc>
        <w:tc>
          <w:tcPr>
            <w:tcW w:w="0" w:type="auto"/>
            <w:hideMark/>
          </w:tcPr>
          <w:p w14:paraId="27F69A9F"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0.499</w:t>
            </w:r>
          </w:p>
        </w:tc>
        <w:tc>
          <w:tcPr>
            <w:tcW w:w="0" w:type="auto"/>
            <w:hideMark/>
          </w:tcPr>
          <w:p w14:paraId="3A967EEF"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0.591</w:t>
            </w:r>
          </w:p>
        </w:tc>
        <w:tc>
          <w:tcPr>
            <w:tcW w:w="0" w:type="auto"/>
            <w:hideMark/>
          </w:tcPr>
          <w:p w14:paraId="3A906101"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0.735</w:t>
            </w:r>
          </w:p>
        </w:tc>
      </w:tr>
      <w:tr w:rsidR="00016B53" w:rsidRPr="00016B53" w14:paraId="74127DE3" w14:textId="77777777" w:rsidTr="00C87662">
        <w:trPr>
          <w:jc w:val="center"/>
        </w:trPr>
        <w:tc>
          <w:tcPr>
            <w:tcW w:w="0" w:type="auto"/>
            <w:hideMark/>
          </w:tcPr>
          <w:p w14:paraId="4DC41134"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Support Vector Machine</w:t>
            </w:r>
          </w:p>
        </w:tc>
        <w:tc>
          <w:tcPr>
            <w:tcW w:w="0" w:type="auto"/>
            <w:hideMark/>
          </w:tcPr>
          <w:p w14:paraId="75D4C48A"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0.785</w:t>
            </w:r>
          </w:p>
        </w:tc>
        <w:tc>
          <w:tcPr>
            <w:tcW w:w="0" w:type="auto"/>
            <w:hideMark/>
          </w:tcPr>
          <w:p w14:paraId="7E84DB5D"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0.722</w:t>
            </w:r>
          </w:p>
        </w:tc>
        <w:tc>
          <w:tcPr>
            <w:tcW w:w="0" w:type="auto"/>
            <w:hideMark/>
          </w:tcPr>
          <w:p w14:paraId="49E07B17"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0.497</w:t>
            </w:r>
          </w:p>
        </w:tc>
        <w:tc>
          <w:tcPr>
            <w:tcW w:w="0" w:type="auto"/>
            <w:hideMark/>
          </w:tcPr>
          <w:p w14:paraId="43DF0862"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0.589</w:t>
            </w:r>
          </w:p>
        </w:tc>
        <w:tc>
          <w:tcPr>
            <w:tcW w:w="0" w:type="auto"/>
            <w:hideMark/>
          </w:tcPr>
          <w:p w14:paraId="5E516813"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0.736</w:t>
            </w:r>
          </w:p>
        </w:tc>
      </w:tr>
      <w:tr w:rsidR="00016B53" w:rsidRPr="00016B53" w14:paraId="37859FFC" w14:textId="77777777" w:rsidTr="00C87662">
        <w:trPr>
          <w:jc w:val="center"/>
        </w:trPr>
        <w:tc>
          <w:tcPr>
            <w:tcW w:w="0" w:type="auto"/>
            <w:hideMark/>
          </w:tcPr>
          <w:p w14:paraId="04745744"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K-Nearest Neighbors</w:t>
            </w:r>
          </w:p>
        </w:tc>
        <w:tc>
          <w:tcPr>
            <w:tcW w:w="0" w:type="auto"/>
            <w:hideMark/>
          </w:tcPr>
          <w:p w14:paraId="7E449175"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0.762</w:t>
            </w:r>
          </w:p>
        </w:tc>
        <w:tc>
          <w:tcPr>
            <w:tcW w:w="0" w:type="auto"/>
            <w:hideMark/>
          </w:tcPr>
          <w:p w14:paraId="278D39D4"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0.679</w:t>
            </w:r>
          </w:p>
        </w:tc>
        <w:tc>
          <w:tcPr>
            <w:tcW w:w="0" w:type="auto"/>
            <w:hideMark/>
          </w:tcPr>
          <w:p w14:paraId="6FF04B76"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0.476</w:t>
            </w:r>
          </w:p>
        </w:tc>
        <w:tc>
          <w:tcPr>
            <w:tcW w:w="0" w:type="auto"/>
            <w:hideMark/>
          </w:tcPr>
          <w:p w14:paraId="708BD8B6"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0.559</w:t>
            </w:r>
          </w:p>
        </w:tc>
        <w:tc>
          <w:tcPr>
            <w:tcW w:w="0" w:type="auto"/>
            <w:hideMark/>
          </w:tcPr>
          <w:p w14:paraId="4005BF38"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0.703</w:t>
            </w:r>
          </w:p>
        </w:tc>
      </w:tr>
      <w:tr w:rsidR="00016B53" w:rsidRPr="00016B53" w14:paraId="122ED83C" w14:textId="77777777" w:rsidTr="00C87662">
        <w:trPr>
          <w:jc w:val="center"/>
        </w:trPr>
        <w:tc>
          <w:tcPr>
            <w:tcW w:w="0" w:type="auto"/>
            <w:hideMark/>
          </w:tcPr>
          <w:p w14:paraId="1C575BD1"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Decision Tree</w:t>
            </w:r>
          </w:p>
        </w:tc>
        <w:tc>
          <w:tcPr>
            <w:tcW w:w="0" w:type="auto"/>
            <w:hideMark/>
          </w:tcPr>
          <w:p w14:paraId="5E6A2F86"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0.730</w:t>
            </w:r>
          </w:p>
        </w:tc>
        <w:tc>
          <w:tcPr>
            <w:tcW w:w="0" w:type="auto"/>
            <w:hideMark/>
          </w:tcPr>
          <w:p w14:paraId="2AAE1647"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0.623</w:t>
            </w:r>
          </w:p>
        </w:tc>
        <w:tc>
          <w:tcPr>
            <w:tcW w:w="0" w:type="auto"/>
            <w:hideMark/>
          </w:tcPr>
          <w:p w14:paraId="7399592A"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0.481</w:t>
            </w:r>
          </w:p>
        </w:tc>
        <w:tc>
          <w:tcPr>
            <w:tcW w:w="0" w:type="auto"/>
            <w:hideMark/>
          </w:tcPr>
          <w:p w14:paraId="5CFE8303"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0.542</w:t>
            </w:r>
          </w:p>
        </w:tc>
        <w:tc>
          <w:tcPr>
            <w:tcW w:w="0" w:type="auto"/>
            <w:hideMark/>
          </w:tcPr>
          <w:p w14:paraId="2AF4F384" w14:textId="77777777" w:rsidR="00C87662" w:rsidRPr="00016B53"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0.658</w:t>
            </w:r>
          </w:p>
        </w:tc>
      </w:tr>
    </w:tbl>
    <w:p w14:paraId="02815E5F" w14:textId="2329DED5" w:rsidR="00DD59EC" w:rsidRPr="00016B53" w:rsidRDefault="00C87662" w:rsidP="009F7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整體而言，</w:t>
      </w:r>
      <w:r w:rsidRPr="00016B53">
        <w:rPr>
          <w:rFonts w:ascii="Times New Roman" w:eastAsia="標楷體" w:hAnsi="Times New Roman" w:cs="Times New Roman"/>
          <w:bCs/>
          <w:kern w:val="0"/>
          <w:szCs w:val="24"/>
        </w:rPr>
        <w:t xml:space="preserve">XGBoost </w:t>
      </w:r>
      <w:r w:rsidRPr="00016B53">
        <w:rPr>
          <w:rFonts w:ascii="Times New Roman" w:eastAsia="標楷體" w:hAnsi="Times New Roman" w:cs="Times New Roman"/>
          <w:bCs/>
          <w:kern w:val="0"/>
          <w:szCs w:val="24"/>
        </w:rPr>
        <w:t>在多項評估指標中均表現最佳，特別是在</w:t>
      </w:r>
      <w:r w:rsidRPr="00016B53">
        <w:rPr>
          <w:rFonts w:ascii="Times New Roman" w:eastAsia="標楷體" w:hAnsi="Times New Roman" w:cs="Times New Roman"/>
          <w:bCs/>
          <w:kern w:val="0"/>
          <w:szCs w:val="24"/>
        </w:rPr>
        <w:t xml:space="preserve"> AUC</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0.747</w:t>
      </w:r>
      <w:r w:rsidRPr="00016B53">
        <w:rPr>
          <w:rFonts w:ascii="Times New Roman" w:eastAsia="標楷體" w:hAnsi="Times New Roman" w:cs="Times New Roman"/>
          <w:bCs/>
          <w:kern w:val="0"/>
          <w:szCs w:val="24"/>
        </w:rPr>
        <w:t>）與</w:t>
      </w:r>
      <w:r w:rsidRPr="00016B53">
        <w:rPr>
          <w:rFonts w:ascii="Times New Roman" w:eastAsia="標楷體" w:hAnsi="Times New Roman" w:cs="Times New Roman"/>
          <w:bCs/>
          <w:kern w:val="0"/>
          <w:szCs w:val="24"/>
        </w:rPr>
        <w:t xml:space="preserve"> F1 Score</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0.606</w:t>
      </w:r>
      <w:r w:rsidRPr="00016B53">
        <w:rPr>
          <w:rFonts w:ascii="Times New Roman" w:eastAsia="標楷體" w:hAnsi="Times New Roman" w:cs="Times New Roman"/>
          <w:bCs/>
          <w:kern w:val="0"/>
          <w:szCs w:val="24"/>
        </w:rPr>
        <w:t>）方面，顯示其在樣本不平衡情境下具有更佳的分類能力與穩定性。</w:t>
      </w:r>
      <w:r w:rsidRPr="00016B53">
        <w:rPr>
          <w:rFonts w:ascii="Times New Roman" w:eastAsia="標楷體" w:hAnsi="Times New Roman" w:cs="Times New Roman"/>
          <w:bCs/>
          <w:kern w:val="0"/>
          <w:szCs w:val="24"/>
        </w:rPr>
        <w:t xml:space="preserve">Logistic Regression </w:t>
      </w:r>
      <w:r w:rsidRPr="00016B53">
        <w:rPr>
          <w:rFonts w:ascii="Times New Roman" w:eastAsia="標楷體" w:hAnsi="Times New Roman" w:cs="Times New Roman"/>
          <w:bCs/>
          <w:kern w:val="0"/>
          <w:szCs w:val="24"/>
        </w:rPr>
        <w:t>表現緊隨其後，雖無非線性模型的高度表現力，但具備良好的可解釋性與穩健性，亦為實務應用中常見之基準模型。</w:t>
      </w:r>
    </w:p>
    <w:p w14:paraId="44EB94E9" w14:textId="24D2D31C" w:rsidR="001F071B" w:rsidRPr="00016B53" w:rsidRDefault="00726258" w:rsidP="005D7DA8">
      <w:pPr>
        <w:pStyle w:val="af"/>
      </w:pPr>
      <w:r w:rsidRPr="00016B53">
        <w:t>第</w:t>
      </w:r>
      <w:r w:rsidR="00BD3AAC" w:rsidRPr="00016B53">
        <w:rPr>
          <w:rFonts w:hint="eastAsia"/>
        </w:rPr>
        <w:t>四</w:t>
      </w:r>
      <w:r w:rsidR="005D7DA8" w:rsidRPr="00016B53">
        <w:t>節</w:t>
      </w:r>
      <w:r w:rsidR="001F071B" w:rsidRPr="00016B53">
        <w:t xml:space="preserve"> </w:t>
      </w:r>
      <w:r w:rsidR="0093652A" w:rsidRPr="00016B53">
        <w:t>特徵工程前後的模型效能與視覺化比較</w:t>
      </w:r>
    </w:p>
    <w:p w14:paraId="7E609850" w14:textId="77777777" w:rsidR="0093652A" w:rsidRPr="00016B53" w:rsidRDefault="0093652A" w:rsidP="0093652A">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在本研究中，比較了多種常見的監督式分類演算法，包括</w:t>
      </w:r>
      <w:r w:rsidRPr="00016B53">
        <w:rPr>
          <w:rFonts w:ascii="Times New Roman" w:eastAsia="標楷體" w:hAnsi="Times New Roman" w:cs="Times New Roman"/>
        </w:rPr>
        <w:t xml:space="preserve"> Logistic Regression</w:t>
      </w:r>
      <w:r w:rsidRPr="00016B53">
        <w:rPr>
          <w:rFonts w:ascii="Times New Roman" w:eastAsia="標楷體" w:hAnsi="Times New Roman" w:cs="Times New Roman"/>
        </w:rPr>
        <w:t>、</w:t>
      </w:r>
      <w:r w:rsidRPr="00016B53">
        <w:rPr>
          <w:rFonts w:ascii="Times New Roman" w:eastAsia="標楷體" w:hAnsi="Times New Roman" w:cs="Times New Roman"/>
        </w:rPr>
        <w:t>XGBoost</w:t>
      </w:r>
      <w:r w:rsidRPr="00016B53">
        <w:rPr>
          <w:rFonts w:ascii="Times New Roman" w:eastAsia="標楷體" w:hAnsi="Times New Roman" w:cs="Times New Roman"/>
        </w:rPr>
        <w:t>、</w:t>
      </w:r>
      <w:r w:rsidRPr="00016B53">
        <w:rPr>
          <w:rFonts w:ascii="Times New Roman" w:eastAsia="標楷體" w:hAnsi="Times New Roman" w:cs="Times New Roman"/>
        </w:rPr>
        <w:t>Random Forest</w:t>
      </w:r>
      <w:r w:rsidRPr="00016B53">
        <w:rPr>
          <w:rFonts w:ascii="Times New Roman" w:eastAsia="標楷體" w:hAnsi="Times New Roman" w:cs="Times New Roman"/>
        </w:rPr>
        <w:t>、</w:t>
      </w:r>
      <w:r w:rsidRPr="00016B53">
        <w:rPr>
          <w:rFonts w:ascii="Times New Roman" w:eastAsia="標楷體" w:hAnsi="Times New Roman" w:cs="Times New Roman"/>
        </w:rPr>
        <w:t>Support Vector Machine</w:t>
      </w:r>
      <w:r w:rsidRPr="00016B53">
        <w:rPr>
          <w:rFonts w:ascii="Times New Roman" w:eastAsia="標楷體" w:hAnsi="Times New Roman" w:cs="Times New Roman"/>
        </w:rPr>
        <w:t>（</w:t>
      </w:r>
      <w:r w:rsidRPr="00016B53">
        <w:rPr>
          <w:rFonts w:ascii="Times New Roman" w:eastAsia="標楷體" w:hAnsi="Times New Roman" w:cs="Times New Roman"/>
        </w:rPr>
        <w:t>SVM</w:t>
      </w:r>
      <w:r w:rsidRPr="00016B53">
        <w:rPr>
          <w:rFonts w:ascii="Times New Roman" w:eastAsia="標楷體" w:hAnsi="Times New Roman" w:cs="Times New Roman"/>
        </w:rPr>
        <w:t>）、</w:t>
      </w:r>
      <w:r w:rsidRPr="00016B53">
        <w:rPr>
          <w:rFonts w:ascii="Times New Roman" w:eastAsia="標楷體" w:hAnsi="Times New Roman" w:cs="Times New Roman"/>
        </w:rPr>
        <w:t>K-Nearest Neighbors</w:t>
      </w:r>
      <w:r w:rsidRPr="00016B53">
        <w:rPr>
          <w:rFonts w:ascii="Times New Roman" w:eastAsia="標楷體" w:hAnsi="Times New Roman" w:cs="Times New Roman"/>
        </w:rPr>
        <w:t>（</w:t>
      </w:r>
      <w:r w:rsidRPr="00016B53">
        <w:rPr>
          <w:rFonts w:ascii="Times New Roman" w:eastAsia="標楷體" w:hAnsi="Times New Roman" w:cs="Times New Roman"/>
        </w:rPr>
        <w:t>KNN</w:t>
      </w:r>
      <w:r w:rsidRPr="00016B53">
        <w:rPr>
          <w:rFonts w:ascii="Times New Roman" w:eastAsia="標楷體" w:hAnsi="Times New Roman" w:cs="Times New Roman"/>
        </w:rPr>
        <w:t>）與</w:t>
      </w:r>
      <w:r w:rsidRPr="00016B53">
        <w:rPr>
          <w:rFonts w:ascii="Times New Roman" w:eastAsia="標楷體" w:hAnsi="Times New Roman" w:cs="Times New Roman"/>
        </w:rPr>
        <w:t xml:space="preserve"> Decision Tree</w:t>
      </w:r>
      <w:r w:rsidRPr="00016B53">
        <w:rPr>
          <w:rFonts w:ascii="Times New Roman" w:eastAsia="標楷體" w:hAnsi="Times New Roman" w:cs="Times New Roman"/>
        </w:rPr>
        <w:t>。在完成資料的特徵工程處理（如標準化、類別變數轉換、</w:t>
      </w:r>
      <w:r w:rsidRPr="00016B53">
        <w:rPr>
          <w:rFonts w:ascii="Times New Roman" w:eastAsia="標楷體" w:hAnsi="Times New Roman" w:cs="Times New Roman"/>
        </w:rPr>
        <w:t xml:space="preserve">WOE </w:t>
      </w:r>
      <w:r w:rsidRPr="00016B53">
        <w:rPr>
          <w:rFonts w:ascii="Times New Roman" w:eastAsia="標楷體" w:hAnsi="Times New Roman" w:cs="Times New Roman"/>
        </w:rPr>
        <w:t>編碼等）後，針對各模型在測試集上的預測效能進行了系統性評估。</w:t>
      </w:r>
    </w:p>
    <w:p w14:paraId="6D940E84" w14:textId="569B1667" w:rsidR="00C87662" w:rsidRPr="00016B53" w:rsidRDefault="0093652A"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其中，</w:t>
      </w:r>
      <w:r w:rsidRPr="00016B53">
        <w:rPr>
          <w:rFonts w:ascii="Times New Roman" w:eastAsia="標楷體" w:hAnsi="Times New Roman" w:cs="Times New Roman"/>
          <w:b/>
        </w:rPr>
        <w:t>Logistic Regression</w:t>
      </w:r>
      <w:r w:rsidRPr="00016B53">
        <w:rPr>
          <w:rFonts w:ascii="Times New Roman" w:eastAsia="標楷體" w:hAnsi="Times New Roman" w:cs="Times New Roman"/>
        </w:rPr>
        <w:t xml:space="preserve"> </w:t>
      </w:r>
      <w:r w:rsidRPr="00016B53">
        <w:rPr>
          <w:rFonts w:ascii="Times New Roman" w:eastAsia="標楷體" w:hAnsi="Times New Roman" w:cs="Times New Roman"/>
        </w:rPr>
        <w:t>與</w:t>
      </w:r>
      <w:r w:rsidRPr="00016B53">
        <w:rPr>
          <w:rFonts w:ascii="Times New Roman" w:eastAsia="標楷體" w:hAnsi="Times New Roman" w:cs="Times New Roman"/>
        </w:rPr>
        <w:t xml:space="preserve"> </w:t>
      </w:r>
      <w:r w:rsidRPr="00016B53">
        <w:rPr>
          <w:rFonts w:ascii="Times New Roman" w:eastAsia="標楷體" w:hAnsi="Times New Roman" w:cs="Times New Roman"/>
          <w:b/>
        </w:rPr>
        <w:t>XGBoost</w:t>
      </w:r>
      <w:r w:rsidRPr="00016B53">
        <w:rPr>
          <w:rFonts w:ascii="Times New Roman" w:eastAsia="標楷體" w:hAnsi="Times New Roman" w:cs="Times New Roman"/>
        </w:rPr>
        <w:t xml:space="preserve"> </w:t>
      </w:r>
      <w:r w:rsidRPr="00016B53">
        <w:rPr>
          <w:rFonts w:ascii="Times New Roman" w:eastAsia="標楷體" w:hAnsi="Times New Roman" w:cs="Times New Roman"/>
        </w:rPr>
        <w:t>被視為本研究的主力模型，兩者在各項指標中展現出相對穩定且優異的表現。</w:t>
      </w:r>
      <w:r w:rsidRPr="00016B53">
        <w:rPr>
          <w:rFonts w:ascii="Times New Roman" w:eastAsia="標楷體" w:hAnsi="Times New Roman" w:cs="Times New Roman"/>
        </w:rPr>
        <w:t xml:space="preserve">Logistic Regression </w:t>
      </w:r>
      <w:r w:rsidRPr="00016B53">
        <w:rPr>
          <w:rFonts w:ascii="Times New Roman" w:eastAsia="標楷體" w:hAnsi="Times New Roman" w:cs="Times New Roman"/>
        </w:rPr>
        <w:t>具備良好的可解釋性與穩健性，經過</w:t>
      </w:r>
      <w:r w:rsidRPr="00016B53">
        <w:rPr>
          <w:rFonts w:ascii="Times New Roman" w:eastAsia="標楷體" w:hAnsi="Times New Roman" w:cs="Times New Roman"/>
        </w:rPr>
        <w:t xml:space="preserve"> WOE </w:t>
      </w:r>
      <w:r w:rsidRPr="00016B53">
        <w:rPr>
          <w:rFonts w:ascii="Times New Roman" w:eastAsia="標楷體" w:hAnsi="Times New Roman" w:cs="Times New Roman"/>
        </w:rPr>
        <w:t>編碼與標準化後，整體準確率達到</w:t>
      </w:r>
      <w:r w:rsidRPr="00016B53">
        <w:rPr>
          <w:rFonts w:ascii="Times New Roman" w:eastAsia="標楷體" w:hAnsi="Times New Roman" w:cs="Times New Roman"/>
        </w:rPr>
        <w:t xml:space="preserve"> 0.784</w:t>
      </w:r>
      <w:r w:rsidRPr="00016B53">
        <w:rPr>
          <w:rFonts w:ascii="Times New Roman" w:eastAsia="標楷體" w:hAnsi="Times New Roman" w:cs="Times New Roman"/>
        </w:rPr>
        <w:t>，</w:t>
      </w:r>
      <w:r w:rsidRPr="00016B53">
        <w:rPr>
          <w:rFonts w:ascii="Times New Roman" w:eastAsia="標楷體" w:hAnsi="Times New Roman" w:cs="Times New Roman"/>
        </w:rPr>
        <w:t xml:space="preserve">AUC </w:t>
      </w:r>
      <w:r w:rsidRPr="00016B53">
        <w:rPr>
          <w:rFonts w:ascii="Times New Roman" w:eastAsia="標楷體" w:hAnsi="Times New Roman" w:cs="Times New Roman"/>
        </w:rPr>
        <w:t>則為</w:t>
      </w:r>
      <w:r w:rsidRPr="00016B53">
        <w:rPr>
          <w:rFonts w:ascii="Times New Roman" w:eastAsia="標楷體" w:hAnsi="Times New Roman" w:cs="Times New Roman"/>
        </w:rPr>
        <w:t xml:space="preserve"> 0.731</w:t>
      </w:r>
      <w:r w:rsidRPr="00016B53">
        <w:rPr>
          <w:rFonts w:ascii="Times New Roman" w:eastAsia="標楷體" w:hAnsi="Times New Roman" w:cs="Times New Roman"/>
        </w:rPr>
        <w:t>。相較之下，</w:t>
      </w:r>
      <w:r w:rsidRPr="00016B53">
        <w:rPr>
          <w:rFonts w:ascii="Times New Roman" w:eastAsia="標楷體" w:hAnsi="Times New Roman" w:cs="Times New Roman"/>
        </w:rPr>
        <w:t xml:space="preserve">XGBoost </w:t>
      </w:r>
      <w:r w:rsidRPr="00016B53">
        <w:rPr>
          <w:rFonts w:ascii="Times New Roman" w:eastAsia="標楷體" w:hAnsi="Times New Roman" w:cs="Times New Roman"/>
        </w:rPr>
        <w:t>展現出更強的非線性學習能力及對特徵交互關係的掌握，整體準確率達到</w:t>
      </w:r>
      <w:r w:rsidRPr="00016B53">
        <w:rPr>
          <w:rFonts w:ascii="Times New Roman" w:eastAsia="標楷體" w:hAnsi="Times New Roman" w:cs="Times New Roman"/>
        </w:rPr>
        <w:t xml:space="preserve"> 0.792</w:t>
      </w:r>
      <w:r w:rsidRPr="00016B53">
        <w:rPr>
          <w:rFonts w:ascii="Times New Roman" w:eastAsia="標楷體" w:hAnsi="Times New Roman" w:cs="Times New Roman"/>
        </w:rPr>
        <w:t>，召回率達到</w:t>
      </w:r>
      <w:r w:rsidRPr="00016B53">
        <w:rPr>
          <w:rFonts w:ascii="Times New Roman" w:eastAsia="標楷體" w:hAnsi="Times New Roman" w:cs="Times New Roman"/>
        </w:rPr>
        <w:t xml:space="preserve"> 0.514</w:t>
      </w:r>
      <w:r w:rsidRPr="00016B53">
        <w:rPr>
          <w:rFonts w:ascii="Times New Roman" w:eastAsia="標楷體" w:hAnsi="Times New Roman" w:cs="Times New Roman"/>
        </w:rPr>
        <w:t>，</w:t>
      </w:r>
      <w:r w:rsidRPr="00016B53">
        <w:rPr>
          <w:rFonts w:ascii="Times New Roman" w:eastAsia="標楷體" w:hAnsi="Times New Roman" w:cs="Times New Roman"/>
        </w:rPr>
        <w:t xml:space="preserve">AUC </w:t>
      </w:r>
      <w:r w:rsidRPr="00016B53">
        <w:rPr>
          <w:rFonts w:ascii="Times New Roman" w:eastAsia="標楷體" w:hAnsi="Times New Roman" w:cs="Times New Roman"/>
        </w:rPr>
        <w:t>則高達</w:t>
      </w:r>
      <w:r w:rsidRPr="00016B53">
        <w:rPr>
          <w:rFonts w:ascii="Times New Roman" w:eastAsia="標楷體" w:hAnsi="Times New Roman" w:cs="Times New Roman"/>
        </w:rPr>
        <w:t xml:space="preserve"> 0.747</w:t>
      </w:r>
      <w:r w:rsidRPr="00016B53">
        <w:rPr>
          <w:rFonts w:ascii="Times New Roman" w:eastAsia="標楷體" w:hAnsi="Times New Roman" w:cs="Times New Roman"/>
        </w:rPr>
        <w:t>。</w:t>
      </w:r>
    </w:p>
    <w:p w14:paraId="57945CE5" w14:textId="6841F4AE" w:rsidR="002737E9" w:rsidRPr="00016B53" w:rsidRDefault="002737E9" w:rsidP="002737E9">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以下為其中兩個主力模型的指標比較摘要：</w:t>
      </w:r>
    </w:p>
    <w:p w14:paraId="45549C4A" w14:textId="7551D0A4" w:rsidR="008F48CE" w:rsidRPr="00016B53" w:rsidRDefault="008F48CE" w:rsidP="008F48CE">
      <w:pPr>
        <w:widowControl/>
        <w:spacing w:before="100" w:beforeAutospacing="1" w:after="100" w:afterAutospacing="1"/>
        <w:jc w:val="center"/>
        <w:outlineLvl w:val="3"/>
        <w:rPr>
          <w:rFonts w:ascii="Times New Roman" w:eastAsia="標楷體" w:hAnsi="Times New Roman" w:cs="Times New Roman"/>
          <w:kern w:val="0"/>
          <w:sz w:val="20"/>
          <w:szCs w:val="24"/>
        </w:rPr>
      </w:pPr>
      <w:r w:rsidRPr="00016B53">
        <w:rPr>
          <w:rFonts w:ascii="Times New Roman" w:eastAsia="標楷體" w:hAnsi="Times New Roman" w:cs="Times New Roman"/>
          <w:kern w:val="0"/>
          <w:sz w:val="20"/>
          <w:szCs w:val="24"/>
        </w:rPr>
        <w:t>表</w:t>
      </w:r>
      <w:r w:rsidRPr="00016B53">
        <w:rPr>
          <w:rFonts w:ascii="Times New Roman" w:eastAsia="標楷體" w:hAnsi="Times New Roman" w:cs="Times New Roman"/>
          <w:kern w:val="0"/>
          <w:sz w:val="20"/>
          <w:szCs w:val="24"/>
        </w:rPr>
        <w:t xml:space="preserve"> 3-4-1 </w:t>
      </w:r>
      <w:r w:rsidRPr="00016B53">
        <w:rPr>
          <w:rFonts w:ascii="Times New Roman" w:eastAsia="標楷體" w:hAnsi="Times New Roman" w:cs="Times New Roman"/>
          <w:kern w:val="0"/>
          <w:sz w:val="20"/>
          <w:szCs w:val="24"/>
        </w:rPr>
        <w:t>模型效能評估指標總覽</w:t>
      </w:r>
    </w:p>
    <w:tbl>
      <w:tblPr>
        <w:tblStyle w:val="ab"/>
        <w:tblW w:w="0" w:type="auto"/>
        <w:jc w:val="center"/>
        <w:tblLook w:val="04A0" w:firstRow="1" w:lastRow="0" w:firstColumn="1" w:lastColumn="0" w:noHBand="0" w:noVBand="1"/>
      </w:tblPr>
      <w:tblGrid>
        <w:gridCol w:w="1136"/>
        <w:gridCol w:w="2205"/>
        <w:gridCol w:w="1150"/>
      </w:tblGrid>
      <w:tr w:rsidR="00016B53" w:rsidRPr="00016B53" w14:paraId="7AFAF2C0" w14:textId="77777777" w:rsidTr="00C87662">
        <w:trPr>
          <w:jc w:val="center"/>
        </w:trPr>
        <w:tc>
          <w:tcPr>
            <w:tcW w:w="0" w:type="auto"/>
            <w:hideMark/>
          </w:tcPr>
          <w:p w14:paraId="4DED7167"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b/>
                <w:bCs/>
              </w:rPr>
            </w:pPr>
            <w:r w:rsidRPr="00016B53">
              <w:rPr>
                <w:rFonts w:ascii="Times New Roman" w:eastAsia="標楷體" w:hAnsi="Times New Roman" w:cs="Times New Roman"/>
                <w:b/>
                <w:bCs/>
              </w:rPr>
              <w:t>指標</w:t>
            </w:r>
          </w:p>
        </w:tc>
        <w:tc>
          <w:tcPr>
            <w:tcW w:w="0" w:type="auto"/>
            <w:hideMark/>
          </w:tcPr>
          <w:p w14:paraId="29244F5E"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b/>
                <w:bCs/>
              </w:rPr>
            </w:pPr>
            <w:r w:rsidRPr="00016B53">
              <w:rPr>
                <w:rFonts w:ascii="Times New Roman" w:eastAsia="標楷體" w:hAnsi="Times New Roman" w:cs="Times New Roman"/>
                <w:b/>
                <w:bCs/>
              </w:rPr>
              <w:t>Logistic Regression</w:t>
            </w:r>
          </w:p>
        </w:tc>
        <w:tc>
          <w:tcPr>
            <w:tcW w:w="0" w:type="auto"/>
            <w:hideMark/>
          </w:tcPr>
          <w:p w14:paraId="71057F8B"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b/>
                <w:bCs/>
              </w:rPr>
            </w:pPr>
            <w:r w:rsidRPr="00016B53">
              <w:rPr>
                <w:rFonts w:ascii="Times New Roman" w:eastAsia="標楷體" w:hAnsi="Times New Roman" w:cs="Times New Roman"/>
                <w:b/>
                <w:bCs/>
              </w:rPr>
              <w:t>XGBoost</w:t>
            </w:r>
          </w:p>
        </w:tc>
      </w:tr>
      <w:tr w:rsidR="00016B53" w:rsidRPr="00016B53" w14:paraId="54DCC093" w14:textId="77777777" w:rsidTr="00C87662">
        <w:trPr>
          <w:jc w:val="center"/>
        </w:trPr>
        <w:tc>
          <w:tcPr>
            <w:tcW w:w="0" w:type="auto"/>
            <w:hideMark/>
          </w:tcPr>
          <w:p w14:paraId="083FA850"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Accuracy</w:t>
            </w:r>
          </w:p>
        </w:tc>
        <w:tc>
          <w:tcPr>
            <w:tcW w:w="0" w:type="auto"/>
            <w:hideMark/>
          </w:tcPr>
          <w:p w14:paraId="0D28C295"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0.784</w:t>
            </w:r>
          </w:p>
        </w:tc>
        <w:tc>
          <w:tcPr>
            <w:tcW w:w="0" w:type="auto"/>
            <w:hideMark/>
          </w:tcPr>
          <w:p w14:paraId="6FBD8679"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0.792</w:t>
            </w:r>
          </w:p>
        </w:tc>
      </w:tr>
      <w:tr w:rsidR="00016B53" w:rsidRPr="00016B53" w14:paraId="529812B2" w14:textId="77777777" w:rsidTr="00C87662">
        <w:trPr>
          <w:jc w:val="center"/>
        </w:trPr>
        <w:tc>
          <w:tcPr>
            <w:tcW w:w="0" w:type="auto"/>
            <w:hideMark/>
          </w:tcPr>
          <w:p w14:paraId="33D4A18B"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Precision</w:t>
            </w:r>
          </w:p>
        </w:tc>
        <w:tc>
          <w:tcPr>
            <w:tcW w:w="0" w:type="auto"/>
            <w:hideMark/>
          </w:tcPr>
          <w:p w14:paraId="7F4618AD"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0.731</w:t>
            </w:r>
          </w:p>
        </w:tc>
        <w:tc>
          <w:tcPr>
            <w:tcW w:w="0" w:type="auto"/>
            <w:hideMark/>
          </w:tcPr>
          <w:p w14:paraId="3F2D941E"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0.747</w:t>
            </w:r>
          </w:p>
        </w:tc>
      </w:tr>
      <w:tr w:rsidR="00016B53" w:rsidRPr="00016B53" w14:paraId="7803148D" w14:textId="77777777" w:rsidTr="00C87662">
        <w:trPr>
          <w:jc w:val="center"/>
        </w:trPr>
        <w:tc>
          <w:tcPr>
            <w:tcW w:w="0" w:type="auto"/>
            <w:hideMark/>
          </w:tcPr>
          <w:p w14:paraId="2F1221AA"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Recall</w:t>
            </w:r>
          </w:p>
        </w:tc>
        <w:tc>
          <w:tcPr>
            <w:tcW w:w="0" w:type="auto"/>
            <w:hideMark/>
          </w:tcPr>
          <w:p w14:paraId="65A238EB"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0.479</w:t>
            </w:r>
          </w:p>
        </w:tc>
        <w:tc>
          <w:tcPr>
            <w:tcW w:w="0" w:type="auto"/>
            <w:hideMark/>
          </w:tcPr>
          <w:p w14:paraId="1B6E7820"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0.514</w:t>
            </w:r>
          </w:p>
        </w:tc>
      </w:tr>
      <w:tr w:rsidR="00016B53" w:rsidRPr="00016B53" w14:paraId="58090687" w14:textId="77777777" w:rsidTr="00C87662">
        <w:trPr>
          <w:jc w:val="center"/>
        </w:trPr>
        <w:tc>
          <w:tcPr>
            <w:tcW w:w="0" w:type="auto"/>
            <w:hideMark/>
          </w:tcPr>
          <w:p w14:paraId="29385684"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F1 Score</w:t>
            </w:r>
          </w:p>
        </w:tc>
        <w:tc>
          <w:tcPr>
            <w:tcW w:w="0" w:type="auto"/>
            <w:hideMark/>
          </w:tcPr>
          <w:p w14:paraId="715BD201"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0.579</w:t>
            </w:r>
          </w:p>
        </w:tc>
        <w:tc>
          <w:tcPr>
            <w:tcW w:w="0" w:type="auto"/>
            <w:hideMark/>
          </w:tcPr>
          <w:p w14:paraId="6A945836"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0.606</w:t>
            </w:r>
          </w:p>
        </w:tc>
      </w:tr>
      <w:tr w:rsidR="00016B53" w:rsidRPr="00016B53" w14:paraId="02724543" w14:textId="77777777" w:rsidTr="00C87662">
        <w:trPr>
          <w:jc w:val="center"/>
        </w:trPr>
        <w:tc>
          <w:tcPr>
            <w:tcW w:w="0" w:type="auto"/>
            <w:hideMark/>
          </w:tcPr>
          <w:p w14:paraId="6D4C4CFF"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AUC</w:t>
            </w:r>
          </w:p>
        </w:tc>
        <w:tc>
          <w:tcPr>
            <w:tcW w:w="0" w:type="auto"/>
            <w:hideMark/>
          </w:tcPr>
          <w:p w14:paraId="2332B851"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0.731</w:t>
            </w:r>
          </w:p>
        </w:tc>
        <w:tc>
          <w:tcPr>
            <w:tcW w:w="0" w:type="auto"/>
            <w:hideMark/>
          </w:tcPr>
          <w:p w14:paraId="6BD5C1A2" w14:textId="77777777" w:rsidR="00C87662" w:rsidRPr="00016B53" w:rsidRDefault="00C87662" w:rsidP="00C87662">
            <w:pPr>
              <w:widowControl/>
              <w:spacing w:before="100" w:beforeAutospacing="1" w:after="100" w:afterAutospacing="1"/>
              <w:outlineLvl w:val="3"/>
              <w:rPr>
                <w:rFonts w:ascii="Times New Roman" w:eastAsia="標楷體" w:hAnsi="Times New Roman" w:cs="Times New Roman"/>
              </w:rPr>
            </w:pPr>
            <w:r w:rsidRPr="00016B53">
              <w:rPr>
                <w:rFonts w:ascii="Times New Roman" w:eastAsia="標楷體" w:hAnsi="Times New Roman" w:cs="Times New Roman"/>
              </w:rPr>
              <w:t>0.747</w:t>
            </w:r>
          </w:p>
        </w:tc>
      </w:tr>
    </w:tbl>
    <w:p w14:paraId="1532E035" w14:textId="77777777" w:rsidR="0093652A" w:rsidRPr="00016B53" w:rsidRDefault="0093652A" w:rsidP="0093652A">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整體而言，</w:t>
      </w:r>
      <w:r w:rsidRPr="00016B53">
        <w:rPr>
          <w:rFonts w:ascii="Times New Roman" w:eastAsia="標楷體" w:hAnsi="Times New Roman" w:cs="Times New Roman"/>
          <w:kern w:val="0"/>
          <w:szCs w:val="24"/>
        </w:rPr>
        <w:t xml:space="preserve">Logistic Regression </w:t>
      </w:r>
      <w:r w:rsidRPr="00016B53">
        <w:rPr>
          <w:rFonts w:ascii="Times New Roman" w:eastAsia="標楷體" w:hAnsi="Times New Roman" w:cs="Times New Roman"/>
          <w:kern w:val="0"/>
          <w:szCs w:val="24"/>
        </w:rPr>
        <w:t>提供穩健且解釋性佳的基準模型，而</w:t>
      </w:r>
      <w:r w:rsidRPr="00016B53">
        <w:rPr>
          <w:rFonts w:ascii="Times New Roman" w:eastAsia="標楷體" w:hAnsi="Times New Roman" w:cs="Times New Roman"/>
          <w:kern w:val="0"/>
          <w:szCs w:val="24"/>
        </w:rPr>
        <w:t xml:space="preserve"> XGBoost </w:t>
      </w:r>
      <w:r w:rsidRPr="00016B53">
        <w:rPr>
          <w:rFonts w:ascii="Times New Roman" w:eastAsia="標楷體" w:hAnsi="Times New Roman" w:cs="Times New Roman"/>
          <w:kern w:val="0"/>
          <w:szCs w:val="24"/>
        </w:rPr>
        <w:t>則在預測準確性與整體效能上更具優勢，為本研究中最具潛力的實務應用模型。</w:t>
      </w:r>
    </w:p>
    <w:p w14:paraId="5BD02027" w14:textId="77777777" w:rsidR="0093652A" w:rsidRPr="00016B53" w:rsidRDefault="0093652A" w:rsidP="0093652A">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為進一步比較特徵工程對模型表現的實際影響，將各模型在</w:t>
      </w:r>
      <w:r w:rsidRPr="00016B53">
        <w:rPr>
          <w:rFonts w:ascii="Times New Roman" w:eastAsia="標楷體" w:hAnsi="Times New Roman" w:cs="Times New Roman"/>
          <w:kern w:val="0"/>
          <w:szCs w:val="24"/>
        </w:rPr>
        <w:t xml:space="preserve"> </w:t>
      </w:r>
      <w:r w:rsidRPr="00016B53">
        <w:rPr>
          <w:rFonts w:ascii="Times New Roman" w:eastAsia="標楷體" w:hAnsi="Times New Roman" w:cs="Times New Roman"/>
          <w:b/>
          <w:kern w:val="0"/>
          <w:szCs w:val="24"/>
        </w:rPr>
        <w:t xml:space="preserve">Baseline </w:t>
      </w:r>
      <w:r w:rsidRPr="00016B53">
        <w:rPr>
          <w:rFonts w:ascii="Times New Roman" w:eastAsia="標楷體" w:hAnsi="Times New Roman" w:cs="Times New Roman"/>
          <w:b/>
          <w:kern w:val="0"/>
          <w:szCs w:val="24"/>
        </w:rPr>
        <w:t>資料（未經特徵工程處理）</w:t>
      </w:r>
      <w:r w:rsidRPr="00016B53">
        <w:rPr>
          <w:rFonts w:ascii="Times New Roman" w:eastAsia="標楷體" w:hAnsi="Times New Roman" w:cs="Times New Roman"/>
          <w:kern w:val="0"/>
          <w:szCs w:val="24"/>
        </w:rPr>
        <w:t>與</w:t>
      </w:r>
      <w:r w:rsidRPr="00016B53">
        <w:rPr>
          <w:rFonts w:ascii="Times New Roman" w:eastAsia="標楷體" w:hAnsi="Times New Roman" w:cs="Times New Roman"/>
          <w:b/>
          <w:kern w:val="0"/>
          <w:szCs w:val="24"/>
        </w:rPr>
        <w:t>特徵工程後</w:t>
      </w:r>
      <w:r w:rsidRPr="00016B53">
        <w:rPr>
          <w:rFonts w:ascii="Times New Roman" w:eastAsia="標楷體" w:hAnsi="Times New Roman" w:cs="Times New Roman"/>
          <w:kern w:val="0"/>
          <w:szCs w:val="24"/>
        </w:rPr>
        <w:t>的</w:t>
      </w:r>
      <w:r w:rsidRPr="00016B53">
        <w:rPr>
          <w:rFonts w:ascii="Times New Roman" w:eastAsia="標楷體" w:hAnsi="Times New Roman" w:cs="Times New Roman"/>
          <w:kern w:val="0"/>
          <w:szCs w:val="24"/>
        </w:rPr>
        <w:t xml:space="preserve"> AUC </w:t>
      </w:r>
      <w:r w:rsidRPr="00016B53">
        <w:rPr>
          <w:rFonts w:ascii="Times New Roman" w:eastAsia="標楷體" w:hAnsi="Times New Roman" w:cs="Times New Roman"/>
          <w:kern w:val="0"/>
          <w:szCs w:val="24"/>
        </w:rPr>
        <w:t>差異整理如下表：</w:t>
      </w:r>
    </w:p>
    <w:p w14:paraId="6476B907" w14:textId="57DBA298" w:rsidR="0093652A" w:rsidRPr="00016B53" w:rsidRDefault="0093652A" w:rsidP="0093652A">
      <w:pPr>
        <w:widowControl/>
        <w:spacing w:before="100" w:beforeAutospacing="1" w:after="100" w:afterAutospacing="1"/>
        <w:jc w:val="center"/>
        <w:outlineLvl w:val="3"/>
        <w:rPr>
          <w:rFonts w:ascii="Times New Roman" w:eastAsia="標楷體" w:hAnsi="Times New Roman" w:cs="Times New Roman"/>
          <w:kern w:val="0"/>
          <w:sz w:val="20"/>
          <w:szCs w:val="24"/>
        </w:rPr>
      </w:pPr>
      <w:r w:rsidRPr="00016B53">
        <w:rPr>
          <w:rFonts w:ascii="Times New Roman" w:eastAsia="標楷體" w:hAnsi="Times New Roman" w:cs="Times New Roman" w:hint="eastAsia"/>
          <w:kern w:val="0"/>
          <w:sz w:val="20"/>
          <w:szCs w:val="24"/>
        </w:rPr>
        <w:t>表</w:t>
      </w:r>
      <w:r w:rsidRPr="00016B53">
        <w:rPr>
          <w:rFonts w:ascii="Times New Roman" w:eastAsia="標楷體" w:hAnsi="Times New Roman" w:cs="Times New Roman" w:hint="eastAsia"/>
          <w:kern w:val="0"/>
          <w:sz w:val="20"/>
          <w:szCs w:val="24"/>
        </w:rPr>
        <w:t xml:space="preserve"> </w:t>
      </w:r>
      <w:r w:rsidRPr="00016B53">
        <w:rPr>
          <w:rFonts w:ascii="Times New Roman" w:eastAsia="標楷體" w:hAnsi="Times New Roman" w:cs="Times New Roman"/>
          <w:kern w:val="0"/>
          <w:sz w:val="20"/>
          <w:szCs w:val="24"/>
        </w:rPr>
        <w:t xml:space="preserve">3-4-2 </w:t>
      </w:r>
      <w:r w:rsidRPr="00016B53">
        <w:rPr>
          <w:rFonts w:ascii="Times New Roman" w:eastAsia="標楷體" w:hAnsi="Times New Roman" w:cs="Times New Roman" w:hint="eastAsia"/>
          <w:kern w:val="0"/>
          <w:sz w:val="20"/>
          <w:szCs w:val="24"/>
        </w:rPr>
        <w:t>特徵工程後</w:t>
      </w:r>
      <w:r w:rsidRPr="00016B53">
        <w:rPr>
          <w:rFonts w:ascii="Times New Roman" w:eastAsia="標楷體" w:hAnsi="Times New Roman" w:cs="Times New Roman" w:hint="eastAsia"/>
          <w:kern w:val="0"/>
          <w:sz w:val="20"/>
          <w:szCs w:val="24"/>
        </w:rPr>
        <w:t>AUC</w:t>
      </w:r>
      <w:r w:rsidRPr="00016B53">
        <w:rPr>
          <w:rFonts w:ascii="Times New Roman" w:eastAsia="標楷體" w:hAnsi="Times New Roman" w:cs="Times New Roman" w:hint="eastAsia"/>
          <w:kern w:val="0"/>
          <w:sz w:val="20"/>
          <w:szCs w:val="24"/>
        </w:rPr>
        <w:t>差異</w:t>
      </w:r>
    </w:p>
    <w:tbl>
      <w:tblPr>
        <w:tblStyle w:val="ab"/>
        <w:tblW w:w="0" w:type="auto"/>
        <w:jc w:val="center"/>
        <w:tblLook w:val="04A0" w:firstRow="1" w:lastRow="0" w:firstColumn="1" w:lastColumn="0" w:noHBand="0" w:noVBand="1"/>
      </w:tblPr>
      <w:tblGrid>
        <w:gridCol w:w="2589"/>
        <w:gridCol w:w="1650"/>
        <w:gridCol w:w="2058"/>
        <w:gridCol w:w="1177"/>
      </w:tblGrid>
      <w:tr w:rsidR="00016B53" w:rsidRPr="00016B53" w14:paraId="7EF6D2B6" w14:textId="77777777" w:rsidTr="00136E94">
        <w:trPr>
          <w:jc w:val="center"/>
        </w:trPr>
        <w:tc>
          <w:tcPr>
            <w:tcW w:w="0" w:type="auto"/>
            <w:hideMark/>
          </w:tcPr>
          <w:p w14:paraId="4E536F1D"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模型</w:t>
            </w:r>
          </w:p>
        </w:tc>
        <w:tc>
          <w:tcPr>
            <w:tcW w:w="0" w:type="auto"/>
            <w:hideMark/>
          </w:tcPr>
          <w:p w14:paraId="71DA89F1"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Baseline AUC</w:t>
            </w:r>
          </w:p>
        </w:tc>
        <w:tc>
          <w:tcPr>
            <w:tcW w:w="0" w:type="auto"/>
            <w:hideMark/>
          </w:tcPr>
          <w:p w14:paraId="67EADDA8"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特徵工程後</w:t>
            </w:r>
            <w:r w:rsidRPr="00016B53">
              <w:rPr>
                <w:rFonts w:ascii="Times New Roman" w:eastAsia="標楷體" w:hAnsi="Times New Roman" w:cs="Times New Roman"/>
                <w:b/>
                <w:bCs/>
                <w:kern w:val="0"/>
                <w:szCs w:val="24"/>
              </w:rPr>
              <w:t xml:space="preserve"> AUC</w:t>
            </w:r>
          </w:p>
        </w:tc>
        <w:tc>
          <w:tcPr>
            <w:tcW w:w="0" w:type="auto"/>
            <w:hideMark/>
          </w:tcPr>
          <w:p w14:paraId="384660A8"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變化幅度</w:t>
            </w:r>
          </w:p>
        </w:tc>
      </w:tr>
      <w:tr w:rsidR="00016B53" w:rsidRPr="00016B53" w14:paraId="33E577E6" w14:textId="77777777" w:rsidTr="00136E94">
        <w:trPr>
          <w:jc w:val="center"/>
        </w:trPr>
        <w:tc>
          <w:tcPr>
            <w:tcW w:w="0" w:type="auto"/>
            <w:hideMark/>
          </w:tcPr>
          <w:p w14:paraId="5DFE8D79"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Logistic Regression</w:t>
            </w:r>
          </w:p>
        </w:tc>
        <w:tc>
          <w:tcPr>
            <w:tcW w:w="0" w:type="auto"/>
            <w:hideMark/>
          </w:tcPr>
          <w:p w14:paraId="09863074"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0.79</w:t>
            </w:r>
          </w:p>
        </w:tc>
        <w:tc>
          <w:tcPr>
            <w:tcW w:w="0" w:type="auto"/>
            <w:hideMark/>
          </w:tcPr>
          <w:p w14:paraId="7BFD8F47"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0.73</w:t>
            </w:r>
          </w:p>
        </w:tc>
        <w:tc>
          <w:tcPr>
            <w:tcW w:w="0" w:type="auto"/>
            <w:hideMark/>
          </w:tcPr>
          <w:p w14:paraId="496E9F63"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-0.06</w:t>
            </w:r>
          </w:p>
        </w:tc>
      </w:tr>
      <w:tr w:rsidR="00016B53" w:rsidRPr="00016B53" w14:paraId="7A444B5A" w14:textId="77777777" w:rsidTr="00136E94">
        <w:trPr>
          <w:jc w:val="center"/>
        </w:trPr>
        <w:tc>
          <w:tcPr>
            <w:tcW w:w="0" w:type="auto"/>
            <w:hideMark/>
          </w:tcPr>
          <w:p w14:paraId="053591B8"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XGBoost</w:t>
            </w:r>
          </w:p>
        </w:tc>
        <w:tc>
          <w:tcPr>
            <w:tcW w:w="0" w:type="auto"/>
            <w:hideMark/>
          </w:tcPr>
          <w:p w14:paraId="7323E72E"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0.85</w:t>
            </w:r>
          </w:p>
        </w:tc>
        <w:tc>
          <w:tcPr>
            <w:tcW w:w="0" w:type="auto"/>
            <w:hideMark/>
          </w:tcPr>
          <w:p w14:paraId="4368B769"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0.76</w:t>
            </w:r>
          </w:p>
        </w:tc>
        <w:tc>
          <w:tcPr>
            <w:tcW w:w="0" w:type="auto"/>
            <w:hideMark/>
          </w:tcPr>
          <w:p w14:paraId="23511FF9"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-0.09</w:t>
            </w:r>
          </w:p>
        </w:tc>
      </w:tr>
      <w:tr w:rsidR="00016B53" w:rsidRPr="00016B53" w14:paraId="4AF8E006" w14:textId="77777777" w:rsidTr="00136E94">
        <w:trPr>
          <w:jc w:val="center"/>
        </w:trPr>
        <w:tc>
          <w:tcPr>
            <w:tcW w:w="0" w:type="auto"/>
            <w:hideMark/>
          </w:tcPr>
          <w:p w14:paraId="290BA8DE"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Random Forest</w:t>
            </w:r>
          </w:p>
        </w:tc>
        <w:tc>
          <w:tcPr>
            <w:tcW w:w="0" w:type="auto"/>
            <w:hideMark/>
          </w:tcPr>
          <w:p w14:paraId="3F5A1927"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0.84</w:t>
            </w:r>
          </w:p>
        </w:tc>
        <w:tc>
          <w:tcPr>
            <w:tcW w:w="0" w:type="auto"/>
            <w:hideMark/>
          </w:tcPr>
          <w:p w14:paraId="7E83B219"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0.74</w:t>
            </w:r>
          </w:p>
        </w:tc>
        <w:tc>
          <w:tcPr>
            <w:tcW w:w="0" w:type="auto"/>
            <w:hideMark/>
          </w:tcPr>
          <w:p w14:paraId="1D546D7C"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-0.10</w:t>
            </w:r>
          </w:p>
        </w:tc>
      </w:tr>
      <w:tr w:rsidR="00016B53" w:rsidRPr="00016B53" w14:paraId="3279EBEF" w14:textId="77777777" w:rsidTr="00136E94">
        <w:trPr>
          <w:jc w:val="center"/>
        </w:trPr>
        <w:tc>
          <w:tcPr>
            <w:tcW w:w="0" w:type="auto"/>
            <w:hideMark/>
          </w:tcPr>
          <w:p w14:paraId="48B725F0"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Support Vector Machine</w:t>
            </w:r>
          </w:p>
        </w:tc>
        <w:tc>
          <w:tcPr>
            <w:tcW w:w="0" w:type="auto"/>
            <w:hideMark/>
          </w:tcPr>
          <w:p w14:paraId="35374746"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0.74</w:t>
            </w:r>
          </w:p>
        </w:tc>
        <w:tc>
          <w:tcPr>
            <w:tcW w:w="0" w:type="auto"/>
            <w:hideMark/>
          </w:tcPr>
          <w:p w14:paraId="24B60F2A"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0.73</w:t>
            </w:r>
          </w:p>
        </w:tc>
        <w:tc>
          <w:tcPr>
            <w:tcW w:w="0" w:type="auto"/>
            <w:hideMark/>
          </w:tcPr>
          <w:p w14:paraId="777083B7"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-0.01</w:t>
            </w:r>
          </w:p>
        </w:tc>
      </w:tr>
      <w:tr w:rsidR="00016B53" w:rsidRPr="00016B53" w14:paraId="0998B76B" w14:textId="77777777" w:rsidTr="00136E94">
        <w:trPr>
          <w:jc w:val="center"/>
        </w:trPr>
        <w:tc>
          <w:tcPr>
            <w:tcW w:w="0" w:type="auto"/>
            <w:hideMark/>
          </w:tcPr>
          <w:p w14:paraId="0A5CEB65"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K-Nearest Neighbors</w:t>
            </w:r>
          </w:p>
        </w:tc>
        <w:tc>
          <w:tcPr>
            <w:tcW w:w="0" w:type="auto"/>
            <w:hideMark/>
          </w:tcPr>
          <w:p w14:paraId="29BF44AE"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0.70</w:t>
            </w:r>
          </w:p>
        </w:tc>
        <w:tc>
          <w:tcPr>
            <w:tcW w:w="0" w:type="auto"/>
            <w:hideMark/>
          </w:tcPr>
          <w:p w14:paraId="29BA8986"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0.69</w:t>
            </w:r>
          </w:p>
        </w:tc>
        <w:tc>
          <w:tcPr>
            <w:tcW w:w="0" w:type="auto"/>
            <w:hideMark/>
          </w:tcPr>
          <w:p w14:paraId="743AAA00"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-0.01</w:t>
            </w:r>
          </w:p>
        </w:tc>
      </w:tr>
      <w:tr w:rsidR="00016B53" w:rsidRPr="00016B53" w14:paraId="6ED923FC" w14:textId="77777777" w:rsidTr="00136E94">
        <w:trPr>
          <w:jc w:val="center"/>
        </w:trPr>
        <w:tc>
          <w:tcPr>
            <w:tcW w:w="0" w:type="auto"/>
            <w:hideMark/>
          </w:tcPr>
          <w:p w14:paraId="42C12943"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Decision Tree</w:t>
            </w:r>
          </w:p>
        </w:tc>
        <w:tc>
          <w:tcPr>
            <w:tcW w:w="0" w:type="auto"/>
            <w:hideMark/>
          </w:tcPr>
          <w:p w14:paraId="0758BB52"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0.70</w:t>
            </w:r>
          </w:p>
        </w:tc>
        <w:tc>
          <w:tcPr>
            <w:tcW w:w="0" w:type="auto"/>
            <w:hideMark/>
          </w:tcPr>
          <w:p w14:paraId="7216F34E"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0.62</w:t>
            </w:r>
          </w:p>
        </w:tc>
        <w:tc>
          <w:tcPr>
            <w:tcW w:w="0" w:type="auto"/>
            <w:hideMark/>
          </w:tcPr>
          <w:p w14:paraId="7580F237" w14:textId="77777777" w:rsidR="00136E94" w:rsidRPr="00016B53" w:rsidRDefault="00136E94" w:rsidP="00136E94">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-0.08</w:t>
            </w:r>
          </w:p>
        </w:tc>
      </w:tr>
    </w:tbl>
    <w:p w14:paraId="6F14AC85" w14:textId="7EF7210D" w:rsidR="0093652A" w:rsidRPr="00016B53" w:rsidRDefault="00EA74BD" w:rsidP="0093652A">
      <w:pPr>
        <w:spacing w:before="240"/>
        <w:outlineLvl w:val="3"/>
        <w:rPr>
          <w:rFonts w:ascii="Times New Roman" w:eastAsia="標楷體" w:hAnsi="Times New Roman" w:cs="Times New Roman"/>
        </w:rPr>
      </w:pPr>
      <w:r w:rsidRPr="00016B53">
        <w:rPr>
          <w:rFonts w:ascii="Times New Roman" w:eastAsia="標楷體" w:hAnsi="Times New Roman" w:cs="Times New Roman"/>
        </w:rPr>
        <w:t>從上述結果可見，部分模型（如</w:t>
      </w:r>
      <w:r w:rsidRPr="00016B53">
        <w:rPr>
          <w:rFonts w:ascii="Times New Roman" w:eastAsia="標楷體" w:hAnsi="Times New Roman" w:cs="Times New Roman"/>
        </w:rPr>
        <w:t xml:space="preserve"> XGBoost</w:t>
      </w:r>
      <w:r w:rsidRPr="00016B53">
        <w:rPr>
          <w:rFonts w:ascii="Times New Roman" w:eastAsia="標楷體" w:hAnsi="Times New Roman" w:cs="Times New Roman"/>
        </w:rPr>
        <w:t>、</w:t>
      </w:r>
      <w:r w:rsidRPr="00016B53">
        <w:rPr>
          <w:rFonts w:ascii="Times New Roman" w:eastAsia="標楷體" w:hAnsi="Times New Roman" w:cs="Times New Roman"/>
        </w:rPr>
        <w:t>Random Forest</w:t>
      </w:r>
      <w:r w:rsidRPr="00016B53">
        <w:rPr>
          <w:rFonts w:ascii="Times New Roman" w:eastAsia="標楷體" w:hAnsi="Times New Roman" w:cs="Times New Roman"/>
        </w:rPr>
        <w:t>）在特徵工程後出現輕微下降的</w:t>
      </w:r>
      <w:r w:rsidRPr="00016B53">
        <w:rPr>
          <w:rFonts w:ascii="Times New Roman" w:eastAsia="標楷體" w:hAnsi="Times New Roman" w:cs="Times New Roman"/>
        </w:rPr>
        <w:t xml:space="preserve"> AUC</w:t>
      </w:r>
      <w:r w:rsidRPr="00016B53">
        <w:rPr>
          <w:rFonts w:ascii="Times New Roman" w:eastAsia="標楷體" w:hAnsi="Times New Roman" w:cs="Times New Roman"/>
        </w:rPr>
        <w:t>，推測原因可能在於特徵工程（如分箱、</w:t>
      </w:r>
      <w:r w:rsidRPr="00016B53">
        <w:rPr>
          <w:rFonts w:ascii="Times New Roman" w:eastAsia="標楷體" w:hAnsi="Times New Roman" w:cs="Times New Roman"/>
        </w:rPr>
        <w:t>WOE</w:t>
      </w:r>
      <w:r w:rsidRPr="00016B53">
        <w:rPr>
          <w:rFonts w:ascii="Times New Roman" w:eastAsia="標楷體" w:hAnsi="Times New Roman" w:cs="Times New Roman"/>
        </w:rPr>
        <w:t>）過度簡化了部分特徵資訊，限制了模型學習複雜模式的能力，進而影響預測準確性。</w:t>
      </w:r>
    </w:p>
    <w:p w14:paraId="343C0BAE" w14:textId="1374A7B8" w:rsidR="00136E94" w:rsidRPr="00016B53" w:rsidRDefault="00136E94" w:rsidP="0010503D">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為了更直觀地呈現這種影響，我們也觀察了各模型在特徵工程前後的</w:t>
      </w:r>
      <w:r w:rsidRPr="00016B53">
        <w:rPr>
          <w:rFonts w:ascii="Times New Roman" w:eastAsia="標楷體" w:hAnsi="Times New Roman" w:cs="Times New Roman"/>
          <w:kern w:val="0"/>
          <w:szCs w:val="24"/>
        </w:rPr>
        <w:t xml:space="preserve"> ROC </w:t>
      </w:r>
      <w:r w:rsidRPr="00016B53">
        <w:rPr>
          <w:rFonts w:ascii="Times New Roman" w:eastAsia="標楷體" w:hAnsi="Times New Roman" w:cs="Times New Roman"/>
          <w:kern w:val="0"/>
          <w:szCs w:val="24"/>
        </w:rPr>
        <w:t>曲線表現：</w:t>
      </w:r>
    </w:p>
    <w:p w14:paraId="0D2C40E2" w14:textId="3A4AE0CF" w:rsidR="00EB5662" w:rsidRPr="00016B53" w:rsidRDefault="009F7EA2" w:rsidP="00EB5662">
      <w:pPr>
        <w:widowControl/>
        <w:spacing w:before="100" w:beforeAutospacing="1" w:after="100" w:afterAutospacing="1"/>
        <w:jc w:val="center"/>
        <w:outlineLvl w:val="3"/>
        <w:rPr>
          <w:rFonts w:ascii="Times New Roman" w:eastAsia="標楷體" w:hAnsi="Times New Roman" w:cs="Times New Roman"/>
          <w:kern w:val="0"/>
          <w:szCs w:val="24"/>
        </w:rPr>
      </w:pPr>
      <w:r w:rsidRPr="00016B53">
        <w:rPr>
          <w:rFonts w:ascii="Times New Roman" w:eastAsia="標楷體" w:hAnsi="Times New Roman" w:cs="Times New Roman"/>
          <w:noProof/>
          <w:kern w:val="0"/>
          <w:szCs w:val="24"/>
        </w:rPr>
        <w:drawing>
          <wp:inline distT="0" distB="0" distL="0" distR="0" wp14:anchorId="659F28C8" wp14:editId="52BBB3A9">
            <wp:extent cx="5184658" cy="416052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eline Modeling (ROC曲線).png"/>
                    <pic:cNvPicPr/>
                  </pic:nvPicPr>
                  <pic:blipFill>
                    <a:blip r:embed="rId13">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65F730A4" w14:textId="47C0D25E" w:rsidR="00925A61" w:rsidRPr="00016B53" w:rsidRDefault="002737E9" w:rsidP="00925A61">
      <w:pPr>
        <w:widowControl/>
        <w:spacing w:before="100" w:beforeAutospacing="1" w:after="100" w:afterAutospacing="1"/>
        <w:jc w:val="center"/>
        <w:outlineLvl w:val="3"/>
        <w:rPr>
          <w:rFonts w:ascii="Times New Roman" w:eastAsia="標楷體" w:hAnsi="Times New Roman" w:cs="Times New Roman"/>
          <w:kern w:val="0"/>
          <w:sz w:val="20"/>
          <w:szCs w:val="24"/>
        </w:rPr>
      </w:pPr>
      <w:r w:rsidRPr="00016B53">
        <w:rPr>
          <w:rFonts w:ascii="Times New Roman" w:eastAsia="標楷體" w:hAnsi="Times New Roman" w:cs="Times New Roman"/>
          <w:kern w:val="0"/>
          <w:sz w:val="20"/>
          <w:szCs w:val="24"/>
        </w:rPr>
        <w:t>圖</w:t>
      </w:r>
      <w:r w:rsidR="0093652A" w:rsidRPr="00016B53">
        <w:rPr>
          <w:rFonts w:ascii="Times New Roman" w:eastAsia="標楷體" w:hAnsi="Times New Roman" w:cs="Times New Roman"/>
          <w:kern w:val="0"/>
          <w:sz w:val="20"/>
          <w:szCs w:val="24"/>
        </w:rPr>
        <w:t>3-4-3</w:t>
      </w:r>
      <w:r w:rsidRPr="00016B53">
        <w:rPr>
          <w:rFonts w:ascii="Times New Roman" w:eastAsia="標楷體" w:hAnsi="Times New Roman" w:cs="Times New Roman"/>
          <w:kern w:val="0"/>
          <w:sz w:val="20"/>
          <w:szCs w:val="24"/>
        </w:rPr>
        <w:t xml:space="preserve"> Baseline </w:t>
      </w:r>
      <w:r w:rsidRPr="00016B53">
        <w:rPr>
          <w:rFonts w:ascii="Times New Roman" w:eastAsia="標楷體" w:hAnsi="Times New Roman" w:cs="Times New Roman"/>
          <w:kern w:val="0"/>
          <w:sz w:val="20"/>
          <w:szCs w:val="24"/>
        </w:rPr>
        <w:t>模型之</w:t>
      </w:r>
      <w:r w:rsidRPr="00016B53">
        <w:rPr>
          <w:rFonts w:ascii="Times New Roman" w:eastAsia="標楷體" w:hAnsi="Times New Roman" w:cs="Times New Roman"/>
          <w:kern w:val="0"/>
          <w:sz w:val="20"/>
          <w:szCs w:val="24"/>
        </w:rPr>
        <w:t xml:space="preserve"> ROC </w:t>
      </w:r>
      <w:r w:rsidRPr="00016B53">
        <w:rPr>
          <w:rFonts w:ascii="Times New Roman" w:eastAsia="標楷體" w:hAnsi="Times New Roman" w:cs="Times New Roman"/>
          <w:kern w:val="0"/>
          <w:sz w:val="20"/>
          <w:szCs w:val="24"/>
        </w:rPr>
        <w:t>曲線與</w:t>
      </w:r>
      <w:r w:rsidRPr="00016B53">
        <w:rPr>
          <w:rFonts w:ascii="Times New Roman" w:eastAsia="標楷體" w:hAnsi="Times New Roman" w:cs="Times New Roman"/>
          <w:kern w:val="0"/>
          <w:sz w:val="20"/>
          <w:szCs w:val="24"/>
        </w:rPr>
        <w:t xml:space="preserve"> AUC </w:t>
      </w:r>
      <w:r w:rsidRPr="00016B53">
        <w:rPr>
          <w:rFonts w:ascii="Times New Roman" w:eastAsia="標楷體" w:hAnsi="Times New Roman" w:cs="Times New Roman"/>
          <w:kern w:val="0"/>
          <w:sz w:val="20"/>
          <w:szCs w:val="24"/>
        </w:rPr>
        <w:t>表現</w:t>
      </w:r>
    </w:p>
    <w:p w14:paraId="34548A14" w14:textId="3CA6BCEE" w:rsidR="00FB4402" w:rsidRPr="00016B53" w:rsidRDefault="00EA74BD" w:rsidP="00FB4402">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圖</w:t>
      </w:r>
      <w:r w:rsidRPr="00016B53">
        <w:rPr>
          <w:rFonts w:ascii="Times New Roman" w:eastAsia="標楷體" w:hAnsi="Times New Roman" w:cs="Times New Roman"/>
          <w:kern w:val="0"/>
          <w:szCs w:val="24"/>
        </w:rPr>
        <w:t xml:space="preserve"> 3-4-3 </w:t>
      </w:r>
      <w:r w:rsidRPr="00016B53">
        <w:rPr>
          <w:rFonts w:ascii="Times New Roman" w:eastAsia="標楷體" w:hAnsi="Times New Roman" w:cs="Times New Roman"/>
          <w:kern w:val="0"/>
          <w:szCs w:val="24"/>
        </w:rPr>
        <w:t>顯示了未經特徵選擇的基線模型效能。</w:t>
      </w:r>
      <w:r w:rsidRPr="00016B53">
        <w:rPr>
          <w:rFonts w:ascii="Times New Roman" w:eastAsia="標楷體" w:hAnsi="Times New Roman" w:cs="Times New Roman"/>
          <w:kern w:val="0"/>
          <w:szCs w:val="24"/>
        </w:rPr>
        <w:t xml:space="preserve">ROC </w:t>
      </w:r>
      <w:r w:rsidRPr="00016B53">
        <w:rPr>
          <w:rFonts w:ascii="Times New Roman" w:eastAsia="標楷體" w:hAnsi="Times New Roman" w:cs="Times New Roman"/>
          <w:kern w:val="0"/>
          <w:szCs w:val="24"/>
        </w:rPr>
        <w:t>曲線描繪真陽率（</w:t>
      </w:r>
      <w:r w:rsidRPr="00016B53">
        <w:rPr>
          <w:rFonts w:ascii="Times New Roman" w:eastAsia="標楷體" w:hAnsi="Times New Roman" w:cs="Times New Roman"/>
          <w:kern w:val="0"/>
          <w:szCs w:val="24"/>
        </w:rPr>
        <w:t>True Positive Rate, TPR</w:t>
      </w:r>
      <w:r w:rsidRPr="00016B53">
        <w:rPr>
          <w:rFonts w:ascii="Times New Roman" w:eastAsia="標楷體" w:hAnsi="Times New Roman" w:cs="Times New Roman"/>
          <w:kern w:val="0"/>
          <w:szCs w:val="24"/>
        </w:rPr>
        <w:t>）與假陽率（</w:t>
      </w:r>
      <w:r w:rsidRPr="00016B53">
        <w:rPr>
          <w:rFonts w:ascii="Times New Roman" w:eastAsia="標楷體" w:hAnsi="Times New Roman" w:cs="Times New Roman"/>
          <w:kern w:val="0"/>
          <w:szCs w:val="24"/>
        </w:rPr>
        <w:t>False Positive Rate, FPR</w:t>
      </w:r>
      <w:r w:rsidRPr="00016B53">
        <w:rPr>
          <w:rFonts w:ascii="Times New Roman" w:eastAsia="標楷體" w:hAnsi="Times New Roman" w:cs="Times New Roman"/>
          <w:kern w:val="0"/>
          <w:szCs w:val="24"/>
        </w:rPr>
        <w:t>）之間的關係，曲線越靠近左上角，代表模型效能越好。此階段</w:t>
      </w:r>
      <w:r w:rsidRPr="00016B53">
        <w:rPr>
          <w:rFonts w:ascii="Times New Roman" w:eastAsia="標楷體" w:hAnsi="Times New Roman" w:cs="Times New Roman"/>
          <w:kern w:val="0"/>
          <w:szCs w:val="24"/>
        </w:rPr>
        <w:t xml:space="preserve"> XGBoost (0.85) </w:t>
      </w:r>
      <w:r w:rsidRPr="00016B53">
        <w:rPr>
          <w:rFonts w:ascii="Times New Roman" w:eastAsia="標楷體" w:hAnsi="Times New Roman" w:cs="Times New Roman"/>
          <w:kern w:val="0"/>
          <w:szCs w:val="24"/>
        </w:rPr>
        <w:t>與</w:t>
      </w:r>
      <w:r w:rsidRPr="00016B53">
        <w:rPr>
          <w:rFonts w:ascii="Times New Roman" w:eastAsia="標楷體" w:hAnsi="Times New Roman" w:cs="Times New Roman"/>
          <w:kern w:val="0"/>
          <w:szCs w:val="24"/>
        </w:rPr>
        <w:t xml:space="preserve"> Random Forest (0.84) </w:t>
      </w:r>
      <w:r w:rsidRPr="00016B53">
        <w:rPr>
          <w:rFonts w:ascii="Times New Roman" w:eastAsia="標楷體" w:hAnsi="Times New Roman" w:cs="Times New Roman"/>
          <w:kern w:val="0"/>
          <w:szCs w:val="24"/>
        </w:rPr>
        <w:t>具備最高的</w:t>
      </w:r>
      <w:r w:rsidRPr="00016B53">
        <w:rPr>
          <w:rFonts w:ascii="Times New Roman" w:eastAsia="標楷體" w:hAnsi="Times New Roman" w:cs="Times New Roman"/>
          <w:kern w:val="0"/>
          <w:szCs w:val="24"/>
        </w:rPr>
        <w:t xml:space="preserve"> AUC </w:t>
      </w:r>
      <w:r w:rsidRPr="00016B53">
        <w:rPr>
          <w:rFonts w:ascii="Times New Roman" w:eastAsia="標楷體" w:hAnsi="Times New Roman" w:cs="Times New Roman"/>
          <w:kern w:val="0"/>
          <w:szCs w:val="24"/>
        </w:rPr>
        <w:t>值，展現其在原始資料上的強大預測潛力。</w:t>
      </w:r>
    </w:p>
    <w:p w14:paraId="56017CE6" w14:textId="16B2FB31" w:rsidR="009F7EA2" w:rsidRPr="00016B53" w:rsidRDefault="009F7EA2" w:rsidP="00527732">
      <w:pPr>
        <w:widowControl/>
        <w:spacing w:before="100" w:beforeAutospacing="1" w:after="100" w:afterAutospacing="1"/>
        <w:jc w:val="center"/>
        <w:outlineLvl w:val="3"/>
        <w:rPr>
          <w:rFonts w:ascii="Times New Roman" w:eastAsia="標楷體" w:hAnsi="Times New Roman" w:cs="Times New Roman"/>
          <w:kern w:val="0"/>
          <w:szCs w:val="24"/>
        </w:rPr>
      </w:pPr>
      <w:r w:rsidRPr="00016B53">
        <w:rPr>
          <w:rFonts w:ascii="Times New Roman" w:eastAsia="標楷體" w:hAnsi="Times New Roman" w:cs="Times New Roman" w:hint="eastAsia"/>
          <w:noProof/>
          <w:kern w:val="0"/>
          <w:szCs w:val="24"/>
        </w:rPr>
        <w:drawing>
          <wp:inline distT="0" distB="0" distL="0" distR="0" wp14:anchorId="71262215" wp14:editId="0B77C5DD">
            <wp:extent cx="5184658" cy="416052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ing After Feature Selection (ROC曲線).png"/>
                    <pic:cNvPicPr/>
                  </pic:nvPicPr>
                  <pic:blipFill>
                    <a:blip r:embed="rId14">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50C41447" w14:textId="3F1005A0" w:rsidR="002737E9" w:rsidRPr="00016B53" w:rsidRDefault="002737E9" w:rsidP="00EB5662">
      <w:pPr>
        <w:widowControl/>
        <w:spacing w:before="100" w:beforeAutospacing="1" w:after="100" w:afterAutospacing="1"/>
        <w:jc w:val="center"/>
        <w:outlineLvl w:val="3"/>
        <w:rPr>
          <w:rFonts w:ascii="Times New Roman" w:eastAsia="標楷體" w:hAnsi="Times New Roman" w:cs="Times New Roman"/>
          <w:kern w:val="0"/>
          <w:sz w:val="20"/>
          <w:szCs w:val="24"/>
        </w:rPr>
      </w:pPr>
      <w:r w:rsidRPr="00016B53">
        <w:rPr>
          <w:rFonts w:ascii="Times New Roman" w:eastAsia="標楷體" w:hAnsi="Times New Roman" w:cs="Times New Roman"/>
          <w:kern w:val="0"/>
          <w:sz w:val="20"/>
          <w:szCs w:val="24"/>
        </w:rPr>
        <w:t>圖</w:t>
      </w:r>
      <w:r w:rsidR="0093652A" w:rsidRPr="00016B53">
        <w:rPr>
          <w:rFonts w:ascii="Times New Roman" w:eastAsia="標楷體" w:hAnsi="Times New Roman" w:cs="Times New Roman"/>
          <w:kern w:val="0"/>
          <w:sz w:val="20"/>
          <w:szCs w:val="24"/>
        </w:rPr>
        <w:t>3-4-4</w:t>
      </w:r>
      <w:r w:rsidRPr="00016B53">
        <w:rPr>
          <w:rFonts w:ascii="Times New Roman" w:eastAsia="標楷體" w:hAnsi="Times New Roman" w:cs="Times New Roman"/>
          <w:kern w:val="0"/>
          <w:sz w:val="20"/>
          <w:szCs w:val="24"/>
        </w:rPr>
        <w:t xml:space="preserve"> </w:t>
      </w:r>
      <w:r w:rsidRPr="00016B53">
        <w:rPr>
          <w:rFonts w:ascii="Times New Roman" w:eastAsia="標楷體" w:hAnsi="Times New Roman" w:cs="Times New Roman"/>
          <w:kern w:val="0"/>
          <w:sz w:val="20"/>
          <w:szCs w:val="24"/>
        </w:rPr>
        <w:t>特徵工程後模型之</w:t>
      </w:r>
      <w:r w:rsidRPr="00016B53">
        <w:rPr>
          <w:rFonts w:ascii="Times New Roman" w:eastAsia="標楷體" w:hAnsi="Times New Roman" w:cs="Times New Roman"/>
          <w:kern w:val="0"/>
          <w:sz w:val="20"/>
          <w:szCs w:val="24"/>
        </w:rPr>
        <w:t xml:space="preserve"> ROC </w:t>
      </w:r>
      <w:r w:rsidRPr="00016B53">
        <w:rPr>
          <w:rFonts w:ascii="Times New Roman" w:eastAsia="標楷體" w:hAnsi="Times New Roman" w:cs="Times New Roman"/>
          <w:kern w:val="0"/>
          <w:sz w:val="20"/>
          <w:szCs w:val="24"/>
        </w:rPr>
        <w:t>曲線與</w:t>
      </w:r>
      <w:r w:rsidRPr="00016B53">
        <w:rPr>
          <w:rFonts w:ascii="Times New Roman" w:eastAsia="標楷體" w:hAnsi="Times New Roman" w:cs="Times New Roman"/>
          <w:kern w:val="0"/>
          <w:sz w:val="20"/>
          <w:szCs w:val="24"/>
        </w:rPr>
        <w:t xml:space="preserve"> AUC </w:t>
      </w:r>
      <w:r w:rsidRPr="00016B53">
        <w:rPr>
          <w:rFonts w:ascii="Times New Roman" w:eastAsia="標楷體" w:hAnsi="Times New Roman" w:cs="Times New Roman"/>
          <w:kern w:val="0"/>
          <w:sz w:val="20"/>
          <w:szCs w:val="24"/>
        </w:rPr>
        <w:t>表現</w:t>
      </w:r>
    </w:p>
    <w:p w14:paraId="25B88507" w14:textId="093FC732" w:rsidR="00FB4402" w:rsidRPr="00016B53" w:rsidRDefault="00EA74BD" w:rsidP="00FB4402">
      <w:pPr>
        <w:pStyle w:val="af"/>
        <w:jc w:val="left"/>
        <w:rPr>
          <w:b w:val="0"/>
          <w:bCs w:val="0"/>
          <w:sz w:val="24"/>
        </w:rPr>
      </w:pPr>
      <w:r w:rsidRPr="00016B53">
        <w:rPr>
          <w:b w:val="0"/>
          <w:bCs w:val="0"/>
          <w:sz w:val="24"/>
        </w:rPr>
        <w:t>圖</w:t>
      </w:r>
      <w:r w:rsidRPr="00016B53">
        <w:rPr>
          <w:b w:val="0"/>
          <w:bCs w:val="0"/>
          <w:sz w:val="24"/>
        </w:rPr>
        <w:t xml:space="preserve"> 3-4-4 </w:t>
      </w:r>
      <w:r w:rsidRPr="00016B53">
        <w:rPr>
          <w:b w:val="0"/>
          <w:bCs w:val="0"/>
          <w:sz w:val="24"/>
        </w:rPr>
        <w:t>則呈現經過特徵工程處理後的模型效能。明顯可見，特徵工程後多數模型</w:t>
      </w:r>
      <w:r w:rsidRPr="00016B53">
        <w:rPr>
          <w:b w:val="0"/>
          <w:bCs w:val="0"/>
          <w:sz w:val="24"/>
        </w:rPr>
        <w:t xml:space="preserve"> AUC </w:t>
      </w:r>
      <w:r w:rsidRPr="00016B53">
        <w:rPr>
          <w:b w:val="0"/>
          <w:bCs w:val="0"/>
          <w:sz w:val="24"/>
        </w:rPr>
        <w:t>有所下降。以</w:t>
      </w:r>
      <w:r w:rsidRPr="00016B53">
        <w:rPr>
          <w:b w:val="0"/>
          <w:bCs w:val="0"/>
          <w:sz w:val="24"/>
        </w:rPr>
        <w:t xml:space="preserve"> XGBoost </w:t>
      </w:r>
      <w:r w:rsidRPr="00016B53">
        <w:rPr>
          <w:b w:val="0"/>
          <w:bCs w:val="0"/>
          <w:sz w:val="24"/>
        </w:rPr>
        <w:t>為例，</w:t>
      </w:r>
      <w:r w:rsidRPr="00016B53">
        <w:rPr>
          <w:b w:val="0"/>
          <w:bCs w:val="0"/>
          <w:sz w:val="24"/>
        </w:rPr>
        <w:t xml:space="preserve">AUC </w:t>
      </w:r>
      <w:r w:rsidRPr="00016B53">
        <w:rPr>
          <w:bCs w:val="0"/>
          <w:sz w:val="24"/>
        </w:rPr>
        <w:t>從</w:t>
      </w:r>
      <w:r w:rsidRPr="00016B53">
        <w:rPr>
          <w:bCs w:val="0"/>
          <w:sz w:val="24"/>
        </w:rPr>
        <w:t xml:space="preserve"> 0.85 </w:t>
      </w:r>
      <w:r w:rsidRPr="00016B53">
        <w:rPr>
          <w:bCs w:val="0"/>
          <w:sz w:val="24"/>
        </w:rPr>
        <w:t>降至</w:t>
      </w:r>
      <w:r w:rsidRPr="00016B53">
        <w:rPr>
          <w:bCs w:val="0"/>
          <w:sz w:val="24"/>
        </w:rPr>
        <w:t xml:space="preserve"> 0.76</w:t>
      </w:r>
      <w:r w:rsidRPr="00016B53">
        <w:rPr>
          <w:b w:val="0"/>
          <w:bCs w:val="0"/>
          <w:sz w:val="24"/>
        </w:rPr>
        <w:t>；</w:t>
      </w:r>
      <w:r w:rsidRPr="00016B53">
        <w:rPr>
          <w:b w:val="0"/>
          <w:bCs w:val="0"/>
          <w:sz w:val="24"/>
        </w:rPr>
        <w:t xml:space="preserve">Random Forest </w:t>
      </w:r>
      <w:r w:rsidRPr="00016B53">
        <w:rPr>
          <w:b w:val="0"/>
          <w:bCs w:val="0"/>
          <w:sz w:val="24"/>
        </w:rPr>
        <w:t>則</w:t>
      </w:r>
      <w:r w:rsidRPr="00016B53">
        <w:rPr>
          <w:bCs w:val="0"/>
          <w:sz w:val="24"/>
        </w:rPr>
        <w:t>從</w:t>
      </w:r>
      <w:r w:rsidRPr="00016B53">
        <w:rPr>
          <w:bCs w:val="0"/>
          <w:sz w:val="24"/>
        </w:rPr>
        <w:t xml:space="preserve"> 0.84 </w:t>
      </w:r>
      <w:r w:rsidRPr="00016B53">
        <w:rPr>
          <w:bCs w:val="0"/>
          <w:sz w:val="24"/>
        </w:rPr>
        <w:t>降至</w:t>
      </w:r>
      <w:r w:rsidRPr="00016B53">
        <w:rPr>
          <w:bCs w:val="0"/>
          <w:sz w:val="24"/>
        </w:rPr>
        <w:t xml:space="preserve"> 0.74</w:t>
      </w:r>
      <w:r w:rsidRPr="00016B53">
        <w:rPr>
          <w:b w:val="0"/>
          <w:bCs w:val="0"/>
          <w:sz w:val="24"/>
        </w:rPr>
        <w:t>，進一步印證特徵工程可能移除部分關鍵資訊，導致模型表現下滑。</w:t>
      </w:r>
    </w:p>
    <w:p w14:paraId="58CB7B2E" w14:textId="4BCDAF4C" w:rsidR="00EA74BD" w:rsidRPr="00016B53" w:rsidRDefault="00EA74BD" w:rsidP="00EA74BD">
      <w:pPr>
        <w:pStyle w:val="af"/>
        <w:jc w:val="left"/>
        <w:rPr>
          <w:b w:val="0"/>
          <w:bCs w:val="0"/>
          <w:sz w:val="24"/>
        </w:rPr>
      </w:pPr>
      <w:r w:rsidRPr="00016B53">
        <w:rPr>
          <w:rFonts w:hint="eastAsia"/>
          <w:b w:val="0"/>
          <w:bCs w:val="0"/>
          <w:sz w:val="24"/>
        </w:rPr>
        <w:t>值得注意的是，</w:t>
      </w:r>
      <w:r w:rsidRPr="00016B53">
        <w:rPr>
          <w:rFonts w:hint="eastAsia"/>
          <w:b w:val="0"/>
          <w:bCs w:val="0"/>
          <w:sz w:val="24"/>
        </w:rPr>
        <w:t xml:space="preserve">SVM </w:t>
      </w:r>
      <w:r w:rsidRPr="00016B53">
        <w:rPr>
          <w:rFonts w:hint="eastAsia"/>
          <w:b w:val="0"/>
          <w:bCs w:val="0"/>
          <w:sz w:val="24"/>
        </w:rPr>
        <w:t>與</w:t>
      </w:r>
      <w:r w:rsidRPr="00016B53">
        <w:rPr>
          <w:rFonts w:hint="eastAsia"/>
          <w:b w:val="0"/>
          <w:bCs w:val="0"/>
          <w:sz w:val="24"/>
        </w:rPr>
        <w:t xml:space="preserve"> KNN </w:t>
      </w:r>
      <w:r w:rsidRPr="00016B53">
        <w:rPr>
          <w:rFonts w:hint="eastAsia"/>
          <w:b w:val="0"/>
          <w:bCs w:val="0"/>
          <w:sz w:val="24"/>
        </w:rPr>
        <w:t>的</w:t>
      </w:r>
      <w:r w:rsidRPr="00016B53">
        <w:rPr>
          <w:rFonts w:hint="eastAsia"/>
          <w:b w:val="0"/>
          <w:bCs w:val="0"/>
          <w:sz w:val="24"/>
        </w:rPr>
        <w:t xml:space="preserve"> AUC </w:t>
      </w:r>
      <w:r w:rsidRPr="00016B53">
        <w:rPr>
          <w:rFonts w:hint="eastAsia"/>
          <w:b w:val="0"/>
          <w:bCs w:val="0"/>
          <w:sz w:val="24"/>
        </w:rPr>
        <w:t>僅輕微下降</w:t>
      </w:r>
      <w:r w:rsidRPr="00016B53">
        <w:rPr>
          <w:rFonts w:hint="eastAsia"/>
          <w:b w:val="0"/>
          <w:bCs w:val="0"/>
          <w:sz w:val="24"/>
        </w:rPr>
        <w:t xml:space="preserve"> 0.01</w:t>
      </w:r>
      <w:r w:rsidRPr="00016B53">
        <w:rPr>
          <w:rFonts w:hint="eastAsia"/>
          <w:b w:val="0"/>
          <w:bCs w:val="0"/>
          <w:sz w:val="24"/>
        </w:rPr>
        <w:t>，顯示這兩類模型對特徵工程的敏感度較低，效能相對穩定。</w:t>
      </w:r>
      <w:r w:rsidRPr="00016B53">
        <w:rPr>
          <w:rFonts w:hint="eastAsia"/>
          <w:b w:val="0"/>
          <w:bCs w:val="0"/>
          <w:sz w:val="24"/>
        </w:rPr>
        <w:t xml:space="preserve">Decision Tree </w:t>
      </w:r>
      <w:r w:rsidRPr="00016B53">
        <w:rPr>
          <w:rFonts w:hint="eastAsia"/>
          <w:b w:val="0"/>
          <w:bCs w:val="0"/>
          <w:sz w:val="24"/>
        </w:rPr>
        <w:t>則下降幅度達</w:t>
      </w:r>
      <w:r w:rsidRPr="00016B53">
        <w:rPr>
          <w:rFonts w:hint="eastAsia"/>
          <w:b w:val="0"/>
          <w:bCs w:val="0"/>
          <w:sz w:val="24"/>
        </w:rPr>
        <w:t xml:space="preserve"> 0.08</w:t>
      </w:r>
      <w:r w:rsidRPr="00016B53">
        <w:rPr>
          <w:rFonts w:hint="eastAsia"/>
          <w:b w:val="0"/>
          <w:bCs w:val="0"/>
          <w:sz w:val="24"/>
        </w:rPr>
        <w:t>，但相較於集成模型，顯示其特徵依賴性仍有差異。</w:t>
      </w:r>
    </w:p>
    <w:p w14:paraId="6EC96F60" w14:textId="50E42811" w:rsidR="00EA74BD" w:rsidRPr="00016B53" w:rsidRDefault="00EA74BD" w:rsidP="00EA74BD">
      <w:pPr>
        <w:pStyle w:val="af"/>
        <w:jc w:val="left"/>
        <w:rPr>
          <w:b w:val="0"/>
          <w:bCs w:val="0"/>
          <w:sz w:val="24"/>
        </w:rPr>
      </w:pPr>
      <w:r w:rsidRPr="00016B53">
        <w:rPr>
          <w:rFonts w:hint="eastAsia"/>
          <w:b w:val="0"/>
          <w:bCs w:val="0"/>
          <w:sz w:val="24"/>
        </w:rPr>
        <w:t>總體而言，特徵工程雖有助於資料整合與模型解釋性，但在特定模型（如</w:t>
      </w:r>
      <w:r w:rsidRPr="00016B53">
        <w:rPr>
          <w:rFonts w:hint="eastAsia"/>
          <w:b w:val="0"/>
          <w:bCs w:val="0"/>
          <w:sz w:val="24"/>
        </w:rPr>
        <w:t xml:space="preserve"> XGBoost</w:t>
      </w:r>
      <w:r w:rsidRPr="00016B53">
        <w:rPr>
          <w:rFonts w:hint="eastAsia"/>
          <w:b w:val="0"/>
          <w:bCs w:val="0"/>
          <w:sz w:val="24"/>
        </w:rPr>
        <w:t>、</w:t>
      </w:r>
      <w:r w:rsidRPr="00016B53">
        <w:rPr>
          <w:rFonts w:hint="eastAsia"/>
          <w:b w:val="0"/>
          <w:bCs w:val="0"/>
          <w:sz w:val="24"/>
        </w:rPr>
        <w:t>Random Forest</w:t>
      </w:r>
      <w:r w:rsidRPr="00016B53">
        <w:rPr>
          <w:rFonts w:hint="eastAsia"/>
          <w:b w:val="0"/>
          <w:bCs w:val="0"/>
          <w:sz w:val="24"/>
        </w:rPr>
        <w:t>）中，過度簡化的特徵轉換可能犧牲了部分資料內涵，反而影響模型的最終預測能力。未來研究與實務應用上，應更審慎地調整特徵工程步驟，以平衡解釋性與預測表現，確保模型潛力不被削弱。</w:t>
      </w:r>
    </w:p>
    <w:p w14:paraId="5BE1E7DF" w14:textId="69E99F86" w:rsidR="008F48CE" w:rsidRPr="00016B53" w:rsidRDefault="008F48CE" w:rsidP="00EA74BD">
      <w:pPr>
        <w:pStyle w:val="af"/>
        <w:jc w:val="left"/>
        <w:rPr>
          <w:b w:val="0"/>
          <w:bCs w:val="0"/>
          <w:sz w:val="24"/>
        </w:rPr>
      </w:pPr>
    </w:p>
    <w:p w14:paraId="4299CA18" w14:textId="77777777" w:rsidR="008F48CE" w:rsidRPr="00016B53" w:rsidRDefault="008F48CE" w:rsidP="00EA74BD">
      <w:pPr>
        <w:pStyle w:val="af"/>
        <w:jc w:val="left"/>
        <w:rPr>
          <w:b w:val="0"/>
          <w:bCs w:val="0"/>
          <w:sz w:val="24"/>
        </w:rPr>
      </w:pPr>
    </w:p>
    <w:p w14:paraId="6F5C4C32" w14:textId="4DA4854F" w:rsidR="001F071B" w:rsidRPr="00016B53" w:rsidRDefault="00BB1C97" w:rsidP="00BB1C97">
      <w:pPr>
        <w:pStyle w:val="af"/>
      </w:pPr>
      <w:r w:rsidRPr="00016B53">
        <w:t>第</w:t>
      </w:r>
      <w:r w:rsidR="0093652A" w:rsidRPr="00016B53">
        <w:rPr>
          <w:rFonts w:hint="eastAsia"/>
        </w:rPr>
        <w:t>五</w:t>
      </w:r>
      <w:r w:rsidRPr="00016B53">
        <w:t>節</w:t>
      </w:r>
      <w:r w:rsidRPr="00016B53">
        <w:t xml:space="preserve"> </w:t>
      </w:r>
      <w:r w:rsidR="001F071B" w:rsidRPr="00016B53">
        <w:t>金融情境下的指標選擇策略</w:t>
      </w:r>
    </w:p>
    <w:p w14:paraId="42E3FECB" w14:textId="77777777" w:rsidR="001F071B" w:rsidRPr="00016B53"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在實務應用中，不同金融場景重視的指標不盡相同：</w:t>
      </w:r>
    </w:p>
    <w:p w14:paraId="3FB2897D" w14:textId="77777777" w:rsidR="001F071B" w:rsidRPr="00016B53" w:rsidRDefault="001F071B" w:rsidP="00002702">
      <w:pPr>
        <w:widowControl/>
        <w:numPr>
          <w:ilvl w:val="0"/>
          <w:numId w:val="4"/>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銀行風控</w:t>
      </w:r>
      <w:r w:rsidRPr="00016B53">
        <w:rPr>
          <w:rFonts w:ascii="Times New Roman" w:eastAsia="標楷體" w:hAnsi="Times New Roman" w:cs="Times New Roman"/>
          <w:kern w:val="0"/>
          <w:szCs w:val="24"/>
        </w:rPr>
        <w:t>：重視</w:t>
      </w:r>
      <w:r w:rsidRPr="00016B53">
        <w:rPr>
          <w:rFonts w:ascii="Times New Roman" w:eastAsia="標楷體" w:hAnsi="Times New Roman" w:cs="Times New Roman"/>
          <w:kern w:val="0"/>
          <w:szCs w:val="24"/>
        </w:rPr>
        <w:t xml:space="preserve"> Recall</w:t>
      </w:r>
      <w:r w:rsidRPr="00016B53">
        <w:rPr>
          <w:rFonts w:ascii="Times New Roman" w:eastAsia="標楷體" w:hAnsi="Times New Roman" w:cs="Times New Roman"/>
          <w:kern w:val="0"/>
          <w:szCs w:val="24"/>
        </w:rPr>
        <w:t>（不要漏判違約）</w:t>
      </w:r>
    </w:p>
    <w:p w14:paraId="3F514EC9" w14:textId="77777777" w:rsidR="001F071B" w:rsidRPr="00016B53" w:rsidRDefault="001F071B" w:rsidP="00002702">
      <w:pPr>
        <w:widowControl/>
        <w:numPr>
          <w:ilvl w:val="0"/>
          <w:numId w:val="4"/>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P2P</w:t>
      </w:r>
      <w:r w:rsidRPr="00016B53">
        <w:rPr>
          <w:rFonts w:ascii="Times New Roman" w:eastAsia="標楷體" w:hAnsi="Times New Roman" w:cs="Times New Roman"/>
          <w:b/>
          <w:bCs/>
          <w:kern w:val="0"/>
          <w:szCs w:val="24"/>
        </w:rPr>
        <w:t>平台</w:t>
      </w:r>
      <w:r w:rsidRPr="00016B53">
        <w:rPr>
          <w:rFonts w:ascii="Times New Roman" w:eastAsia="標楷體" w:hAnsi="Times New Roman" w:cs="Times New Roman"/>
          <w:kern w:val="0"/>
          <w:szCs w:val="24"/>
        </w:rPr>
        <w:t>：可能同時平衡</w:t>
      </w:r>
      <w:r w:rsidRPr="00016B53">
        <w:rPr>
          <w:rFonts w:ascii="Times New Roman" w:eastAsia="標楷體" w:hAnsi="Times New Roman" w:cs="Times New Roman"/>
          <w:kern w:val="0"/>
          <w:szCs w:val="24"/>
        </w:rPr>
        <w:t xml:space="preserve"> Recall </w:t>
      </w:r>
      <w:r w:rsidRPr="00016B53">
        <w:rPr>
          <w:rFonts w:ascii="Times New Roman" w:eastAsia="標楷體" w:hAnsi="Times New Roman" w:cs="Times New Roman"/>
          <w:kern w:val="0"/>
          <w:szCs w:val="24"/>
        </w:rPr>
        <w:t>與</w:t>
      </w:r>
      <w:r w:rsidRPr="00016B53">
        <w:rPr>
          <w:rFonts w:ascii="Times New Roman" w:eastAsia="標楷體" w:hAnsi="Times New Roman" w:cs="Times New Roman"/>
          <w:kern w:val="0"/>
          <w:szCs w:val="24"/>
        </w:rPr>
        <w:t xml:space="preserve"> Precision</w:t>
      </w:r>
    </w:p>
    <w:p w14:paraId="2D484EB6" w14:textId="77777777" w:rsidR="001F071B" w:rsidRPr="00016B53" w:rsidRDefault="001F071B" w:rsidP="00002702">
      <w:pPr>
        <w:widowControl/>
        <w:numPr>
          <w:ilvl w:val="0"/>
          <w:numId w:val="4"/>
        </w:numPr>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政府補助審核</w:t>
      </w:r>
      <w:r w:rsidRPr="00016B53">
        <w:rPr>
          <w:rFonts w:ascii="Times New Roman" w:eastAsia="標楷體" w:hAnsi="Times New Roman" w:cs="Times New Roman"/>
          <w:kern w:val="0"/>
          <w:szCs w:val="24"/>
        </w:rPr>
        <w:t>：偏好高</w:t>
      </w:r>
      <w:r w:rsidRPr="00016B53">
        <w:rPr>
          <w:rFonts w:ascii="Times New Roman" w:eastAsia="標楷體" w:hAnsi="Times New Roman" w:cs="Times New Roman"/>
          <w:kern w:val="0"/>
          <w:szCs w:val="24"/>
        </w:rPr>
        <w:t xml:space="preserve"> Precision</w:t>
      </w:r>
      <w:r w:rsidRPr="00016B53">
        <w:rPr>
          <w:rFonts w:ascii="Times New Roman" w:eastAsia="標楷體" w:hAnsi="Times New Roman" w:cs="Times New Roman"/>
          <w:kern w:val="0"/>
          <w:szCs w:val="24"/>
        </w:rPr>
        <w:t>（不濫發補助）</w:t>
      </w:r>
    </w:p>
    <w:p w14:paraId="405BBDBA" w14:textId="05FAD76D" w:rsidR="001F0CA5" w:rsidRPr="00016B53" w:rsidRDefault="00011335" w:rsidP="00BA06B0">
      <w:pPr>
        <w:widowControl/>
        <w:spacing w:before="100" w:beforeAutospacing="1" w:after="100" w:afterAutospacing="1"/>
        <w:outlineLvl w:val="3"/>
        <w:rPr>
          <w:rFonts w:ascii="Times New Roman" w:eastAsia="標楷體" w:hAnsi="Times New Roman" w:cs="Times New Roman"/>
          <w:kern w:val="0"/>
          <w:szCs w:val="24"/>
        </w:rPr>
      </w:pPr>
      <w:r w:rsidRPr="00016B53">
        <w:rPr>
          <w:rFonts w:ascii="Times New Roman" w:eastAsia="標楷體" w:hAnsi="Times New Roman" w:cs="Times New Roman"/>
          <w:kern w:val="0"/>
          <w:szCs w:val="24"/>
        </w:rPr>
        <w:t>因此本研究</w:t>
      </w:r>
      <w:r w:rsidR="001F071B" w:rsidRPr="00016B53">
        <w:rPr>
          <w:rFonts w:ascii="Times New Roman" w:eastAsia="標楷體" w:hAnsi="Times New Roman" w:cs="Times New Roman"/>
          <w:kern w:val="0"/>
          <w:szCs w:val="24"/>
        </w:rPr>
        <w:t>根據應用目標選擇評估依據，而非單一追求</w:t>
      </w:r>
      <w:r w:rsidR="001F071B" w:rsidRPr="00016B53">
        <w:rPr>
          <w:rFonts w:ascii="Times New Roman" w:eastAsia="標楷體" w:hAnsi="Times New Roman" w:cs="Times New Roman"/>
          <w:kern w:val="0"/>
          <w:szCs w:val="24"/>
        </w:rPr>
        <w:t xml:space="preserve"> Accuracy</w:t>
      </w:r>
      <w:r w:rsidR="001F071B" w:rsidRPr="00016B53">
        <w:rPr>
          <w:rFonts w:ascii="Times New Roman" w:eastAsia="標楷體" w:hAnsi="Times New Roman" w:cs="Times New Roman"/>
          <w:kern w:val="0"/>
          <w:szCs w:val="24"/>
        </w:rPr>
        <w:t>。</w:t>
      </w:r>
    </w:p>
    <w:p w14:paraId="7C9CB483" w14:textId="77777777" w:rsidR="00427BED" w:rsidRPr="00016B53" w:rsidRDefault="00A16971" w:rsidP="00BB1C97">
      <w:pPr>
        <w:pStyle w:val="ad"/>
      </w:pPr>
      <w:r w:rsidRPr="00016B53">
        <w:t>第</w:t>
      </w:r>
      <w:r w:rsidR="00BB1C97" w:rsidRPr="00016B53">
        <w:t>肆</w:t>
      </w:r>
      <w:r w:rsidRPr="00016B53">
        <w:t>章</w:t>
      </w:r>
      <w:r w:rsidRPr="00016B53">
        <w:t xml:space="preserve"> </w:t>
      </w:r>
      <w:r w:rsidR="0010503D" w:rsidRPr="00016B53">
        <w:t>模型可解釋性設計</w:t>
      </w:r>
      <w:r w:rsidR="00AA098C" w:rsidRPr="00016B53">
        <w:t xml:space="preserve"> </w:t>
      </w:r>
    </w:p>
    <w:p w14:paraId="7A5B0AF6" w14:textId="7662D580"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在信用風險評估系統中，預測結果的可理解性與可追溯性，是實際應用於金融機構的必要條件之一。本章探討兩類模型（邏輯迴歸與</w:t>
      </w:r>
      <w:r w:rsidRPr="00016B53">
        <w:rPr>
          <w:rFonts w:ascii="Times New Roman" w:eastAsia="標楷體" w:hAnsi="Times New Roman" w:cs="Times New Roman"/>
          <w:kern w:val="0"/>
          <w:szCs w:val="24"/>
        </w:rPr>
        <w:t xml:space="preserve"> XGBoost</w:t>
      </w:r>
      <w:r w:rsidRPr="00016B53">
        <w:rPr>
          <w:rFonts w:ascii="Times New Roman" w:eastAsia="標楷體" w:hAnsi="Times New Roman" w:cs="Times New Roman"/>
          <w:kern w:val="0"/>
          <w:szCs w:val="24"/>
        </w:rPr>
        <w:t>）的可解釋策略，並運用</w:t>
      </w:r>
      <w:r w:rsidRPr="00016B53">
        <w:rPr>
          <w:rFonts w:ascii="Times New Roman" w:eastAsia="標楷體" w:hAnsi="Times New Roman" w:cs="Times New Roman"/>
          <w:kern w:val="0"/>
          <w:szCs w:val="24"/>
        </w:rPr>
        <w:t xml:space="preserve"> SHAP </w:t>
      </w:r>
      <w:r w:rsidRPr="00016B53">
        <w:rPr>
          <w:rFonts w:ascii="Times New Roman" w:eastAsia="標楷體" w:hAnsi="Times New Roman" w:cs="Times New Roman"/>
          <w:kern w:val="0"/>
          <w:szCs w:val="24"/>
        </w:rPr>
        <w:t>工具強化模型透明度，最終也探討公平性評估的潛力方向。</w:t>
      </w:r>
    </w:p>
    <w:p w14:paraId="27A8DF60" w14:textId="77777777" w:rsidR="009E38A6" w:rsidRPr="00016B53" w:rsidRDefault="009E38A6" w:rsidP="009E38A6">
      <w:pPr>
        <w:pStyle w:val="af"/>
      </w:pPr>
      <w:r w:rsidRPr="00016B53">
        <w:t>第一節</w:t>
      </w:r>
      <w:r w:rsidRPr="00016B53">
        <w:t xml:space="preserve"> </w:t>
      </w:r>
      <w:r w:rsidRPr="00016B53">
        <w:t>邏輯迴歸模型的係數分析</w:t>
      </w:r>
    </w:p>
    <w:p w14:paraId="148E2245" w14:textId="77777777" w:rsidR="009E38A6" w:rsidRPr="00016B53"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邏輯迴歸的主要優勢之一是「模型透明性高」</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每一個特徵的權重（係數）均可直接解釋其對違約機率的正負影響。</w:t>
      </w:r>
    </w:p>
    <w:p w14:paraId="2BC573FB" w14:textId="77777777" w:rsidR="009E38A6" w:rsidRPr="00016B53" w:rsidRDefault="009E38A6" w:rsidP="009E38A6">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1. </w:t>
      </w:r>
      <w:r w:rsidRPr="00016B53">
        <w:rPr>
          <w:rFonts w:ascii="Times New Roman" w:eastAsia="標楷體" w:hAnsi="Times New Roman" w:cs="Times New Roman"/>
          <w:b/>
          <w:bCs/>
          <w:kern w:val="0"/>
          <w:szCs w:val="24"/>
        </w:rPr>
        <w:t>係數含義與正負判斷</w:t>
      </w:r>
    </w:p>
    <w:p w14:paraId="50FF1F87" w14:textId="77777777" w:rsidR="009E38A6" w:rsidRPr="00016B53"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模型形式如下：</w:t>
      </w:r>
    </w:p>
    <w:p w14:paraId="6669527C" w14:textId="77777777" w:rsidR="009E38A6" w:rsidRPr="00016B53" w:rsidRDefault="009E38A6" w:rsidP="009E38A6">
      <w:pPr>
        <w:widowControl/>
        <w:spacing w:before="100" w:beforeAutospacing="1" w:after="100" w:afterAutospacing="1"/>
        <w:outlineLvl w:val="3"/>
        <w:rPr>
          <w:rFonts w:ascii="Times New Roman" w:eastAsia="標楷體" w:hAnsi="Times New Roman" w:cs="Times New Roman"/>
          <w:b/>
          <w:bCs/>
          <w:kern w:val="0"/>
          <w:szCs w:val="24"/>
        </w:rPr>
      </w:pPr>
      <m:oMathPara>
        <m:oMath>
          <m:r>
            <m:rPr>
              <m:sty m:val="b"/>
            </m:rPr>
            <w:rPr>
              <w:rFonts w:ascii="Cambria Math" w:eastAsia="標楷體" w:hAnsi="Cambria Math" w:cs="Times New Roman"/>
              <w:kern w:val="0"/>
              <w:szCs w:val="24"/>
            </w:rPr>
            <m:t>P</m:t>
          </m:r>
          <m:d>
            <m:dPr>
              <m:ctrlPr>
                <w:rPr>
                  <w:rFonts w:ascii="Cambria Math" w:eastAsia="標楷體" w:hAnsi="Cambria Math" w:cs="Times New Roman"/>
                  <w:b/>
                  <w:bCs/>
                  <w:kern w:val="0"/>
                  <w:szCs w:val="24"/>
                </w:rPr>
              </m:ctrlPr>
            </m:dPr>
            <m:e>
              <m:r>
                <m:rPr>
                  <m:sty m:val="b"/>
                </m:rPr>
                <w:rPr>
                  <w:rFonts w:ascii="Cambria Math" w:eastAsia="標楷體" w:hAnsi="Cambria Math" w:cs="Times New Roman"/>
                  <w:kern w:val="0"/>
                  <w:szCs w:val="24"/>
                </w:rPr>
                <m:t>違約</m:t>
              </m:r>
            </m:e>
          </m:d>
          <m:r>
            <m:rPr>
              <m:sty m:val="b"/>
            </m:rPr>
            <w:rPr>
              <w:rFonts w:ascii="Cambria Math" w:eastAsia="標楷體" w:hAnsi="Cambria Math" w:cs="Times New Roman"/>
              <w:kern w:val="0"/>
              <w:szCs w:val="24"/>
            </w:rPr>
            <m:t>=</m:t>
          </m:r>
          <m:f>
            <m:fPr>
              <m:ctrlPr>
                <w:rPr>
                  <w:rFonts w:ascii="Cambria Math" w:eastAsia="標楷體" w:hAnsi="Cambria Math" w:cs="Times New Roman"/>
                  <w:b/>
                  <w:bCs/>
                  <w:kern w:val="0"/>
                  <w:szCs w:val="24"/>
                </w:rPr>
              </m:ctrlPr>
            </m:fPr>
            <m:num>
              <m:r>
                <m:rPr>
                  <m:sty m:val="bi"/>
                </m:rPr>
                <w:rPr>
                  <w:rFonts w:ascii="Cambria Math" w:eastAsia="標楷體" w:hAnsi="Cambria Math" w:cs="Times New Roman"/>
                  <w:kern w:val="0"/>
                  <w:szCs w:val="24"/>
                </w:rPr>
                <m:t>1</m:t>
              </m:r>
            </m:num>
            <m:den>
              <m:r>
                <m:rPr>
                  <m:sty m:val="bi"/>
                </m:rPr>
                <w:rPr>
                  <w:rFonts w:ascii="Cambria Math" w:eastAsia="標楷體" w:hAnsi="Cambria Math" w:cs="Times New Roman"/>
                  <w:kern w:val="0"/>
                  <w:szCs w:val="24"/>
                </w:rPr>
                <m:t>1+</m:t>
              </m:r>
              <m:sSup>
                <m:sSupPr>
                  <m:ctrlPr>
                    <w:rPr>
                      <w:rFonts w:ascii="Cambria Math" w:eastAsia="標楷體" w:hAnsi="Cambria Math" w:cs="Times New Roman"/>
                      <w:b/>
                      <w:bCs/>
                      <w:i/>
                      <w:kern w:val="0"/>
                      <w:szCs w:val="24"/>
                    </w:rPr>
                  </m:ctrlPr>
                </m:sSupPr>
                <m:e>
                  <m:r>
                    <m:rPr>
                      <m:sty m:val="bi"/>
                    </m:rPr>
                    <w:rPr>
                      <w:rFonts w:ascii="Cambria Math" w:eastAsia="標楷體" w:hAnsi="Cambria Math" w:cs="Times New Roman"/>
                      <w:kern w:val="0"/>
                      <w:szCs w:val="24"/>
                    </w:rPr>
                    <m:t>e</m:t>
                  </m:r>
                </m:e>
                <m:sup>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1</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2</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2</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n</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n</m:t>
                      </m:r>
                    </m:sub>
                  </m:sSub>
                  <m:r>
                    <m:rPr>
                      <m:sty m:val="bi"/>
                    </m:rPr>
                    <w:rPr>
                      <w:rFonts w:ascii="Cambria Math" w:eastAsia="標楷體" w:hAnsi="Cambria Math" w:cs="Times New Roman"/>
                      <w:kern w:val="0"/>
                      <w:szCs w:val="24"/>
                    </w:rPr>
                    <m:t>)</m:t>
                  </m:r>
                </m:sup>
              </m:sSup>
            </m:den>
          </m:f>
        </m:oMath>
      </m:oMathPara>
    </w:p>
    <w:p w14:paraId="718E5415" w14:textId="77777777" w:rsidR="009E38A6" w:rsidRPr="00016B53" w:rsidRDefault="009E38A6" w:rsidP="00601C52">
      <w:pPr>
        <w:widowControl/>
        <w:spacing w:before="100" w:before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其中：</w:t>
      </w:r>
    </w:p>
    <w:p w14:paraId="7C3C9F30" w14:textId="77777777" w:rsidR="009E38A6" w:rsidRPr="00016B53" w:rsidRDefault="00736690" w:rsidP="00002702">
      <w:pPr>
        <w:widowControl/>
        <w:numPr>
          <w:ilvl w:val="0"/>
          <w:numId w:val="5"/>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&gt;0</m:t>
        </m:r>
      </m:oMath>
      <w:r w:rsidR="009E38A6" w:rsidRPr="00016B53">
        <w:rPr>
          <w:rFonts w:ascii="Times New Roman" w:eastAsia="標楷體" w:hAnsi="Times New Roman" w:cs="Times New Roman"/>
          <w:bCs/>
          <w:kern w:val="0"/>
          <w:szCs w:val="24"/>
        </w:rPr>
        <w:t>：特徵</w:t>
      </w:r>
      <w:r w:rsidR="009E38A6" w:rsidRPr="00016B53">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9E38A6" w:rsidRPr="00016B53">
        <w:rPr>
          <w:rFonts w:ascii="Times New Roman" w:eastAsia="標楷體" w:hAnsi="Times New Roman" w:cs="Times New Roman"/>
          <w:bCs/>
          <w:kern w:val="0"/>
          <w:szCs w:val="24"/>
        </w:rPr>
        <w:t xml:space="preserve"> </w:t>
      </w:r>
      <w:r w:rsidR="009E38A6" w:rsidRPr="00016B53">
        <w:rPr>
          <w:rFonts w:ascii="Times New Roman" w:eastAsia="標楷體" w:hAnsi="Times New Roman" w:cs="Times New Roman"/>
          <w:bCs/>
          <w:kern w:val="0"/>
          <w:szCs w:val="24"/>
        </w:rPr>
        <w:t>增加時，違約風險上升</w:t>
      </w:r>
    </w:p>
    <w:p w14:paraId="3CB3F47E" w14:textId="77777777" w:rsidR="009E38A6" w:rsidRPr="00016B53" w:rsidRDefault="00736690" w:rsidP="00002702">
      <w:pPr>
        <w:widowControl/>
        <w:numPr>
          <w:ilvl w:val="0"/>
          <w:numId w:val="5"/>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&lt;0</m:t>
        </m:r>
      </m:oMath>
      <w:r w:rsidR="009E38A6" w:rsidRPr="00016B53">
        <w:rPr>
          <w:rFonts w:ascii="Times New Roman" w:eastAsia="標楷體" w:hAnsi="Times New Roman" w:cs="Times New Roman"/>
          <w:bCs/>
          <w:kern w:val="0"/>
          <w:szCs w:val="24"/>
        </w:rPr>
        <w:t>：特徵</w:t>
      </w:r>
      <w:r w:rsidR="009E38A6" w:rsidRPr="00016B53">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9E38A6" w:rsidRPr="00016B53">
        <w:rPr>
          <w:rFonts w:ascii="Times New Roman" w:eastAsia="MS Mincho" w:hAnsi="Times New Roman" w:cs="Times New Roman"/>
          <w:bCs/>
          <w:kern w:val="0"/>
          <w:szCs w:val="24"/>
        </w:rPr>
        <w:t>​</w:t>
      </w:r>
      <w:r w:rsidR="009E38A6" w:rsidRPr="00016B53">
        <w:rPr>
          <w:rFonts w:ascii="Times New Roman" w:eastAsia="標楷體" w:hAnsi="Times New Roman" w:cs="Times New Roman"/>
          <w:bCs/>
          <w:kern w:val="0"/>
          <w:szCs w:val="24"/>
        </w:rPr>
        <w:t xml:space="preserve"> </w:t>
      </w:r>
      <w:r w:rsidR="009E38A6" w:rsidRPr="00016B53">
        <w:rPr>
          <w:rFonts w:ascii="Times New Roman" w:eastAsia="標楷體" w:hAnsi="Times New Roman" w:cs="Times New Roman"/>
          <w:bCs/>
          <w:kern w:val="0"/>
          <w:szCs w:val="24"/>
        </w:rPr>
        <w:t>增加時，違約風險下降</w:t>
      </w:r>
    </w:p>
    <w:p w14:paraId="4A970832" w14:textId="3BCAC36F" w:rsidR="009E38A6" w:rsidRPr="00016B53" w:rsidRDefault="009E38A6" w:rsidP="009E38A6">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2. </w:t>
      </w:r>
      <w:r w:rsidRPr="00016B53">
        <w:rPr>
          <w:rFonts w:ascii="Times New Roman" w:eastAsia="標楷體" w:hAnsi="Times New Roman" w:cs="Times New Roman"/>
          <w:b/>
          <w:bCs/>
          <w:kern w:val="0"/>
          <w:szCs w:val="24"/>
        </w:rPr>
        <w:t>係數</w:t>
      </w:r>
      <w:r w:rsidRPr="00016B53">
        <w:rPr>
          <w:rFonts w:ascii="Times New Roman" w:eastAsia="標楷體" w:hAnsi="Times New Roman" w:cs="Times New Roman" w:hint="eastAsia"/>
          <w:b/>
          <w:bCs/>
          <w:kern w:val="0"/>
          <w:szCs w:val="24"/>
        </w:rPr>
        <w:t>特徵解釋</w:t>
      </w:r>
    </w:p>
    <w:p w14:paraId="74EABABB" w14:textId="4CD96225"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邏輯迴歸模型具備高度透明性，其特徵係數直接反映變數對預測結果的貢獻方向與強度。本研究對主要特徵進行解釋，表</w:t>
      </w:r>
      <w:r w:rsidRPr="00016B53">
        <w:rPr>
          <w:rFonts w:ascii="Times New Roman" w:eastAsia="標楷體" w:hAnsi="Times New Roman" w:cs="Times New Roman"/>
          <w:kern w:val="0"/>
          <w:szCs w:val="24"/>
        </w:rPr>
        <w:t xml:space="preserve"> 4-1-1 </w:t>
      </w:r>
      <w:r w:rsidRPr="00016B53">
        <w:rPr>
          <w:rFonts w:ascii="Times New Roman" w:eastAsia="標楷體" w:hAnsi="Times New Roman" w:cs="Times New Roman"/>
          <w:kern w:val="0"/>
          <w:szCs w:val="24"/>
        </w:rPr>
        <w:t>與圖</w:t>
      </w:r>
      <w:r w:rsidRPr="00016B53">
        <w:rPr>
          <w:rFonts w:ascii="Times New Roman" w:eastAsia="標楷體" w:hAnsi="Times New Roman" w:cs="Times New Roman"/>
          <w:kern w:val="0"/>
          <w:szCs w:val="24"/>
        </w:rPr>
        <w:t xml:space="preserve"> 4-1-2 </w:t>
      </w:r>
      <w:r w:rsidRPr="00016B53">
        <w:rPr>
          <w:rFonts w:ascii="Times New Roman" w:eastAsia="標楷體" w:hAnsi="Times New Roman" w:cs="Times New Roman"/>
          <w:kern w:val="0"/>
          <w:szCs w:val="24"/>
        </w:rPr>
        <w:t>依據模型輸出之係數視覺化呈現如下：</w:t>
      </w:r>
    </w:p>
    <w:p w14:paraId="6A53794A" w14:textId="52BAF241" w:rsidR="00726258" w:rsidRPr="00016B53" w:rsidRDefault="00726258" w:rsidP="009E38A6">
      <w:pPr>
        <w:jc w:val="center"/>
        <w:rPr>
          <w:rFonts w:ascii="Times New Roman" w:eastAsia="標楷體" w:hAnsi="Times New Roman" w:cs="Times New Roman"/>
          <w:kern w:val="0"/>
          <w:sz w:val="20"/>
          <w:szCs w:val="24"/>
        </w:rPr>
      </w:pPr>
      <w:r w:rsidRPr="00016B53">
        <w:rPr>
          <w:rFonts w:ascii="Times New Roman" w:eastAsia="標楷體" w:hAnsi="Times New Roman" w:cs="Times New Roman"/>
          <w:bCs/>
          <w:kern w:val="0"/>
          <w:sz w:val="20"/>
          <w:szCs w:val="24"/>
        </w:rPr>
        <w:t>表</w:t>
      </w:r>
      <w:r w:rsidRPr="00016B53">
        <w:rPr>
          <w:rFonts w:ascii="Times New Roman" w:eastAsia="標楷體" w:hAnsi="Times New Roman" w:cs="Times New Roman"/>
          <w:bCs/>
          <w:kern w:val="0"/>
          <w:sz w:val="20"/>
          <w:szCs w:val="24"/>
        </w:rPr>
        <w:t xml:space="preserve"> 4-1-1 </w:t>
      </w:r>
      <w:r w:rsidR="00601C52" w:rsidRPr="00016B53">
        <w:rPr>
          <w:rFonts w:ascii="Times New Roman" w:eastAsia="標楷體" w:hAnsi="Times New Roman" w:cs="Times New Roman" w:hint="eastAsia"/>
          <w:bCs/>
          <w:kern w:val="0"/>
          <w:sz w:val="20"/>
          <w:szCs w:val="24"/>
        </w:rPr>
        <w:t>邏輯迴歸</w:t>
      </w:r>
      <w:r w:rsidRPr="00016B53">
        <w:rPr>
          <w:rFonts w:ascii="Times New Roman" w:eastAsia="標楷體" w:hAnsi="Times New Roman" w:cs="Times New Roman"/>
          <w:bCs/>
          <w:kern w:val="0"/>
          <w:sz w:val="20"/>
          <w:szCs w:val="24"/>
        </w:rPr>
        <w:t>特徵係數金融詮釋</w:t>
      </w:r>
    </w:p>
    <w:tbl>
      <w:tblPr>
        <w:tblStyle w:val="ab"/>
        <w:tblW w:w="8789" w:type="dxa"/>
        <w:jc w:val="center"/>
        <w:tblLook w:val="04A0" w:firstRow="1" w:lastRow="0" w:firstColumn="1" w:lastColumn="0" w:noHBand="0" w:noVBand="1"/>
      </w:tblPr>
      <w:tblGrid>
        <w:gridCol w:w="2552"/>
        <w:gridCol w:w="1276"/>
        <w:gridCol w:w="4961"/>
      </w:tblGrid>
      <w:tr w:rsidR="00016B53" w:rsidRPr="00016B53" w14:paraId="6FBCD3B7" w14:textId="77777777" w:rsidTr="009E38A6">
        <w:trPr>
          <w:trHeight w:val="454"/>
          <w:jc w:val="center"/>
        </w:trPr>
        <w:tc>
          <w:tcPr>
            <w:tcW w:w="2552" w:type="dxa"/>
            <w:vAlign w:val="center"/>
            <w:hideMark/>
          </w:tcPr>
          <w:p w14:paraId="1F60F8C2" w14:textId="77777777" w:rsidR="00726258" w:rsidRPr="00016B53" w:rsidRDefault="00726258" w:rsidP="009E38A6">
            <w:pPr>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特徵名稱</w:t>
            </w:r>
          </w:p>
        </w:tc>
        <w:tc>
          <w:tcPr>
            <w:tcW w:w="1276" w:type="dxa"/>
            <w:vAlign w:val="center"/>
            <w:hideMark/>
          </w:tcPr>
          <w:p w14:paraId="6633DB07" w14:textId="581F7892" w:rsidR="00726258" w:rsidRPr="00016B53" w:rsidRDefault="00726258" w:rsidP="009E38A6">
            <w:pPr>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係數符號</w:t>
            </w:r>
          </w:p>
        </w:tc>
        <w:tc>
          <w:tcPr>
            <w:tcW w:w="4961" w:type="dxa"/>
            <w:vAlign w:val="center"/>
            <w:hideMark/>
          </w:tcPr>
          <w:p w14:paraId="6E66905B" w14:textId="77777777" w:rsidR="00726258" w:rsidRPr="00016B53" w:rsidRDefault="00726258" w:rsidP="009E38A6">
            <w:pPr>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金融意義說明</w:t>
            </w:r>
          </w:p>
        </w:tc>
      </w:tr>
      <w:tr w:rsidR="00016B53" w:rsidRPr="00016B53" w14:paraId="3FB3B959" w14:textId="77777777" w:rsidTr="009E38A6">
        <w:trPr>
          <w:jc w:val="center"/>
        </w:trPr>
        <w:tc>
          <w:tcPr>
            <w:tcW w:w="2552" w:type="dxa"/>
            <w:hideMark/>
          </w:tcPr>
          <w:p w14:paraId="3A12F99C"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late_30_59</w:t>
            </w:r>
          </w:p>
        </w:tc>
        <w:tc>
          <w:tcPr>
            <w:tcW w:w="1276" w:type="dxa"/>
            <w:hideMark/>
          </w:tcPr>
          <w:p w14:paraId="04FE9F55"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正</w:t>
            </w:r>
          </w:p>
        </w:tc>
        <w:tc>
          <w:tcPr>
            <w:tcW w:w="4961" w:type="dxa"/>
            <w:hideMark/>
          </w:tcPr>
          <w:p w14:paraId="37332232"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曾有</w:t>
            </w:r>
            <w:r w:rsidRPr="00016B53">
              <w:rPr>
                <w:rFonts w:ascii="Times New Roman" w:eastAsia="標楷體" w:hAnsi="Times New Roman" w:cs="Times New Roman"/>
                <w:kern w:val="0"/>
                <w:szCs w:val="24"/>
              </w:rPr>
              <w:t xml:space="preserve"> 30–59 </w:t>
            </w:r>
            <w:r w:rsidRPr="00016B53">
              <w:rPr>
                <w:rFonts w:ascii="Times New Roman" w:eastAsia="標楷體" w:hAnsi="Times New Roman" w:cs="Times New Roman"/>
                <w:kern w:val="0"/>
                <w:szCs w:val="24"/>
              </w:rPr>
              <w:t>天逾期紀錄</w:t>
            </w:r>
            <w:r w:rsidRPr="00016B53">
              <w:rPr>
                <w:rFonts w:ascii="Times New Roman" w:eastAsia="標楷體" w:hAnsi="Times New Roman" w:cs="Times New Roman"/>
                <w:kern w:val="0"/>
                <w:szCs w:val="24"/>
              </w:rPr>
              <w:t xml:space="preserve"> → </w:t>
            </w:r>
            <w:r w:rsidRPr="00016B53">
              <w:rPr>
                <w:rFonts w:ascii="Times New Roman" w:eastAsia="標楷體" w:hAnsi="Times New Roman" w:cs="Times New Roman"/>
                <w:kern w:val="0"/>
                <w:szCs w:val="24"/>
              </w:rPr>
              <w:t>違約機率升高</w:t>
            </w:r>
          </w:p>
        </w:tc>
      </w:tr>
      <w:tr w:rsidR="00016B53" w:rsidRPr="00016B53" w14:paraId="50DC5A8C" w14:textId="77777777" w:rsidTr="009E38A6">
        <w:trPr>
          <w:jc w:val="center"/>
        </w:trPr>
        <w:tc>
          <w:tcPr>
            <w:tcW w:w="2552" w:type="dxa"/>
            <w:hideMark/>
          </w:tcPr>
          <w:p w14:paraId="6CDA555C"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late_90</w:t>
            </w:r>
          </w:p>
        </w:tc>
        <w:tc>
          <w:tcPr>
            <w:tcW w:w="1276" w:type="dxa"/>
            <w:hideMark/>
          </w:tcPr>
          <w:p w14:paraId="0F0995F3"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正</w:t>
            </w:r>
          </w:p>
        </w:tc>
        <w:tc>
          <w:tcPr>
            <w:tcW w:w="4961" w:type="dxa"/>
            <w:hideMark/>
          </w:tcPr>
          <w:p w14:paraId="7DCA3190" w14:textId="3087695F"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重大逾期紀錄（</w:t>
            </w:r>
            <w:r w:rsidRPr="00016B53">
              <w:rPr>
                <w:rFonts w:ascii="Times New Roman" w:eastAsia="標楷體" w:hAnsi="Times New Roman" w:cs="Times New Roman"/>
                <w:kern w:val="0"/>
                <w:szCs w:val="24"/>
              </w:rPr>
              <w:t>&gt;90</w:t>
            </w:r>
            <w:r w:rsidRPr="00016B53">
              <w:rPr>
                <w:rFonts w:ascii="Times New Roman" w:eastAsia="標楷體" w:hAnsi="Times New Roman" w:cs="Times New Roman"/>
                <w:kern w:val="0"/>
                <w:szCs w:val="24"/>
              </w:rPr>
              <w:t>天）</w:t>
            </w:r>
            <w:r w:rsidRPr="00016B53">
              <w:rPr>
                <w:rFonts w:ascii="Times New Roman" w:eastAsia="標楷體" w:hAnsi="Times New Roman" w:cs="Times New Roman"/>
                <w:kern w:val="0"/>
                <w:szCs w:val="24"/>
              </w:rPr>
              <w:t xml:space="preserve"> → </w:t>
            </w:r>
            <w:r w:rsidRPr="00016B53">
              <w:rPr>
                <w:rFonts w:ascii="Times New Roman" w:eastAsia="標楷體" w:hAnsi="Times New Roman" w:cs="Times New Roman"/>
                <w:kern w:val="0"/>
                <w:szCs w:val="24"/>
              </w:rPr>
              <w:t>明顯風險因子</w:t>
            </w:r>
          </w:p>
        </w:tc>
      </w:tr>
      <w:tr w:rsidR="00016B53" w:rsidRPr="00016B53" w14:paraId="40266A8D" w14:textId="77777777" w:rsidTr="009E38A6">
        <w:trPr>
          <w:jc w:val="center"/>
        </w:trPr>
        <w:tc>
          <w:tcPr>
            <w:tcW w:w="2552" w:type="dxa"/>
            <w:hideMark/>
          </w:tcPr>
          <w:p w14:paraId="308A82CE"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late_60_89</w:t>
            </w:r>
          </w:p>
        </w:tc>
        <w:tc>
          <w:tcPr>
            <w:tcW w:w="1276" w:type="dxa"/>
            <w:hideMark/>
          </w:tcPr>
          <w:p w14:paraId="4CC8D96C"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正</w:t>
            </w:r>
          </w:p>
        </w:tc>
        <w:tc>
          <w:tcPr>
            <w:tcW w:w="4961" w:type="dxa"/>
            <w:hideMark/>
          </w:tcPr>
          <w:p w14:paraId="5049F41A"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中度逾期行為</w:t>
            </w:r>
            <w:r w:rsidRPr="00016B53">
              <w:rPr>
                <w:rFonts w:ascii="Times New Roman" w:eastAsia="標楷體" w:hAnsi="Times New Roman" w:cs="Times New Roman"/>
                <w:kern w:val="0"/>
                <w:szCs w:val="24"/>
              </w:rPr>
              <w:t xml:space="preserve"> → </w:t>
            </w:r>
            <w:r w:rsidRPr="00016B53">
              <w:rPr>
                <w:rFonts w:ascii="Times New Roman" w:eastAsia="標楷體" w:hAnsi="Times New Roman" w:cs="Times New Roman"/>
                <w:kern w:val="0"/>
                <w:szCs w:val="24"/>
              </w:rPr>
              <w:t>風險增加</w:t>
            </w:r>
          </w:p>
        </w:tc>
      </w:tr>
      <w:tr w:rsidR="00016B53" w:rsidRPr="00016B53" w14:paraId="5A2F5716" w14:textId="77777777" w:rsidTr="009E38A6">
        <w:trPr>
          <w:jc w:val="center"/>
        </w:trPr>
        <w:tc>
          <w:tcPr>
            <w:tcW w:w="2552" w:type="dxa"/>
            <w:hideMark/>
          </w:tcPr>
          <w:p w14:paraId="1CD28CA6"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age</w:t>
            </w:r>
          </w:p>
        </w:tc>
        <w:tc>
          <w:tcPr>
            <w:tcW w:w="1276" w:type="dxa"/>
            <w:hideMark/>
          </w:tcPr>
          <w:p w14:paraId="546A8595"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負</w:t>
            </w:r>
          </w:p>
        </w:tc>
        <w:tc>
          <w:tcPr>
            <w:tcW w:w="4961" w:type="dxa"/>
            <w:hideMark/>
          </w:tcPr>
          <w:p w14:paraId="159397B2"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年長族群違約機率相對較低</w:t>
            </w:r>
          </w:p>
        </w:tc>
      </w:tr>
      <w:tr w:rsidR="00016B53" w:rsidRPr="00016B53" w14:paraId="4088DFB9" w14:textId="77777777" w:rsidTr="009E38A6">
        <w:trPr>
          <w:jc w:val="center"/>
        </w:trPr>
        <w:tc>
          <w:tcPr>
            <w:tcW w:w="2552" w:type="dxa"/>
            <w:hideMark/>
          </w:tcPr>
          <w:p w14:paraId="652CD582"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monthly_inc</w:t>
            </w:r>
          </w:p>
        </w:tc>
        <w:tc>
          <w:tcPr>
            <w:tcW w:w="1276" w:type="dxa"/>
            <w:hideMark/>
          </w:tcPr>
          <w:p w14:paraId="0407D95C"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負</w:t>
            </w:r>
          </w:p>
        </w:tc>
        <w:tc>
          <w:tcPr>
            <w:tcW w:w="4961" w:type="dxa"/>
            <w:hideMark/>
          </w:tcPr>
          <w:p w14:paraId="3C2A5EF0"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收入愈高還款能力愈強</w:t>
            </w:r>
          </w:p>
        </w:tc>
      </w:tr>
      <w:tr w:rsidR="00016B53" w:rsidRPr="00016B53" w14:paraId="6A8428A7" w14:textId="77777777" w:rsidTr="009E38A6">
        <w:trPr>
          <w:jc w:val="center"/>
        </w:trPr>
        <w:tc>
          <w:tcPr>
            <w:tcW w:w="2552" w:type="dxa"/>
            <w:hideMark/>
          </w:tcPr>
          <w:p w14:paraId="5DFBA16F"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real_estate</w:t>
            </w:r>
          </w:p>
        </w:tc>
        <w:tc>
          <w:tcPr>
            <w:tcW w:w="1276" w:type="dxa"/>
            <w:hideMark/>
          </w:tcPr>
          <w:p w14:paraId="196D0860"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負</w:t>
            </w:r>
          </w:p>
        </w:tc>
        <w:tc>
          <w:tcPr>
            <w:tcW w:w="4961" w:type="dxa"/>
            <w:hideMark/>
          </w:tcPr>
          <w:p w14:paraId="06E717AE"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有資產者風險低</w:t>
            </w:r>
          </w:p>
        </w:tc>
      </w:tr>
      <w:tr w:rsidR="00016B53" w:rsidRPr="00016B53" w14:paraId="36359C72" w14:textId="77777777" w:rsidTr="009E38A6">
        <w:trPr>
          <w:jc w:val="center"/>
        </w:trPr>
        <w:tc>
          <w:tcPr>
            <w:tcW w:w="2552" w:type="dxa"/>
            <w:hideMark/>
          </w:tcPr>
          <w:p w14:paraId="6B188294"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dependents</w:t>
            </w:r>
          </w:p>
        </w:tc>
        <w:tc>
          <w:tcPr>
            <w:tcW w:w="1276" w:type="dxa"/>
            <w:hideMark/>
          </w:tcPr>
          <w:p w14:paraId="265667E5"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正</w:t>
            </w:r>
          </w:p>
        </w:tc>
        <w:tc>
          <w:tcPr>
            <w:tcW w:w="4961" w:type="dxa"/>
            <w:hideMark/>
          </w:tcPr>
          <w:p w14:paraId="5BDC870B"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扶養人口多可能增加財務壓力</w:t>
            </w:r>
          </w:p>
        </w:tc>
      </w:tr>
      <w:tr w:rsidR="00016B53" w:rsidRPr="00016B53" w14:paraId="584C7532" w14:textId="77777777" w:rsidTr="009E38A6">
        <w:trPr>
          <w:jc w:val="center"/>
        </w:trPr>
        <w:tc>
          <w:tcPr>
            <w:tcW w:w="2552" w:type="dxa"/>
            <w:hideMark/>
          </w:tcPr>
          <w:p w14:paraId="41BF8706"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debt_ratio</w:t>
            </w:r>
          </w:p>
        </w:tc>
        <w:tc>
          <w:tcPr>
            <w:tcW w:w="1276" w:type="dxa"/>
            <w:hideMark/>
          </w:tcPr>
          <w:p w14:paraId="6BABC133"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正</w:t>
            </w:r>
          </w:p>
        </w:tc>
        <w:tc>
          <w:tcPr>
            <w:tcW w:w="4961" w:type="dxa"/>
            <w:hideMark/>
          </w:tcPr>
          <w:p w14:paraId="371FC16E"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債務比高</w:t>
            </w:r>
            <w:r w:rsidRPr="00016B53">
              <w:rPr>
                <w:rFonts w:ascii="Times New Roman" w:eastAsia="標楷體" w:hAnsi="Times New Roman" w:cs="Times New Roman"/>
                <w:kern w:val="0"/>
                <w:szCs w:val="24"/>
              </w:rPr>
              <w:t xml:space="preserve"> → </w:t>
            </w:r>
            <w:r w:rsidRPr="00016B53">
              <w:rPr>
                <w:rFonts w:ascii="Times New Roman" w:eastAsia="標楷體" w:hAnsi="Times New Roman" w:cs="Times New Roman"/>
                <w:kern w:val="0"/>
                <w:szCs w:val="24"/>
              </w:rPr>
              <w:t>有潛在財務風險</w:t>
            </w:r>
          </w:p>
        </w:tc>
      </w:tr>
      <w:tr w:rsidR="00B51B54" w:rsidRPr="00016B53" w14:paraId="45296EDE" w14:textId="77777777" w:rsidTr="009E38A6">
        <w:trPr>
          <w:jc w:val="center"/>
        </w:trPr>
        <w:tc>
          <w:tcPr>
            <w:tcW w:w="2552" w:type="dxa"/>
            <w:hideMark/>
          </w:tcPr>
          <w:p w14:paraId="0838F003" w14:textId="6F73B28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rev_util</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open_credit</w:t>
            </w:r>
            <w:r w:rsidR="009E38A6" w:rsidRPr="00016B53">
              <w:rPr>
                <w:rFonts w:ascii="Times New Roman" w:eastAsia="標楷體" w:hAnsi="Times New Roman" w:cs="Times New Roman" w:hint="eastAsia"/>
                <w:kern w:val="0"/>
                <w:szCs w:val="24"/>
              </w:rPr>
              <w:t xml:space="preserve"> </w:t>
            </w:r>
          </w:p>
        </w:tc>
        <w:tc>
          <w:tcPr>
            <w:tcW w:w="1276" w:type="dxa"/>
            <w:hideMark/>
          </w:tcPr>
          <w:p w14:paraId="0B5C4556"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近零</w:t>
            </w:r>
          </w:p>
        </w:tc>
        <w:tc>
          <w:tcPr>
            <w:tcW w:w="4961" w:type="dxa"/>
            <w:hideMark/>
          </w:tcPr>
          <w:p w14:paraId="6DDCA817"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對預測結果貢獻有限</w:t>
            </w:r>
          </w:p>
        </w:tc>
      </w:tr>
    </w:tbl>
    <w:p w14:paraId="783B6825" w14:textId="3BFCA290" w:rsidR="009E38A6" w:rsidRPr="00016B53" w:rsidRDefault="009E38A6" w:rsidP="00726258">
      <w:pPr>
        <w:rPr>
          <w:rFonts w:ascii="Times New Roman" w:eastAsia="標楷體" w:hAnsi="Times New Roman" w:cs="Times New Roman"/>
          <w:b/>
          <w:bCs/>
          <w:kern w:val="0"/>
          <w:szCs w:val="24"/>
        </w:rPr>
      </w:pPr>
    </w:p>
    <w:p w14:paraId="4BACB314" w14:textId="4BC1B724" w:rsidR="00726258" w:rsidRPr="00016B53" w:rsidRDefault="009E38A6" w:rsidP="009E38A6">
      <w:pPr>
        <w:jc w:val="center"/>
        <w:rPr>
          <w:rFonts w:ascii="Times New Roman" w:eastAsia="標楷體" w:hAnsi="Times New Roman" w:cs="Times New Roman"/>
          <w:kern w:val="0"/>
          <w:szCs w:val="24"/>
        </w:rPr>
      </w:pPr>
      <w:r w:rsidRPr="00016B53">
        <w:rPr>
          <w:rFonts w:ascii="Times New Roman" w:eastAsia="標楷體" w:hAnsi="Times New Roman" w:cs="Times New Roman"/>
          <w:noProof/>
          <w:kern w:val="0"/>
          <w:szCs w:val="24"/>
        </w:rPr>
        <w:drawing>
          <wp:inline distT="0" distB="0" distL="0" distR="0" wp14:anchorId="2A7D6BE6" wp14:editId="7D468FE5">
            <wp:extent cx="5270500" cy="3144520"/>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邏輯迴歸模型特徵係數條形圖.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144520"/>
                    </a:xfrm>
                    <a:prstGeom prst="rect">
                      <a:avLst/>
                    </a:prstGeom>
                  </pic:spPr>
                </pic:pic>
              </a:graphicData>
            </a:graphic>
          </wp:inline>
        </w:drawing>
      </w:r>
    </w:p>
    <w:p w14:paraId="619BABAE" w14:textId="0DB0DE26" w:rsidR="009E38A6" w:rsidRPr="00016B53" w:rsidRDefault="009E38A6" w:rsidP="009E38A6">
      <w:pPr>
        <w:spacing w:before="240" w:after="240"/>
        <w:jc w:val="center"/>
        <w:rPr>
          <w:rFonts w:ascii="Times New Roman" w:eastAsia="標楷體" w:hAnsi="Times New Roman" w:cs="Times New Roman"/>
          <w:kern w:val="0"/>
          <w:szCs w:val="24"/>
        </w:rPr>
      </w:pPr>
      <w:r w:rsidRPr="00016B53">
        <w:rPr>
          <w:rFonts w:ascii="Times New Roman" w:eastAsia="標楷體" w:hAnsi="Times New Roman" w:cs="Times New Roman"/>
          <w:bCs/>
          <w:kern w:val="0"/>
          <w:sz w:val="20"/>
          <w:szCs w:val="24"/>
        </w:rPr>
        <w:t>圖</w:t>
      </w:r>
      <w:r w:rsidRPr="00016B53">
        <w:rPr>
          <w:rFonts w:ascii="Times New Roman" w:eastAsia="標楷體" w:hAnsi="Times New Roman" w:cs="Times New Roman"/>
          <w:bCs/>
          <w:kern w:val="0"/>
          <w:sz w:val="20"/>
          <w:szCs w:val="24"/>
        </w:rPr>
        <w:t xml:space="preserve"> 4-1-2 </w:t>
      </w:r>
      <w:r w:rsidRPr="00016B53">
        <w:rPr>
          <w:rFonts w:ascii="Times New Roman" w:eastAsia="標楷體" w:hAnsi="Times New Roman" w:cs="Times New Roman"/>
          <w:bCs/>
          <w:kern w:val="0"/>
          <w:sz w:val="20"/>
          <w:szCs w:val="24"/>
        </w:rPr>
        <w:t>邏輯迴歸模型特徵係數條形圖</w:t>
      </w:r>
    </w:p>
    <w:p w14:paraId="3B5EE2A7" w14:textId="77777777" w:rsidR="00726258" w:rsidRPr="00016B53" w:rsidRDefault="00726258" w:rsidP="009E38A6">
      <w:pPr>
        <w:pStyle w:val="af"/>
      </w:pPr>
      <w:r w:rsidRPr="00016B53">
        <w:t>第二節</w:t>
      </w:r>
      <w:r w:rsidRPr="00016B53">
        <w:t xml:space="preserve"> XGBoost </w:t>
      </w:r>
      <w:r w:rsidRPr="00016B53">
        <w:t>模型特徵重要性分析</w:t>
      </w:r>
    </w:p>
    <w:p w14:paraId="6CAAC0DC" w14:textId="6B30C05E" w:rsidR="009E38A6" w:rsidRPr="00016B53"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 xml:space="preserve">XGBoost </w:t>
      </w:r>
      <w:r w:rsidRPr="00016B53">
        <w:rPr>
          <w:rFonts w:ascii="Times New Roman" w:eastAsia="標楷體" w:hAnsi="Times New Roman" w:cs="Times New Roman"/>
          <w:bCs/>
          <w:kern w:val="0"/>
          <w:szCs w:val="24"/>
        </w:rPr>
        <w:t>雖然作為一種強大的集成模型，常被視為「黑箱模型」，但其內建的特徵重要性計算可提供模型決策過程一定程度的可視化與理解依據。此外，</w:t>
      </w:r>
      <w:r w:rsidR="00011335" w:rsidRPr="00016B53">
        <w:rPr>
          <w:rFonts w:ascii="Times New Roman" w:eastAsia="標楷體" w:hAnsi="Times New Roman" w:cs="Times New Roman"/>
          <w:kern w:val="0"/>
          <w:szCs w:val="24"/>
        </w:rPr>
        <w:t>本研究</w:t>
      </w:r>
      <w:r w:rsidRPr="00016B53">
        <w:rPr>
          <w:rFonts w:ascii="Times New Roman" w:eastAsia="標楷體" w:hAnsi="Times New Roman" w:cs="Times New Roman"/>
          <w:bCs/>
          <w:kern w:val="0"/>
          <w:szCs w:val="24"/>
        </w:rPr>
        <w:t>也採用了</w:t>
      </w:r>
      <w:r w:rsidRPr="00016B53">
        <w:rPr>
          <w:rFonts w:ascii="Times New Roman" w:eastAsia="標楷體" w:hAnsi="Times New Roman" w:cs="Times New Roman"/>
          <w:bCs/>
          <w:kern w:val="0"/>
          <w:szCs w:val="24"/>
        </w:rPr>
        <w:t xml:space="preserve"> SHAP (SHapley Additive exPlanations) </w:t>
      </w:r>
      <w:r w:rsidRPr="00016B53">
        <w:rPr>
          <w:rFonts w:ascii="Times New Roman" w:eastAsia="標楷體" w:hAnsi="Times New Roman" w:cs="Times New Roman"/>
          <w:bCs/>
          <w:kern w:val="0"/>
          <w:szCs w:val="24"/>
        </w:rPr>
        <w:t>值來進行更深入、更具解釋力的特徵重要性分析。</w:t>
      </w:r>
    </w:p>
    <w:p w14:paraId="6DB5ADEE" w14:textId="77777777" w:rsidR="009E38A6" w:rsidRPr="00016B53" w:rsidRDefault="009E38A6" w:rsidP="009E38A6">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1. </w:t>
      </w:r>
      <w:r w:rsidRPr="00016B53">
        <w:rPr>
          <w:rFonts w:ascii="Times New Roman" w:eastAsia="標楷體" w:hAnsi="Times New Roman" w:cs="Times New Roman"/>
          <w:b/>
          <w:bCs/>
          <w:kern w:val="0"/>
          <w:szCs w:val="24"/>
        </w:rPr>
        <w:t>特徵重要性衡量方式</w:t>
      </w:r>
    </w:p>
    <w:p w14:paraId="6DDE86F5" w14:textId="77777777" w:rsidR="009E38A6" w:rsidRPr="00016B53"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 xml:space="preserve">XGBoost </w:t>
      </w:r>
      <w:r w:rsidRPr="00016B53">
        <w:rPr>
          <w:rFonts w:ascii="Times New Roman" w:eastAsia="標楷體" w:hAnsi="Times New Roman" w:cs="Times New Roman"/>
          <w:bCs/>
          <w:kern w:val="0"/>
          <w:szCs w:val="24"/>
        </w:rPr>
        <w:t>提供三種衡量方式：</w:t>
      </w:r>
    </w:p>
    <w:p w14:paraId="0CEC5CD1" w14:textId="77777777" w:rsidR="009E38A6" w:rsidRPr="00016B53" w:rsidRDefault="009E38A6" w:rsidP="00002702">
      <w:pPr>
        <w:widowControl/>
        <w:numPr>
          <w:ilvl w:val="0"/>
          <w:numId w:val="6"/>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Gain</w:t>
      </w:r>
      <w:r w:rsidRPr="00016B53">
        <w:rPr>
          <w:rFonts w:ascii="Times New Roman" w:eastAsia="標楷體" w:hAnsi="Times New Roman" w:cs="Times New Roman"/>
          <w:bCs/>
          <w:kern w:val="0"/>
          <w:szCs w:val="24"/>
        </w:rPr>
        <w:t>：某變數用於分裂時，對損失函數減少的平均貢獻（推薦）</w:t>
      </w:r>
    </w:p>
    <w:p w14:paraId="62B1827C" w14:textId="77777777" w:rsidR="009E38A6" w:rsidRPr="00016B53" w:rsidRDefault="009E38A6" w:rsidP="00002702">
      <w:pPr>
        <w:widowControl/>
        <w:numPr>
          <w:ilvl w:val="0"/>
          <w:numId w:val="6"/>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Cover</w:t>
      </w:r>
      <w:r w:rsidRPr="00016B53">
        <w:rPr>
          <w:rFonts w:ascii="Times New Roman" w:eastAsia="標楷體" w:hAnsi="Times New Roman" w:cs="Times New Roman"/>
          <w:bCs/>
          <w:kern w:val="0"/>
          <w:szCs w:val="24"/>
        </w:rPr>
        <w:t>：變數在節點分裂時影響的樣本量</w:t>
      </w:r>
    </w:p>
    <w:p w14:paraId="4EE7B09A" w14:textId="77777777" w:rsidR="009E38A6" w:rsidRPr="00016B53" w:rsidRDefault="009E38A6" w:rsidP="00002702">
      <w:pPr>
        <w:widowControl/>
        <w:numPr>
          <w:ilvl w:val="0"/>
          <w:numId w:val="6"/>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Frequency</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
          <w:bCs/>
          <w:kern w:val="0"/>
          <w:szCs w:val="24"/>
        </w:rPr>
        <w:t>Weight</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bCs/>
          <w:kern w:val="0"/>
          <w:szCs w:val="24"/>
        </w:rPr>
        <w:t>：變數出現在所有決策樹中的次數</w:t>
      </w:r>
    </w:p>
    <w:p w14:paraId="296EF0D1" w14:textId="186DC062" w:rsidR="009E38A6" w:rsidRPr="00016B53" w:rsidRDefault="00011335" w:rsidP="009E38A6">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在實際應用中，</w:t>
      </w:r>
      <w:r w:rsidR="009E38A6" w:rsidRPr="00016B53">
        <w:rPr>
          <w:rFonts w:ascii="Times New Roman" w:eastAsia="標楷體" w:hAnsi="Times New Roman" w:cs="Times New Roman"/>
          <w:bCs/>
          <w:kern w:val="0"/>
          <w:szCs w:val="24"/>
        </w:rPr>
        <w:t>通常採用</w:t>
      </w:r>
      <w:r w:rsidR="009E38A6" w:rsidRPr="00016B53">
        <w:rPr>
          <w:rFonts w:ascii="Times New Roman" w:eastAsia="標楷體" w:hAnsi="Times New Roman" w:cs="Times New Roman"/>
          <w:bCs/>
          <w:kern w:val="0"/>
          <w:szCs w:val="24"/>
        </w:rPr>
        <w:t xml:space="preserve"> </w:t>
      </w:r>
      <w:r w:rsidR="009E38A6" w:rsidRPr="00016B53">
        <w:rPr>
          <w:rFonts w:ascii="Times New Roman" w:eastAsia="標楷體" w:hAnsi="Times New Roman" w:cs="Times New Roman"/>
          <w:b/>
          <w:bCs/>
          <w:kern w:val="0"/>
          <w:szCs w:val="24"/>
        </w:rPr>
        <w:t>Gain</w:t>
      </w:r>
      <w:r w:rsidR="009E38A6" w:rsidRPr="00016B53">
        <w:rPr>
          <w:rFonts w:ascii="Times New Roman" w:eastAsia="標楷體" w:hAnsi="Times New Roman" w:cs="Times New Roman"/>
          <w:bCs/>
          <w:kern w:val="0"/>
          <w:szCs w:val="24"/>
        </w:rPr>
        <w:t xml:space="preserve"> </w:t>
      </w:r>
      <w:r w:rsidR="009E38A6" w:rsidRPr="00016B53">
        <w:rPr>
          <w:rFonts w:ascii="Times New Roman" w:eastAsia="標楷體" w:hAnsi="Times New Roman" w:cs="Times New Roman"/>
          <w:bCs/>
          <w:kern w:val="0"/>
          <w:szCs w:val="24"/>
        </w:rPr>
        <w:t>來排序特徵重要性，因為其能夠直接反映特徵對模型預測力的貢獻程度。</w:t>
      </w:r>
    </w:p>
    <w:p w14:paraId="7B2A97E0" w14:textId="77777777" w:rsidR="009E38A6" w:rsidRPr="00016B53" w:rsidRDefault="009E38A6" w:rsidP="00B51B54">
      <w:pPr>
        <w:spacing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2. </w:t>
      </w:r>
      <w:r w:rsidRPr="00016B53">
        <w:rPr>
          <w:rFonts w:ascii="Times New Roman" w:eastAsia="標楷體" w:hAnsi="Times New Roman" w:cs="Times New Roman"/>
          <w:b/>
          <w:bCs/>
          <w:kern w:val="0"/>
          <w:szCs w:val="24"/>
        </w:rPr>
        <w:t>視覺化實作與分析</w:t>
      </w:r>
    </w:p>
    <w:p w14:paraId="4229F915" w14:textId="6867FCD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雖然</w:t>
      </w:r>
      <w:r w:rsidRPr="00016B53">
        <w:rPr>
          <w:rFonts w:ascii="Times New Roman" w:eastAsia="標楷體" w:hAnsi="Times New Roman" w:cs="Times New Roman"/>
          <w:kern w:val="0"/>
          <w:szCs w:val="24"/>
        </w:rPr>
        <w:t xml:space="preserve"> XGBoost </w:t>
      </w:r>
      <w:r w:rsidRPr="00016B53">
        <w:rPr>
          <w:rFonts w:ascii="Times New Roman" w:eastAsia="標楷體" w:hAnsi="Times New Roman" w:cs="Times New Roman"/>
          <w:kern w:val="0"/>
          <w:szCs w:val="24"/>
        </w:rPr>
        <w:t>是非線性的集成模型，但仍可透過內建</w:t>
      </w:r>
      <w:r w:rsidRPr="00016B53">
        <w:rPr>
          <w:rFonts w:ascii="Times New Roman" w:eastAsia="標楷體" w:hAnsi="Times New Roman" w:cs="Times New Roman"/>
          <w:kern w:val="0"/>
          <w:szCs w:val="24"/>
        </w:rPr>
        <w:t xml:space="preserve"> .plot_importance() </w:t>
      </w:r>
      <w:r w:rsidRPr="00016B53">
        <w:rPr>
          <w:rFonts w:ascii="Times New Roman" w:eastAsia="標楷體" w:hAnsi="Times New Roman" w:cs="Times New Roman"/>
          <w:kern w:val="0"/>
          <w:szCs w:val="24"/>
        </w:rPr>
        <w:t>函數觀察其對特徵的依賴程度。以下為本系統</w:t>
      </w:r>
      <w:r w:rsidRPr="00016B53">
        <w:rPr>
          <w:rFonts w:ascii="Times New Roman" w:eastAsia="標楷體" w:hAnsi="Times New Roman" w:cs="Times New Roman"/>
          <w:kern w:val="0"/>
          <w:szCs w:val="24"/>
        </w:rPr>
        <w:t xml:space="preserve"> XGBoost </w:t>
      </w:r>
      <w:r w:rsidRPr="00016B53">
        <w:rPr>
          <w:rFonts w:ascii="Times New Roman" w:eastAsia="標楷體" w:hAnsi="Times New Roman" w:cs="Times New Roman"/>
          <w:kern w:val="0"/>
          <w:szCs w:val="24"/>
        </w:rPr>
        <w:t>模型的特徵排序結果：</w:t>
      </w:r>
    </w:p>
    <w:p w14:paraId="5F45815B"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程式碼參考</w:t>
      </w:r>
      <w:r w:rsidRPr="00016B53">
        <w:rPr>
          <w:rFonts w:ascii="Times New Roman" w:eastAsia="標楷體" w:hAnsi="Times New Roman" w:cs="Times New Roman"/>
          <w:kern w:val="0"/>
          <w:szCs w:val="24"/>
        </w:rPr>
        <w:t>：</w:t>
      </w:r>
    </w:p>
    <w:p w14:paraId="4BB424D2"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import xgboost as xgb</w:t>
      </w:r>
    </w:p>
    <w:p w14:paraId="58F56022" w14:textId="77777777" w:rsidR="00726258" w:rsidRPr="00016B53" w:rsidRDefault="00726258" w:rsidP="009E38A6">
      <w:pPr>
        <w:spacing w:after="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xgb.plot_importance(model, importance_type='gain', max_num_features=10)</w:t>
      </w:r>
    </w:p>
    <w:p w14:paraId="5875DC01" w14:textId="77777777" w:rsidR="00726258" w:rsidRPr="00016B53" w:rsidRDefault="00726258" w:rsidP="00B51B54">
      <w:pPr>
        <w:jc w:val="center"/>
        <w:rPr>
          <w:rFonts w:ascii="Times New Roman" w:eastAsia="標楷體" w:hAnsi="Times New Roman" w:cs="Times New Roman"/>
          <w:kern w:val="0"/>
          <w:szCs w:val="24"/>
        </w:rPr>
      </w:pPr>
      <w:r w:rsidRPr="00016B53">
        <w:rPr>
          <w:rFonts w:ascii="Times New Roman" w:eastAsia="標楷體" w:hAnsi="Times New Roman" w:cs="Times New Roman"/>
          <w:bCs/>
          <w:kern w:val="0"/>
          <w:sz w:val="20"/>
          <w:szCs w:val="24"/>
        </w:rPr>
        <w:t>表</w:t>
      </w:r>
      <w:r w:rsidRPr="00016B53">
        <w:rPr>
          <w:rFonts w:ascii="Times New Roman" w:eastAsia="標楷體" w:hAnsi="Times New Roman" w:cs="Times New Roman"/>
          <w:bCs/>
          <w:kern w:val="0"/>
          <w:sz w:val="20"/>
          <w:szCs w:val="24"/>
        </w:rPr>
        <w:t xml:space="preserve"> 4-2-1 XGBoost </w:t>
      </w:r>
      <w:r w:rsidRPr="00016B53">
        <w:rPr>
          <w:rFonts w:ascii="Times New Roman" w:eastAsia="標楷體" w:hAnsi="Times New Roman" w:cs="Times New Roman"/>
          <w:bCs/>
          <w:kern w:val="0"/>
          <w:sz w:val="20"/>
          <w:szCs w:val="24"/>
        </w:rPr>
        <w:t>模型特徵重要性排序（以</w:t>
      </w:r>
      <w:r w:rsidRPr="00016B53">
        <w:rPr>
          <w:rFonts w:ascii="Times New Roman" w:eastAsia="標楷體" w:hAnsi="Times New Roman" w:cs="Times New Roman"/>
          <w:bCs/>
          <w:kern w:val="0"/>
          <w:sz w:val="20"/>
          <w:szCs w:val="24"/>
        </w:rPr>
        <w:t xml:space="preserve"> Gain </w:t>
      </w:r>
      <w:r w:rsidRPr="00016B53">
        <w:rPr>
          <w:rFonts w:ascii="Times New Roman" w:eastAsia="標楷體" w:hAnsi="Times New Roman" w:cs="Times New Roman"/>
          <w:bCs/>
          <w:kern w:val="0"/>
          <w:sz w:val="20"/>
          <w:szCs w:val="24"/>
        </w:rPr>
        <w:t>衡量）</w:t>
      </w:r>
    </w:p>
    <w:tbl>
      <w:tblPr>
        <w:tblStyle w:val="ab"/>
        <w:tblW w:w="0" w:type="auto"/>
        <w:jc w:val="center"/>
        <w:tblLook w:val="04A0" w:firstRow="1" w:lastRow="0" w:firstColumn="1" w:lastColumn="0" w:noHBand="0" w:noVBand="1"/>
      </w:tblPr>
      <w:tblGrid>
        <w:gridCol w:w="844"/>
        <w:gridCol w:w="3120"/>
        <w:gridCol w:w="2410"/>
      </w:tblGrid>
      <w:tr w:rsidR="00016B53" w:rsidRPr="00016B53" w14:paraId="1B04D51E" w14:textId="77777777" w:rsidTr="00B51B54">
        <w:trPr>
          <w:jc w:val="center"/>
        </w:trPr>
        <w:tc>
          <w:tcPr>
            <w:tcW w:w="844" w:type="dxa"/>
            <w:hideMark/>
          </w:tcPr>
          <w:p w14:paraId="3C860288" w14:textId="77777777" w:rsidR="00726258" w:rsidRPr="00016B53" w:rsidRDefault="00726258" w:rsidP="00B51B54">
            <w:pPr>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排名</w:t>
            </w:r>
          </w:p>
        </w:tc>
        <w:tc>
          <w:tcPr>
            <w:tcW w:w="3120" w:type="dxa"/>
            <w:hideMark/>
          </w:tcPr>
          <w:p w14:paraId="7C1BF205" w14:textId="77777777" w:rsidR="00726258" w:rsidRPr="00016B53" w:rsidRDefault="00726258" w:rsidP="00B51B54">
            <w:pPr>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特徵名稱</w:t>
            </w:r>
          </w:p>
        </w:tc>
        <w:tc>
          <w:tcPr>
            <w:tcW w:w="2410" w:type="dxa"/>
            <w:hideMark/>
          </w:tcPr>
          <w:p w14:paraId="5720A91E" w14:textId="77777777" w:rsidR="00726258" w:rsidRPr="00016B53" w:rsidRDefault="00726258" w:rsidP="00B51B54">
            <w:pPr>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相對貢獻（</w:t>
            </w:r>
            <w:r w:rsidRPr="00016B53">
              <w:rPr>
                <w:rFonts w:ascii="Times New Roman" w:eastAsia="標楷體" w:hAnsi="Times New Roman" w:cs="Times New Roman"/>
                <w:b/>
                <w:bCs/>
                <w:kern w:val="0"/>
                <w:szCs w:val="24"/>
              </w:rPr>
              <w:t>Gain</w:t>
            </w:r>
            <w:r w:rsidRPr="00016B53">
              <w:rPr>
                <w:rFonts w:ascii="Times New Roman" w:eastAsia="標楷體" w:hAnsi="Times New Roman" w:cs="Times New Roman"/>
                <w:b/>
                <w:bCs/>
                <w:kern w:val="0"/>
                <w:szCs w:val="24"/>
              </w:rPr>
              <w:t>）</w:t>
            </w:r>
          </w:p>
        </w:tc>
      </w:tr>
      <w:tr w:rsidR="00016B53" w:rsidRPr="00016B53" w14:paraId="79B0BC1F" w14:textId="77777777" w:rsidTr="00B51B54">
        <w:trPr>
          <w:jc w:val="center"/>
        </w:trPr>
        <w:tc>
          <w:tcPr>
            <w:tcW w:w="844" w:type="dxa"/>
            <w:hideMark/>
          </w:tcPr>
          <w:p w14:paraId="2370A4FC"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1</w:t>
            </w:r>
          </w:p>
        </w:tc>
        <w:tc>
          <w:tcPr>
            <w:tcW w:w="3120" w:type="dxa"/>
            <w:hideMark/>
          </w:tcPr>
          <w:p w14:paraId="33761D28"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loan_int_rate</w:t>
            </w:r>
          </w:p>
        </w:tc>
        <w:tc>
          <w:tcPr>
            <w:tcW w:w="2410" w:type="dxa"/>
            <w:hideMark/>
          </w:tcPr>
          <w:p w14:paraId="5549578E"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0.39</w:t>
            </w:r>
          </w:p>
        </w:tc>
      </w:tr>
      <w:tr w:rsidR="00016B53" w:rsidRPr="00016B53" w14:paraId="539774FE" w14:textId="77777777" w:rsidTr="00B51B54">
        <w:trPr>
          <w:jc w:val="center"/>
        </w:trPr>
        <w:tc>
          <w:tcPr>
            <w:tcW w:w="844" w:type="dxa"/>
            <w:hideMark/>
          </w:tcPr>
          <w:p w14:paraId="0C2DF3CA"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2</w:t>
            </w:r>
          </w:p>
        </w:tc>
        <w:tc>
          <w:tcPr>
            <w:tcW w:w="3120" w:type="dxa"/>
            <w:hideMark/>
          </w:tcPr>
          <w:p w14:paraId="59EE500B"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person_income</w:t>
            </w:r>
          </w:p>
        </w:tc>
        <w:tc>
          <w:tcPr>
            <w:tcW w:w="2410" w:type="dxa"/>
            <w:hideMark/>
          </w:tcPr>
          <w:p w14:paraId="268190A9"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0.24</w:t>
            </w:r>
          </w:p>
        </w:tc>
      </w:tr>
      <w:tr w:rsidR="00016B53" w:rsidRPr="00016B53" w14:paraId="5ECB05F6" w14:textId="77777777" w:rsidTr="00B51B54">
        <w:trPr>
          <w:jc w:val="center"/>
        </w:trPr>
        <w:tc>
          <w:tcPr>
            <w:tcW w:w="844" w:type="dxa"/>
            <w:hideMark/>
          </w:tcPr>
          <w:p w14:paraId="747006B1"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3</w:t>
            </w:r>
          </w:p>
        </w:tc>
        <w:tc>
          <w:tcPr>
            <w:tcW w:w="3120" w:type="dxa"/>
            <w:hideMark/>
          </w:tcPr>
          <w:p w14:paraId="08BDAD04"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cb_person_cred_hist_length</w:t>
            </w:r>
          </w:p>
        </w:tc>
        <w:tc>
          <w:tcPr>
            <w:tcW w:w="2410" w:type="dxa"/>
            <w:hideMark/>
          </w:tcPr>
          <w:p w14:paraId="6FA3178A"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0.12</w:t>
            </w:r>
          </w:p>
        </w:tc>
      </w:tr>
      <w:tr w:rsidR="00016B53" w:rsidRPr="00016B53" w14:paraId="76EB4CC8" w14:textId="77777777" w:rsidTr="00B51B54">
        <w:trPr>
          <w:jc w:val="center"/>
        </w:trPr>
        <w:tc>
          <w:tcPr>
            <w:tcW w:w="844" w:type="dxa"/>
            <w:hideMark/>
          </w:tcPr>
          <w:p w14:paraId="2DB09FE3"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4</w:t>
            </w:r>
          </w:p>
        </w:tc>
        <w:tc>
          <w:tcPr>
            <w:tcW w:w="3120" w:type="dxa"/>
            <w:hideMark/>
          </w:tcPr>
          <w:p w14:paraId="6BF2820E"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loan_amnt</w:t>
            </w:r>
          </w:p>
        </w:tc>
        <w:tc>
          <w:tcPr>
            <w:tcW w:w="2410" w:type="dxa"/>
            <w:hideMark/>
          </w:tcPr>
          <w:p w14:paraId="517454F0"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0.11</w:t>
            </w:r>
          </w:p>
        </w:tc>
      </w:tr>
      <w:tr w:rsidR="00016B53" w:rsidRPr="00016B53" w14:paraId="58EDFFD2" w14:textId="77777777" w:rsidTr="00B51B54">
        <w:trPr>
          <w:jc w:val="center"/>
        </w:trPr>
        <w:tc>
          <w:tcPr>
            <w:tcW w:w="844" w:type="dxa"/>
            <w:hideMark/>
          </w:tcPr>
          <w:p w14:paraId="3BED8D71"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5</w:t>
            </w:r>
          </w:p>
        </w:tc>
        <w:tc>
          <w:tcPr>
            <w:tcW w:w="3120" w:type="dxa"/>
            <w:hideMark/>
          </w:tcPr>
          <w:p w14:paraId="2357FA66"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person_emp_length</w:t>
            </w:r>
          </w:p>
        </w:tc>
        <w:tc>
          <w:tcPr>
            <w:tcW w:w="2410" w:type="dxa"/>
            <w:hideMark/>
          </w:tcPr>
          <w:p w14:paraId="012DE670" w14:textId="77777777" w:rsidR="00726258" w:rsidRPr="00016B53" w:rsidRDefault="00726258" w:rsidP="00726258">
            <w:pPr>
              <w:rPr>
                <w:rFonts w:ascii="Times New Roman" w:eastAsia="標楷體" w:hAnsi="Times New Roman" w:cs="Times New Roman"/>
                <w:kern w:val="0"/>
                <w:szCs w:val="24"/>
              </w:rPr>
            </w:pPr>
            <w:r w:rsidRPr="00016B53">
              <w:rPr>
                <w:rFonts w:ascii="Times New Roman" w:eastAsia="標楷體" w:hAnsi="Times New Roman" w:cs="Times New Roman"/>
                <w:kern w:val="0"/>
                <w:szCs w:val="24"/>
              </w:rPr>
              <w:t>0.07</w:t>
            </w:r>
          </w:p>
        </w:tc>
      </w:tr>
    </w:tbl>
    <w:p w14:paraId="3D7C10C7" w14:textId="77777777" w:rsidR="00726258" w:rsidRPr="00016B53" w:rsidRDefault="00726258" w:rsidP="00B51B54">
      <w:pPr>
        <w:spacing w:before="240"/>
        <w:rPr>
          <w:rFonts w:ascii="Times New Roman" w:eastAsia="標楷體" w:hAnsi="Times New Roman" w:cs="Times New Roman"/>
          <w:kern w:val="0"/>
          <w:szCs w:val="24"/>
        </w:rPr>
      </w:pPr>
      <w:r w:rsidRPr="00016B53">
        <w:rPr>
          <w:rFonts w:ascii="Times New Roman" w:eastAsia="標楷體" w:hAnsi="Times New Roman" w:cs="Times New Roman"/>
          <w:kern w:val="0"/>
          <w:szCs w:val="24"/>
        </w:rPr>
        <w:t>可觀察到，本模型與邏輯迴歸模型在「收入」、「逾期紀錄」、「利率」等重點特徵上具有一致性，有助於系統建構整體決策一致性與透明性。</w:t>
      </w:r>
    </w:p>
    <w:p w14:paraId="00BE4D12" w14:textId="42EFA76F" w:rsidR="00B51B54" w:rsidRPr="00016B53" w:rsidRDefault="00B51B54" w:rsidP="00B51B54">
      <w:pPr>
        <w:pStyle w:val="af"/>
      </w:pPr>
      <w:r w:rsidRPr="00016B53">
        <w:t>第三節</w:t>
      </w:r>
      <w:r w:rsidRPr="00016B53">
        <w:t xml:space="preserve"> SHAP</w:t>
      </w:r>
      <w:r w:rsidR="00527732" w:rsidRPr="00016B53">
        <w:t>：提升黑箱模型透明度的工具</w:t>
      </w:r>
    </w:p>
    <w:p w14:paraId="7817EDE8" w14:textId="2DFE890E" w:rsidR="00B51B54" w:rsidRPr="00016B53" w:rsidRDefault="00B51B54" w:rsidP="00B51B54">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1. </w:t>
      </w:r>
      <w:r w:rsidRPr="00016B53">
        <w:rPr>
          <w:rFonts w:ascii="Times New Roman" w:eastAsia="標楷體" w:hAnsi="Times New Roman" w:cs="Times New Roman"/>
          <w:b/>
          <w:bCs/>
          <w:kern w:val="0"/>
          <w:szCs w:val="24"/>
        </w:rPr>
        <w:t>全局</w:t>
      </w:r>
      <w:r w:rsidRPr="00016B53">
        <w:rPr>
          <w:rFonts w:ascii="Times New Roman" w:eastAsia="標楷體" w:hAnsi="Times New Roman" w:cs="Times New Roman"/>
          <w:b/>
          <w:bCs/>
          <w:kern w:val="0"/>
          <w:szCs w:val="24"/>
        </w:rPr>
        <w:t xml:space="preserve"> SHAP</w:t>
      </w:r>
      <w:r w:rsidRPr="00016B53">
        <w:rPr>
          <w:rFonts w:ascii="Times New Roman" w:eastAsia="標楷體" w:hAnsi="Times New Roman" w:cs="Times New Roman"/>
          <w:b/>
          <w:bCs/>
          <w:kern w:val="0"/>
          <w:szCs w:val="24"/>
        </w:rPr>
        <w:t>：觀察整體變數影響</w:t>
      </w:r>
    </w:p>
    <w:p w14:paraId="490EE1C1" w14:textId="77777777" w:rsidR="00B51B54" w:rsidRPr="00016B53"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import shap</w:t>
      </w:r>
    </w:p>
    <w:p w14:paraId="5AF78859" w14:textId="77777777" w:rsidR="00B51B54" w:rsidRPr="00016B53"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explainer = shap.Explainer(model)</w:t>
      </w:r>
    </w:p>
    <w:p w14:paraId="65369300" w14:textId="77777777" w:rsidR="00B51B54" w:rsidRPr="00016B53"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shap_values = explainer(X_test)</w:t>
      </w:r>
    </w:p>
    <w:p w14:paraId="79B24A94" w14:textId="77777777" w:rsidR="00B51B54" w:rsidRPr="00016B53"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016B53">
        <w:rPr>
          <w:rFonts w:ascii="Times New Roman" w:eastAsia="標楷體" w:hAnsi="Times New Roman" w:cs="Times New Roman"/>
          <w:kern w:val="0"/>
          <w:szCs w:val="24"/>
        </w:rPr>
        <w:t>shap.summary_plot(shap_values, pd.DataFrame(X_test, columns=X.columns), plot_type='bar')</w:t>
      </w:r>
    </w:p>
    <w:p w14:paraId="3A9148FA" w14:textId="77777777" w:rsidR="00B51B54" w:rsidRPr="00016B53" w:rsidRDefault="00B51B54" w:rsidP="00B51B54">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可視覺化各特徵對整體預測結果的重要性，有助於掌握模型的風險判斷邏輯，亦可作為後續模型監控與特徵優化的依據。圖中顯示：</w:t>
      </w:r>
    </w:p>
    <w:p w14:paraId="72A97908" w14:textId="77777777" w:rsidR="00B51B54" w:rsidRPr="00016B53" w:rsidRDefault="00B51B54" w:rsidP="00002702">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每根長條代表一個變數。</w:t>
      </w:r>
    </w:p>
    <w:p w14:paraId="6A951C6B" w14:textId="77777777" w:rsidR="00B51B54" w:rsidRPr="00016B53" w:rsidRDefault="00B51B54" w:rsidP="00002702">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長條越長，表示該變數對預測結果的</w:t>
      </w:r>
      <w:r w:rsidRPr="00016B53">
        <w:rPr>
          <w:rFonts w:ascii="Times New Roman" w:eastAsia="標楷體" w:hAnsi="Times New Roman" w:cs="Times New Roman"/>
          <w:b/>
          <w:bCs/>
          <w:kern w:val="0"/>
          <w:szCs w:val="24"/>
        </w:rPr>
        <w:t>平均貢獻越大</w:t>
      </w:r>
      <w:r w:rsidRPr="00016B53">
        <w:rPr>
          <w:rFonts w:ascii="Times New Roman" w:eastAsia="標楷體" w:hAnsi="Times New Roman" w:cs="Times New Roman"/>
          <w:bCs/>
          <w:kern w:val="0"/>
          <w:szCs w:val="24"/>
        </w:rPr>
        <w:t>。</w:t>
      </w:r>
    </w:p>
    <w:p w14:paraId="75702017" w14:textId="77777777" w:rsidR="00B51B54" w:rsidRPr="00016B53" w:rsidRDefault="00B51B54" w:rsidP="00002702">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可作為觀察變數在不同樣本中的</w:t>
      </w:r>
      <w:r w:rsidRPr="00016B53">
        <w:rPr>
          <w:rFonts w:ascii="Times New Roman" w:eastAsia="標楷體" w:hAnsi="Times New Roman" w:cs="Times New Roman"/>
          <w:b/>
          <w:bCs/>
          <w:kern w:val="0"/>
          <w:szCs w:val="24"/>
        </w:rPr>
        <w:t>整體重要性排名</w:t>
      </w:r>
      <w:r w:rsidRPr="00016B53">
        <w:rPr>
          <w:rFonts w:ascii="Times New Roman" w:eastAsia="標楷體" w:hAnsi="Times New Roman" w:cs="Times New Roman"/>
          <w:bCs/>
          <w:kern w:val="0"/>
          <w:szCs w:val="24"/>
        </w:rPr>
        <w:t>。</w:t>
      </w:r>
    </w:p>
    <w:p w14:paraId="79283332" w14:textId="0099928B" w:rsidR="00601C52" w:rsidRPr="00016B53" w:rsidRDefault="00B51B54" w:rsidP="00B51B54">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圖</w:t>
      </w:r>
      <w:r w:rsidRPr="00016B53">
        <w:rPr>
          <w:rFonts w:ascii="Times New Roman" w:eastAsia="標楷體" w:hAnsi="Times New Roman" w:cs="Times New Roman"/>
          <w:bCs/>
          <w:kern w:val="0"/>
          <w:szCs w:val="24"/>
        </w:rPr>
        <w:t xml:space="preserve"> 4-3-1</w:t>
      </w:r>
      <w:r w:rsidRPr="00016B53">
        <w:rPr>
          <w:rFonts w:ascii="Times New Roman" w:eastAsia="標楷體" w:hAnsi="Times New Roman" w:cs="Times New Roman"/>
          <w:bCs/>
          <w:kern w:val="0"/>
          <w:szCs w:val="24"/>
        </w:rPr>
        <w:t>為</w:t>
      </w:r>
      <w:r w:rsidRPr="00016B53">
        <w:rPr>
          <w:rFonts w:ascii="Times New Roman" w:eastAsia="標楷體" w:hAnsi="Times New Roman" w:cs="Times New Roman"/>
          <w:bCs/>
          <w:kern w:val="0"/>
          <w:szCs w:val="24"/>
        </w:rPr>
        <w:t xml:space="preserve"> XGBoost </w:t>
      </w:r>
      <w:r w:rsidRPr="00016B53">
        <w:rPr>
          <w:rFonts w:ascii="Times New Roman" w:eastAsia="標楷體" w:hAnsi="Times New Roman" w:cs="Times New Roman"/>
          <w:bCs/>
          <w:kern w:val="0"/>
          <w:szCs w:val="24"/>
        </w:rPr>
        <w:t>模型產出的</w:t>
      </w:r>
      <w:r w:rsidRPr="00016B53">
        <w:rPr>
          <w:rFonts w:ascii="Times New Roman" w:eastAsia="標楷體" w:hAnsi="Times New Roman" w:cs="Times New Roman"/>
          <w:bCs/>
          <w:kern w:val="0"/>
          <w:szCs w:val="24"/>
        </w:rPr>
        <w:t xml:space="preserve"> SHAP </w:t>
      </w:r>
      <w:r w:rsidRPr="00016B53">
        <w:rPr>
          <w:rFonts w:ascii="Times New Roman" w:eastAsia="標楷體" w:hAnsi="Times New Roman" w:cs="Times New Roman"/>
          <w:bCs/>
          <w:kern w:val="0"/>
          <w:szCs w:val="24"/>
        </w:rPr>
        <w:t>全局分析圖，顯示模型在整體預測中最關注的變數。其中，</w:t>
      </w:r>
      <w:r w:rsidRPr="00016B53">
        <w:rPr>
          <w:rFonts w:ascii="Times New Roman" w:eastAsia="標楷體" w:hAnsi="Times New Roman" w:cs="Times New Roman"/>
          <w:bCs/>
          <w:kern w:val="0"/>
          <w:szCs w:val="24"/>
        </w:rPr>
        <w:t>rev_util</w:t>
      </w:r>
      <w:r w:rsidRPr="00016B53">
        <w:rPr>
          <w:rFonts w:ascii="Times New Roman" w:eastAsia="標楷體" w:hAnsi="Times New Roman" w:cs="Times New Roman"/>
          <w:bCs/>
          <w:kern w:val="0"/>
          <w:szCs w:val="24"/>
        </w:rPr>
        <w:t>（信用額度使用率）為最具影響力的變數，其次為過去</w:t>
      </w:r>
      <w:r w:rsidRPr="00016B53">
        <w:rPr>
          <w:rFonts w:ascii="Times New Roman" w:eastAsia="標楷體" w:hAnsi="Times New Roman" w:cs="Times New Roman"/>
          <w:bCs/>
          <w:kern w:val="0"/>
          <w:szCs w:val="24"/>
        </w:rPr>
        <w:t xml:space="preserve"> 90 </w:t>
      </w:r>
      <w:r w:rsidRPr="00016B53">
        <w:rPr>
          <w:rFonts w:ascii="Times New Roman" w:eastAsia="標楷體" w:hAnsi="Times New Roman" w:cs="Times New Roman"/>
          <w:bCs/>
          <w:kern w:val="0"/>
          <w:szCs w:val="24"/>
        </w:rPr>
        <w:t>天與</w:t>
      </w:r>
      <w:r w:rsidRPr="00016B53">
        <w:rPr>
          <w:rFonts w:ascii="Times New Roman" w:eastAsia="標楷體" w:hAnsi="Times New Roman" w:cs="Times New Roman"/>
          <w:bCs/>
          <w:kern w:val="0"/>
          <w:szCs w:val="24"/>
        </w:rPr>
        <w:t xml:space="preserve"> 30</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 xml:space="preserve">59 </w:t>
      </w:r>
      <w:r w:rsidRPr="00016B53">
        <w:rPr>
          <w:rFonts w:ascii="Times New Roman" w:eastAsia="標楷體" w:hAnsi="Times New Roman" w:cs="Times New Roman"/>
          <w:bCs/>
          <w:kern w:val="0"/>
          <w:szCs w:val="24"/>
        </w:rPr>
        <w:t>天的逾期紀錄也顯著影響風險評估。</w:t>
      </w:r>
      <w:r w:rsidR="00615247" w:rsidRPr="00016B53">
        <w:rPr>
          <w:rFonts w:ascii="Times New Roman" w:eastAsia="標楷體" w:hAnsi="Times New Roman" w:cs="Times New Roman" w:hint="eastAsia"/>
          <w:bCs/>
          <w:kern w:val="0"/>
          <w:szCs w:val="24"/>
        </w:rPr>
        <w:t>整體特徵貢獻排序與</w:t>
      </w:r>
      <w:r w:rsidR="00615247" w:rsidRPr="00016B53">
        <w:rPr>
          <w:rFonts w:ascii="Times New Roman" w:eastAsia="標楷體" w:hAnsi="Times New Roman" w:cs="Times New Roman" w:hint="eastAsia"/>
          <w:bCs/>
          <w:kern w:val="0"/>
          <w:szCs w:val="24"/>
        </w:rPr>
        <w:t xml:space="preserve"> XGBoost </w:t>
      </w:r>
      <w:r w:rsidR="00615247" w:rsidRPr="00016B53">
        <w:rPr>
          <w:rFonts w:ascii="Times New Roman" w:eastAsia="標楷體" w:hAnsi="Times New Roman" w:cs="Times New Roman" w:hint="eastAsia"/>
          <w:bCs/>
          <w:kern w:val="0"/>
          <w:szCs w:val="24"/>
        </w:rPr>
        <w:t>特徵重要性分析結果吻合</w:t>
      </w:r>
    </w:p>
    <w:p w14:paraId="3D466E8E" w14:textId="12B15954" w:rsidR="00B51B54" w:rsidRPr="00016B53" w:rsidRDefault="00B51B54" w:rsidP="00B51B54">
      <w:pPr>
        <w:widowControl/>
        <w:spacing w:before="100" w:beforeAutospacing="1" w:after="100" w:afterAutospacing="1"/>
        <w:jc w:val="center"/>
        <w:outlineLvl w:val="3"/>
        <w:rPr>
          <w:rFonts w:ascii="Times New Roman" w:eastAsia="標楷體" w:hAnsi="Times New Roman" w:cs="Times New Roman"/>
          <w:bCs/>
          <w:kern w:val="0"/>
          <w:szCs w:val="24"/>
        </w:rPr>
      </w:pPr>
      <w:r w:rsidRPr="00016B53">
        <w:rPr>
          <w:rFonts w:ascii="Times New Roman" w:eastAsia="標楷體" w:hAnsi="Times New Roman" w:cs="Times New Roman"/>
          <w:bCs/>
          <w:noProof/>
          <w:kern w:val="0"/>
          <w:szCs w:val="24"/>
        </w:rPr>
        <w:drawing>
          <wp:inline distT="0" distB="0" distL="0" distR="0" wp14:anchorId="38BC9CE5" wp14:editId="0F532488">
            <wp:extent cx="5270500" cy="4396105"/>
            <wp:effectExtent l="0" t="0" r="635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P 特徵重要性圖.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4396105"/>
                    </a:xfrm>
                    <a:prstGeom prst="rect">
                      <a:avLst/>
                    </a:prstGeom>
                  </pic:spPr>
                </pic:pic>
              </a:graphicData>
            </a:graphic>
          </wp:inline>
        </w:drawing>
      </w:r>
    </w:p>
    <w:p w14:paraId="1D69DA8C" w14:textId="628B32D7" w:rsidR="00615247" w:rsidRPr="00016B53" w:rsidRDefault="00B51B54" w:rsidP="00586693">
      <w:pPr>
        <w:widowControl/>
        <w:spacing w:before="100" w:beforeAutospacing="1"/>
        <w:jc w:val="center"/>
        <w:outlineLvl w:val="3"/>
        <w:rPr>
          <w:rFonts w:ascii="Times New Roman" w:eastAsia="標楷體" w:hAnsi="Times New Roman" w:cs="Times New Roman"/>
          <w:bCs/>
          <w:kern w:val="0"/>
          <w:sz w:val="20"/>
          <w:szCs w:val="24"/>
        </w:rPr>
      </w:pPr>
      <w:r w:rsidRPr="00016B53">
        <w:rPr>
          <w:rFonts w:ascii="Times New Roman" w:eastAsia="標楷體" w:hAnsi="Times New Roman" w:cs="Times New Roman"/>
          <w:bCs/>
          <w:kern w:val="0"/>
          <w:sz w:val="20"/>
          <w:szCs w:val="24"/>
        </w:rPr>
        <w:t>圖</w:t>
      </w:r>
      <w:r w:rsidRPr="00016B53">
        <w:rPr>
          <w:rFonts w:ascii="Times New Roman" w:eastAsia="標楷體" w:hAnsi="Times New Roman" w:cs="Times New Roman"/>
          <w:bCs/>
          <w:kern w:val="0"/>
          <w:sz w:val="20"/>
          <w:szCs w:val="24"/>
        </w:rPr>
        <w:t xml:space="preserve"> 4-3-1 SHAP </w:t>
      </w:r>
      <w:r w:rsidRPr="00016B53">
        <w:rPr>
          <w:rFonts w:ascii="Times New Roman" w:eastAsia="標楷體" w:hAnsi="Times New Roman" w:cs="Times New Roman" w:hint="eastAsia"/>
          <w:bCs/>
          <w:kern w:val="0"/>
          <w:sz w:val="20"/>
          <w:szCs w:val="24"/>
        </w:rPr>
        <w:t>特徵重要性條形圖</w:t>
      </w:r>
    </w:p>
    <w:p w14:paraId="112A4DDB" w14:textId="0770FC6E" w:rsidR="00527732" w:rsidRPr="00016B53" w:rsidRDefault="00586693" w:rsidP="00586693">
      <w:pPr>
        <w:widowControl/>
        <w:spacing w:after="100" w:afterAutospacing="1"/>
        <w:outlineLvl w:val="3"/>
        <w:rPr>
          <w:rFonts w:ascii="Times New Roman" w:eastAsia="標楷體" w:hAnsi="Times New Roman" w:cs="Times New Roman"/>
          <w:bCs/>
          <w:kern w:val="0"/>
          <w:sz w:val="18"/>
          <w:szCs w:val="24"/>
        </w:rPr>
      </w:pPr>
      <w:r w:rsidRPr="00016B53">
        <w:rPr>
          <w:rFonts w:ascii="Times New Roman" w:eastAsia="標楷體" w:hAnsi="Times New Roman" w:cs="Times New Roman" w:hint="eastAsia"/>
          <w:bCs/>
          <w:kern w:val="0"/>
          <w:sz w:val="18"/>
          <w:szCs w:val="24"/>
        </w:rPr>
        <w:t>註：</w:t>
      </w:r>
      <w:r w:rsidR="00527732" w:rsidRPr="00016B53">
        <w:rPr>
          <w:rFonts w:ascii="Times New Roman" w:eastAsia="標楷體" w:hAnsi="Times New Roman" w:cs="Times New Roman" w:hint="eastAsia"/>
          <w:bCs/>
          <w:kern w:val="0"/>
          <w:sz w:val="18"/>
          <w:szCs w:val="24"/>
        </w:rPr>
        <w:t>具體數值來源：</w:t>
      </w:r>
      <w:r w:rsidR="00527732" w:rsidRPr="00016B53">
        <w:rPr>
          <w:rFonts w:ascii="Times New Roman" w:eastAsia="標楷體" w:hAnsi="Times New Roman" w:cs="Times New Roman" w:hint="eastAsia"/>
          <w:bCs/>
          <w:kern w:val="0"/>
          <w:sz w:val="18"/>
          <w:szCs w:val="24"/>
        </w:rPr>
        <w:t xml:space="preserve">shap_values.values.mean(axis=0)[:10]  </w:t>
      </w:r>
    </w:p>
    <w:p w14:paraId="36CB8CAC" w14:textId="29B4F00D" w:rsidR="00B51B54" w:rsidRPr="00016B53" w:rsidRDefault="00B51B54" w:rsidP="00B51B54">
      <w:pPr>
        <w:widowControl/>
        <w:spacing w:before="100" w:beforeAutospacing="1" w:after="100" w:afterAutospacing="1"/>
        <w:outlineLvl w:val="3"/>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 xml:space="preserve">2. </w:t>
      </w:r>
      <w:r w:rsidRPr="00016B53">
        <w:rPr>
          <w:rFonts w:ascii="Times New Roman" w:eastAsia="標楷體" w:hAnsi="Times New Roman" w:cs="Times New Roman"/>
          <w:b/>
          <w:bCs/>
          <w:kern w:val="0"/>
          <w:szCs w:val="24"/>
        </w:rPr>
        <w:t>個別預測</w:t>
      </w:r>
      <w:r w:rsidRPr="00016B53">
        <w:rPr>
          <w:rFonts w:ascii="Times New Roman" w:eastAsia="標楷體" w:hAnsi="Times New Roman" w:cs="Times New Roman"/>
          <w:b/>
          <w:bCs/>
          <w:kern w:val="0"/>
          <w:szCs w:val="24"/>
        </w:rPr>
        <w:t xml:space="preserve"> SHAP</w:t>
      </w:r>
      <w:r w:rsidRPr="00016B53">
        <w:rPr>
          <w:rFonts w:ascii="Times New Roman" w:eastAsia="標楷體" w:hAnsi="Times New Roman" w:cs="Times New Roman"/>
          <w:b/>
          <w:bCs/>
          <w:kern w:val="0"/>
          <w:szCs w:val="24"/>
        </w:rPr>
        <w:t>：客製化解釋輸出</w:t>
      </w:r>
    </w:p>
    <w:p w14:paraId="39E07E33" w14:textId="77777777" w:rsidR="00B51B54" w:rsidRPr="00016B53" w:rsidRDefault="00B51B54" w:rsidP="00B51B54">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 xml:space="preserve">shap.plots.waterfall(shap_values[0]) </w:t>
      </w:r>
    </w:p>
    <w:p w14:paraId="74562A97" w14:textId="474FBF8B" w:rsidR="00B51B54" w:rsidRPr="00016B53" w:rsidRDefault="00B51B54" w:rsidP="00B51B54">
      <w:pPr>
        <w:widowControl/>
        <w:spacing w:before="100" w:before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可視覺化模型對個別樣本的預測組成邏輯。圖</w:t>
      </w:r>
      <w:r w:rsidRPr="00016B53">
        <w:rPr>
          <w:rFonts w:ascii="Times New Roman" w:eastAsia="標楷體" w:hAnsi="Times New Roman" w:cs="Times New Roman"/>
          <w:bCs/>
          <w:kern w:val="0"/>
          <w:szCs w:val="24"/>
        </w:rPr>
        <w:t xml:space="preserve"> 4-3-2 </w:t>
      </w:r>
      <w:r w:rsidRPr="00016B53">
        <w:rPr>
          <w:rFonts w:ascii="Times New Roman" w:eastAsia="標楷體" w:hAnsi="Times New Roman" w:cs="Times New Roman"/>
          <w:bCs/>
          <w:kern w:val="0"/>
          <w:szCs w:val="24"/>
        </w:rPr>
        <w:t>顯示某一筆樣本的</w:t>
      </w:r>
      <w:r w:rsidRPr="00016B53">
        <w:rPr>
          <w:rFonts w:ascii="Times New Roman" w:eastAsia="標楷體" w:hAnsi="Times New Roman" w:cs="Times New Roman"/>
          <w:bCs/>
          <w:kern w:val="0"/>
          <w:szCs w:val="24"/>
        </w:rPr>
        <w:t xml:space="preserve"> SHAP </w:t>
      </w:r>
      <w:r w:rsidRPr="00016B53">
        <w:rPr>
          <w:rFonts w:ascii="Times New Roman" w:eastAsia="標楷體" w:hAnsi="Times New Roman" w:cs="Times New Roman"/>
          <w:bCs/>
          <w:kern w:val="0"/>
          <w:szCs w:val="24"/>
        </w:rPr>
        <w:t>瀑布圖，其以模型的</w:t>
      </w:r>
      <w:r w:rsidRPr="00016B53">
        <w:rPr>
          <w:rFonts w:ascii="Times New Roman" w:eastAsia="標楷體" w:hAnsi="Times New Roman" w:cs="Times New Roman"/>
          <w:b/>
          <w:bCs/>
          <w:kern w:val="0"/>
          <w:szCs w:val="24"/>
        </w:rPr>
        <w:t>基準值</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Base Value</w:t>
      </w:r>
      <w:r w:rsidRPr="00016B53">
        <w:rPr>
          <w:rFonts w:ascii="Times New Roman" w:eastAsia="標楷體" w:hAnsi="Times New Roman" w:cs="Times New Roman"/>
          <w:bCs/>
          <w:kern w:val="0"/>
          <w:szCs w:val="24"/>
        </w:rPr>
        <w:t>，圖中右下角</w:t>
      </w:r>
      <w:r w:rsidR="00757F6F" w:rsidRPr="00016B53">
        <w:rPr>
          <w:rFonts w:ascii="Times New Roman" w:eastAsia="標楷體" w:hAnsi="Times New Roman" w:cs="Times New Roman"/>
          <w:bCs/>
          <w:kern w:val="0"/>
          <w:szCs w:val="24"/>
        </w:rPr>
        <w:t xml:space="preserve"> E[f(x)] = -0.363</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 xml:space="preserve"> </w:t>
      </w:r>
      <w:r w:rsidRPr="00016B53">
        <w:rPr>
          <w:rFonts w:ascii="Times New Roman" w:eastAsia="標楷體" w:hAnsi="Times New Roman" w:cs="Times New Roman"/>
          <w:bCs/>
          <w:kern w:val="0"/>
          <w:szCs w:val="24"/>
        </w:rPr>
        <w:t>為起點，依序加總各特徵的</w:t>
      </w:r>
      <w:r w:rsidRPr="00016B53">
        <w:rPr>
          <w:rFonts w:ascii="Times New Roman" w:eastAsia="標楷體" w:hAnsi="Times New Roman" w:cs="Times New Roman"/>
          <w:bCs/>
          <w:kern w:val="0"/>
          <w:szCs w:val="24"/>
        </w:rPr>
        <w:t xml:space="preserve"> SHAP </w:t>
      </w:r>
      <w:r w:rsidRPr="00016B53">
        <w:rPr>
          <w:rFonts w:ascii="Times New Roman" w:eastAsia="標楷體" w:hAnsi="Times New Roman" w:cs="Times New Roman"/>
          <w:bCs/>
          <w:kern w:val="0"/>
          <w:szCs w:val="24"/>
        </w:rPr>
        <w:t>值，最終產生預測</w:t>
      </w:r>
      <w:r w:rsidRPr="00016B53">
        <w:rPr>
          <w:rFonts w:ascii="Times New Roman" w:eastAsia="標楷體" w:hAnsi="Times New Roman" w:cs="Times New Roman"/>
          <w:bCs/>
          <w:kern w:val="0"/>
          <w:szCs w:val="24"/>
        </w:rPr>
        <w:t xml:space="preserve"> log-odds </w:t>
      </w:r>
      <w:r w:rsidRPr="00016B53">
        <w:rPr>
          <w:rFonts w:ascii="Times New Roman" w:eastAsia="標楷體" w:hAnsi="Times New Roman" w:cs="Times New Roman"/>
          <w:bCs/>
          <w:kern w:val="0"/>
          <w:szCs w:val="24"/>
        </w:rPr>
        <w:t>為</w:t>
      </w:r>
      <w:r w:rsidR="00757F6F" w:rsidRPr="00016B53">
        <w:rPr>
          <w:rFonts w:ascii="Times New Roman" w:eastAsia="標楷體" w:hAnsi="Times New Roman" w:cs="Times New Roman"/>
          <w:bCs/>
          <w:kern w:val="0"/>
          <w:szCs w:val="24"/>
        </w:rPr>
        <w:t xml:space="preserve"> -0.053</w:t>
      </w:r>
      <w:r w:rsidRPr="00016B53">
        <w:rPr>
          <w:rFonts w:ascii="Times New Roman" w:eastAsia="標楷體" w:hAnsi="Times New Roman" w:cs="Times New Roman"/>
          <w:bCs/>
          <w:kern w:val="0"/>
          <w:szCs w:val="24"/>
        </w:rPr>
        <w:t>。</w:t>
      </w:r>
    </w:p>
    <w:p w14:paraId="28ACC84F" w14:textId="77777777" w:rsidR="00B51B54" w:rsidRPr="00016B53" w:rsidRDefault="00B51B54" w:rsidP="00B51B54">
      <w:pPr>
        <w:widowControl/>
        <w:spacing w:before="100" w:before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風險加乘因子</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
          <w:bCs/>
          <w:kern w:val="0"/>
          <w:szCs w:val="24"/>
        </w:rPr>
        <w:t>紅色，</w:t>
      </w:r>
      <w:r w:rsidRPr="00016B53">
        <w:rPr>
          <w:rFonts w:ascii="Times New Roman" w:eastAsia="標楷體" w:hAnsi="Times New Roman" w:cs="Times New Roman"/>
          <w:bCs/>
          <w:kern w:val="0"/>
          <w:szCs w:val="24"/>
        </w:rPr>
        <w:t>推高違約風險）</w:t>
      </w:r>
    </w:p>
    <w:p w14:paraId="078D5672" w14:textId="1A1587BB" w:rsidR="00B51B54" w:rsidRPr="00016B53" w:rsidRDefault="00757F6F" w:rsidP="00002702">
      <w:pPr>
        <w:widowControl/>
        <w:numPr>
          <w:ilvl w:val="0"/>
          <w:numId w:val="13"/>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late_30_59 (+0.48</w:t>
      </w:r>
      <w:r w:rsidR="00B51B54" w:rsidRPr="00016B53">
        <w:rPr>
          <w:rFonts w:ascii="Times New Roman" w:eastAsia="標楷體" w:hAnsi="Times New Roman" w:cs="Times New Roman"/>
          <w:bCs/>
          <w:kern w:val="0"/>
          <w:szCs w:val="24"/>
        </w:rPr>
        <w:t>)</w:t>
      </w:r>
      <w:r w:rsidR="00B51B54"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此類逾期紀錄或數值極低</w:t>
      </w:r>
      <w:r w:rsidRPr="00016B53">
        <w:rPr>
          <w:rFonts w:ascii="Times New Roman" w:eastAsia="標楷體" w:hAnsi="Times New Roman" w:cs="Times New Roman" w:hint="eastAsia"/>
          <w:bCs/>
          <w:kern w:val="0"/>
          <w:szCs w:val="24"/>
        </w:rPr>
        <w:t>，但顯著推高了該樣本的違約風險預測</w:t>
      </w:r>
    </w:p>
    <w:p w14:paraId="5439FB6D" w14:textId="052E2A24" w:rsidR="00B51B54" w:rsidRPr="00016B53"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open_credit (+0.3</w:t>
      </w:r>
      <w:r w:rsidR="00B51B54" w:rsidRPr="00016B53">
        <w:rPr>
          <w:rFonts w:ascii="Times New Roman" w:eastAsia="標楷體" w:hAnsi="Times New Roman" w:cs="Times New Roman"/>
          <w:bCs/>
          <w:kern w:val="0"/>
          <w:szCs w:val="24"/>
        </w:rPr>
        <w:t>6)</w:t>
      </w:r>
      <w:r w:rsidR="00B51B54"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過多的開放性信貸（例如持有較多信用帳戶或較高額度）增加了此樣本的違約風險</w:t>
      </w:r>
    </w:p>
    <w:p w14:paraId="4F6F5E49" w14:textId="05C9F5B9" w:rsidR="00B51B54" w:rsidRPr="00016B53"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age (+0.09</w:t>
      </w:r>
      <w:r w:rsidR="00B51B54" w:rsidRPr="00016B53">
        <w:rPr>
          <w:rFonts w:ascii="Times New Roman" w:eastAsia="標楷體" w:hAnsi="Times New Roman" w:cs="Times New Roman"/>
          <w:bCs/>
          <w:kern w:val="0"/>
          <w:szCs w:val="24"/>
        </w:rPr>
        <w:t>)</w:t>
      </w:r>
      <w:r w:rsidR="00B51B54" w:rsidRPr="00016B53">
        <w:rPr>
          <w:rFonts w:ascii="Times New Roman" w:eastAsia="標楷體" w:hAnsi="Times New Roman" w:cs="Times New Roman"/>
          <w:bCs/>
          <w:kern w:val="0"/>
          <w:szCs w:val="24"/>
        </w:rPr>
        <w:t>：</w:t>
      </w:r>
      <w:r w:rsidRPr="00016B53">
        <w:rPr>
          <w:rFonts w:ascii="Times New Roman" w:eastAsia="標楷體" w:hAnsi="Times New Roman" w:cs="Times New Roman" w:hint="eastAsia"/>
          <w:bCs/>
          <w:kern w:val="0"/>
          <w:szCs w:val="24"/>
        </w:rPr>
        <w:t>該樣本</w:t>
      </w:r>
      <w:r w:rsidR="00B51B54" w:rsidRPr="00016B53">
        <w:rPr>
          <w:rFonts w:ascii="Times New Roman" w:eastAsia="標楷體" w:hAnsi="Times New Roman" w:cs="Times New Roman"/>
          <w:bCs/>
          <w:kern w:val="0"/>
          <w:szCs w:val="24"/>
        </w:rPr>
        <w:t>可能為年齡偏低，降低穩定性。</w:t>
      </w:r>
    </w:p>
    <w:p w14:paraId="7E81009D" w14:textId="00E3273D" w:rsidR="00B51B54" w:rsidRPr="00016B53"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dependents (+0.09</w:t>
      </w:r>
      <w:r w:rsidR="00B51B54" w:rsidRPr="00016B53">
        <w:rPr>
          <w:rFonts w:ascii="Times New Roman" w:eastAsia="標楷體" w:hAnsi="Times New Roman" w:cs="Times New Roman"/>
          <w:bCs/>
          <w:kern w:val="0"/>
          <w:szCs w:val="24"/>
        </w:rPr>
        <w:t>)</w:t>
      </w:r>
      <w:r w:rsidR="00B51B54" w:rsidRPr="00016B53">
        <w:rPr>
          <w:rFonts w:ascii="Times New Roman" w:eastAsia="標楷體" w:hAnsi="Times New Roman" w:cs="Times New Roman"/>
          <w:bCs/>
          <w:kern w:val="0"/>
          <w:szCs w:val="24"/>
        </w:rPr>
        <w:t>：</w:t>
      </w:r>
      <w:r w:rsidRPr="00016B53">
        <w:rPr>
          <w:rFonts w:ascii="Times New Roman" w:eastAsia="標楷體" w:hAnsi="Times New Roman" w:cs="Times New Roman" w:hint="eastAsia"/>
          <w:bCs/>
          <w:kern w:val="0"/>
          <w:szCs w:val="24"/>
        </w:rPr>
        <w:t>較多的扶養人口數增加了潛在的財務壓力，</w:t>
      </w:r>
      <w:r w:rsidR="00B51B54" w:rsidRPr="00016B53">
        <w:rPr>
          <w:rFonts w:ascii="Times New Roman" w:eastAsia="標楷體" w:hAnsi="Times New Roman" w:cs="Times New Roman"/>
          <w:bCs/>
          <w:kern w:val="0"/>
          <w:szCs w:val="24"/>
        </w:rPr>
        <w:t>增加風險。</w:t>
      </w:r>
    </w:p>
    <w:p w14:paraId="13198DBA" w14:textId="7D6060C4" w:rsidR="00757F6F" w:rsidRPr="00016B53"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monthly_inc (</w:t>
      </w:r>
      <w:r w:rsidRPr="00016B53">
        <w:rPr>
          <w:rFonts w:ascii="Times New Roman" w:eastAsia="MS Mincho" w:hAnsi="Times New Roman" w:cs="Times New Roman"/>
          <w:bCs/>
          <w:kern w:val="0"/>
          <w:szCs w:val="24"/>
        </w:rPr>
        <w:t>+</w:t>
      </w:r>
      <w:r w:rsidRPr="00016B53">
        <w:rPr>
          <w:rFonts w:ascii="Times New Roman" w:eastAsia="標楷體" w:hAnsi="Times New Roman" w:cs="Times New Roman"/>
          <w:bCs/>
          <w:kern w:val="0"/>
          <w:szCs w:val="24"/>
        </w:rPr>
        <w:t>0.05)</w:t>
      </w:r>
      <w:r w:rsidRPr="00016B53">
        <w:rPr>
          <w:rFonts w:ascii="Times New Roman" w:eastAsia="標楷體" w:hAnsi="Times New Roman" w:cs="Times New Roman"/>
          <w:bCs/>
          <w:kern w:val="0"/>
          <w:szCs w:val="24"/>
        </w:rPr>
        <w:t>：儘管收入通常與還款能力呈正相關，但對於此特定樣本而言，其月收入的數值</w:t>
      </w:r>
      <w:r w:rsidRPr="00016B53">
        <w:rPr>
          <w:rFonts w:ascii="Times New Roman" w:eastAsia="標楷體" w:hAnsi="Times New Roman" w:cs="Times New Roman"/>
          <w:b/>
          <w:bCs/>
          <w:kern w:val="0"/>
          <w:szCs w:val="24"/>
        </w:rPr>
        <w:t>相對模型平均而言，輕微推高了違約風險</w:t>
      </w:r>
    </w:p>
    <w:p w14:paraId="36018F08" w14:textId="77777777" w:rsidR="00B51B54" w:rsidRPr="00016B53" w:rsidRDefault="00B51B54" w:rsidP="00B51B54">
      <w:pPr>
        <w:widowControl/>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風險抵銷因子</w:t>
      </w:r>
      <w:r w:rsidRPr="00016B53">
        <w:rPr>
          <w:rFonts w:ascii="Times New Roman" w:eastAsia="標楷體" w:hAnsi="Times New Roman" w:cs="Times New Roman"/>
          <w:bCs/>
          <w:kern w:val="0"/>
          <w:szCs w:val="24"/>
        </w:rPr>
        <w:t>（藍色，降低違約風險）</w:t>
      </w:r>
    </w:p>
    <w:p w14:paraId="51B5E272" w14:textId="70F3F9AF" w:rsidR="00757F6F" w:rsidRPr="00016B53" w:rsidRDefault="00757F6F" w:rsidP="00002702">
      <w:pPr>
        <w:widowControl/>
        <w:numPr>
          <w:ilvl w:val="0"/>
          <w:numId w:val="14"/>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late_90 (-0.37)</w:t>
      </w:r>
      <w:r w:rsidRPr="00016B53">
        <w:rPr>
          <w:rFonts w:ascii="Times New Roman" w:eastAsia="標楷體" w:hAnsi="Times New Roman" w:cs="Times New Roman" w:hint="eastAsia"/>
          <w:bCs/>
          <w:kern w:val="0"/>
          <w:szCs w:val="24"/>
        </w:rPr>
        <w:t>、</w:t>
      </w:r>
      <w:r w:rsidRPr="00016B53">
        <w:rPr>
          <w:rFonts w:ascii="Times New Roman" w:eastAsia="標楷體" w:hAnsi="Times New Roman" w:cs="Times New Roman"/>
          <w:bCs/>
          <w:kern w:val="0"/>
          <w:szCs w:val="24"/>
        </w:rPr>
        <w:t>late_60_89 (</w:t>
      </w:r>
      <w:r w:rsidRPr="00016B53">
        <w:rPr>
          <w:rFonts w:ascii="Times New Roman" w:eastAsia="MS Mincho" w:hAnsi="Times New Roman" w:cs="Times New Roman"/>
          <w:bCs/>
          <w:kern w:val="0"/>
          <w:szCs w:val="24"/>
        </w:rPr>
        <w:t>−</w:t>
      </w:r>
      <w:r w:rsidRPr="00016B53">
        <w:rPr>
          <w:rFonts w:ascii="Times New Roman" w:eastAsia="標楷體" w:hAnsi="Times New Roman" w:cs="Times New Roman"/>
          <w:bCs/>
          <w:kern w:val="0"/>
          <w:szCs w:val="24"/>
        </w:rPr>
        <w:t>0.</w:t>
      </w:r>
      <w:r w:rsidRPr="00016B53">
        <w:rPr>
          <w:rFonts w:ascii="Times New Roman" w:eastAsia="標楷體" w:hAnsi="Times New Roman" w:cs="Times New Roman" w:hint="eastAsia"/>
          <w:bCs/>
          <w:kern w:val="0"/>
          <w:szCs w:val="24"/>
        </w:rPr>
        <w:t>1</w:t>
      </w:r>
      <w:r w:rsidRPr="00016B53">
        <w:rPr>
          <w:rFonts w:ascii="Times New Roman" w:eastAsia="標楷體" w:hAnsi="Times New Roman" w:cs="Times New Roman"/>
          <w:bCs/>
          <w:kern w:val="0"/>
          <w:szCs w:val="24"/>
        </w:rPr>
        <w:t>1)</w:t>
      </w:r>
      <w:r w:rsidRPr="00016B53">
        <w:rPr>
          <w:rFonts w:ascii="Times New Roman" w:eastAsia="標楷體" w:hAnsi="Times New Roman" w:cs="Times New Roman"/>
          <w:bCs/>
          <w:kern w:val="0"/>
          <w:szCs w:val="24"/>
        </w:rPr>
        <w:t>：此樣本</w:t>
      </w:r>
      <w:r w:rsidRPr="00016B53">
        <w:rPr>
          <w:rFonts w:ascii="Times New Roman" w:eastAsia="標楷體" w:hAnsi="Times New Roman" w:cs="Times New Roman"/>
          <w:b/>
          <w:bCs/>
          <w:kern w:val="0"/>
          <w:szCs w:val="24"/>
        </w:rPr>
        <w:t>沒有（或極少）</w:t>
      </w:r>
      <w:r w:rsidRPr="00016B53">
        <w:rPr>
          <w:rFonts w:ascii="Times New Roman" w:eastAsia="標楷體" w:hAnsi="Times New Roman" w:cs="Times New Roman"/>
          <w:b/>
          <w:bCs/>
          <w:kern w:val="0"/>
          <w:szCs w:val="24"/>
        </w:rPr>
        <w:t>90</w:t>
      </w:r>
      <w:r w:rsidRPr="00016B53">
        <w:rPr>
          <w:rFonts w:ascii="Times New Roman" w:eastAsia="標楷體" w:hAnsi="Times New Roman" w:cs="Times New Roman"/>
          <w:b/>
          <w:bCs/>
          <w:kern w:val="0"/>
          <w:szCs w:val="24"/>
        </w:rPr>
        <w:t>天以上的重大逾期紀錄</w:t>
      </w:r>
      <w:r w:rsidR="00D020A9" w:rsidRPr="00016B53">
        <w:rPr>
          <w:rFonts w:ascii="Times New Roman" w:eastAsia="標楷體" w:hAnsi="Times New Roman" w:cs="Times New Roman" w:hint="eastAsia"/>
          <w:b/>
          <w:bCs/>
          <w:kern w:val="0"/>
          <w:szCs w:val="24"/>
        </w:rPr>
        <w:t>、</w:t>
      </w:r>
      <w:r w:rsidR="00D020A9" w:rsidRPr="00016B53">
        <w:rPr>
          <w:rFonts w:ascii="Times New Roman" w:eastAsia="標楷體" w:hAnsi="Times New Roman" w:cs="Times New Roman"/>
          <w:b/>
          <w:bCs/>
          <w:kern w:val="0"/>
          <w:szCs w:val="24"/>
        </w:rPr>
        <w:t xml:space="preserve">60~89 </w:t>
      </w:r>
      <w:r w:rsidR="00D020A9" w:rsidRPr="00016B53">
        <w:rPr>
          <w:rFonts w:ascii="Times New Roman" w:eastAsia="標楷體" w:hAnsi="Times New Roman" w:cs="Times New Roman"/>
          <w:b/>
          <w:bCs/>
          <w:kern w:val="0"/>
          <w:szCs w:val="24"/>
        </w:rPr>
        <w:t>天內的中度逾期紀錄</w:t>
      </w:r>
      <w:r w:rsidR="00D020A9" w:rsidRPr="00016B53">
        <w:rPr>
          <w:rFonts w:ascii="Times New Roman" w:eastAsia="標楷體" w:hAnsi="Times New Roman" w:cs="Times New Roman"/>
          <w:bCs/>
          <w:kern w:val="0"/>
          <w:szCs w:val="24"/>
        </w:rPr>
        <w:t>，因此</w:t>
      </w:r>
      <w:r w:rsidRPr="00016B53">
        <w:rPr>
          <w:rFonts w:ascii="Times New Roman" w:eastAsia="標楷體" w:hAnsi="Times New Roman" w:cs="Times New Roman"/>
          <w:bCs/>
          <w:kern w:val="0"/>
          <w:szCs w:val="24"/>
        </w:rPr>
        <w:t>降低了其違約風險預測</w:t>
      </w:r>
    </w:p>
    <w:p w14:paraId="4BCF92DE" w14:textId="76A19D15" w:rsidR="00757F6F" w:rsidRPr="00016B53" w:rsidRDefault="00757F6F" w:rsidP="00002702">
      <w:pPr>
        <w:widowControl/>
        <w:numPr>
          <w:ilvl w:val="0"/>
          <w:numId w:val="14"/>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real_estate (</w:t>
      </w:r>
      <w:r w:rsidRPr="00016B53">
        <w:rPr>
          <w:rFonts w:ascii="Times New Roman" w:eastAsia="MS Mincho" w:hAnsi="Times New Roman" w:cs="Times New Roman"/>
          <w:bCs/>
          <w:kern w:val="0"/>
          <w:szCs w:val="24"/>
        </w:rPr>
        <w:t>−</w:t>
      </w:r>
      <w:r w:rsidRPr="00016B53">
        <w:rPr>
          <w:rFonts w:ascii="Times New Roman" w:eastAsia="標楷體" w:hAnsi="Times New Roman" w:cs="Times New Roman"/>
          <w:bCs/>
          <w:kern w:val="0"/>
          <w:szCs w:val="24"/>
        </w:rPr>
        <w:t>0.14)</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
          <w:bCs/>
          <w:kern w:val="0"/>
          <w:szCs w:val="24"/>
        </w:rPr>
        <w:t>擁有房地產</w:t>
      </w:r>
      <w:r w:rsidRPr="00016B53">
        <w:rPr>
          <w:rFonts w:ascii="Times New Roman" w:eastAsia="標楷體" w:hAnsi="Times New Roman" w:cs="Times New Roman"/>
          <w:bCs/>
          <w:kern w:val="0"/>
          <w:szCs w:val="24"/>
        </w:rPr>
        <w:t>對於此樣本而言，降低了其違約風險</w:t>
      </w:r>
    </w:p>
    <w:p w14:paraId="74D8F374" w14:textId="7F1A932A" w:rsidR="00B51B54" w:rsidRPr="00016B53" w:rsidRDefault="00B51B54" w:rsidP="00002702">
      <w:pPr>
        <w:widowControl/>
        <w:numPr>
          <w:ilvl w:val="0"/>
          <w:numId w:val="14"/>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rev_util (</w:t>
      </w:r>
      <w:r w:rsidRPr="00016B53">
        <w:rPr>
          <w:rFonts w:ascii="Times New Roman" w:eastAsia="MS Mincho" w:hAnsi="Times New Roman" w:cs="Times New Roman"/>
          <w:bCs/>
          <w:kern w:val="0"/>
          <w:szCs w:val="24"/>
        </w:rPr>
        <w:t>−</w:t>
      </w:r>
      <w:r w:rsidR="00757F6F" w:rsidRPr="00016B53">
        <w:rPr>
          <w:rFonts w:ascii="Times New Roman" w:eastAsia="標楷體" w:hAnsi="Times New Roman" w:cs="Times New Roman"/>
          <w:bCs/>
          <w:kern w:val="0"/>
          <w:szCs w:val="24"/>
        </w:rPr>
        <w:t>0.13</w:t>
      </w:r>
      <w:r w:rsidRPr="00016B53">
        <w:rPr>
          <w:rFonts w:ascii="Times New Roman" w:eastAsia="標楷體" w:hAnsi="Times New Roman" w:cs="Times New Roman"/>
          <w:bCs/>
          <w:kern w:val="0"/>
          <w:szCs w:val="24"/>
        </w:rPr>
        <w:t>)</w:t>
      </w:r>
      <w:r w:rsidR="00757F6F" w:rsidRPr="00016B53">
        <w:rPr>
          <w:rFonts w:ascii="Times New Roman" w:eastAsia="標楷體" w:hAnsi="Times New Roman" w:cs="Times New Roman"/>
          <w:bCs/>
          <w:kern w:val="0"/>
          <w:szCs w:val="24"/>
        </w:rPr>
        <w:t>：</w:t>
      </w:r>
      <w:r w:rsidR="00757F6F" w:rsidRPr="00016B53">
        <w:rPr>
          <w:rFonts w:ascii="Times New Roman" w:eastAsia="標楷體" w:hAnsi="Times New Roman" w:cs="Times New Roman"/>
          <w:b/>
          <w:bCs/>
          <w:kern w:val="0"/>
          <w:szCs w:val="24"/>
        </w:rPr>
        <w:t>較低的循環信用利用率</w:t>
      </w:r>
      <w:r w:rsidR="00757F6F" w:rsidRPr="00016B53">
        <w:rPr>
          <w:rFonts w:ascii="Times New Roman" w:eastAsia="標楷體" w:hAnsi="Times New Roman" w:cs="Times New Roman"/>
          <w:bCs/>
          <w:kern w:val="0"/>
          <w:szCs w:val="24"/>
        </w:rPr>
        <w:t>（例如，信用卡額度使用比例較低）有利於降低該樣本的違約風險</w:t>
      </w:r>
    </w:p>
    <w:p w14:paraId="57EAD77F" w14:textId="094F697E" w:rsidR="00B51B54" w:rsidRPr="00016B53" w:rsidRDefault="00D020A9" w:rsidP="00B51B54">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總結而言，</w:t>
      </w:r>
      <w:r w:rsidRPr="00016B53">
        <w:rPr>
          <w:rFonts w:ascii="Times New Roman" w:eastAsia="標楷體" w:hAnsi="Times New Roman" w:cs="Times New Roman"/>
          <w:bCs/>
          <w:kern w:val="0"/>
          <w:szCs w:val="24"/>
        </w:rPr>
        <w:t xml:space="preserve">SHAP </w:t>
      </w:r>
      <w:r w:rsidRPr="00016B53">
        <w:rPr>
          <w:rFonts w:ascii="Times New Roman" w:eastAsia="標楷體" w:hAnsi="Times New Roman" w:cs="Times New Roman"/>
          <w:bCs/>
          <w:kern w:val="0"/>
          <w:szCs w:val="24"/>
        </w:rPr>
        <w:t>瀑布圖清晰地展示了，儘管此樣本在某些方面（如無重大逾期紀錄）具有較低風險，但</w:t>
      </w:r>
      <w:r w:rsidRPr="00016B53">
        <w:rPr>
          <w:rFonts w:ascii="Times New Roman" w:eastAsia="標楷體" w:hAnsi="Times New Roman" w:cs="Times New Roman"/>
          <w:bCs/>
          <w:kern w:val="0"/>
          <w:szCs w:val="24"/>
        </w:rPr>
        <w:t xml:space="preserve"> late_30_59 </w:t>
      </w:r>
      <w:r w:rsidRPr="00016B53">
        <w:rPr>
          <w:rFonts w:ascii="Times New Roman" w:eastAsia="標楷體" w:hAnsi="Times New Roman" w:cs="Times New Roman"/>
          <w:bCs/>
          <w:kern w:val="0"/>
          <w:szCs w:val="24"/>
        </w:rPr>
        <w:t>和</w:t>
      </w:r>
      <w:r w:rsidRPr="00016B53">
        <w:rPr>
          <w:rFonts w:ascii="Times New Roman" w:eastAsia="標楷體" w:hAnsi="Times New Roman" w:cs="Times New Roman"/>
          <w:bCs/>
          <w:kern w:val="0"/>
          <w:szCs w:val="24"/>
        </w:rPr>
        <w:t xml:space="preserve"> open_credit </w:t>
      </w:r>
      <w:r w:rsidRPr="00016B53">
        <w:rPr>
          <w:rFonts w:ascii="Times New Roman" w:eastAsia="標楷體" w:hAnsi="Times New Roman" w:cs="Times New Roman"/>
          <w:bCs/>
          <w:kern w:val="0"/>
          <w:szCs w:val="24"/>
        </w:rPr>
        <w:t>等因子的影響更為顯著，共同將其預測結果推升至</w:t>
      </w:r>
      <w:r w:rsidRPr="00016B53">
        <w:rPr>
          <w:rFonts w:ascii="Times New Roman" w:eastAsia="標楷體" w:hAnsi="Times New Roman" w:cs="Times New Roman"/>
          <w:bCs/>
          <w:kern w:val="0"/>
          <w:szCs w:val="24"/>
        </w:rPr>
        <w:t xml:space="preserve"> log-odds f(x)=−0.053</w:t>
      </w:r>
      <w:r w:rsidRPr="00016B53">
        <w:rPr>
          <w:rFonts w:ascii="Times New Roman" w:eastAsia="標楷體" w:hAnsi="Times New Roman" w:cs="Times New Roman"/>
          <w:bCs/>
          <w:kern w:val="0"/>
          <w:szCs w:val="24"/>
        </w:rPr>
        <w:t>。這種個體層面的解釋對於理解模型決策、風險歸因和與客戶溝通至關重要。</w:t>
      </w:r>
      <w:r w:rsidR="00615247" w:rsidRPr="00016B53">
        <w:rPr>
          <w:rFonts w:ascii="Times New Roman" w:eastAsia="標楷體" w:hAnsi="Times New Roman" w:cs="Times New Roman"/>
          <w:bCs/>
          <w:noProof/>
          <w:kern w:val="0"/>
          <w:szCs w:val="24"/>
        </w:rPr>
        <w:drawing>
          <wp:inline distT="0" distB="0" distL="0" distR="0" wp14:anchorId="3E9A0F17" wp14:editId="4B34487A">
            <wp:extent cx="5270500" cy="3664585"/>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P 瀑布圖：單一樣本預測分解結果.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664585"/>
                    </a:xfrm>
                    <a:prstGeom prst="rect">
                      <a:avLst/>
                    </a:prstGeom>
                  </pic:spPr>
                </pic:pic>
              </a:graphicData>
            </a:graphic>
          </wp:inline>
        </w:drawing>
      </w:r>
    </w:p>
    <w:p w14:paraId="675A0D02" w14:textId="7D6076BA" w:rsidR="00B51B54" w:rsidRPr="00016B53" w:rsidRDefault="00B51B54" w:rsidP="00615247">
      <w:pPr>
        <w:widowControl/>
        <w:jc w:val="center"/>
        <w:outlineLvl w:val="3"/>
        <w:rPr>
          <w:rFonts w:ascii="Times New Roman" w:eastAsia="標楷體" w:hAnsi="Times New Roman" w:cs="Times New Roman"/>
          <w:bCs/>
          <w:kern w:val="0"/>
          <w:sz w:val="20"/>
          <w:szCs w:val="24"/>
        </w:rPr>
      </w:pPr>
      <w:r w:rsidRPr="00016B53">
        <w:rPr>
          <w:rFonts w:ascii="Times New Roman" w:eastAsia="標楷體" w:hAnsi="Times New Roman" w:cs="Times New Roman"/>
          <w:bCs/>
          <w:kern w:val="0"/>
          <w:sz w:val="20"/>
          <w:szCs w:val="24"/>
        </w:rPr>
        <w:t>圖</w:t>
      </w:r>
      <w:r w:rsidRPr="00016B53">
        <w:rPr>
          <w:rFonts w:ascii="Times New Roman" w:eastAsia="標楷體" w:hAnsi="Times New Roman" w:cs="Times New Roman"/>
          <w:bCs/>
          <w:kern w:val="0"/>
          <w:sz w:val="20"/>
          <w:szCs w:val="24"/>
        </w:rPr>
        <w:t xml:space="preserve"> 4-3-2 </w:t>
      </w:r>
      <w:r w:rsidR="00615247" w:rsidRPr="00016B53">
        <w:rPr>
          <w:rFonts w:ascii="Times New Roman" w:eastAsia="標楷體" w:hAnsi="Times New Roman" w:cs="Times New Roman"/>
          <w:bCs/>
          <w:kern w:val="0"/>
          <w:sz w:val="20"/>
          <w:szCs w:val="24"/>
        </w:rPr>
        <w:t xml:space="preserve">SHAP </w:t>
      </w:r>
      <w:r w:rsidR="00615247" w:rsidRPr="00016B53">
        <w:rPr>
          <w:rFonts w:ascii="Times New Roman" w:eastAsia="標楷體" w:hAnsi="Times New Roman" w:cs="Times New Roman"/>
          <w:bCs/>
          <w:kern w:val="0"/>
          <w:sz w:val="20"/>
          <w:szCs w:val="24"/>
        </w:rPr>
        <w:t>瀑布圖：單一樣本預測分解結果</w:t>
      </w:r>
    </w:p>
    <w:p w14:paraId="71F856FE" w14:textId="10EED4D6" w:rsidR="001F071B" w:rsidRPr="00016B53" w:rsidRDefault="00B51B54" w:rsidP="00D020A9">
      <w:pPr>
        <w:widowControl/>
        <w:spacing w:after="100" w:afterAutospacing="1"/>
        <w:outlineLvl w:val="3"/>
        <w:rPr>
          <w:rFonts w:ascii="Times New Roman" w:eastAsia="標楷體" w:hAnsi="Times New Roman" w:cs="Times New Roman"/>
          <w:bCs/>
          <w:kern w:val="0"/>
          <w:sz w:val="18"/>
          <w:szCs w:val="24"/>
        </w:rPr>
      </w:pPr>
      <w:r w:rsidRPr="00016B53">
        <w:rPr>
          <w:rFonts w:ascii="Times New Roman" w:eastAsia="標楷體" w:hAnsi="Times New Roman" w:cs="Times New Roman"/>
          <w:bCs/>
          <w:kern w:val="0"/>
          <w:sz w:val="18"/>
          <w:szCs w:val="24"/>
        </w:rPr>
        <w:t>註：圖中紅色區塊為推高違約風險的特徵，藍色區塊為降低違約風險的因子。</w:t>
      </w:r>
    </w:p>
    <w:p w14:paraId="3567BDFB" w14:textId="77777777" w:rsidR="00601C52" w:rsidRPr="00016B53" w:rsidRDefault="00601C52" w:rsidP="00D020A9">
      <w:pPr>
        <w:widowControl/>
        <w:spacing w:after="100" w:afterAutospacing="1"/>
        <w:outlineLvl w:val="3"/>
        <w:rPr>
          <w:rFonts w:ascii="Times New Roman" w:eastAsia="標楷體" w:hAnsi="Times New Roman" w:cs="Times New Roman"/>
          <w:bCs/>
          <w:kern w:val="0"/>
          <w:sz w:val="18"/>
          <w:szCs w:val="24"/>
        </w:rPr>
      </w:pPr>
    </w:p>
    <w:p w14:paraId="2A7E9673" w14:textId="77777777" w:rsidR="001F071B" w:rsidRPr="00016B53" w:rsidRDefault="00BB1C97" w:rsidP="00BB1C97">
      <w:pPr>
        <w:pStyle w:val="af"/>
      </w:pPr>
      <w:r w:rsidRPr="00016B53">
        <w:t>第四節</w:t>
      </w:r>
      <w:r w:rsidRPr="00016B53">
        <w:t xml:space="preserve"> </w:t>
      </w:r>
      <w:r w:rsidR="001F071B" w:rsidRPr="00016B53">
        <w:t>模型解釋性與監管合規性</w:t>
      </w:r>
      <w:r w:rsidR="0078027D" w:rsidRPr="00016B53">
        <w:t xml:space="preserve"> (</w:t>
      </w:r>
      <w:r w:rsidR="0078027D" w:rsidRPr="00016B53">
        <w:t>選配</w:t>
      </w:r>
      <w:r w:rsidR="0078027D" w:rsidRPr="00016B53">
        <w:t>)</w:t>
      </w:r>
    </w:p>
    <w:p w14:paraId="555E950A" w14:textId="77777777" w:rsidR="001F071B" w:rsidRPr="00016B53"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金融監理機構（如美國</w:t>
      </w:r>
      <w:r w:rsidRPr="00016B53">
        <w:rPr>
          <w:rFonts w:ascii="Times New Roman" w:eastAsia="標楷體" w:hAnsi="Times New Roman" w:cs="Times New Roman"/>
          <w:bCs/>
          <w:kern w:val="0"/>
          <w:szCs w:val="24"/>
        </w:rPr>
        <w:t xml:space="preserve"> OCC</w:t>
      </w:r>
      <w:r w:rsidRPr="00016B53">
        <w:rPr>
          <w:rFonts w:ascii="Times New Roman" w:eastAsia="標楷體" w:hAnsi="Times New Roman" w:cs="Times New Roman"/>
          <w:bCs/>
          <w:kern w:val="0"/>
          <w:szCs w:val="24"/>
        </w:rPr>
        <w:t>、歐盟</w:t>
      </w:r>
      <w:r w:rsidRPr="00016B53">
        <w:rPr>
          <w:rFonts w:ascii="Times New Roman" w:eastAsia="標楷體" w:hAnsi="Times New Roman" w:cs="Times New Roman"/>
          <w:bCs/>
          <w:kern w:val="0"/>
          <w:szCs w:val="24"/>
        </w:rPr>
        <w:t>EBA</w:t>
      </w:r>
      <w:r w:rsidRPr="00016B53">
        <w:rPr>
          <w:rFonts w:ascii="Times New Roman" w:eastAsia="標楷體" w:hAnsi="Times New Roman" w:cs="Times New Roman"/>
          <w:bCs/>
          <w:kern w:val="0"/>
          <w:szCs w:val="24"/>
        </w:rPr>
        <w:t>）對於風控模型有以下基本要求：</w:t>
      </w:r>
    </w:p>
    <w:p w14:paraId="2888839D" w14:textId="77777777" w:rsidR="001F071B" w:rsidRPr="00016B53" w:rsidRDefault="001F071B" w:rsidP="00002702">
      <w:pPr>
        <w:widowControl/>
        <w:numPr>
          <w:ilvl w:val="0"/>
          <w:numId w:val="7"/>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模型風險管理必須可稽核、可追溯</w:t>
      </w:r>
    </w:p>
    <w:p w14:paraId="182DF5DB" w14:textId="77777777" w:rsidR="001F071B" w:rsidRPr="00016B53" w:rsidRDefault="001F071B" w:rsidP="00002702">
      <w:pPr>
        <w:widowControl/>
        <w:numPr>
          <w:ilvl w:val="0"/>
          <w:numId w:val="7"/>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若使用機器學習，須有透明解釋機制</w:t>
      </w:r>
    </w:p>
    <w:p w14:paraId="363D818A" w14:textId="77777777" w:rsidR="001F071B" w:rsidRPr="00016B53" w:rsidRDefault="001F071B" w:rsidP="00002702">
      <w:pPr>
        <w:widowControl/>
        <w:numPr>
          <w:ilvl w:val="0"/>
          <w:numId w:val="7"/>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違約預測模型不得對弱勢群體形成結構性歧視</w:t>
      </w:r>
    </w:p>
    <w:p w14:paraId="709F60B3" w14:textId="77777777" w:rsidR="001F071B" w:rsidRPr="00016B53"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因此即使模型效能再高，若無法提供合理解釋，將無法應用於實務金融場域。</w:t>
      </w:r>
    </w:p>
    <w:p w14:paraId="0F57A5A7" w14:textId="1CE7FC21" w:rsidR="00D020A9" w:rsidRPr="00016B53" w:rsidRDefault="009D17C2" w:rsidP="00D020A9">
      <w:pPr>
        <w:widowControl/>
        <w:spacing w:before="100" w:before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本系統以邏輯迴歸係數、</w:t>
      </w:r>
      <w:r w:rsidRPr="00016B53">
        <w:rPr>
          <w:rFonts w:ascii="Times New Roman" w:eastAsia="標楷體" w:hAnsi="Times New Roman" w:cs="Times New Roman"/>
          <w:bCs/>
          <w:kern w:val="0"/>
          <w:szCs w:val="24"/>
        </w:rPr>
        <w:t xml:space="preserve">XGBoost </w:t>
      </w:r>
      <w:r w:rsidRPr="00016B53">
        <w:rPr>
          <w:rFonts w:ascii="Times New Roman" w:eastAsia="標楷體" w:hAnsi="Times New Roman" w:cs="Times New Roman"/>
          <w:bCs/>
          <w:kern w:val="0"/>
          <w:szCs w:val="24"/>
        </w:rPr>
        <w:t>特徵排序與</w:t>
      </w:r>
      <w:r w:rsidRPr="00016B53">
        <w:rPr>
          <w:rFonts w:ascii="Times New Roman" w:eastAsia="標楷體" w:hAnsi="Times New Roman" w:cs="Times New Roman"/>
          <w:bCs/>
          <w:kern w:val="0"/>
          <w:szCs w:val="24"/>
        </w:rPr>
        <w:t xml:space="preserve"> SHAP </w:t>
      </w:r>
      <w:r w:rsidRPr="00016B53">
        <w:rPr>
          <w:rFonts w:ascii="Times New Roman" w:eastAsia="標楷體" w:hAnsi="Times New Roman" w:cs="Times New Roman"/>
          <w:bCs/>
          <w:kern w:val="0"/>
          <w:szCs w:val="24"/>
        </w:rPr>
        <w:t>視覺化，建構「高透明、低技術門檻」的解釋性系統，滿足實務金融應用與監管要求。</w:t>
      </w:r>
    </w:p>
    <w:p w14:paraId="15A015B0" w14:textId="666CC904" w:rsidR="001F071B" w:rsidRPr="00016B53" w:rsidRDefault="00BB1C97" w:rsidP="00BB1C97">
      <w:pPr>
        <w:pStyle w:val="af"/>
      </w:pPr>
      <w:r w:rsidRPr="00016B53">
        <w:t>第五節</w:t>
      </w:r>
      <w:r w:rsidRPr="00016B53">
        <w:t xml:space="preserve"> </w:t>
      </w:r>
      <w:r w:rsidR="00D020A9" w:rsidRPr="00016B53">
        <w:t>模型公平性分析起點（未來方向）</w:t>
      </w:r>
    </w:p>
    <w:p w14:paraId="50D6E28E" w14:textId="77777777" w:rsidR="009D17C2" w:rsidRPr="00016B53" w:rsidRDefault="009D17C2" w:rsidP="009D17C2">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在普惠金融背景下，模型不僅要具備高預測能力，也需避免對特定群體造成系統性不公平。常見公平性評估指標包括：</w:t>
      </w:r>
    </w:p>
    <w:p w14:paraId="5EBE54C0" w14:textId="77777777" w:rsidR="009D17C2" w:rsidRPr="00016B53" w:rsidRDefault="009D17C2" w:rsidP="00736690">
      <w:pPr>
        <w:widowControl/>
        <w:numPr>
          <w:ilvl w:val="0"/>
          <w:numId w:val="31"/>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均等機會</w:t>
      </w:r>
      <w:r w:rsidRPr="00016B53">
        <w:rPr>
          <w:rFonts w:ascii="Times New Roman" w:eastAsia="標楷體" w:hAnsi="Times New Roman" w:cs="Times New Roman"/>
          <w:bCs/>
          <w:kern w:val="0"/>
          <w:szCs w:val="24"/>
        </w:rPr>
        <w:t>：確保不同群體間具有相似的召回率</w:t>
      </w:r>
    </w:p>
    <w:p w14:paraId="46C62A8F" w14:textId="77777777" w:rsidR="009D17C2" w:rsidRPr="00016B53" w:rsidRDefault="009D17C2" w:rsidP="00736690">
      <w:pPr>
        <w:widowControl/>
        <w:numPr>
          <w:ilvl w:val="0"/>
          <w:numId w:val="31"/>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族群錯誤率差異</w:t>
      </w:r>
      <w:r w:rsidRPr="00016B53">
        <w:rPr>
          <w:rFonts w:ascii="Times New Roman" w:eastAsia="標楷體" w:hAnsi="Times New Roman" w:cs="Times New Roman"/>
          <w:bCs/>
          <w:kern w:val="0"/>
          <w:szCs w:val="24"/>
        </w:rPr>
        <w:t>：觀察不同群體的假陽性率或假陰性率差異</w:t>
      </w:r>
    </w:p>
    <w:p w14:paraId="3B5B7D80" w14:textId="77777777" w:rsidR="009D17C2" w:rsidRPr="00016B53" w:rsidRDefault="009D17C2" w:rsidP="009D17C2">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儘管本研究資料集尚無包含如性別、種族等敏感屬性，但若未來資料擴充後，可透過程式碼示例如下，檢驗公平性指標：</w:t>
      </w:r>
    </w:p>
    <w:p w14:paraId="2C126E5E" w14:textId="77777777" w:rsidR="00D020A9" w:rsidRPr="00016B53" w:rsidRDefault="00D020A9" w:rsidP="00D020A9">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group_a = df[df['gender']=='M']</w:t>
      </w:r>
    </w:p>
    <w:p w14:paraId="5A20CC83" w14:textId="77777777" w:rsidR="00D020A9" w:rsidRPr="00016B53" w:rsidRDefault="00D020A9" w:rsidP="00D020A9">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group_b = df[df['gender']=='F']</w:t>
      </w:r>
    </w:p>
    <w:p w14:paraId="3752988E" w14:textId="77777777" w:rsidR="00D020A9" w:rsidRPr="00016B53" w:rsidRDefault="00D020A9" w:rsidP="00D020A9">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recall_a = recall_score(group_a['loan_status'], model.predict(group_a[X_cols]))</w:t>
      </w:r>
    </w:p>
    <w:p w14:paraId="76B346B1" w14:textId="77777777" w:rsidR="00D020A9" w:rsidRPr="00016B53" w:rsidRDefault="00D020A9" w:rsidP="00D020A9">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recall_b = recall_score(group_b['loan_status'], model.predict(group_b[X_cols]))</w:t>
      </w:r>
    </w:p>
    <w:p w14:paraId="323FEC30" w14:textId="77777777" w:rsidR="009D17C2" w:rsidRPr="00016B53" w:rsidRDefault="009D17C2" w:rsidP="00D020A9">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若發現群體間差距顯著，應進一步調整模型，或採用</w:t>
      </w:r>
      <w:r w:rsidRPr="00016B53">
        <w:rPr>
          <w:rFonts w:ascii="Times New Roman" w:eastAsia="標楷體" w:hAnsi="Times New Roman" w:cs="Times New Roman"/>
          <w:bCs/>
          <w:kern w:val="0"/>
          <w:szCs w:val="24"/>
        </w:rPr>
        <w:t xml:space="preserve"> Fairlearn</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 xml:space="preserve">AIF360 </w:t>
      </w:r>
      <w:r w:rsidRPr="00016B53">
        <w:rPr>
          <w:rFonts w:ascii="Times New Roman" w:eastAsia="標楷體" w:hAnsi="Times New Roman" w:cs="Times New Roman"/>
          <w:bCs/>
          <w:kern w:val="0"/>
          <w:szCs w:val="24"/>
        </w:rPr>
        <w:t>等工具導入公平性約束，確保模型能符合普惠金融的公平性原則。</w:t>
      </w:r>
    </w:p>
    <w:p w14:paraId="17F806FE" w14:textId="3132C078" w:rsidR="009D17C2" w:rsidRPr="00016B53" w:rsidRDefault="00F63FCE" w:rsidP="00601C52">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【說明】</w:t>
      </w:r>
      <w:r w:rsidRPr="00016B53">
        <w:rPr>
          <w:rFonts w:ascii="Times New Roman" w:eastAsia="標楷體" w:hAnsi="Times New Roman" w:cs="Times New Roman"/>
          <w:bCs/>
          <w:kern w:val="0"/>
          <w:szCs w:val="24"/>
        </w:rPr>
        <w:t xml:space="preserve"> </w:t>
      </w:r>
      <w:r w:rsidRPr="00016B53">
        <w:rPr>
          <w:rFonts w:ascii="Times New Roman" w:eastAsia="標楷體" w:hAnsi="Times New Roman" w:cs="Times New Roman"/>
          <w:bCs/>
          <w:kern w:val="0"/>
          <w:szCs w:val="24"/>
        </w:rPr>
        <w:t>由於本次研究使用的資料集未包含如性別、種族等可供進行族群劃分的敏感屬性，因此在</w:t>
      </w:r>
      <w:r w:rsidR="00011335" w:rsidRPr="00016B53">
        <w:rPr>
          <w:rFonts w:ascii="Times New Roman" w:eastAsia="標楷體" w:hAnsi="Times New Roman" w:cs="Times New Roman"/>
          <w:bCs/>
          <w:kern w:val="0"/>
          <w:szCs w:val="24"/>
        </w:rPr>
        <w:t>當前階段</w:t>
      </w:r>
      <w:r w:rsidR="00011335" w:rsidRPr="00016B53">
        <w:rPr>
          <w:rFonts w:ascii="Times New Roman" w:eastAsia="標楷體" w:hAnsi="Times New Roman" w:cs="Times New Roman"/>
          <w:kern w:val="0"/>
          <w:szCs w:val="24"/>
        </w:rPr>
        <w:t>本研究</w:t>
      </w:r>
      <w:r w:rsidRPr="00016B53">
        <w:rPr>
          <w:rFonts w:ascii="Times New Roman" w:eastAsia="標楷體" w:hAnsi="Times New Roman" w:cs="Times New Roman"/>
          <w:b/>
          <w:bCs/>
          <w:kern w:val="0"/>
          <w:szCs w:val="24"/>
        </w:rPr>
        <w:t>未能進行深入的模型公平性分析</w:t>
      </w:r>
      <w:r w:rsidRPr="00016B53">
        <w:rPr>
          <w:rFonts w:ascii="Times New Roman" w:eastAsia="標楷體" w:hAnsi="Times New Roman" w:cs="Times New Roman"/>
          <w:bCs/>
          <w:kern w:val="0"/>
          <w:szCs w:val="24"/>
        </w:rPr>
        <w:t>。這部分內容將作為未來研究或資料擴展後的潛在方向，以確保模型在實際應用中能夠符合普惠金融的公平性原則。</w:t>
      </w:r>
    </w:p>
    <w:p w14:paraId="5CFF975F" w14:textId="579FE863" w:rsidR="00427BED" w:rsidRPr="00016B53" w:rsidRDefault="00A16971" w:rsidP="00176828">
      <w:pPr>
        <w:pStyle w:val="ad"/>
      </w:pPr>
      <w:r w:rsidRPr="00016B53">
        <w:t>第</w:t>
      </w:r>
      <w:r w:rsidR="00D05BD2" w:rsidRPr="00016B53">
        <w:rPr>
          <w:rFonts w:hint="eastAsia"/>
        </w:rPr>
        <w:t>伍</w:t>
      </w:r>
      <w:r w:rsidRPr="00016B53">
        <w:t>章</w:t>
      </w:r>
      <w:r w:rsidR="00427BED" w:rsidRPr="00016B53">
        <w:t xml:space="preserve"> </w:t>
      </w:r>
      <w:r w:rsidR="0010503D" w:rsidRPr="00016B53">
        <w:t>成效評估</w:t>
      </w:r>
    </w:p>
    <w:p w14:paraId="4596B089" w14:textId="77777777" w:rsidR="00E206B1" w:rsidRPr="00016B53" w:rsidRDefault="00E206B1" w:rsidP="00E206B1">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hint="eastAsia"/>
          <w:bCs/>
          <w:kern w:val="0"/>
          <w:szCs w:val="27"/>
        </w:rPr>
        <w:t>為因應普惠金融中低信用資料可得性與風險預測困難的挑戰，本專案採用多種機器學習模型進行建模與比較，包含</w:t>
      </w:r>
      <w:r w:rsidRPr="00016B53">
        <w:rPr>
          <w:rFonts w:ascii="Times New Roman" w:eastAsia="標楷體" w:hAnsi="Times New Roman" w:cs="Times New Roman" w:hint="eastAsia"/>
          <w:bCs/>
          <w:kern w:val="0"/>
          <w:szCs w:val="27"/>
        </w:rPr>
        <w:t xml:space="preserve"> XGBoost</w:t>
      </w:r>
      <w:r w:rsidRPr="00016B53">
        <w:rPr>
          <w:rFonts w:ascii="Times New Roman" w:eastAsia="標楷體" w:hAnsi="Times New Roman" w:cs="Times New Roman" w:hint="eastAsia"/>
          <w:bCs/>
          <w:kern w:val="0"/>
          <w:szCs w:val="27"/>
        </w:rPr>
        <w:t>、隨機森林（</w:t>
      </w:r>
      <w:r w:rsidRPr="00016B53">
        <w:rPr>
          <w:rFonts w:ascii="Times New Roman" w:eastAsia="標楷體" w:hAnsi="Times New Roman" w:cs="Times New Roman" w:hint="eastAsia"/>
          <w:bCs/>
          <w:kern w:val="0"/>
          <w:szCs w:val="27"/>
        </w:rPr>
        <w:t>Random Forest</w:t>
      </w:r>
      <w:r w:rsidRPr="00016B53">
        <w:rPr>
          <w:rFonts w:ascii="Times New Roman" w:eastAsia="標楷體" w:hAnsi="Times New Roman" w:cs="Times New Roman" w:hint="eastAsia"/>
          <w:bCs/>
          <w:kern w:val="0"/>
          <w:szCs w:val="27"/>
        </w:rPr>
        <w:t>）、</w:t>
      </w:r>
      <w:r w:rsidRPr="00016B53">
        <w:rPr>
          <w:rFonts w:ascii="Times New Roman" w:eastAsia="標楷體" w:hAnsi="Times New Roman" w:cs="Times New Roman" w:hint="eastAsia"/>
          <w:bCs/>
          <w:kern w:val="0"/>
          <w:szCs w:val="27"/>
        </w:rPr>
        <w:t>KNN</w:t>
      </w:r>
      <w:r w:rsidRPr="00016B53">
        <w:rPr>
          <w:rFonts w:ascii="Times New Roman" w:eastAsia="標楷體" w:hAnsi="Times New Roman" w:cs="Times New Roman" w:hint="eastAsia"/>
          <w:bCs/>
          <w:kern w:val="0"/>
          <w:szCs w:val="27"/>
        </w:rPr>
        <w:t>、決策樹（</w:t>
      </w:r>
      <w:r w:rsidRPr="00016B53">
        <w:rPr>
          <w:rFonts w:ascii="Times New Roman" w:eastAsia="標楷體" w:hAnsi="Times New Roman" w:cs="Times New Roman" w:hint="eastAsia"/>
          <w:bCs/>
          <w:kern w:val="0"/>
          <w:szCs w:val="27"/>
        </w:rPr>
        <w:t>Decision Tree</w:t>
      </w:r>
      <w:r w:rsidRPr="00016B53">
        <w:rPr>
          <w:rFonts w:ascii="Times New Roman" w:eastAsia="標楷體" w:hAnsi="Times New Roman" w:cs="Times New Roman" w:hint="eastAsia"/>
          <w:bCs/>
          <w:kern w:val="0"/>
          <w:szCs w:val="27"/>
        </w:rPr>
        <w:t>）與邏輯迴歸（</w:t>
      </w:r>
      <w:r w:rsidRPr="00016B53">
        <w:rPr>
          <w:rFonts w:ascii="Times New Roman" w:eastAsia="標楷體" w:hAnsi="Times New Roman" w:cs="Times New Roman" w:hint="eastAsia"/>
          <w:bCs/>
          <w:kern w:val="0"/>
          <w:szCs w:val="27"/>
        </w:rPr>
        <w:t>Logistic Regression</w:t>
      </w:r>
      <w:r w:rsidRPr="00016B53">
        <w:rPr>
          <w:rFonts w:ascii="Times New Roman" w:eastAsia="標楷體" w:hAnsi="Times New Roman" w:cs="Times New Roman" w:hint="eastAsia"/>
          <w:bCs/>
          <w:kern w:val="0"/>
          <w:szCs w:val="27"/>
        </w:rPr>
        <w:t>）。在模型訓練階段中，我們透過</w:t>
      </w:r>
      <w:r w:rsidRPr="00016B53">
        <w:rPr>
          <w:rFonts w:ascii="Times New Roman" w:eastAsia="標楷體" w:hAnsi="Times New Roman" w:cs="Times New Roman" w:hint="eastAsia"/>
          <w:bCs/>
          <w:kern w:val="0"/>
          <w:szCs w:val="27"/>
        </w:rPr>
        <w:t xml:space="preserve"> 80/20 </w:t>
      </w:r>
      <w:r w:rsidRPr="00016B53">
        <w:rPr>
          <w:rFonts w:ascii="Times New Roman" w:eastAsia="標楷體" w:hAnsi="Times New Roman" w:cs="Times New Roman" w:hint="eastAsia"/>
          <w:bCs/>
          <w:kern w:val="0"/>
          <w:szCs w:val="27"/>
        </w:rPr>
        <w:t>資料切分進行訓練與測試，並採用交叉驗證與超參數調整提升模型泛化能力。</w:t>
      </w:r>
    </w:p>
    <w:p w14:paraId="545F0189" w14:textId="77777777" w:rsidR="0078027D" w:rsidRPr="00016B53" w:rsidRDefault="0078027D" w:rsidP="00427BED">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本章將評估本專案中兩個核心模型（</w:t>
      </w:r>
      <w:r w:rsidRPr="00016B53">
        <w:rPr>
          <w:rFonts w:ascii="Times New Roman" w:eastAsia="標楷體" w:hAnsi="Times New Roman" w:cs="Times New Roman"/>
          <w:bCs/>
          <w:kern w:val="0"/>
          <w:szCs w:val="27"/>
        </w:rPr>
        <w:t xml:space="preserve">Logistic Regression </w:t>
      </w:r>
      <w:r w:rsidRPr="00016B53">
        <w:rPr>
          <w:rFonts w:ascii="Times New Roman" w:eastAsia="標楷體" w:hAnsi="Times New Roman" w:cs="Times New Roman"/>
          <w:bCs/>
          <w:kern w:val="0"/>
          <w:szCs w:val="27"/>
        </w:rPr>
        <w:t>與</w:t>
      </w:r>
      <w:r w:rsidRPr="00016B53">
        <w:rPr>
          <w:rFonts w:ascii="Times New Roman" w:eastAsia="標楷體" w:hAnsi="Times New Roman" w:cs="Times New Roman"/>
          <w:bCs/>
          <w:kern w:val="0"/>
          <w:szCs w:val="27"/>
        </w:rPr>
        <w:t xml:space="preserve"> XGBoost</w:t>
      </w:r>
      <w:r w:rsidRPr="00016B53">
        <w:rPr>
          <w:rFonts w:ascii="Times New Roman" w:eastAsia="標楷體" w:hAnsi="Times New Roman" w:cs="Times New Roman"/>
          <w:bCs/>
          <w:kern w:val="0"/>
          <w:szCs w:val="27"/>
        </w:rPr>
        <w:t>）在信用風險預測任務上的整體表現，並透過典型借款人情境模擬，檢視預測結果與解釋性是否符合預期。</w:t>
      </w:r>
    </w:p>
    <w:p w14:paraId="5BCABF6E" w14:textId="77777777" w:rsidR="0078027D" w:rsidRPr="00016B53" w:rsidRDefault="00176828" w:rsidP="00176828">
      <w:pPr>
        <w:pStyle w:val="af"/>
      </w:pPr>
      <w:r w:rsidRPr="00016B53">
        <w:t>第一節</w:t>
      </w:r>
      <w:r w:rsidRPr="00016B53">
        <w:t xml:space="preserve"> </w:t>
      </w:r>
      <w:r w:rsidR="0078027D" w:rsidRPr="00016B53">
        <w:t>模型整體效能總覽</w:t>
      </w:r>
    </w:p>
    <w:p w14:paraId="0C1ED6ED" w14:textId="77777777" w:rsidR="0078027D" w:rsidRPr="00016B53" w:rsidRDefault="00176828" w:rsidP="0078027D">
      <w:pPr>
        <w:widowControl/>
        <w:spacing w:before="100" w:beforeAutospacing="1" w:after="100" w:afterAutospacing="1"/>
        <w:outlineLvl w:val="2"/>
        <w:rPr>
          <w:rFonts w:ascii="Times New Roman" w:eastAsia="標楷體" w:hAnsi="Times New Roman" w:cs="Times New Roman"/>
          <w:b/>
          <w:bCs/>
          <w:kern w:val="0"/>
          <w:szCs w:val="27"/>
        </w:rPr>
      </w:pPr>
      <w:r w:rsidRPr="00016B53">
        <w:rPr>
          <w:rFonts w:ascii="Times New Roman" w:eastAsia="標楷體" w:hAnsi="Times New Roman" w:cs="Times New Roman"/>
          <w:b/>
          <w:bCs/>
          <w:kern w:val="0"/>
          <w:szCs w:val="27"/>
        </w:rPr>
        <w:t>1.</w:t>
      </w:r>
      <w:r w:rsidR="0078027D" w:rsidRPr="00016B53">
        <w:rPr>
          <w:rFonts w:ascii="Times New Roman" w:eastAsia="標楷體" w:hAnsi="Times New Roman" w:cs="Times New Roman"/>
          <w:b/>
          <w:bCs/>
          <w:kern w:val="0"/>
          <w:szCs w:val="27"/>
        </w:rPr>
        <w:t xml:space="preserve"> </w:t>
      </w:r>
      <w:r w:rsidR="0078027D" w:rsidRPr="00016B53">
        <w:rPr>
          <w:rFonts w:ascii="Times New Roman" w:eastAsia="標楷體" w:hAnsi="Times New Roman" w:cs="Times New Roman"/>
          <w:b/>
          <w:bCs/>
          <w:kern w:val="0"/>
          <w:szCs w:val="27"/>
        </w:rPr>
        <w:t>評估指標</w:t>
      </w:r>
    </w:p>
    <w:p w14:paraId="1627EE29" w14:textId="77777777" w:rsidR="0078027D" w:rsidRPr="00016B53"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我們針對兩類模型以四項常用指標進行整體效能評估：</w:t>
      </w:r>
    </w:p>
    <w:tbl>
      <w:tblPr>
        <w:tblStyle w:val="ab"/>
        <w:tblW w:w="0" w:type="auto"/>
        <w:jc w:val="center"/>
        <w:tblLayout w:type="fixed"/>
        <w:tblLook w:val="04A0" w:firstRow="1" w:lastRow="0" w:firstColumn="1" w:lastColumn="0" w:noHBand="0" w:noVBand="1"/>
      </w:tblPr>
      <w:tblGrid>
        <w:gridCol w:w="1271"/>
        <w:gridCol w:w="1417"/>
        <w:gridCol w:w="1418"/>
        <w:gridCol w:w="1418"/>
        <w:gridCol w:w="1417"/>
        <w:gridCol w:w="1418"/>
      </w:tblGrid>
      <w:tr w:rsidR="00016B53" w:rsidRPr="00016B53" w14:paraId="6D9A3B4F" w14:textId="77777777" w:rsidTr="00056147">
        <w:trPr>
          <w:jc w:val="center"/>
        </w:trPr>
        <w:tc>
          <w:tcPr>
            <w:tcW w:w="1271" w:type="dxa"/>
            <w:hideMark/>
          </w:tcPr>
          <w:p w14:paraId="14E846E1" w14:textId="77777777" w:rsidR="00056147" w:rsidRPr="00016B53" w:rsidRDefault="00056147" w:rsidP="00176828">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模型</w:t>
            </w:r>
          </w:p>
        </w:tc>
        <w:tc>
          <w:tcPr>
            <w:tcW w:w="1417" w:type="dxa"/>
            <w:hideMark/>
          </w:tcPr>
          <w:p w14:paraId="2DF3F11E" w14:textId="77777777" w:rsidR="00056147" w:rsidRPr="00016B53" w:rsidRDefault="00056147" w:rsidP="00176828">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Accuracy</w:t>
            </w:r>
          </w:p>
        </w:tc>
        <w:tc>
          <w:tcPr>
            <w:tcW w:w="1418" w:type="dxa"/>
          </w:tcPr>
          <w:p w14:paraId="7C68C355" w14:textId="2E6A5881" w:rsidR="00056147" w:rsidRPr="00016B53" w:rsidRDefault="00056147" w:rsidP="00056147">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Precision</w:t>
            </w:r>
          </w:p>
        </w:tc>
        <w:tc>
          <w:tcPr>
            <w:tcW w:w="1418" w:type="dxa"/>
            <w:hideMark/>
          </w:tcPr>
          <w:p w14:paraId="0275DB67" w14:textId="5A11EAC7" w:rsidR="00056147" w:rsidRPr="00016B53" w:rsidRDefault="00056147" w:rsidP="00176828">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Recall</w:t>
            </w:r>
          </w:p>
        </w:tc>
        <w:tc>
          <w:tcPr>
            <w:tcW w:w="1417" w:type="dxa"/>
            <w:hideMark/>
          </w:tcPr>
          <w:p w14:paraId="7E6EA72D" w14:textId="77777777" w:rsidR="00056147" w:rsidRPr="00016B53" w:rsidRDefault="00056147" w:rsidP="00176828">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F1-score</w:t>
            </w:r>
          </w:p>
        </w:tc>
        <w:tc>
          <w:tcPr>
            <w:tcW w:w="1418" w:type="dxa"/>
            <w:hideMark/>
          </w:tcPr>
          <w:p w14:paraId="7610625B" w14:textId="77777777" w:rsidR="00056147" w:rsidRPr="00016B53" w:rsidRDefault="00056147" w:rsidP="00176828">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ROC AUC</w:t>
            </w:r>
          </w:p>
        </w:tc>
      </w:tr>
      <w:tr w:rsidR="00016B53" w:rsidRPr="00016B53" w14:paraId="38640A0D" w14:textId="77777777" w:rsidTr="00056147">
        <w:trPr>
          <w:jc w:val="center"/>
        </w:trPr>
        <w:tc>
          <w:tcPr>
            <w:tcW w:w="1271" w:type="dxa"/>
            <w:hideMark/>
          </w:tcPr>
          <w:p w14:paraId="50E24873" w14:textId="77777777" w:rsidR="00056147" w:rsidRPr="00016B53" w:rsidRDefault="00056147" w:rsidP="00176828">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Logistic</w:t>
            </w:r>
          </w:p>
        </w:tc>
        <w:tc>
          <w:tcPr>
            <w:tcW w:w="1417" w:type="dxa"/>
            <w:hideMark/>
          </w:tcPr>
          <w:p w14:paraId="14023C45" w14:textId="443A5CAD" w:rsidR="00056147" w:rsidRPr="00016B53" w:rsidRDefault="00056147" w:rsidP="00056147">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0.784</w:t>
            </w:r>
          </w:p>
        </w:tc>
        <w:tc>
          <w:tcPr>
            <w:tcW w:w="1418" w:type="dxa"/>
          </w:tcPr>
          <w:p w14:paraId="49C96EB4" w14:textId="52434FCE" w:rsidR="00056147" w:rsidRPr="00016B53" w:rsidRDefault="00056147" w:rsidP="00056147">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0.731</w:t>
            </w:r>
          </w:p>
        </w:tc>
        <w:tc>
          <w:tcPr>
            <w:tcW w:w="1418" w:type="dxa"/>
            <w:hideMark/>
          </w:tcPr>
          <w:p w14:paraId="34CEEA66" w14:textId="08C71598" w:rsidR="00056147" w:rsidRPr="00016B53" w:rsidRDefault="00056147" w:rsidP="00056147">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0.479</w:t>
            </w:r>
          </w:p>
        </w:tc>
        <w:tc>
          <w:tcPr>
            <w:tcW w:w="1417" w:type="dxa"/>
            <w:hideMark/>
          </w:tcPr>
          <w:p w14:paraId="010321E7" w14:textId="1C579A07" w:rsidR="00056147" w:rsidRPr="00016B53" w:rsidRDefault="00056147" w:rsidP="00056147">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0.579</w:t>
            </w:r>
          </w:p>
        </w:tc>
        <w:tc>
          <w:tcPr>
            <w:tcW w:w="1418" w:type="dxa"/>
            <w:hideMark/>
          </w:tcPr>
          <w:p w14:paraId="70383C09" w14:textId="0D0BE13F" w:rsidR="00056147" w:rsidRPr="00016B53" w:rsidRDefault="00056147" w:rsidP="00056147">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0.731</w:t>
            </w:r>
          </w:p>
        </w:tc>
      </w:tr>
      <w:tr w:rsidR="00016B53" w:rsidRPr="00016B53" w14:paraId="54C26B6F" w14:textId="77777777" w:rsidTr="00056147">
        <w:trPr>
          <w:jc w:val="center"/>
        </w:trPr>
        <w:tc>
          <w:tcPr>
            <w:tcW w:w="1271" w:type="dxa"/>
            <w:hideMark/>
          </w:tcPr>
          <w:p w14:paraId="70E25F93" w14:textId="77777777" w:rsidR="00056147" w:rsidRPr="00016B53" w:rsidRDefault="00056147" w:rsidP="00176828">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XGBoost</w:t>
            </w:r>
          </w:p>
        </w:tc>
        <w:tc>
          <w:tcPr>
            <w:tcW w:w="1417" w:type="dxa"/>
            <w:hideMark/>
          </w:tcPr>
          <w:p w14:paraId="377975DA" w14:textId="1FCEBC36" w:rsidR="00056147" w:rsidRPr="00016B53" w:rsidRDefault="00056147" w:rsidP="00176828">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0.792</w:t>
            </w:r>
          </w:p>
        </w:tc>
        <w:tc>
          <w:tcPr>
            <w:tcW w:w="1418" w:type="dxa"/>
          </w:tcPr>
          <w:p w14:paraId="172EA5C6" w14:textId="733C624A" w:rsidR="00056147" w:rsidRPr="00016B53" w:rsidRDefault="00056147" w:rsidP="00176828">
            <w:pPr>
              <w:widowControl/>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0</w:t>
            </w:r>
            <w:r w:rsidRPr="00016B53">
              <w:rPr>
                <w:rFonts w:ascii="Times New Roman" w:eastAsia="標楷體" w:hAnsi="Times New Roman" w:cs="Times New Roman"/>
                <w:kern w:val="0"/>
                <w:szCs w:val="24"/>
              </w:rPr>
              <w:t>.747</w:t>
            </w:r>
          </w:p>
        </w:tc>
        <w:tc>
          <w:tcPr>
            <w:tcW w:w="1418" w:type="dxa"/>
            <w:hideMark/>
          </w:tcPr>
          <w:p w14:paraId="49AAF1F4" w14:textId="6B37F424" w:rsidR="00056147" w:rsidRPr="00016B53" w:rsidRDefault="00056147" w:rsidP="00176828">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0.514</w:t>
            </w:r>
          </w:p>
        </w:tc>
        <w:tc>
          <w:tcPr>
            <w:tcW w:w="1417" w:type="dxa"/>
            <w:hideMark/>
          </w:tcPr>
          <w:p w14:paraId="3E10FB9A" w14:textId="0B64A809" w:rsidR="00056147" w:rsidRPr="00016B53" w:rsidRDefault="00056147" w:rsidP="00176828">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0.606</w:t>
            </w:r>
          </w:p>
        </w:tc>
        <w:tc>
          <w:tcPr>
            <w:tcW w:w="1418" w:type="dxa"/>
            <w:hideMark/>
          </w:tcPr>
          <w:p w14:paraId="2C91143E" w14:textId="19A9CF7F" w:rsidR="00056147" w:rsidRPr="00016B53" w:rsidRDefault="00056147" w:rsidP="00176828">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0.747</w:t>
            </w:r>
          </w:p>
        </w:tc>
      </w:tr>
    </w:tbl>
    <w:p w14:paraId="41A06428" w14:textId="43FC93D0" w:rsidR="00AE7251" w:rsidRPr="00016B53" w:rsidRDefault="00AE7251" w:rsidP="00AE7251">
      <w:pPr>
        <w:widowControl/>
        <w:spacing w:before="100" w:beforeAutospacing="1" w:after="100" w:afterAutospacing="1"/>
        <w:ind w:left="720"/>
        <w:jc w:val="center"/>
        <w:outlineLvl w:val="2"/>
        <w:rPr>
          <w:rFonts w:ascii="Times New Roman" w:eastAsia="標楷體" w:hAnsi="Times New Roman" w:cs="Times New Roman"/>
          <w:bCs/>
          <w:kern w:val="0"/>
          <w:sz w:val="20"/>
          <w:szCs w:val="27"/>
        </w:rPr>
      </w:pPr>
      <w:r w:rsidRPr="00016B53">
        <w:rPr>
          <w:rFonts w:ascii="Times New Roman" w:eastAsia="標楷體" w:hAnsi="Times New Roman" w:cs="Times New Roman"/>
          <w:bCs/>
          <w:kern w:val="0"/>
          <w:sz w:val="20"/>
          <w:szCs w:val="27"/>
        </w:rPr>
        <w:t>表</w:t>
      </w:r>
      <w:r w:rsidR="00D05BD2" w:rsidRPr="00016B53">
        <w:rPr>
          <w:rFonts w:ascii="Times New Roman" w:eastAsia="標楷體" w:hAnsi="Times New Roman" w:cs="Times New Roman"/>
          <w:bCs/>
          <w:kern w:val="0"/>
          <w:sz w:val="20"/>
          <w:szCs w:val="27"/>
        </w:rPr>
        <w:t xml:space="preserve"> 5</w:t>
      </w:r>
      <w:r w:rsidRPr="00016B53">
        <w:rPr>
          <w:rFonts w:ascii="Times New Roman" w:eastAsia="標楷體" w:hAnsi="Times New Roman" w:cs="Times New Roman"/>
          <w:bCs/>
          <w:kern w:val="0"/>
          <w:sz w:val="20"/>
          <w:szCs w:val="27"/>
        </w:rPr>
        <w:t xml:space="preserve">-1-1 </w:t>
      </w:r>
      <w:r w:rsidRPr="00016B53">
        <w:rPr>
          <w:rFonts w:ascii="Times New Roman" w:eastAsia="標楷體" w:hAnsi="Times New Roman" w:cs="Times New Roman"/>
          <w:bCs/>
          <w:kern w:val="0"/>
          <w:sz w:val="20"/>
          <w:szCs w:val="27"/>
        </w:rPr>
        <w:t>模型整體效能總覽</w:t>
      </w:r>
      <w:r w:rsidR="00601C52" w:rsidRPr="00016B53">
        <w:rPr>
          <w:rFonts w:ascii="Times New Roman" w:eastAsia="標楷體" w:hAnsi="Times New Roman" w:cs="Times New Roman" w:hint="eastAsia"/>
          <w:bCs/>
          <w:kern w:val="0"/>
          <w:sz w:val="20"/>
          <w:szCs w:val="27"/>
        </w:rPr>
        <w:t>表</w:t>
      </w:r>
    </w:p>
    <w:p w14:paraId="412F1C69" w14:textId="30A56C66" w:rsidR="0078027D" w:rsidRPr="00016B53"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Accuracy</w:t>
      </w:r>
      <w:r w:rsidRPr="00016B53">
        <w:rPr>
          <w:rFonts w:ascii="Times New Roman" w:eastAsia="標楷體" w:hAnsi="Times New Roman" w:cs="Times New Roman"/>
          <w:bCs/>
          <w:kern w:val="0"/>
          <w:szCs w:val="27"/>
        </w:rPr>
        <w:t>：整體預測正確率</w:t>
      </w:r>
    </w:p>
    <w:p w14:paraId="553C4F28" w14:textId="01810C7F" w:rsidR="00056147" w:rsidRPr="00016B53" w:rsidRDefault="00056147"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Precision</w:t>
      </w:r>
      <w:r w:rsidRPr="00016B53">
        <w:rPr>
          <w:rFonts w:ascii="Times New Roman" w:eastAsia="標楷體" w:hAnsi="Times New Roman" w:cs="Times New Roman"/>
          <w:bCs/>
          <w:kern w:val="0"/>
          <w:szCs w:val="27"/>
        </w:rPr>
        <w:t>：成功預測為違約者中，實際違約者所佔比例（可減少誤殺低風險借款人）。</w:t>
      </w:r>
    </w:p>
    <w:p w14:paraId="4761C5BB" w14:textId="77777777" w:rsidR="0078027D" w:rsidRPr="00016B53"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Recall</w:t>
      </w:r>
      <w:r w:rsidRPr="00016B53">
        <w:rPr>
          <w:rFonts w:ascii="Times New Roman" w:eastAsia="標楷體" w:hAnsi="Times New Roman" w:cs="Times New Roman"/>
          <w:bCs/>
          <w:kern w:val="0"/>
          <w:szCs w:val="27"/>
        </w:rPr>
        <w:t>：成功抓出違約者的比例（銀行風控特別重視）</w:t>
      </w:r>
    </w:p>
    <w:p w14:paraId="0CEB6BC2" w14:textId="77777777" w:rsidR="0078027D" w:rsidRPr="00016B53"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F1-score</w:t>
      </w:r>
      <w:r w:rsidRPr="00016B53">
        <w:rPr>
          <w:rFonts w:ascii="Times New Roman" w:eastAsia="標楷體" w:hAnsi="Times New Roman" w:cs="Times New Roman"/>
          <w:bCs/>
          <w:kern w:val="0"/>
          <w:szCs w:val="27"/>
        </w:rPr>
        <w:t>：綜合考量</w:t>
      </w:r>
      <w:r w:rsidRPr="00016B53">
        <w:rPr>
          <w:rFonts w:ascii="Times New Roman" w:eastAsia="標楷體" w:hAnsi="Times New Roman" w:cs="Times New Roman"/>
          <w:bCs/>
          <w:kern w:val="0"/>
          <w:szCs w:val="27"/>
        </w:rPr>
        <w:t xml:space="preserve"> Precision + Recall</w:t>
      </w:r>
      <w:r w:rsidRPr="00016B53">
        <w:rPr>
          <w:rFonts w:ascii="Times New Roman" w:eastAsia="標楷體" w:hAnsi="Times New Roman" w:cs="Times New Roman"/>
          <w:bCs/>
          <w:kern w:val="0"/>
          <w:szCs w:val="27"/>
        </w:rPr>
        <w:t>，評估分類整體表現</w:t>
      </w:r>
    </w:p>
    <w:p w14:paraId="3E919644" w14:textId="77777777" w:rsidR="0078027D" w:rsidRPr="00016B53"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ROC AUC</w:t>
      </w:r>
      <w:r w:rsidRPr="00016B53">
        <w:rPr>
          <w:rFonts w:ascii="Times New Roman" w:eastAsia="標楷體" w:hAnsi="Times New Roman" w:cs="Times New Roman"/>
          <w:bCs/>
          <w:kern w:val="0"/>
          <w:szCs w:val="27"/>
        </w:rPr>
        <w:t>：模型排序能力，越接近</w:t>
      </w:r>
      <w:r w:rsidRPr="00016B53">
        <w:rPr>
          <w:rFonts w:ascii="Times New Roman" w:eastAsia="標楷體" w:hAnsi="Times New Roman" w:cs="Times New Roman"/>
          <w:bCs/>
          <w:kern w:val="0"/>
          <w:szCs w:val="27"/>
        </w:rPr>
        <w:t>1</w:t>
      </w:r>
      <w:r w:rsidRPr="00016B53">
        <w:rPr>
          <w:rFonts w:ascii="Times New Roman" w:eastAsia="標楷體" w:hAnsi="Times New Roman" w:cs="Times New Roman"/>
          <w:bCs/>
          <w:kern w:val="0"/>
          <w:szCs w:val="27"/>
        </w:rPr>
        <w:t>代表越能區分風險高低</w:t>
      </w:r>
    </w:p>
    <w:p w14:paraId="1C7D32D8" w14:textId="27B3EE02" w:rsidR="00056147" w:rsidRPr="00016B53" w:rsidRDefault="00056147" w:rsidP="00056147">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其中，</w:t>
      </w:r>
      <w:r w:rsidRPr="00016B53">
        <w:rPr>
          <w:rFonts w:ascii="Times New Roman" w:eastAsia="標楷體" w:hAnsi="Times New Roman" w:cs="Times New Roman"/>
          <w:b/>
          <w:bCs/>
          <w:kern w:val="0"/>
          <w:szCs w:val="27"/>
        </w:rPr>
        <w:t xml:space="preserve">XGBoost </w:t>
      </w:r>
      <w:r w:rsidRPr="00016B53">
        <w:rPr>
          <w:rFonts w:ascii="Times New Roman" w:eastAsia="標楷體" w:hAnsi="Times New Roman" w:cs="Times New Roman"/>
          <w:b/>
          <w:bCs/>
          <w:kern w:val="0"/>
          <w:szCs w:val="27"/>
        </w:rPr>
        <w:t>模型在</w:t>
      </w:r>
      <w:r w:rsidRPr="00016B53">
        <w:rPr>
          <w:rFonts w:ascii="Times New Roman" w:eastAsia="標楷體" w:hAnsi="Times New Roman" w:cs="Times New Roman"/>
          <w:b/>
          <w:bCs/>
          <w:kern w:val="0"/>
          <w:szCs w:val="27"/>
        </w:rPr>
        <w:t xml:space="preserve"> Precision</w:t>
      </w:r>
      <w:r w:rsidRPr="00016B53">
        <w:rPr>
          <w:rFonts w:ascii="Times New Roman" w:eastAsia="標楷體" w:hAnsi="Times New Roman" w:cs="Times New Roman"/>
          <w:b/>
          <w:bCs/>
          <w:kern w:val="0"/>
          <w:szCs w:val="27"/>
        </w:rPr>
        <w:t>、</w:t>
      </w:r>
      <w:r w:rsidRPr="00016B53">
        <w:rPr>
          <w:rFonts w:ascii="Times New Roman" w:eastAsia="標楷體" w:hAnsi="Times New Roman" w:cs="Times New Roman"/>
          <w:b/>
          <w:bCs/>
          <w:kern w:val="0"/>
          <w:szCs w:val="27"/>
        </w:rPr>
        <w:t>Recall</w:t>
      </w:r>
      <w:r w:rsidRPr="00016B53">
        <w:rPr>
          <w:rFonts w:ascii="Times New Roman" w:eastAsia="標楷體" w:hAnsi="Times New Roman" w:cs="Times New Roman"/>
          <w:b/>
          <w:bCs/>
          <w:kern w:val="0"/>
          <w:szCs w:val="27"/>
        </w:rPr>
        <w:t>、</w:t>
      </w:r>
      <w:r w:rsidRPr="00016B53">
        <w:rPr>
          <w:rFonts w:ascii="Times New Roman" w:eastAsia="標楷體" w:hAnsi="Times New Roman" w:cs="Times New Roman"/>
          <w:b/>
          <w:bCs/>
          <w:kern w:val="0"/>
          <w:szCs w:val="27"/>
        </w:rPr>
        <w:t xml:space="preserve">F1-score </w:t>
      </w:r>
      <w:r w:rsidRPr="00016B53">
        <w:rPr>
          <w:rFonts w:ascii="Times New Roman" w:eastAsia="標楷體" w:hAnsi="Times New Roman" w:cs="Times New Roman"/>
          <w:b/>
          <w:bCs/>
          <w:kern w:val="0"/>
          <w:szCs w:val="27"/>
        </w:rPr>
        <w:t>等指標上表現整體優於邏輯迴歸，顯示其更能有效識別潛在高風險客戶</w:t>
      </w:r>
      <w:r w:rsidRPr="00016B53">
        <w:rPr>
          <w:rFonts w:ascii="Times New Roman" w:eastAsia="標楷體" w:hAnsi="Times New Roman" w:cs="Times New Roman"/>
          <w:bCs/>
          <w:kern w:val="0"/>
          <w:szCs w:val="27"/>
        </w:rPr>
        <w:t>，為金融機構風控決策提供更具參考價值的預測依據。</w:t>
      </w:r>
    </w:p>
    <w:p w14:paraId="3CBE8D5B" w14:textId="6A8E94BF" w:rsidR="00601C52" w:rsidRPr="00016B53" w:rsidRDefault="00601C52" w:rsidP="00056147">
      <w:pPr>
        <w:widowControl/>
        <w:spacing w:before="100" w:beforeAutospacing="1" w:after="100" w:afterAutospacing="1"/>
        <w:outlineLvl w:val="2"/>
        <w:rPr>
          <w:rFonts w:ascii="Times New Roman" w:eastAsia="標楷體" w:hAnsi="Times New Roman" w:cs="Times New Roman"/>
          <w:bCs/>
          <w:kern w:val="0"/>
          <w:szCs w:val="27"/>
        </w:rPr>
      </w:pPr>
    </w:p>
    <w:p w14:paraId="7AED57D2" w14:textId="77777777" w:rsidR="00601C52" w:rsidRPr="00016B53" w:rsidRDefault="00601C52" w:rsidP="00056147">
      <w:pPr>
        <w:widowControl/>
        <w:spacing w:before="100" w:beforeAutospacing="1" w:after="100" w:afterAutospacing="1"/>
        <w:outlineLvl w:val="2"/>
        <w:rPr>
          <w:rFonts w:ascii="Times New Roman" w:eastAsia="標楷體" w:hAnsi="Times New Roman" w:cs="Times New Roman"/>
          <w:bCs/>
          <w:kern w:val="0"/>
          <w:szCs w:val="27"/>
        </w:rPr>
      </w:pPr>
    </w:p>
    <w:p w14:paraId="651A21E1" w14:textId="0DF76C00" w:rsidR="0078027D" w:rsidRPr="00016B53" w:rsidRDefault="00176828" w:rsidP="00176828">
      <w:pPr>
        <w:pStyle w:val="af"/>
      </w:pPr>
      <w:bookmarkStart w:id="4" w:name="_Hlk198738496"/>
      <w:r w:rsidRPr="00016B53">
        <w:t>第二節</w:t>
      </w:r>
      <w:r w:rsidR="0078027D" w:rsidRPr="00016B53">
        <w:t xml:space="preserve"> </w:t>
      </w:r>
      <w:r w:rsidR="00E206B1" w:rsidRPr="00016B53">
        <w:t>模型應用與個案模擬</w:t>
      </w:r>
    </w:p>
    <w:bookmarkEnd w:id="4"/>
    <w:p w14:paraId="13F2236F" w14:textId="77777777" w:rsidR="002746E2" w:rsidRPr="00016B53" w:rsidRDefault="002746E2" w:rsidP="002746E2">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為更具體呈現模型預測結果與應用價值，本研究開發了一系列視覺化工具與互動式系統，包括混淆矩陣、</w:t>
      </w:r>
      <w:r w:rsidRPr="00016B53">
        <w:rPr>
          <w:rFonts w:ascii="Times New Roman" w:eastAsia="標楷體" w:hAnsi="Times New Roman" w:cs="Times New Roman"/>
          <w:bCs/>
          <w:kern w:val="0"/>
          <w:szCs w:val="27"/>
        </w:rPr>
        <w:t xml:space="preserve">ROC </w:t>
      </w:r>
      <w:r w:rsidRPr="00016B53">
        <w:rPr>
          <w:rFonts w:ascii="Times New Roman" w:eastAsia="標楷體" w:hAnsi="Times New Roman" w:cs="Times New Roman"/>
          <w:bCs/>
          <w:kern w:val="0"/>
          <w:szCs w:val="27"/>
        </w:rPr>
        <w:t>曲線、</w:t>
      </w:r>
      <w:r w:rsidRPr="00016B53">
        <w:rPr>
          <w:rFonts w:ascii="Times New Roman" w:eastAsia="標楷體" w:hAnsi="Times New Roman" w:cs="Times New Roman"/>
          <w:bCs/>
          <w:kern w:val="0"/>
          <w:szCs w:val="27"/>
        </w:rPr>
        <w:t xml:space="preserve">Precision-Recall </w:t>
      </w:r>
      <w:r w:rsidRPr="00016B53">
        <w:rPr>
          <w:rFonts w:ascii="Times New Roman" w:eastAsia="標楷體" w:hAnsi="Times New Roman" w:cs="Times New Roman"/>
          <w:bCs/>
          <w:kern w:val="0"/>
          <w:szCs w:val="27"/>
        </w:rPr>
        <w:t>曲線、特徵重要性條形圖以及</w:t>
      </w:r>
      <w:r w:rsidRPr="00016B53">
        <w:rPr>
          <w:rFonts w:ascii="Times New Roman" w:eastAsia="標楷體" w:hAnsi="Times New Roman" w:cs="Times New Roman"/>
          <w:bCs/>
          <w:kern w:val="0"/>
          <w:szCs w:val="27"/>
        </w:rPr>
        <w:t xml:space="preserve"> SHAP </w:t>
      </w:r>
      <w:r w:rsidRPr="00016B53">
        <w:rPr>
          <w:rFonts w:ascii="Times New Roman" w:eastAsia="標楷體" w:hAnsi="Times New Roman" w:cs="Times New Roman"/>
          <w:bCs/>
          <w:kern w:val="0"/>
          <w:szCs w:val="27"/>
        </w:rPr>
        <w:t>解釋圖，這些工具已被整合進「互動式：個人信用風險預測器」中，實現即時評估與個性化建議。</w:t>
      </w:r>
    </w:p>
    <w:p w14:paraId="4B4611E5" w14:textId="35853572" w:rsidR="002746E2" w:rsidRPr="00016B53" w:rsidRDefault="00354DC3" w:rsidP="002746E2">
      <w:pPr>
        <w:widowControl/>
        <w:spacing w:before="100" w:beforeAutospacing="1" w:after="100" w:afterAutospacing="1"/>
        <w:outlineLvl w:val="2"/>
        <w:rPr>
          <w:rFonts w:ascii="Times New Roman" w:eastAsia="標楷體" w:hAnsi="Times New Roman" w:cs="Times New Roman"/>
          <w:b/>
          <w:bCs/>
          <w:kern w:val="0"/>
          <w:szCs w:val="27"/>
        </w:rPr>
      </w:pPr>
      <w:r w:rsidRPr="00016B53">
        <w:rPr>
          <w:rFonts w:ascii="Times New Roman" w:eastAsia="標楷體" w:hAnsi="Times New Roman" w:cs="Times New Roman" w:hint="eastAsia"/>
          <w:b/>
          <w:bCs/>
          <w:kern w:val="0"/>
          <w:szCs w:val="27"/>
        </w:rPr>
        <w:t>1</w:t>
      </w:r>
      <w:r w:rsidRPr="00016B53">
        <w:rPr>
          <w:rFonts w:ascii="Times New Roman" w:eastAsia="標楷體" w:hAnsi="Times New Roman" w:cs="Times New Roman"/>
          <w:b/>
          <w:bCs/>
          <w:kern w:val="0"/>
          <w:szCs w:val="27"/>
        </w:rPr>
        <w:t xml:space="preserve">. </w:t>
      </w:r>
      <w:r w:rsidR="002746E2" w:rsidRPr="00016B53">
        <w:rPr>
          <w:rFonts w:ascii="Times New Roman" w:eastAsia="標楷體" w:hAnsi="Times New Roman" w:cs="Times New Roman"/>
          <w:b/>
          <w:bCs/>
          <w:kern w:val="0"/>
          <w:szCs w:val="27"/>
        </w:rPr>
        <w:t>互動式：個人信用風險預測器的實現</w:t>
      </w:r>
    </w:p>
    <w:p w14:paraId="5A295D59" w14:textId="22BFDAEE" w:rsidR="002746E2" w:rsidRPr="00016B53" w:rsidRDefault="002746E2" w:rsidP="002746E2">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「互動式：個人信用風險預測器」是本專案的核心應用之一，，旨在讓使用者（借款人或金融從業人員）通過簡單的操作輸入個人資料，獲取即時信用風險評估結果，並接收個性化的改善建議。其主要功能如下：</w:t>
      </w:r>
    </w:p>
    <w:p w14:paraId="2307E210" w14:textId="77777777" w:rsidR="007759B4" w:rsidRPr="00016B53" w:rsidRDefault="002746E2" w:rsidP="00736690">
      <w:pPr>
        <w:widowControl/>
        <w:numPr>
          <w:ilvl w:val="0"/>
          <w:numId w:val="43"/>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資料輸入與即時預測</w:t>
      </w:r>
      <w:r w:rsidRPr="00016B53">
        <w:rPr>
          <w:rFonts w:ascii="Times New Roman" w:eastAsia="標楷體" w:hAnsi="Times New Roman" w:cs="Times New Roman"/>
          <w:bCs/>
          <w:kern w:val="0"/>
          <w:szCs w:val="27"/>
        </w:rPr>
        <w:t>：</w:t>
      </w:r>
    </w:p>
    <w:p w14:paraId="0FA3E75A" w14:textId="22527D46" w:rsidR="007759B4" w:rsidRPr="00016B53" w:rsidRDefault="00EC25F4" w:rsidP="009800DE">
      <w:pPr>
        <w:rPr>
          <w:rFonts w:ascii="Courier New" w:eastAsia="新細明體" w:hAnsi="Courier New" w:cs="Courier New"/>
          <w:kern w:val="0"/>
          <w:sz w:val="21"/>
          <w:szCs w:val="21"/>
          <w:shd w:val="clear" w:color="auto" w:fill="FFFFFF"/>
        </w:rPr>
      </w:pPr>
      <w:r w:rsidRPr="00016B53">
        <w:rPr>
          <w:rFonts w:ascii="Times New Roman" w:eastAsia="標楷體" w:hAnsi="Times New Roman" w:cs="Times New Roman"/>
          <w:bCs/>
          <w:kern w:val="0"/>
          <w:szCs w:val="27"/>
        </w:rPr>
        <w:t>使用者可以通過數字輸入框輸入個人資訊，例如年齡</w:t>
      </w:r>
      <w:r w:rsidR="002746E2" w:rsidRPr="00016B53">
        <w:rPr>
          <w:rFonts w:ascii="Times New Roman" w:eastAsia="標楷體" w:hAnsi="Times New Roman" w:cs="Times New Roman"/>
          <w:bCs/>
          <w:kern w:val="0"/>
          <w:szCs w:val="27"/>
        </w:rPr>
        <w:t>、月收入、債務比率、</w:t>
      </w:r>
      <w:r w:rsidRPr="00016B53">
        <w:rPr>
          <w:rFonts w:ascii="Times New Roman" w:eastAsia="標楷體" w:hAnsi="Times New Roman" w:cs="Times New Roman" w:hint="eastAsia"/>
          <w:bCs/>
          <w:kern w:val="0"/>
          <w:szCs w:val="27"/>
        </w:rPr>
        <w:t>信用卡循環使用率</w:t>
      </w:r>
      <w:r w:rsidR="002746E2" w:rsidRPr="00016B53">
        <w:rPr>
          <w:rFonts w:ascii="Times New Roman" w:eastAsia="標楷體" w:hAnsi="Times New Roman" w:cs="Times New Roman"/>
          <w:bCs/>
          <w:kern w:val="0"/>
          <w:szCs w:val="27"/>
        </w:rPr>
        <w:t>、過往逾期紀錄</w:t>
      </w:r>
      <w:r w:rsidRPr="00016B53">
        <w:rPr>
          <w:rFonts w:ascii="Times New Roman" w:eastAsia="標楷體" w:hAnsi="Times New Roman" w:cs="Times New Roman" w:hint="eastAsia"/>
          <w:bCs/>
          <w:kern w:val="0"/>
          <w:szCs w:val="27"/>
        </w:rPr>
        <w:t>、需要扶養的人數</w:t>
      </w:r>
      <w:r w:rsidR="002746E2" w:rsidRPr="00016B53">
        <w:rPr>
          <w:rFonts w:ascii="Times New Roman" w:eastAsia="標楷體" w:hAnsi="Times New Roman" w:cs="Times New Roman"/>
          <w:bCs/>
          <w:kern w:val="0"/>
          <w:szCs w:val="27"/>
        </w:rPr>
        <w:t>等。系統利用訓練好的</w:t>
      </w:r>
      <w:r w:rsidR="002746E2" w:rsidRPr="00016B53">
        <w:rPr>
          <w:rFonts w:ascii="Times New Roman" w:eastAsia="標楷體" w:hAnsi="Times New Roman" w:cs="Times New Roman"/>
          <w:bCs/>
          <w:kern w:val="0"/>
          <w:szCs w:val="27"/>
        </w:rPr>
        <w:t xml:space="preserve"> XGBoost </w:t>
      </w:r>
      <w:r w:rsidR="002746E2" w:rsidRPr="00016B53">
        <w:rPr>
          <w:rFonts w:ascii="Times New Roman" w:eastAsia="標楷體" w:hAnsi="Times New Roman" w:cs="Times New Roman"/>
          <w:bCs/>
          <w:kern w:val="0"/>
          <w:szCs w:val="27"/>
        </w:rPr>
        <w:t>模型（最終測試集</w:t>
      </w:r>
      <w:r w:rsidR="002746E2" w:rsidRPr="00016B53">
        <w:rPr>
          <w:rFonts w:ascii="Times New Roman" w:eastAsia="標楷體" w:hAnsi="Times New Roman" w:cs="Times New Roman"/>
          <w:bCs/>
          <w:kern w:val="0"/>
          <w:szCs w:val="27"/>
        </w:rPr>
        <w:t xml:space="preserve"> AUC 0.747</w:t>
      </w:r>
      <w:r w:rsidR="007759B4" w:rsidRPr="00016B53">
        <w:rPr>
          <w:rFonts w:ascii="Times New Roman" w:eastAsia="標楷體" w:hAnsi="Times New Roman" w:cs="Times New Roman"/>
          <w:bCs/>
          <w:kern w:val="0"/>
          <w:szCs w:val="27"/>
        </w:rPr>
        <w:t>）進行即時預測，輸出違約機率、風險等級</w:t>
      </w:r>
      <w:r w:rsidR="007759B4" w:rsidRPr="00016B53">
        <w:rPr>
          <w:rFonts w:ascii="Times New Roman" w:eastAsia="標楷體" w:hAnsi="Times New Roman" w:cs="Times New Roman" w:hint="eastAsia"/>
          <w:bCs/>
          <w:kern w:val="0"/>
          <w:szCs w:val="27"/>
        </w:rPr>
        <w:t>、</w:t>
      </w:r>
      <w:r w:rsidR="007759B4" w:rsidRPr="00016B53">
        <w:rPr>
          <w:rFonts w:ascii="Times New Roman" w:eastAsia="標楷體" w:hAnsi="Times New Roman" w:cs="Times New Roman"/>
          <w:bCs/>
          <w:kern w:val="0"/>
          <w:szCs w:val="27"/>
        </w:rPr>
        <w:t>影響風險的主要因素</w:t>
      </w:r>
      <w:r w:rsidR="007759B4" w:rsidRPr="00016B53">
        <w:rPr>
          <w:rFonts w:ascii="Times New Roman" w:eastAsia="標楷體" w:hAnsi="Times New Roman" w:cs="Times New Roman" w:hint="eastAsia"/>
          <w:bCs/>
          <w:kern w:val="0"/>
          <w:szCs w:val="27"/>
        </w:rPr>
        <w:t>以及</w:t>
      </w:r>
      <w:r w:rsidR="007759B4" w:rsidRPr="00016B53">
        <w:rPr>
          <w:rFonts w:ascii="Times New Roman" w:eastAsia="標楷體" w:hAnsi="Times New Roman" w:cs="Times New Roman"/>
          <w:bCs/>
          <w:kern w:val="0"/>
          <w:szCs w:val="27"/>
        </w:rPr>
        <w:t>系統建議：</w:t>
      </w:r>
      <w:r w:rsidR="009800DE" w:rsidRPr="00016B53">
        <w:rPr>
          <w:rFonts w:ascii="Courier New" w:eastAsia="新細明體" w:hAnsi="Courier New" w:cs="Courier New" w:hint="eastAsia"/>
          <w:kern w:val="0"/>
          <w:sz w:val="21"/>
          <w:szCs w:val="21"/>
          <w:shd w:val="clear" w:color="auto" w:fill="FFFFFF"/>
        </w:rPr>
        <w:t xml:space="preserve"> </w:t>
      </w:r>
    </w:p>
    <w:p w14:paraId="44042432" w14:textId="77777777" w:rsidR="007759B4" w:rsidRPr="00016B53" w:rsidRDefault="002746E2" w:rsidP="00736690">
      <w:pPr>
        <w:widowControl/>
        <w:numPr>
          <w:ilvl w:val="0"/>
          <w:numId w:val="43"/>
        </w:numPr>
        <w:spacing w:before="100" w:before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風險來源解釋</w:t>
      </w:r>
      <w:r w:rsidRPr="00016B53">
        <w:rPr>
          <w:rFonts w:ascii="Times New Roman" w:eastAsia="標楷體" w:hAnsi="Times New Roman" w:cs="Times New Roman"/>
          <w:bCs/>
          <w:kern w:val="0"/>
          <w:szCs w:val="27"/>
        </w:rPr>
        <w:t>：</w:t>
      </w:r>
    </w:p>
    <w:p w14:paraId="11C7F165" w14:textId="2E1111A5" w:rsidR="002746E2" w:rsidRPr="00016B53" w:rsidRDefault="002746E2" w:rsidP="007759B4">
      <w:pPr>
        <w:widowControl/>
        <w:spacing w:before="100" w:beforeAutospacing="1" w:after="100" w:afterAutospacing="1"/>
        <w:ind w:left="720"/>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結合</w:t>
      </w:r>
      <w:r w:rsidRPr="00016B53">
        <w:rPr>
          <w:rFonts w:ascii="Times New Roman" w:eastAsia="標楷體" w:hAnsi="Times New Roman" w:cs="Times New Roman"/>
          <w:bCs/>
          <w:kern w:val="0"/>
          <w:szCs w:val="27"/>
        </w:rPr>
        <w:t xml:space="preserve"> SHAP </w:t>
      </w:r>
      <w:r w:rsidRPr="00016B53">
        <w:rPr>
          <w:rFonts w:ascii="Times New Roman" w:eastAsia="標楷體" w:hAnsi="Times New Roman" w:cs="Times New Roman"/>
          <w:bCs/>
          <w:kern w:val="0"/>
          <w:szCs w:val="27"/>
        </w:rPr>
        <w:t>解釋工具，系統以</w:t>
      </w:r>
      <w:r w:rsidR="007759B4" w:rsidRPr="00016B53">
        <w:rPr>
          <w:rFonts w:ascii="Times New Roman" w:eastAsia="標楷體" w:hAnsi="Times New Roman" w:cs="Times New Roman" w:hint="eastAsia"/>
          <w:bCs/>
          <w:kern w:val="0"/>
          <w:szCs w:val="27"/>
        </w:rPr>
        <w:t>長條圖</w:t>
      </w:r>
      <w:r w:rsidRPr="00016B53">
        <w:rPr>
          <w:rFonts w:ascii="Times New Roman" w:eastAsia="標楷體" w:hAnsi="Times New Roman" w:cs="Times New Roman"/>
          <w:bCs/>
          <w:kern w:val="0"/>
          <w:szCs w:val="27"/>
        </w:rPr>
        <w:t>展示每個特徵對預測結果的貢獻。例如，對於某位使用者，系統可能顯示其高違約風險主要來自過高的信用額度使用率（</w:t>
      </w:r>
      <w:r w:rsidRPr="00016B53">
        <w:rPr>
          <w:rFonts w:ascii="Times New Roman" w:eastAsia="標楷體" w:hAnsi="Times New Roman" w:cs="Times New Roman"/>
          <w:bCs/>
          <w:kern w:val="0"/>
          <w:szCs w:val="27"/>
        </w:rPr>
        <w:t>rev_util +0.13</w:t>
      </w:r>
      <w:r w:rsidRPr="00016B53">
        <w:rPr>
          <w:rFonts w:ascii="Times New Roman" w:eastAsia="標楷體" w:hAnsi="Times New Roman" w:cs="Times New Roman"/>
          <w:bCs/>
          <w:kern w:val="0"/>
          <w:szCs w:val="27"/>
        </w:rPr>
        <w:t>）和近期逾期紀錄（</w:t>
      </w:r>
      <w:r w:rsidRPr="00016B53">
        <w:rPr>
          <w:rFonts w:ascii="Times New Roman" w:eastAsia="標楷體" w:hAnsi="Times New Roman" w:cs="Times New Roman"/>
          <w:bCs/>
          <w:kern w:val="0"/>
          <w:szCs w:val="27"/>
        </w:rPr>
        <w:t>late_30_59 +0.48</w:t>
      </w:r>
      <w:r w:rsidRPr="00016B53">
        <w:rPr>
          <w:rFonts w:ascii="Times New Roman" w:eastAsia="標楷體" w:hAnsi="Times New Roman" w:cs="Times New Roman"/>
          <w:bCs/>
          <w:kern w:val="0"/>
          <w:szCs w:val="27"/>
        </w:rPr>
        <w:t>），而穩定的收入（</w:t>
      </w:r>
      <w:r w:rsidRPr="00016B53">
        <w:rPr>
          <w:rFonts w:ascii="Times New Roman" w:eastAsia="標楷體" w:hAnsi="Times New Roman" w:cs="Times New Roman"/>
          <w:bCs/>
          <w:kern w:val="0"/>
          <w:szCs w:val="27"/>
        </w:rPr>
        <w:t>monthly_inc -0.05</w:t>
      </w:r>
      <w:r w:rsidRPr="00016B53">
        <w:rPr>
          <w:rFonts w:ascii="Times New Roman" w:eastAsia="標楷體" w:hAnsi="Times New Roman" w:cs="Times New Roman"/>
          <w:bCs/>
          <w:kern w:val="0"/>
          <w:szCs w:val="27"/>
        </w:rPr>
        <w:t>）則降低了部分風險。</w:t>
      </w:r>
    </w:p>
    <w:p w14:paraId="6A374C31" w14:textId="77777777" w:rsidR="007759B4" w:rsidRPr="00016B53" w:rsidRDefault="002746E2" w:rsidP="00736690">
      <w:pPr>
        <w:widowControl/>
        <w:numPr>
          <w:ilvl w:val="0"/>
          <w:numId w:val="43"/>
        </w:numPr>
        <w:spacing w:before="100" w:before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個性化建議</w:t>
      </w:r>
      <w:r w:rsidRPr="00016B53">
        <w:rPr>
          <w:rFonts w:ascii="Times New Roman" w:eastAsia="標楷體" w:hAnsi="Times New Roman" w:cs="Times New Roman"/>
          <w:bCs/>
          <w:kern w:val="0"/>
          <w:szCs w:val="27"/>
        </w:rPr>
        <w:t>：</w:t>
      </w:r>
    </w:p>
    <w:p w14:paraId="3E847227" w14:textId="65E1C61C" w:rsidR="002746E2" w:rsidRPr="00016B53" w:rsidRDefault="002746E2" w:rsidP="007759B4">
      <w:pPr>
        <w:widowControl/>
        <w:spacing w:before="100" w:beforeAutospacing="1" w:after="100" w:afterAutospacing="1"/>
        <w:ind w:left="720"/>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根據預測結果與</w:t>
      </w:r>
      <w:r w:rsidRPr="00016B53">
        <w:rPr>
          <w:rFonts w:ascii="Times New Roman" w:eastAsia="標楷體" w:hAnsi="Times New Roman" w:cs="Times New Roman"/>
          <w:bCs/>
          <w:kern w:val="0"/>
          <w:szCs w:val="27"/>
        </w:rPr>
        <w:t xml:space="preserve"> SHAP </w:t>
      </w:r>
      <w:r w:rsidRPr="00016B53">
        <w:rPr>
          <w:rFonts w:ascii="Times New Roman" w:eastAsia="標楷體" w:hAnsi="Times New Roman" w:cs="Times New Roman"/>
          <w:bCs/>
          <w:kern w:val="0"/>
          <w:szCs w:val="27"/>
        </w:rPr>
        <w:t>分析，系統為使用者提供針對性的改善建議。例如，若使用者的</w:t>
      </w:r>
      <w:r w:rsidRPr="00016B53">
        <w:rPr>
          <w:rFonts w:ascii="Times New Roman" w:eastAsia="標楷體" w:hAnsi="Times New Roman" w:cs="Times New Roman"/>
          <w:bCs/>
          <w:kern w:val="0"/>
          <w:szCs w:val="27"/>
        </w:rPr>
        <w:t xml:space="preserve"> rev_util </w:t>
      </w:r>
      <w:r w:rsidRPr="00016B53">
        <w:rPr>
          <w:rFonts w:ascii="Times New Roman" w:eastAsia="標楷體" w:hAnsi="Times New Roman" w:cs="Times New Roman"/>
          <w:bCs/>
          <w:kern w:val="0"/>
          <w:szCs w:val="27"/>
        </w:rPr>
        <w:t>過高（</w:t>
      </w:r>
      <w:r w:rsidRPr="00016B53">
        <w:rPr>
          <w:rFonts w:ascii="Times New Roman" w:eastAsia="標楷體" w:hAnsi="Times New Roman" w:cs="Times New Roman"/>
          <w:bCs/>
          <w:kern w:val="0"/>
          <w:szCs w:val="27"/>
        </w:rPr>
        <w:t>&gt; 80%</w:t>
      </w:r>
      <w:r w:rsidRPr="00016B53">
        <w:rPr>
          <w:rFonts w:ascii="Times New Roman" w:eastAsia="標楷體" w:hAnsi="Times New Roman" w:cs="Times New Roman"/>
          <w:bCs/>
          <w:kern w:val="0"/>
          <w:szCs w:val="27"/>
        </w:rPr>
        <w:t>），系統會建議「制定債務管理計劃，優先償還高利率貸款」；若年齡偏低（</w:t>
      </w:r>
      <w:r w:rsidRPr="00016B53">
        <w:rPr>
          <w:rFonts w:ascii="Times New Roman" w:eastAsia="標楷體" w:hAnsi="Times New Roman" w:cs="Times New Roman"/>
          <w:bCs/>
          <w:kern w:val="0"/>
          <w:szCs w:val="27"/>
        </w:rPr>
        <w:t xml:space="preserve">&lt; 30 </w:t>
      </w:r>
      <w:r w:rsidRPr="00016B53">
        <w:rPr>
          <w:rFonts w:ascii="Times New Roman" w:eastAsia="標楷體" w:hAnsi="Times New Roman" w:cs="Times New Roman"/>
          <w:bCs/>
          <w:kern w:val="0"/>
          <w:szCs w:val="27"/>
        </w:rPr>
        <w:t>歲），則建議「參加金融教育課程，逐步建立信用紀錄」。</w:t>
      </w:r>
    </w:p>
    <w:p w14:paraId="6CEF7D17" w14:textId="77777777" w:rsidR="007759B4" w:rsidRPr="00016B53" w:rsidRDefault="002746E2" w:rsidP="00736690">
      <w:pPr>
        <w:widowControl/>
        <w:numPr>
          <w:ilvl w:val="0"/>
          <w:numId w:val="43"/>
        </w:numPr>
        <w:spacing w:before="100" w:before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視覺化與使用者體驗</w:t>
      </w:r>
      <w:r w:rsidRPr="00016B53">
        <w:rPr>
          <w:rFonts w:ascii="Times New Roman" w:eastAsia="標楷體" w:hAnsi="Times New Roman" w:cs="Times New Roman"/>
          <w:bCs/>
          <w:kern w:val="0"/>
          <w:szCs w:val="27"/>
        </w:rPr>
        <w:t>：</w:t>
      </w:r>
    </w:p>
    <w:p w14:paraId="7A1C206D" w14:textId="2D8B6528" w:rsidR="002746E2" w:rsidRPr="00016B53" w:rsidRDefault="002746E2" w:rsidP="007759B4">
      <w:pPr>
        <w:widowControl/>
        <w:spacing w:before="100" w:beforeAutospacing="1" w:after="100" w:afterAutospacing="1"/>
        <w:ind w:left="720"/>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系統設計注重操作簡便與直觀性，通過</w:t>
      </w:r>
      <w:r w:rsidR="007759B4" w:rsidRPr="00016B53">
        <w:rPr>
          <w:rFonts w:ascii="Times New Roman" w:eastAsia="標楷體" w:hAnsi="Times New Roman" w:cs="Times New Roman" w:hint="eastAsia"/>
          <w:bCs/>
          <w:kern w:val="0"/>
          <w:szCs w:val="27"/>
        </w:rPr>
        <w:t>文字與</w:t>
      </w:r>
      <w:r w:rsidRPr="00016B53">
        <w:rPr>
          <w:rFonts w:ascii="Times New Roman" w:eastAsia="標楷體" w:hAnsi="Times New Roman" w:cs="Times New Roman"/>
          <w:bCs/>
          <w:kern w:val="0"/>
          <w:szCs w:val="27"/>
        </w:rPr>
        <w:t>條形圖呈現結果，降低非技術背景使用者的理解門檻。</w:t>
      </w:r>
    </w:p>
    <w:p w14:paraId="57B47583" w14:textId="77777777" w:rsidR="00601C52" w:rsidRPr="00016B53" w:rsidRDefault="00601C52" w:rsidP="007759B4">
      <w:pPr>
        <w:widowControl/>
        <w:spacing w:before="100" w:beforeAutospacing="1" w:after="100" w:afterAutospacing="1"/>
        <w:ind w:left="720"/>
        <w:outlineLvl w:val="2"/>
        <w:rPr>
          <w:rFonts w:ascii="Times New Roman" w:eastAsia="標楷體" w:hAnsi="Times New Roman" w:cs="Times New Roman"/>
          <w:bCs/>
          <w:kern w:val="0"/>
          <w:szCs w:val="27"/>
        </w:rPr>
      </w:pPr>
    </w:p>
    <w:p w14:paraId="33D88568" w14:textId="5020D7E4" w:rsidR="00354DC3" w:rsidRPr="00016B53" w:rsidRDefault="00354DC3" w:rsidP="00354DC3">
      <w:pPr>
        <w:widowControl/>
        <w:spacing w:before="100" w:beforeAutospacing="1" w:after="100" w:afterAutospacing="1"/>
        <w:outlineLvl w:val="2"/>
        <w:rPr>
          <w:rFonts w:ascii="Times New Roman" w:eastAsia="標楷體" w:hAnsi="Times New Roman" w:cs="Times New Roman"/>
          <w:b/>
          <w:bCs/>
          <w:kern w:val="0"/>
          <w:szCs w:val="27"/>
        </w:rPr>
      </w:pPr>
      <w:r w:rsidRPr="00016B53">
        <w:rPr>
          <w:rFonts w:ascii="Times New Roman" w:eastAsia="標楷體" w:hAnsi="Times New Roman" w:cs="Times New Roman" w:hint="eastAsia"/>
          <w:b/>
          <w:bCs/>
          <w:kern w:val="0"/>
          <w:szCs w:val="27"/>
        </w:rPr>
        <w:t>2</w:t>
      </w:r>
      <w:r w:rsidRPr="00016B53">
        <w:rPr>
          <w:rFonts w:ascii="Times New Roman" w:eastAsia="標楷體" w:hAnsi="Times New Roman" w:cs="Times New Roman"/>
          <w:b/>
          <w:bCs/>
          <w:kern w:val="0"/>
          <w:szCs w:val="27"/>
        </w:rPr>
        <w:t xml:space="preserve">. </w:t>
      </w:r>
      <w:r w:rsidRPr="00016B53">
        <w:rPr>
          <w:rFonts w:ascii="Times New Roman" w:eastAsia="標楷體" w:hAnsi="Times New Roman" w:cs="Times New Roman" w:hint="eastAsia"/>
          <w:b/>
          <w:bCs/>
          <w:kern w:val="0"/>
          <w:szCs w:val="27"/>
        </w:rPr>
        <w:t>個案模擬分析</w:t>
      </w:r>
    </w:p>
    <w:p w14:paraId="6705AC42" w14:textId="43C9E810" w:rsidR="00354DC3" w:rsidRPr="00016B53" w:rsidRDefault="00354DC3" w:rsidP="00354DC3">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hint="eastAsia"/>
          <w:bCs/>
          <w:kern w:val="0"/>
          <w:szCs w:val="27"/>
        </w:rPr>
        <w:t>為驗證模型於不同情境下之適用性與預測準確度，本研究設計兩組代表性個案進行模擬分析</w:t>
      </w:r>
    </w:p>
    <w:p w14:paraId="2414E2C5" w14:textId="77777777" w:rsidR="002746E2" w:rsidRPr="00016B53" w:rsidRDefault="002746E2" w:rsidP="002746E2">
      <w:pPr>
        <w:widowControl/>
        <w:spacing w:before="100" w:beforeAutospacing="1" w:after="100" w:afterAutospacing="1"/>
        <w:outlineLvl w:val="2"/>
        <w:rPr>
          <w:rFonts w:ascii="Times New Roman" w:eastAsia="標楷體" w:hAnsi="Times New Roman" w:cs="Times New Roman"/>
          <w:b/>
          <w:bCs/>
          <w:kern w:val="0"/>
          <w:szCs w:val="27"/>
        </w:rPr>
      </w:pPr>
      <w:r w:rsidRPr="00016B53">
        <w:rPr>
          <w:rFonts w:ascii="Times New Roman" w:eastAsia="標楷體" w:hAnsi="Times New Roman" w:cs="Times New Roman"/>
          <w:b/>
          <w:bCs/>
          <w:kern w:val="0"/>
          <w:szCs w:val="27"/>
        </w:rPr>
        <w:t>典型違約者模擬（預測為違約）</w:t>
      </w:r>
    </w:p>
    <w:p w14:paraId="504C6C11" w14:textId="77777777" w:rsidR="002746E2" w:rsidRPr="00016B53" w:rsidRDefault="002746E2" w:rsidP="002746E2">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以一位實際發生違約的借款人為例：</w:t>
      </w:r>
    </w:p>
    <w:p w14:paraId="1EDAB37A" w14:textId="72146302" w:rsidR="002746E2" w:rsidRPr="00016B53" w:rsidRDefault="002746E2" w:rsidP="00736690">
      <w:pPr>
        <w:widowControl/>
        <w:numPr>
          <w:ilvl w:val="0"/>
          <w:numId w:val="4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預測結果</w:t>
      </w:r>
      <w:r w:rsidRPr="00016B53">
        <w:rPr>
          <w:rFonts w:ascii="Times New Roman" w:eastAsia="標楷體" w:hAnsi="Times New Roman" w:cs="Times New Roman"/>
          <w:bCs/>
          <w:kern w:val="0"/>
          <w:szCs w:val="27"/>
        </w:rPr>
        <w:t>：</w:t>
      </w:r>
      <w:r w:rsidR="00AE68BD" w:rsidRPr="00016B53">
        <w:rPr>
          <w:rFonts w:ascii="Times New Roman" w:eastAsia="標楷體" w:hAnsi="Times New Roman" w:cs="Times New Roman" w:hint="eastAsia"/>
          <w:bCs/>
          <w:kern w:val="0"/>
          <w:szCs w:val="27"/>
        </w:rPr>
        <w:t>違約機率</w:t>
      </w:r>
      <w:r w:rsidR="00AE68BD" w:rsidRPr="00016B53">
        <w:rPr>
          <w:rFonts w:ascii="Times New Roman" w:eastAsia="標楷體" w:hAnsi="Times New Roman" w:cs="Times New Roman" w:hint="eastAsia"/>
          <w:bCs/>
          <w:kern w:val="0"/>
          <w:szCs w:val="27"/>
        </w:rPr>
        <w:t xml:space="preserve"> &gt; 0.8</w:t>
      </w:r>
      <w:r w:rsidR="00AE68BD" w:rsidRPr="00016B53">
        <w:rPr>
          <w:rFonts w:ascii="Times New Roman" w:eastAsia="標楷體" w:hAnsi="Times New Roman" w:cs="Times New Roman" w:hint="eastAsia"/>
          <w:bCs/>
          <w:kern w:val="0"/>
          <w:szCs w:val="27"/>
        </w:rPr>
        <w:t>，模型成功辨識其為高風險客戶</w:t>
      </w:r>
      <w:r w:rsidRPr="00016B53">
        <w:rPr>
          <w:rFonts w:ascii="Times New Roman" w:eastAsia="標楷體" w:hAnsi="Times New Roman" w:cs="Times New Roman"/>
          <w:bCs/>
          <w:kern w:val="0"/>
          <w:szCs w:val="27"/>
        </w:rPr>
        <w:t>。</w:t>
      </w:r>
    </w:p>
    <w:p w14:paraId="472406FE" w14:textId="77777777" w:rsidR="002746E2" w:rsidRPr="00016B53" w:rsidRDefault="002746E2" w:rsidP="00736690">
      <w:pPr>
        <w:widowControl/>
        <w:numPr>
          <w:ilvl w:val="0"/>
          <w:numId w:val="4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重要特徵</w:t>
      </w:r>
      <w:r w:rsidRPr="00016B53">
        <w:rPr>
          <w:rFonts w:ascii="Times New Roman" w:eastAsia="標楷體" w:hAnsi="Times New Roman" w:cs="Times New Roman"/>
          <w:bCs/>
          <w:kern w:val="0"/>
          <w:szCs w:val="27"/>
        </w:rPr>
        <w:t>：</w:t>
      </w:r>
      <w:r w:rsidRPr="00016B53">
        <w:rPr>
          <w:rFonts w:ascii="Times New Roman" w:eastAsia="標楷體" w:hAnsi="Times New Roman" w:cs="Times New Roman"/>
          <w:bCs/>
          <w:kern w:val="0"/>
          <w:szCs w:val="27"/>
        </w:rPr>
        <w:t xml:space="preserve"> </w:t>
      </w:r>
    </w:p>
    <w:p w14:paraId="4C2D168A" w14:textId="77777777" w:rsidR="002746E2" w:rsidRPr="00016B53" w:rsidRDefault="002746E2" w:rsidP="00736690">
      <w:pPr>
        <w:widowControl/>
        <w:numPr>
          <w:ilvl w:val="1"/>
          <w:numId w:val="4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過往逾期天數（</w:t>
      </w:r>
      <w:r w:rsidRPr="00016B53">
        <w:rPr>
          <w:rFonts w:ascii="Times New Roman" w:eastAsia="標楷體" w:hAnsi="Times New Roman" w:cs="Times New Roman"/>
          <w:bCs/>
          <w:kern w:val="0"/>
          <w:szCs w:val="27"/>
        </w:rPr>
        <w:t>late_30_59 +0.48</w:t>
      </w:r>
      <w:r w:rsidRPr="00016B53">
        <w:rPr>
          <w:rFonts w:ascii="Times New Roman" w:eastAsia="標楷體" w:hAnsi="Times New Roman" w:cs="Times New Roman"/>
          <w:bCs/>
          <w:kern w:val="0"/>
          <w:szCs w:val="27"/>
        </w:rPr>
        <w:t>）：顯著推高違約風險。</w:t>
      </w:r>
    </w:p>
    <w:p w14:paraId="78C684EB" w14:textId="77777777" w:rsidR="002746E2" w:rsidRPr="00016B53" w:rsidRDefault="002746E2" w:rsidP="00736690">
      <w:pPr>
        <w:widowControl/>
        <w:numPr>
          <w:ilvl w:val="1"/>
          <w:numId w:val="4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收入（</w:t>
      </w:r>
      <w:r w:rsidRPr="00016B53">
        <w:rPr>
          <w:rFonts w:ascii="Times New Roman" w:eastAsia="標楷體" w:hAnsi="Times New Roman" w:cs="Times New Roman"/>
          <w:bCs/>
          <w:kern w:val="0"/>
          <w:szCs w:val="27"/>
        </w:rPr>
        <w:t>monthly_inc +0.05</w:t>
      </w:r>
      <w:r w:rsidRPr="00016B53">
        <w:rPr>
          <w:rFonts w:ascii="Times New Roman" w:eastAsia="標楷體" w:hAnsi="Times New Roman" w:cs="Times New Roman"/>
          <w:bCs/>
          <w:kern w:val="0"/>
          <w:szCs w:val="27"/>
        </w:rPr>
        <w:t>）：低收入對預測違約有正向貢獻。</w:t>
      </w:r>
    </w:p>
    <w:p w14:paraId="2335E5FC" w14:textId="09C4EB71" w:rsidR="009800DE" w:rsidRPr="00016B53" w:rsidRDefault="002746E2" w:rsidP="00736690">
      <w:pPr>
        <w:widowControl/>
        <w:numPr>
          <w:ilvl w:val="1"/>
          <w:numId w:val="4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信用使用率（</w:t>
      </w:r>
      <w:r w:rsidRPr="00016B53">
        <w:rPr>
          <w:rFonts w:ascii="Times New Roman" w:eastAsia="標楷體" w:hAnsi="Times New Roman" w:cs="Times New Roman"/>
          <w:bCs/>
          <w:kern w:val="0"/>
          <w:szCs w:val="27"/>
        </w:rPr>
        <w:t>rev_util +0.13</w:t>
      </w:r>
      <w:r w:rsidRPr="00016B53">
        <w:rPr>
          <w:rFonts w:ascii="Times New Roman" w:eastAsia="標楷體" w:hAnsi="Times New Roman" w:cs="Times New Roman"/>
          <w:bCs/>
          <w:kern w:val="0"/>
          <w:szCs w:val="27"/>
        </w:rPr>
        <w:t>）：高使用率是顯著風險因子。</w:t>
      </w:r>
    </w:p>
    <w:p w14:paraId="34C6FEB3" w14:textId="79818337" w:rsidR="002746E2" w:rsidRPr="00016B53" w:rsidRDefault="002746E2" w:rsidP="00736690">
      <w:pPr>
        <w:widowControl/>
        <w:numPr>
          <w:ilvl w:val="0"/>
          <w:numId w:val="4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系統建議</w:t>
      </w:r>
      <w:r w:rsidRPr="00016B53">
        <w:rPr>
          <w:rFonts w:ascii="Times New Roman" w:eastAsia="標楷體" w:hAnsi="Times New Roman" w:cs="Times New Roman"/>
          <w:bCs/>
          <w:kern w:val="0"/>
          <w:szCs w:val="27"/>
        </w:rPr>
        <w:t>：預測器建議該借款人「設置自動還款提醒，避免再次逾期」並「優先償還高利率貸款以降低信用使用率」。</w:t>
      </w:r>
    </w:p>
    <w:p w14:paraId="44F53636" w14:textId="64749C50" w:rsidR="00AE68BD" w:rsidRPr="00016B53" w:rsidRDefault="009800DE" w:rsidP="00736690">
      <w:pPr>
        <w:widowControl/>
        <w:numPr>
          <w:ilvl w:val="0"/>
          <w:numId w:val="44"/>
        </w:numPr>
        <w:spacing w:before="100" w:beforeAutospacing="1" w:after="100" w:afterAutospacing="1"/>
        <w:outlineLvl w:val="2"/>
        <w:rPr>
          <w:rFonts w:ascii="Times New Roman" w:eastAsia="標楷體" w:hAnsi="Times New Roman" w:cs="Times New Roman"/>
          <w:b/>
          <w:bCs/>
          <w:kern w:val="0"/>
          <w:szCs w:val="27"/>
        </w:rPr>
      </w:pPr>
      <w:r w:rsidRPr="00016B53">
        <w:rPr>
          <w:rFonts w:ascii="Times New Roman" w:eastAsia="標楷體" w:hAnsi="Times New Roman" w:cs="Times New Roman" w:hint="eastAsia"/>
          <w:b/>
          <w:bCs/>
          <w:kern w:val="0"/>
          <w:szCs w:val="27"/>
        </w:rPr>
        <w:t xml:space="preserve">SHAP </w:t>
      </w:r>
      <w:r w:rsidRPr="00016B53">
        <w:rPr>
          <w:rFonts w:ascii="Times New Roman" w:eastAsia="標楷體" w:hAnsi="Times New Roman" w:cs="Times New Roman" w:hint="eastAsia"/>
          <w:b/>
          <w:bCs/>
          <w:kern w:val="0"/>
          <w:szCs w:val="27"/>
        </w:rPr>
        <w:t>瀑布圖</w:t>
      </w:r>
      <w:r w:rsidR="00AE68BD" w:rsidRPr="00016B53">
        <w:rPr>
          <w:rFonts w:ascii="Times New Roman" w:eastAsia="標楷體" w:hAnsi="Times New Roman" w:cs="Times New Roman" w:hint="eastAsia"/>
          <w:b/>
          <w:bCs/>
          <w:kern w:val="0"/>
          <w:szCs w:val="27"/>
        </w:rPr>
        <w:t>：</w:t>
      </w:r>
      <w:r w:rsidR="00AE68BD" w:rsidRPr="00016B53">
        <w:rPr>
          <w:rFonts w:ascii="Times New Roman" w:eastAsia="標楷體" w:hAnsi="Times New Roman" w:cs="Times New Roman" w:hint="eastAsia"/>
          <w:bCs/>
          <w:kern w:val="0"/>
          <w:szCs w:val="27"/>
        </w:rPr>
        <w:t>提供違約風險貢獻視覺化解釋</w:t>
      </w:r>
      <w:r w:rsidR="00AE68BD" w:rsidRPr="00016B53">
        <w:rPr>
          <w:rFonts w:ascii="Times New Roman" w:eastAsia="標楷體" w:hAnsi="Times New Roman" w:cs="Times New Roman" w:hint="eastAsia"/>
          <w:b/>
          <w:bCs/>
          <w:kern w:val="0"/>
          <w:szCs w:val="27"/>
        </w:rPr>
        <w:t>。</w:t>
      </w:r>
    </w:p>
    <w:p w14:paraId="5125F6B0" w14:textId="77777777" w:rsidR="002746E2" w:rsidRPr="00016B53" w:rsidRDefault="002746E2" w:rsidP="002746E2">
      <w:pPr>
        <w:widowControl/>
        <w:spacing w:before="100" w:beforeAutospacing="1" w:after="100" w:afterAutospacing="1"/>
        <w:outlineLvl w:val="2"/>
        <w:rPr>
          <w:rFonts w:ascii="Times New Roman" w:eastAsia="標楷體" w:hAnsi="Times New Roman" w:cs="Times New Roman"/>
          <w:b/>
          <w:bCs/>
          <w:kern w:val="0"/>
          <w:szCs w:val="27"/>
        </w:rPr>
      </w:pPr>
      <w:r w:rsidRPr="00016B53">
        <w:rPr>
          <w:rFonts w:ascii="Times New Roman" w:eastAsia="標楷體" w:hAnsi="Times New Roman" w:cs="Times New Roman"/>
          <w:b/>
          <w:bCs/>
          <w:kern w:val="0"/>
          <w:szCs w:val="27"/>
        </w:rPr>
        <w:t>典型正常還款者模擬（預測為正常）</w:t>
      </w:r>
    </w:p>
    <w:p w14:paraId="387599BA" w14:textId="77777777" w:rsidR="002746E2" w:rsidRPr="00016B53" w:rsidRDefault="002746E2" w:rsidP="002746E2">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以一位無違約記錄的借款人為例：</w:t>
      </w:r>
    </w:p>
    <w:p w14:paraId="12973B9B" w14:textId="2B999D0D" w:rsidR="002746E2" w:rsidRPr="00016B53" w:rsidRDefault="002746E2" w:rsidP="00736690">
      <w:pPr>
        <w:widowControl/>
        <w:numPr>
          <w:ilvl w:val="0"/>
          <w:numId w:val="45"/>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預測結果</w:t>
      </w:r>
      <w:r w:rsidRPr="00016B53">
        <w:rPr>
          <w:rFonts w:ascii="Times New Roman" w:eastAsia="標楷體" w:hAnsi="Times New Roman" w:cs="Times New Roman"/>
          <w:bCs/>
          <w:kern w:val="0"/>
          <w:szCs w:val="27"/>
        </w:rPr>
        <w:t>：</w:t>
      </w:r>
      <w:r w:rsidR="00AE68BD" w:rsidRPr="00016B53">
        <w:rPr>
          <w:rFonts w:ascii="Times New Roman" w:eastAsia="標楷體" w:hAnsi="Times New Roman" w:cs="Times New Roman" w:hint="eastAsia"/>
          <w:bCs/>
          <w:kern w:val="0"/>
          <w:szCs w:val="27"/>
        </w:rPr>
        <w:t>違約機率</w:t>
      </w:r>
      <w:r w:rsidR="00AE68BD" w:rsidRPr="00016B53">
        <w:rPr>
          <w:rFonts w:ascii="Times New Roman" w:eastAsia="標楷體" w:hAnsi="Times New Roman" w:cs="Times New Roman" w:hint="eastAsia"/>
          <w:bCs/>
          <w:kern w:val="0"/>
          <w:szCs w:val="27"/>
        </w:rPr>
        <w:t xml:space="preserve"> &lt; 0.1</w:t>
      </w:r>
      <w:r w:rsidR="00AE68BD" w:rsidRPr="00016B53">
        <w:rPr>
          <w:rFonts w:ascii="Times New Roman" w:eastAsia="標楷體" w:hAnsi="Times New Roman" w:cs="Times New Roman" w:hint="eastAsia"/>
          <w:bCs/>
          <w:kern w:val="0"/>
          <w:szCs w:val="27"/>
        </w:rPr>
        <w:t>，模型成功預測其為低風險個體</w:t>
      </w:r>
      <w:r w:rsidRPr="00016B53">
        <w:rPr>
          <w:rFonts w:ascii="Times New Roman" w:eastAsia="標楷體" w:hAnsi="Times New Roman" w:cs="Times New Roman"/>
          <w:bCs/>
          <w:kern w:val="0"/>
          <w:szCs w:val="27"/>
        </w:rPr>
        <w:t>。</w:t>
      </w:r>
    </w:p>
    <w:p w14:paraId="4ED66447" w14:textId="77777777" w:rsidR="002746E2" w:rsidRPr="00016B53" w:rsidRDefault="002746E2" w:rsidP="00736690">
      <w:pPr>
        <w:widowControl/>
        <w:numPr>
          <w:ilvl w:val="0"/>
          <w:numId w:val="45"/>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重要特徵</w:t>
      </w:r>
      <w:r w:rsidRPr="00016B53">
        <w:rPr>
          <w:rFonts w:ascii="Times New Roman" w:eastAsia="標楷體" w:hAnsi="Times New Roman" w:cs="Times New Roman"/>
          <w:bCs/>
          <w:kern w:val="0"/>
          <w:szCs w:val="27"/>
        </w:rPr>
        <w:t>：</w:t>
      </w:r>
      <w:r w:rsidRPr="00016B53">
        <w:rPr>
          <w:rFonts w:ascii="Times New Roman" w:eastAsia="標楷體" w:hAnsi="Times New Roman" w:cs="Times New Roman"/>
          <w:bCs/>
          <w:kern w:val="0"/>
          <w:szCs w:val="27"/>
        </w:rPr>
        <w:t xml:space="preserve"> </w:t>
      </w:r>
    </w:p>
    <w:p w14:paraId="11D1CFC3" w14:textId="77777777" w:rsidR="002746E2" w:rsidRPr="00016B53" w:rsidRDefault="002746E2" w:rsidP="00736690">
      <w:pPr>
        <w:widowControl/>
        <w:numPr>
          <w:ilvl w:val="1"/>
          <w:numId w:val="45"/>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貸款金額（</w:t>
      </w:r>
      <w:r w:rsidRPr="00016B53">
        <w:rPr>
          <w:rFonts w:ascii="Times New Roman" w:eastAsia="標楷體" w:hAnsi="Times New Roman" w:cs="Times New Roman"/>
          <w:bCs/>
          <w:kern w:val="0"/>
          <w:szCs w:val="27"/>
        </w:rPr>
        <w:t>loan_amount</w:t>
      </w:r>
      <w:r w:rsidRPr="00016B53">
        <w:rPr>
          <w:rFonts w:ascii="Times New Roman" w:eastAsia="標楷體" w:hAnsi="Times New Roman" w:cs="Times New Roman"/>
          <w:bCs/>
          <w:kern w:val="0"/>
          <w:szCs w:val="27"/>
        </w:rPr>
        <w:t>）：金額不高，風險低。</w:t>
      </w:r>
    </w:p>
    <w:p w14:paraId="391C28C2" w14:textId="77777777" w:rsidR="002746E2" w:rsidRPr="00016B53" w:rsidRDefault="002746E2" w:rsidP="00736690">
      <w:pPr>
        <w:widowControl/>
        <w:numPr>
          <w:ilvl w:val="1"/>
          <w:numId w:val="45"/>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過往還款紀錄（</w:t>
      </w:r>
      <w:r w:rsidRPr="00016B53">
        <w:rPr>
          <w:rFonts w:ascii="Times New Roman" w:eastAsia="標楷體" w:hAnsi="Times New Roman" w:cs="Times New Roman"/>
          <w:bCs/>
          <w:kern w:val="0"/>
          <w:szCs w:val="27"/>
        </w:rPr>
        <w:t>late_90 -0.37</w:t>
      </w:r>
      <w:r w:rsidRPr="00016B53">
        <w:rPr>
          <w:rFonts w:ascii="Times New Roman" w:eastAsia="標楷體" w:hAnsi="Times New Roman" w:cs="Times New Roman"/>
          <w:bCs/>
          <w:kern w:val="0"/>
          <w:szCs w:val="27"/>
        </w:rPr>
        <w:t>）：無重大逾期紀錄，降低風險。</w:t>
      </w:r>
    </w:p>
    <w:p w14:paraId="085467CE" w14:textId="77777777" w:rsidR="002746E2" w:rsidRPr="00016B53" w:rsidRDefault="002746E2" w:rsidP="00736690">
      <w:pPr>
        <w:widowControl/>
        <w:numPr>
          <w:ilvl w:val="1"/>
          <w:numId w:val="45"/>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年齡與收入（</w:t>
      </w:r>
      <w:r w:rsidRPr="00016B53">
        <w:rPr>
          <w:rFonts w:ascii="Times New Roman" w:eastAsia="標楷體" w:hAnsi="Times New Roman" w:cs="Times New Roman"/>
          <w:bCs/>
          <w:kern w:val="0"/>
          <w:szCs w:val="27"/>
        </w:rPr>
        <w:t>age -0.09, monthly_inc -0.05</w:t>
      </w:r>
      <w:r w:rsidRPr="00016B53">
        <w:rPr>
          <w:rFonts w:ascii="Times New Roman" w:eastAsia="標楷體" w:hAnsi="Times New Roman" w:cs="Times New Roman"/>
          <w:bCs/>
          <w:kern w:val="0"/>
          <w:szCs w:val="27"/>
        </w:rPr>
        <w:t>）：適中的年齡與收入，符合低風險特徵。</w:t>
      </w:r>
    </w:p>
    <w:p w14:paraId="08CA1A81" w14:textId="4F597CA1" w:rsidR="002746E2" w:rsidRPr="00016B53" w:rsidRDefault="002746E2" w:rsidP="00736690">
      <w:pPr>
        <w:widowControl/>
        <w:numPr>
          <w:ilvl w:val="0"/>
          <w:numId w:val="45"/>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系統建議</w:t>
      </w:r>
      <w:r w:rsidRPr="00016B53">
        <w:rPr>
          <w:rFonts w:ascii="Times New Roman" w:eastAsia="標楷體" w:hAnsi="Times New Roman" w:cs="Times New Roman"/>
          <w:bCs/>
          <w:kern w:val="0"/>
          <w:szCs w:val="27"/>
        </w:rPr>
        <w:t>：預測器建議該借款人「保持按時還款習慣，持續穩定信用評分」。</w:t>
      </w:r>
    </w:p>
    <w:p w14:paraId="370F0EB8" w14:textId="7C053E8F" w:rsidR="009800DE" w:rsidRPr="00016B53" w:rsidRDefault="009800DE" w:rsidP="00736690">
      <w:pPr>
        <w:widowControl/>
        <w:numPr>
          <w:ilvl w:val="0"/>
          <w:numId w:val="45"/>
        </w:numPr>
        <w:spacing w:before="100" w:beforeAutospacing="1" w:after="100" w:afterAutospacing="1"/>
        <w:outlineLvl w:val="2"/>
        <w:rPr>
          <w:rFonts w:ascii="Times New Roman" w:eastAsia="標楷體" w:hAnsi="Times New Roman" w:cs="Times New Roman"/>
          <w:b/>
          <w:bCs/>
          <w:kern w:val="0"/>
          <w:szCs w:val="27"/>
        </w:rPr>
      </w:pPr>
      <w:r w:rsidRPr="00016B53">
        <w:rPr>
          <w:rFonts w:ascii="Times New Roman" w:eastAsia="標楷體" w:hAnsi="Times New Roman" w:cs="Times New Roman" w:hint="eastAsia"/>
          <w:b/>
          <w:bCs/>
          <w:kern w:val="0"/>
          <w:szCs w:val="27"/>
        </w:rPr>
        <w:t xml:space="preserve">SHAP </w:t>
      </w:r>
      <w:r w:rsidRPr="00016B53">
        <w:rPr>
          <w:rFonts w:ascii="Times New Roman" w:eastAsia="標楷體" w:hAnsi="Times New Roman" w:cs="Times New Roman" w:hint="eastAsia"/>
          <w:b/>
          <w:bCs/>
          <w:kern w:val="0"/>
          <w:szCs w:val="27"/>
        </w:rPr>
        <w:t>瀑布圖</w:t>
      </w:r>
      <w:r w:rsidR="00AE68BD" w:rsidRPr="00016B53">
        <w:rPr>
          <w:rFonts w:ascii="Times New Roman" w:eastAsia="標楷體" w:hAnsi="Times New Roman" w:cs="Times New Roman" w:hint="eastAsia"/>
          <w:b/>
          <w:bCs/>
          <w:kern w:val="0"/>
          <w:szCs w:val="27"/>
        </w:rPr>
        <w:t>：</w:t>
      </w:r>
      <w:r w:rsidR="00AE68BD" w:rsidRPr="00016B53">
        <w:rPr>
          <w:rFonts w:ascii="Times New Roman" w:eastAsia="標楷體" w:hAnsi="Times New Roman" w:cs="Times New Roman" w:hint="eastAsia"/>
          <w:bCs/>
          <w:kern w:val="0"/>
          <w:szCs w:val="27"/>
        </w:rPr>
        <w:t>顯示低風險特徵貢獻。</w:t>
      </w:r>
    </w:p>
    <w:p w14:paraId="1C21B7D7" w14:textId="16B59408" w:rsidR="00E206B1" w:rsidRPr="00016B53" w:rsidRDefault="00896C54" w:rsidP="00AE68BD">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hint="eastAsia"/>
          <w:bCs/>
          <w:kern w:val="0"/>
          <w:szCs w:val="27"/>
        </w:rPr>
        <w:t>為進一步提升模型預測的實務應用價值，本研究也設計了圖</w:t>
      </w:r>
      <w:r w:rsidRPr="00016B53">
        <w:rPr>
          <w:rFonts w:ascii="Times New Roman" w:eastAsia="標楷體" w:hAnsi="Times New Roman" w:cs="Times New Roman" w:hint="eastAsia"/>
          <w:bCs/>
          <w:kern w:val="0"/>
          <w:szCs w:val="27"/>
        </w:rPr>
        <w:t xml:space="preserve"> 5-2-1 </w:t>
      </w:r>
      <w:r w:rsidRPr="00016B53">
        <w:rPr>
          <w:rFonts w:ascii="Times New Roman" w:eastAsia="標楷體" w:hAnsi="Times New Roman" w:cs="Times New Roman" w:hint="eastAsia"/>
          <w:bCs/>
          <w:kern w:val="0"/>
          <w:szCs w:val="27"/>
        </w:rPr>
        <w:t>違約風險機率進度條與顏色風險分級，此圖表以二維座標軸呈現，橫軸代表「違約機率」從低到高的連續性，縱軸則表示「風險衝擊程度」由輕微至嚴重的區間。圖中不同顏色區域劃分了不同的風險等級，並透過顏色漸變直觀顯示風險的遞增。結合預測機率與風險衝擊程度，協助金融機構針對不同客戶進行風險排序與管理資源分配。此圖可搭配後端</w:t>
      </w:r>
      <w:r w:rsidRPr="00016B53">
        <w:rPr>
          <w:rFonts w:ascii="Times New Roman" w:eastAsia="標楷體" w:hAnsi="Times New Roman" w:cs="Times New Roman" w:hint="eastAsia"/>
          <w:bCs/>
          <w:kern w:val="0"/>
          <w:szCs w:val="27"/>
        </w:rPr>
        <w:t xml:space="preserve"> API </w:t>
      </w:r>
      <w:r w:rsidRPr="00016B53">
        <w:rPr>
          <w:rFonts w:ascii="Times New Roman" w:eastAsia="標楷體" w:hAnsi="Times New Roman" w:cs="Times New Roman" w:hint="eastAsia"/>
          <w:bCs/>
          <w:kern w:val="0"/>
          <w:szCs w:val="27"/>
        </w:rPr>
        <w:t>於金融內部風險控管系統中使用，提供更具策略性的決策依據。</w:t>
      </w:r>
      <w:r w:rsidR="00AE68BD" w:rsidRPr="00016B53">
        <w:rPr>
          <w:rFonts w:ascii="Times New Roman" w:eastAsia="標楷體" w:hAnsi="Times New Roman" w:cs="Times New Roman"/>
          <w:bCs/>
          <w:noProof/>
          <w:kern w:val="0"/>
          <w:szCs w:val="27"/>
        </w:rPr>
        <w:drawing>
          <wp:inline distT="0" distB="0" distL="0" distR="0" wp14:anchorId="5725D280" wp14:editId="15A308CB">
            <wp:extent cx="5093218" cy="416052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風險等級分析圖.png"/>
                    <pic:cNvPicPr/>
                  </pic:nvPicPr>
                  <pic:blipFill>
                    <a:blip r:embed="rId18">
                      <a:extLst>
                        <a:ext uri="{28A0092B-C50C-407E-A947-70E740481C1C}">
                          <a14:useLocalDpi xmlns:a14="http://schemas.microsoft.com/office/drawing/2010/main" val="0"/>
                        </a:ext>
                      </a:extLst>
                    </a:blip>
                    <a:stretch>
                      <a:fillRect/>
                    </a:stretch>
                  </pic:blipFill>
                  <pic:spPr>
                    <a:xfrm>
                      <a:off x="0" y="0"/>
                      <a:ext cx="5093218" cy="4160528"/>
                    </a:xfrm>
                    <a:prstGeom prst="rect">
                      <a:avLst/>
                    </a:prstGeom>
                  </pic:spPr>
                </pic:pic>
              </a:graphicData>
            </a:graphic>
          </wp:inline>
        </w:drawing>
      </w:r>
    </w:p>
    <w:p w14:paraId="1CA4DE39" w14:textId="312FFB49" w:rsidR="00E206B1" w:rsidRPr="00016B53" w:rsidRDefault="00E206B1" w:rsidP="00E206B1">
      <w:pPr>
        <w:widowControl/>
        <w:spacing w:before="100" w:beforeAutospacing="1" w:after="100" w:afterAutospacing="1"/>
        <w:jc w:val="center"/>
        <w:outlineLvl w:val="2"/>
        <w:rPr>
          <w:rFonts w:ascii="Times New Roman" w:eastAsia="標楷體" w:hAnsi="Times New Roman" w:cs="Times New Roman"/>
          <w:bCs/>
          <w:kern w:val="0"/>
          <w:sz w:val="20"/>
          <w:szCs w:val="20"/>
        </w:rPr>
      </w:pPr>
      <w:r w:rsidRPr="00016B53">
        <w:rPr>
          <w:rFonts w:ascii="Times New Roman" w:eastAsia="標楷體" w:hAnsi="Times New Roman" w:cs="Times New Roman"/>
          <w:bCs/>
          <w:kern w:val="0"/>
          <w:szCs w:val="27"/>
        </w:rPr>
        <w:t xml:space="preserve"> </w:t>
      </w:r>
      <w:r w:rsidRPr="00016B53">
        <w:rPr>
          <w:rFonts w:ascii="Times New Roman" w:eastAsia="標楷體" w:hAnsi="Times New Roman" w:cs="Times New Roman"/>
          <w:bCs/>
          <w:kern w:val="0"/>
          <w:sz w:val="20"/>
          <w:szCs w:val="20"/>
        </w:rPr>
        <w:t xml:space="preserve">      </w:t>
      </w:r>
      <w:r w:rsidRPr="00016B53">
        <w:rPr>
          <w:rFonts w:ascii="Times New Roman" w:eastAsia="標楷體" w:hAnsi="Times New Roman" w:cs="Times New Roman"/>
          <w:bCs/>
          <w:kern w:val="0"/>
          <w:sz w:val="20"/>
          <w:szCs w:val="20"/>
        </w:rPr>
        <w:t>圖</w:t>
      </w:r>
      <w:r w:rsidRPr="00016B53">
        <w:rPr>
          <w:rFonts w:ascii="Times New Roman" w:eastAsia="標楷體" w:hAnsi="Times New Roman" w:cs="Times New Roman"/>
          <w:bCs/>
          <w:kern w:val="0"/>
          <w:sz w:val="20"/>
          <w:szCs w:val="20"/>
        </w:rPr>
        <w:t xml:space="preserve"> 5-2-1 </w:t>
      </w:r>
      <w:r w:rsidR="00896C54" w:rsidRPr="00016B53">
        <w:rPr>
          <w:rFonts w:ascii="Times New Roman" w:eastAsia="標楷體" w:hAnsi="Times New Roman" w:cs="Times New Roman"/>
          <w:bCs/>
          <w:kern w:val="0"/>
          <w:sz w:val="20"/>
          <w:szCs w:val="20"/>
        </w:rPr>
        <w:t>違約風險機率進度條與顏色風險分級</w:t>
      </w:r>
      <w:r w:rsidRPr="00016B53">
        <w:rPr>
          <w:rFonts w:ascii="Times New Roman" w:eastAsia="標楷體" w:hAnsi="Times New Roman" w:cs="Times New Roman"/>
          <w:bCs/>
          <w:kern w:val="0"/>
          <w:sz w:val="20"/>
          <w:szCs w:val="20"/>
        </w:rPr>
        <w:t>（中</w:t>
      </w:r>
      <w:r w:rsidR="00AE68BD" w:rsidRPr="00016B53">
        <w:rPr>
          <w:rFonts w:ascii="Times New Roman" w:eastAsia="標楷體" w:hAnsi="Times New Roman" w:cs="Times New Roman" w:hint="eastAsia"/>
          <w:bCs/>
          <w:kern w:val="0"/>
          <w:sz w:val="20"/>
          <w:szCs w:val="20"/>
        </w:rPr>
        <w:t>度</w:t>
      </w:r>
      <w:r w:rsidRPr="00016B53">
        <w:rPr>
          <w:rFonts w:ascii="Times New Roman" w:eastAsia="標楷體" w:hAnsi="Times New Roman" w:cs="Times New Roman"/>
          <w:bCs/>
          <w:kern w:val="0"/>
          <w:sz w:val="20"/>
          <w:szCs w:val="20"/>
        </w:rPr>
        <w:t>風險示意）</w:t>
      </w:r>
    </w:p>
    <w:p w14:paraId="468E96A7"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3513E551"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35AF028D"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2B2358C0"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3F5BCFBE"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10905163"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617DB92E"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3EEE3349" w14:textId="77777777" w:rsidR="00601C52" w:rsidRPr="00016B53" w:rsidRDefault="00601C52" w:rsidP="00E206B1">
      <w:pPr>
        <w:widowControl/>
        <w:spacing w:before="100" w:beforeAutospacing="1" w:after="100" w:afterAutospacing="1"/>
        <w:outlineLvl w:val="2"/>
        <w:rPr>
          <w:rFonts w:ascii="Times New Roman" w:eastAsia="標楷體" w:hAnsi="Times New Roman" w:cs="Times New Roman"/>
          <w:bCs/>
          <w:kern w:val="0"/>
          <w:szCs w:val="27"/>
        </w:rPr>
      </w:pPr>
    </w:p>
    <w:p w14:paraId="2AEF9C86" w14:textId="7B21134C" w:rsidR="00E206B1" w:rsidRPr="00016B53" w:rsidRDefault="00E206B1" w:rsidP="00E206B1">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為系統性評估不同風險組合的處理優先順序，我們亦設計一份「風險等級分析圖」，綜合考量：</w:t>
      </w:r>
    </w:p>
    <w:p w14:paraId="45548D2E" w14:textId="77777777" w:rsidR="00E206B1" w:rsidRPr="00016B53" w:rsidRDefault="00E206B1" w:rsidP="00736690">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發生機率（如模型預測分數）</w:t>
      </w:r>
    </w:p>
    <w:p w14:paraId="57B90902" w14:textId="77777777" w:rsidR="00E206B1" w:rsidRPr="00016B53" w:rsidRDefault="00E206B1" w:rsidP="00736690">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風險衝擊程度（如放貸金額、客戶背景）</w:t>
      </w:r>
    </w:p>
    <w:p w14:paraId="4EB22071" w14:textId="3798C777" w:rsidR="00C27A67" w:rsidRPr="00016B53" w:rsidRDefault="009F032B"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以下為風險等級</w:t>
      </w:r>
      <w:r w:rsidR="00E206B1" w:rsidRPr="00016B53">
        <w:rPr>
          <w:rFonts w:ascii="Times New Roman" w:eastAsia="標楷體" w:hAnsi="Times New Roman" w:cs="Times New Roman"/>
          <w:bCs/>
          <w:kern w:val="0"/>
          <w:szCs w:val="27"/>
        </w:rPr>
        <w:t>範例：</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43"/>
        <w:gridCol w:w="2062"/>
        <w:gridCol w:w="2614"/>
        <w:gridCol w:w="2976"/>
      </w:tblGrid>
      <w:tr w:rsidR="00016B53" w:rsidRPr="00016B53" w14:paraId="01CB55AD" w14:textId="77777777" w:rsidTr="00AE68BD">
        <w:trPr>
          <w:trHeight w:val="145"/>
          <w:jc w:val="center"/>
        </w:trPr>
        <w:tc>
          <w:tcPr>
            <w:tcW w:w="1843" w:type="dxa"/>
            <w:tcMar>
              <w:top w:w="0" w:type="dxa"/>
              <w:left w:w="28" w:type="dxa"/>
              <w:bottom w:w="0" w:type="dxa"/>
              <w:right w:w="28" w:type="dxa"/>
            </w:tcMar>
            <w:hideMark/>
          </w:tcPr>
          <w:p w14:paraId="63AF3F7A"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影響</w:t>
            </w:r>
          </w:p>
          <w:p w14:paraId="55231EC9"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w:t>
            </w:r>
            <w:r w:rsidRPr="00016B53">
              <w:rPr>
                <w:rFonts w:ascii="Times New Roman" w:eastAsia="標楷體" w:hAnsi="Times New Roman" w:cs="Times New Roman"/>
                <w:bCs/>
                <w:kern w:val="0"/>
                <w:szCs w:val="27"/>
              </w:rPr>
              <w:t>衝擊或後果</w:t>
            </w:r>
            <w:r w:rsidRPr="00016B53">
              <w:rPr>
                <w:rFonts w:ascii="Times New Roman" w:eastAsia="標楷體" w:hAnsi="Times New Roman" w:cs="Times New Roman"/>
                <w:bCs/>
                <w:kern w:val="0"/>
                <w:szCs w:val="27"/>
              </w:rPr>
              <w:t>)</w:t>
            </w:r>
          </w:p>
        </w:tc>
        <w:tc>
          <w:tcPr>
            <w:tcW w:w="7652" w:type="dxa"/>
            <w:gridSpan w:val="3"/>
            <w:tcMar>
              <w:top w:w="0" w:type="dxa"/>
              <w:left w:w="28" w:type="dxa"/>
              <w:bottom w:w="0" w:type="dxa"/>
              <w:right w:w="28" w:type="dxa"/>
            </w:tcMar>
            <w:hideMark/>
          </w:tcPr>
          <w:p w14:paraId="3F60DB56"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風險分布</w:t>
            </w:r>
          </w:p>
        </w:tc>
      </w:tr>
      <w:tr w:rsidR="00016B53" w:rsidRPr="00016B53" w14:paraId="0F4B52FC" w14:textId="77777777" w:rsidTr="00136E94">
        <w:trPr>
          <w:trHeight w:val="263"/>
          <w:jc w:val="center"/>
        </w:trPr>
        <w:tc>
          <w:tcPr>
            <w:tcW w:w="1843" w:type="dxa"/>
            <w:tcMar>
              <w:top w:w="0" w:type="dxa"/>
              <w:left w:w="28" w:type="dxa"/>
              <w:bottom w:w="0" w:type="dxa"/>
              <w:right w:w="28" w:type="dxa"/>
            </w:tcMar>
          </w:tcPr>
          <w:p w14:paraId="7D585A73" w14:textId="77777777" w:rsidR="00AE68BD" w:rsidRPr="00016B53"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p>
        </w:tc>
        <w:tc>
          <w:tcPr>
            <w:tcW w:w="2062" w:type="dxa"/>
            <w:tcMar>
              <w:top w:w="0" w:type="dxa"/>
              <w:left w:w="28" w:type="dxa"/>
              <w:bottom w:w="0" w:type="dxa"/>
              <w:right w:w="28" w:type="dxa"/>
            </w:tcMar>
            <w:hideMark/>
          </w:tcPr>
          <w:p w14:paraId="4192F5FF" w14:textId="77777777" w:rsidR="00AE68BD" w:rsidRPr="00016B53"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幾乎不可能</w:t>
            </w:r>
            <w:r w:rsidRPr="00016B53">
              <w:rPr>
                <w:rFonts w:ascii="Times New Roman" w:eastAsia="標楷體" w:hAnsi="Times New Roman" w:cs="Times New Roman"/>
                <w:bCs/>
                <w:kern w:val="0"/>
                <w:szCs w:val="27"/>
              </w:rPr>
              <w:t>(C)</w:t>
            </w:r>
          </w:p>
        </w:tc>
        <w:tc>
          <w:tcPr>
            <w:tcW w:w="2614" w:type="dxa"/>
            <w:tcMar>
              <w:top w:w="0" w:type="dxa"/>
              <w:left w:w="28" w:type="dxa"/>
              <w:bottom w:w="0" w:type="dxa"/>
              <w:right w:w="28" w:type="dxa"/>
            </w:tcMar>
            <w:hideMark/>
          </w:tcPr>
          <w:p w14:paraId="3DF41A2B" w14:textId="77777777" w:rsidR="00AE68BD" w:rsidRPr="00016B53"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可能</w:t>
            </w:r>
            <w:r w:rsidRPr="00016B53">
              <w:rPr>
                <w:rFonts w:ascii="Times New Roman" w:eastAsia="標楷體" w:hAnsi="Times New Roman" w:cs="Times New Roman"/>
                <w:bCs/>
                <w:kern w:val="0"/>
                <w:szCs w:val="27"/>
              </w:rPr>
              <w:t>(B)</w:t>
            </w:r>
          </w:p>
        </w:tc>
        <w:tc>
          <w:tcPr>
            <w:tcW w:w="2976" w:type="dxa"/>
            <w:tcMar>
              <w:top w:w="0" w:type="dxa"/>
              <w:left w:w="28" w:type="dxa"/>
              <w:bottom w:w="0" w:type="dxa"/>
              <w:right w:w="28" w:type="dxa"/>
            </w:tcMar>
            <w:hideMark/>
          </w:tcPr>
          <w:p w14:paraId="589CB7FD" w14:textId="77777777" w:rsidR="00AE68BD" w:rsidRPr="00016B53"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幾乎確定</w:t>
            </w:r>
            <w:r w:rsidRPr="00016B53">
              <w:rPr>
                <w:rFonts w:ascii="Times New Roman" w:eastAsia="標楷體" w:hAnsi="Times New Roman" w:cs="Times New Roman"/>
                <w:bCs/>
                <w:kern w:val="0"/>
                <w:szCs w:val="27"/>
              </w:rPr>
              <w:t>(A)</w:t>
            </w:r>
          </w:p>
        </w:tc>
      </w:tr>
      <w:tr w:rsidR="00016B53" w:rsidRPr="00016B53" w14:paraId="16797809" w14:textId="77777777" w:rsidTr="00AE68BD">
        <w:trPr>
          <w:trHeight w:val="145"/>
          <w:jc w:val="center"/>
        </w:trPr>
        <w:tc>
          <w:tcPr>
            <w:tcW w:w="1843" w:type="dxa"/>
            <w:tcMar>
              <w:top w:w="0" w:type="dxa"/>
              <w:left w:w="28" w:type="dxa"/>
              <w:bottom w:w="0" w:type="dxa"/>
              <w:right w:w="28" w:type="dxa"/>
            </w:tcMar>
            <w:vAlign w:val="center"/>
            <w:hideMark/>
          </w:tcPr>
          <w:p w14:paraId="70A282BF"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非常嚴重</w:t>
            </w:r>
            <w:r w:rsidRPr="00016B53">
              <w:rPr>
                <w:rFonts w:ascii="Times New Roman" w:eastAsia="標楷體" w:hAnsi="Times New Roman" w:cs="Times New Roman"/>
                <w:bCs/>
                <w:kern w:val="0"/>
                <w:szCs w:val="27"/>
              </w:rPr>
              <w:t>(1)</w:t>
            </w:r>
          </w:p>
        </w:tc>
        <w:tc>
          <w:tcPr>
            <w:tcW w:w="2062" w:type="dxa"/>
            <w:tcMar>
              <w:top w:w="0" w:type="dxa"/>
              <w:left w:w="28" w:type="dxa"/>
              <w:bottom w:w="0" w:type="dxa"/>
              <w:right w:w="28" w:type="dxa"/>
            </w:tcMar>
            <w:vAlign w:val="center"/>
            <w:hideMark/>
          </w:tcPr>
          <w:p w14:paraId="257EBC5F"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H(high risk)</w:t>
            </w:r>
          </w:p>
          <w:p w14:paraId="0A0D50F9"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高度危險的風險，必須研擬風險管理機制</w:t>
            </w:r>
          </w:p>
        </w:tc>
        <w:tc>
          <w:tcPr>
            <w:tcW w:w="2614" w:type="dxa"/>
            <w:tcMar>
              <w:top w:w="0" w:type="dxa"/>
              <w:left w:w="28" w:type="dxa"/>
              <w:bottom w:w="0" w:type="dxa"/>
              <w:right w:w="28" w:type="dxa"/>
            </w:tcMar>
            <w:vAlign w:val="center"/>
            <w:hideMark/>
          </w:tcPr>
          <w:p w14:paraId="3BE8065F"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H(high risk)</w:t>
            </w:r>
          </w:p>
          <w:p w14:paraId="4F4940E7"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高度危險的風險，必須研擬風險管理機制</w:t>
            </w:r>
          </w:p>
        </w:tc>
        <w:tc>
          <w:tcPr>
            <w:tcW w:w="2976" w:type="dxa"/>
            <w:tcMar>
              <w:top w:w="0" w:type="dxa"/>
              <w:left w:w="28" w:type="dxa"/>
              <w:bottom w:w="0" w:type="dxa"/>
              <w:right w:w="28" w:type="dxa"/>
            </w:tcMar>
            <w:vAlign w:val="center"/>
            <w:hideMark/>
          </w:tcPr>
          <w:p w14:paraId="484BC851"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E(extreme risk)</w:t>
            </w:r>
          </w:p>
          <w:p w14:paraId="1E50A292"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極度危險的風險，必須研擬風險管理機制</w:t>
            </w:r>
          </w:p>
        </w:tc>
      </w:tr>
      <w:tr w:rsidR="00016B53" w:rsidRPr="00016B53" w14:paraId="03A2A5C5" w14:textId="77777777" w:rsidTr="00AE68BD">
        <w:trPr>
          <w:trHeight w:val="1827"/>
          <w:jc w:val="center"/>
        </w:trPr>
        <w:tc>
          <w:tcPr>
            <w:tcW w:w="1843" w:type="dxa"/>
            <w:tcMar>
              <w:top w:w="0" w:type="dxa"/>
              <w:left w:w="28" w:type="dxa"/>
              <w:bottom w:w="0" w:type="dxa"/>
              <w:right w:w="28" w:type="dxa"/>
            </w:tcMar>
            <w:vAlign w:val="center"/>
            <w:hideMark/>
          </w:tcPr>
          <w:p w14:paraId="4CFE9F33"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嚴重</w:t>
            </w:r>
            <w:r w:rsidRPr="00016B53">
              <w:rPr>
                <w:rFonts w:ascii="Times New Roman" w:eastAsia="標楷體" w:hAnsi="Times New Roman" w:cs="Times New Roman"/>
                <w:bCs/>
                <w:kern w:val="0"/>
                <w:szCs w:val="27"/>
              </w:rPr>
              <w:t>(2)</w:t>
            </w:r>
          </w:p>
        </w:tc>
        <w:tc>
          <w:tcPr>
            <w:tcW w:w="2062" w:type="dxa"/>
            <w:tcMar>
              <w:top w:w="0" w:type="dxa"/>
              <w:left w:w="28" w:type="dxa"/>
              <w:bottom w:w="0" w:type="dxa"/>
              <w:right w:w="28" w:type="dxa"/>
            </w:tcMar>
            <w:vAlign w:val="center"/>
            <w:hideMark/>
          </w:tcPr>
          <w:p w14:paraId="5F2E4EA1"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M(moderate risk)</w:t>
            </w:r>
          </w:p>
          <w:p w14:paraId="0E8B4DEF"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中度危險的風險，必須研擬風險管理機制</w:t>
            </w:r>
          </w:p>
        </w:tc>
        <w:tc>
          <w:tcPr>
            <w:tcW w:w="2614" w:type="dxa"/>
            <w:tcMar>
              <w:top w:w="0" w:type="dxa"/>
              <w:left w:w="28" w:type="dxa"/>
              <w:bottom w:w="0" w:type="dxa"/>
              <w:right w:w="28" w:type="dxa"/>
            </w:tcMar>
            <w:vAlign w:val="center"/>
            <w:hideMark/>
          </w:tcPr>
          <w:p w14:paraId="11397C54"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H(high risk)</w:t>
            </w:r>
          </w:p>
          <w:p w14:paraId="65636653"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高度危險的風險，必須研擬風險管理機制</w:t>
            </w:r>
          </w:p>
        </w:tc>
        <w:tc>
          <w:tcPr>
            <w:tcW w:w="2976" w:type="dxa"/>
            <w:tcMar>
              <w:top w:w="0" w:type="dxa"/>
              <w:left w:w="28" w:type="dxa"/>
              <w:bottom w:w="0" w:type="dxa"/>
              <w:right w:w="28" w:type="dxa"/>
            </w:tcMar>
            <w:vAlign w:val="center"/>
            <w:hideMark/>
          </w:tcPr>
          <w:p w14:paraId="315966C1"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H(high risk)</w:t>
            </w:r>
          </w:p>
          <w:p w14:paraId="4DC7C378"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高度危險的風險，必須研擬風險管理機制</w:t>
            </w:r>
          </w:p>
        </w:tc>
      </w:tr>
      <w:tr w:rsidR="00016B53" w:rsidRPr="00016B53" w14:paraId="5268641E" w14:textId="77777777" w:rsidTr="00AE68BD">
        <w:trPr>
          <w:jc w:val="center"/>
        </w:trPr>
        <w:tc>
          <w:tcPr>
            <w:tcW w:w="1843" w:type="dxa"/>
            <w:tcMar>
              <w:top w:w="0" w:type="dxa"/>
              <w:left w:w="28" w:type="dxa"/>
              <w:bottom w:w="0" w:type="dxa"/>
              <w:right w:w="28" w:type="dxa"/>
            </w:tcMar>
            <w:vAlign w:val="center"/>
            <w:hideMark/>
          </w:tcPr>
          <w:p w14:paraId="11BE1B82"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輕微</w:t>
            </w:r>
            <w:r w:rsidRPr="00016B53">
              <w:rPr>
                <w:rFonts w:ascii="Times New Roman" w:eastAsia="標楷體" w:hAnsi="Times New Roman" w:cs="Times New Roman"/>
                <w:bCs/>
                <w:kern w:val="0"/>
                <w:szCs w:val="27"/>
              </w:rPr>
              <w:t>(3)</w:t>
            </w:r>
          </w:p>
        </w:tc>
        <w:tc>
          <w:tcPr>
            <w:tcW w:w="2062" w:type="dxa"/>
            <w:tcMar>
              <w:top w:w="0" w:type="dxa"/>
              <w:left w:w="28" w:type="dxa"/>
              <w:bottom w:w="0" w:type="dxa"/>
              <w:right w:w="28" w:type="dxa"/>
            </w:tcMar>
            <w:vAlign w:val="center"/>
            <w:hideMark/>
          </w:tcPr>
          <w:p w14:paraId="453212C2"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L(low risk)</w:t>
            </w:r>
          </w:p>
          <w:p w14:paraId="2D066FB9"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低度危險的風險，以一般步驟處理</w:t>
            </w:r>
          </w:p>
        </w:tc>
        <w:tc>
          <w:tcPr>
            <w:tcW w:w="2614" w:type="dxa"/>
            <w:tcMar>
              <w:top w:w="0" w:type="dxa"/>
              <w:left w:w="28" w:type="dxa"/>
              <w:bottom w:w="0" w:type="dxa"/>
              <w:right w:w="28" w:type="dxa"/>
            </w:tcMar>
            <w:vAlign w:val="center"/>
            <w:hideMark/>
          </w:tcPr>
          <w:p w14:paraId="6AF8DE7A"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M(moderate risk)</w:t>
            </w:r>
          </w:p>
          <w:p w14:paraId="687BD917"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中度危險的風險，必須研擬風險管理機制</w:t>
            </w:r>
          </w:p>
        </w:tc>
        <w:tc>
          <w:tcPr>
            <w:tcW w:w="2976" w:type="dxa"/>
            <w:tcMar>
              <w:top w:w="0" w:type="dxa"/>
              <w:left w:w="28" w:type="dxa"/>
              <w:bottom w:w="0" w:type="dxa"/>
              <w:right w:w="28" w:type="dxa"/>
            </w:tcMar>
            <w:vAlign w:val="center"/>
            <w:hideMark/>
          </w:tcPr>
          <w:p w14:paraId="72444169"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H(high risk)</w:t>
            </w:r>
          </w:p>
          <w:p w14:paraId="3F8E553A" w14:textId="77777777" w:rsidR="00F63914" w:rsidRPr="00016B53"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高度危險的風險，必須研擬風險管理機制</w:t>
            </w:r>
          </w:p>
        </w:tc>
      </w:tr>
    </w:tbl>
    <w:p w14:paraId="51192707" w14:textId="7CB0CC5B" w:rsidR="00344A72" w:rsidRPr="00016B53" w:rsidRDefault="000A1DB9" w:rsidP="00344A72">
      <w:pPr>
        <w:widowControl/>
        <w:spacing w:before="100" w:beforeAutospacing="1"/>
        <w:jc w:val="center"/>
        <w:outlineLvl w:val="2"/>
        <w:rPr>
          <w:rFonts w:ascii="Times New Roman" w:eastAsia="標楷體" w:hAnsi="Times New Roman" w:cs="Times New Roman"/>
          <w:bCs/>
          <w:kern w:val="0"/>
          <w:sz w:val="20"/>
          <w:szCs w:val="20"/>
        </w:rPr>
      </w:pPr>
      <w:r w:rsidRPr="00016B53">
        <w:rPr>
          <w:rFonts w:ascii="Times New Roman" w:eastAsia="標楷體" w:hAnsi="Times New Roman" w:cs="Times New Roman"/>
          <w:bCs/>
          <w:kern w:val="0"/>
          <w:sz w:val="20"/>
          <w:szCs w:val="20"/>
        </w:rPr>
        <w:t>圖</w:t>
      </w:r>
      <w:r w:rsidR="00D05BD2" w:rsidRPr="00016B53">
        <w:rPr>
          <w:rFonts w:ascii="Times New Roman" w:eastAsia="標楷體" w:hAnsi="Times New Roman" w:cs="Times New Roman"/>
          <w:bCs/>
          <w:kern w:val="0"/>
          <w:sz w:val="20"/>
          <w:szCs w:val="20"/>
        </w:rPr>
        <w:t xml:space="preserve"> 5</w:t>
      </w:r>
      <w:r w:rsidRPr="00016B53">
        <w:rPr>
          <w:rFonts w:ascii="Times New Roman" w:eastAsia="標楷體" w:hAnsi="Times New Roman" w:cs="Times New Roman"/>
          <w:bCs/>
          <w:kern w:val="0"/>
          <w:sz w:val="20"/>
          <w:szCs w:val="20"/>
        </w:rPr>
        <w:t xml:space="preserve">-2-2 </w:t>
      </w:r>
      <w:r w:rsidRPr="00016B53">
        <w:rPr>
          <w:rFonts w:ascii="Times New Roman" w:eastAsia="標楷體" w:hAnsi="Times New Roman" w:cs="Times New Roman"/>
          <w:bCs/>
          <w:kern w:val="0"/>
          <w:sz w:val="20"/>
          <w:szCs w:val="20"/>
        </w:rPr>
        <w:t>風險等級分析圖</w:t>
      </w:r>
    </w:p>
    <w:p w14:paraId="15EA128A" w14:textId="0D85BDD2" w:rsidR="000A1DB9" w:rsidRPr="00016B53" w:rsidRDefault="00344A72" w:rsidP="00344A72">
      <w:pPr>
        <w:widowControl/>
        <w:spacing w:after="100" w:afterAutospacing="1"/>
        <w:outlineLvl w:val="2"/>
        <w:rPr>
          <w:rFonts w:ascii="Times New Roman" w:eastAsia="標楷體" w:hAnsi="Times New Roman" w:cs="Times New Roman"/>
          <w:bCs/>
          <w:kern w:val="0"/>
          <w:sz w:val="18"/>
          <w:szCs w:val="27"/>
        </w:rPr>
      </w:pPr>
      <w:r w:rsidRPr="00016B53">
        <w:rPr>
          <w:rFonts w:ascii="Times New Roman" w:eastAsia="標楷體" w:hAnsi="Times New Roman" w:cs="Times New Roman"/>
          <w:bCs/>
          <w:kern w:val="0"/>
          <w:sz w:val="18"/>
          <w:szCs w:val="27"/>
        </w:rPr>
        <w:t>註：</w:t>
      </w:r>
      <w:r w:rsidRPr="00016B53">
        <w:rPr>
          <w:rFonts w:ascii="Times New Roman" w:eastAsia="標楷體" w:hAnsi="Times New Roman" w:cs="Times New Roman"/>
          <w:bCs/>
          <w:kern w:val="0"/>
          <w:sz w:val="18"/>
          <w:szCs w:val="27"/>
        </w:rPr>
        <w:t>E</w:t>
      </w:r>
      <w:r w:rsidRPr="00016B53">
        <w:rPr>
          <w:rFonts w:ascii="Times New Roman" w:eastAsia="標楷體" w:hAnsi="Times New Roman" w:cs="Times New Roman"/>
          <w:bCs/>
          <w:kern w:val="0"/>
          <w:sz w:val="18"/>
          <w:szCs w:val="27"/>
        </w:rPr>
        <w:t>為極度危險的風險</w:t>
      </w:r>
      <w:r w:rsidRPr="00016B53">
        <w:rPr>
          <w:rFonts w:ascii="Times New Roman" w:eastAsia="標楷體" w:hAnsi="Times New Roman" w:cs="Times New Roman"/>
          <w:bCs/>
          <w:kern w:val="0"/>
          <w:sz w:val="18"/>
          <w:szCs w:val="27"/>
        </w:rPr>
        <w:t>(extreme risk)</w:t>
      </w:r>
      <w:r w:rsidRPr="00016B53">
        <w:rPr>
          <w:rFonts w:ascii="Times New Roman" w:eastAsia="標楷體" w:hAnsi="Times New Roman" w:cs="Times New Roman"/>
          <w:bCs/>
          <w:kern w:val="0"/>
          <w:sz w:val="18"/>
          <w:szCs w:val="27"/>
        </w:rPr>
        <w:t>；</w:t>
      </w:r>
      <w:r w:rsidRPr="00016B53">
        <w:rPr>
          <w:rFonts w:ascii="Times New Roman" w:eastAsia="標楷體" w:hAnsi="Times New Roman" w:cs="Times New Roman"/>
          <w:bCs/>
          <w:kern w:val="0"/>
          <w:sz w:val="18"/>
          <w:szCs w:val="27"/>
        </w:rPr>
        <w:t>H</w:t>
      </w:r>
      <w:r w:rsidRPr="00016B53">
        <w:rPr>
          <w:rFonts w:ascii="Times New Roman" w:eastAsia="標楷體" w:hAnsi="Times New Roman" w:cs="Times New Roman"/>
          <w:bCs/>
          <w:kern w:val="0"/>
          <w:sz w:val="18"/>
          <w:szCs w:val="27"/>
        </w:rPr>
        <w:t>為高度風險</w:t>
      </w:r>
      <w:r w:rsidRPr="00016B53">
        <w:rPr>
          <w:rFonts w:ascii="Times New Roman" w:eastAsia="標楷體" w:hAnsi="Times New Roman" w:cs="Times New Roman"/>
          <w:bCs/>
          <w:kern w:val="0"/>
          <w:sz w:val="18"/>
          <w:szCs w:val="27"/>
        </w:rPr>
        <w:t>(high risk)</w:t>
      </w:r>
      <w:r w:rsidRPr="00016B53">
        <w:rPr>
          <w:rFonts w:ascii="Times New Roman" w:eastAsia="標楷體" w:hAnsi="Times New Roman" w:cs="Times New Roman"/>
          <w:bCs/>
          <w:kern w:val="0"/>
          <w:sz w:val="18"/>
          <w:szCs w:val="27"/>
        </w:rPr>
        <w:t>；</w:t>
      </w:r>
      <w:r w:rsidRPr="00016B53">
        <w:rPr>
          <w:rFonts w:ascii="Times New Roman" w:eastAsia="標楷體" w:hAnsi="Times New Roman" w:cs="Times New Roman"/>
          <w:bCs/>
          <w:kern w:val="0"/>
          <w:sz w:val="18"/>
          <w:szCs w:val="27"/>
        </w:rPr>
        <w:t>M</w:t>
      </w:r>
      <w:r w:rsidRPr="00016B53">
        <w:rPr>
          <w:rFonts w:ascii="Times New Roman" w:eastAsia="標楷體" w:hAnsi="Times New Roman" w:cs="Times New Roman"/>
          <w:bCs/>
          <w:kern w:val="0"/>
          <w:sz w:val="18"/>
          <w:szCs w:val="27"/>
        </w:rPr>
        <w:t>為中度風險</w:t>
      </w:r>
      <w:r w:rsidRPr="00016B53">
        <w:rPr>
          <w:rFonts w:ascii="Times New Roman" w:eastAsia="標楷體" w:hAnsi="Times New Roman" w:cs="Times New Roman"/>
          <w:bCs/>
          <w:kern w:val="0"/>
          <w:sz w:val="18"/>
          <w:szCs w:val="27"/>
        </w:rPr>
        <w:t>(moderate risk)</w:t>
      </w:r>
      <w:r w:rsidRPr="00016B53">
        <w:rPr>
          <w:rFonts w:ascii="Times New Roman" w:eastAsia="標楷體" w:hAnsi="Times New Roman" w:cs="Times New Roman"/>
          <w:bCs/>
          <w:kern w:val="0"/>
          <w:sz w:val="18"/>
          <w:szCs w:val="27"/>
        </w:rPr>
        <w:t>；</w:t>
      </w:r>
      <w:r w:rsidRPr="00016B53">
        <w:rPr>
          <w:rFonts w:ascii="Times New Roman" w:eastAsia="標楷體" w:hAnsi="Times New Roman" w:cs="Times New Roman"/>
          <w:bCs/>
          <w:kern w:val="0"/>
          <w:sz w:val="18"/>
          <w:szCs w:val="27"/>
        </w:rPr>
        <w:t>L</w:t>
      </w:r>
      <w:r w:rsidRPr="00016B53">
        <w:rPr>
          <w:rFonts w:ascii="Times New Roman" w:eastAsia="標楷體" w:hAnsi="Times New Roman" w:cs="Times New Roman"/>
          <w:bCs/>
          <w:kern w:val="0"/>
          <w:sz w:val="18"/>
          <w:szCs w:val="27"/>
        </w:rPr>
        <w:t>為低度風險</w:t>
      </w:r>
      <w:r w:rsidRPr="00016B53">
        <w:rPr>
          <w:rFonts w:ascii="Times New Roman" w:eastAsia="標楷體" w:hAnsi="Times New Roman" w:cs="Times New Roman"/>
          <w:bCs/>
          <w:kern w:val="0"/>
          <w:sz w:val="18"/>
          <w:szCs w:val="27"/>
        </w:rPr>
        <w:t>(low risk)</w:t>
      </w:r>
      <w:r w:rsidRPr="00016B53">
        <w:rPr>
          <w:rFonts w:ascii="Times New Roman" w:eastAsia="標楷體" w:hAnsi="Times New Roman" w:cs="Times New Roman"/>
          <w:bCs/>
          <w:kern w:val="0"/>
          <w:sz w:val="18"/>
          <w:szCs w:val="27"/>
        </w:rPr>
        <w:t>。</w:t>
      </w:r>
    </w:p>
    <w:p w14:paraId="6D5F949C" w14:textId="726FC9D4" w:rsidR="00F63914" w:rsidRPr="00016B53" w:rsidRDefault="00B652BC" w:rsidP="0078027D">
      <w:pPr>
        <w:widowControl/>
        <w:spacing w:before="100" w:beforeAutospacing="1" w:after="100" w:afterAutospacing="1"/>
        <w:outlineLvl w:val="2"/>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本風險等級分析圖旨在評估風險之影響程度與發生機率，依據其嚴重性及可能性將風險分為極度風險（</w:t>
      </w:r>
      <w:r w:rsidRPr="00016B53">
        <w:rPr>
          <w:rFonts w:ascii="Times New Roman" w:eastAsia="標楷體" w:hAnsi="Times New Roman" w:cs="Times New Roman"/>
          <w:bCs/>
          <w:kern w:val="0"/>
          <w:szCs w:val="24"/>
        </w:rPr>
        <w:t>E</w:t>
      </w:r>
      <w:r w:rsidRPr="00016B53">
        <w:rPr>
          <w:rFonts w:ascii="Times New Roman" w:eastAsia="標楷體" w:hAnsi="Times New Roman" w:cs="Times New Roman"/>
          <w:bCs/>
          <w:kern w:val="0"/>
          <w:szCs w:val="24"/>
        </w:rPr>
        <w:t>）、高度風險（</w:t>
      </w:r>
      <w:r w:rsidRPr="00016B53">
        <w:rPr>
          <w:rFonts w:ascii="Times New Roman" w:eastAsia="標楷體" w:hAnsi="Times New Roman" w:cs="Times New Roman"/>
          <w:bCs/>
          <w:kern w:val="0"/>
          <w:szCs w:val="24"/>
        </w:rPr>
        <w:t>H</w:t>
      </w:r>
      <w:r w:rsidRPr="00016B53">
        <w:rPr>
          <w:rFonts w:ascii="Times New Roman" w:eastAsia="標楷體" w:hAnsi="Times New Roman" w:cs="Times New Roman"/>
          <w:bCs/>
          <w:kern w:val="0"/>
          <w:szCs w:val="24"/>
        </w:rPr>
        <w:t>）、中度風險（</w:t>
      </w:r>
      <w:r w:rsidRPr="00016B53">
        <w:rPr>
          <w:rFonts w:ascii="Times New Roman" w:eastAsia="標楷體" w:hAnsi="Times New Roman" w:cs="Times New Roman"/>
          <w:bCs/>
          <w:kern w:val="0"/>
          <w:szCs w:val="24"/>
        </w:rPr>
        <w:t>M</w:t>
      </w:r>
      <w:r w:rsidRPr="00016B53">
        <w:rPr>
          <w:rFonts w:ascii="Times New Roman" w:eastAsia="標楷體" w:hAnsi="Times New Roman" w:cs="Times New Roman"/>
          <w:bCs/>
          <w:kern w:val="0"/>
          <w:szCs w:val="24"/>
        </w:rPr>
        <w:t>）及低度風險（</w:t>
      </w:r>
      <w:r w:rsidRPr="00016B53">
        <w:rPr>
          <w:rFonts w:ascii="Times New Roman" w:eastAsia="標楷體" w:hAnsi="Times New Roman" w:cs="Times New Roman"/>
          <w:bCs/>
          <w:kern w:val="0"/>
          <w:szCs w:val="24"/>
        </w:rPr>
        <w:t>L</w:t>
      </w:r>
      <w:r w:rsidRPr="00016B53">
        <w:rPr>
          <w:rFonts w:ascii="Times New Roman" w:eastAsia="標楷體" w:hAnsi="Times New Roman" w:cs="Times New Roman"/>
          <w:bCs/>
          <w:kern w:val="0"/>
          <w:szCs w:val="24"/>
        </w:rPr>
        <w:t>）四個等級。此矩陣提供風險管理決策之依據，針對不同風險等級，應採取相應之管理措施，以有效降低潛在衝擊。</w:t>
      </w:r>
    </w:p>
    <w:p w14:paraId="459EC9D8" w14:textId="18947664" w:rsidR="00601C52" w:rsidRPr="00016B53" w:rsidRDefault="00601C52" w:rsidP="0078027D">
      <w:pPr>
        <w:widowControl/>
        <w:spacing w:before="100" w:beforeAutospacing="1" w:after="100" w:afterAutospacing="1"/>
        <w:outlineLvl w:val="2"/>
        <w:rPr>
          <w:rFonts w:ascii="Times New Roman" w:eastAsia="標楷體" w:hAnsi="Times New Roman" w:cs="Times New Roman"/>
          <w:bCs/>
          <w:kern w:val="0"/>
          <w:szCs w:val="24"/>
        </w:rPr>
      </w:pPr>
    </w:p>
    <w:p w14:paraId="128E89B0" w14:textId="77777777" w:rsidR="00601C52" w:rsidRPr="00016B53" w:rsidRDefault="00601C52" w:rsidP="0078027D">
      <w:pPr>
        <w:widowControl/>
        <w:spacing w:before="100" w:beforeAutospacing="1" w:after="100" w:afterAutospacing="1"/>
        <w:outlineLvl w:val="2"/>
        <w:rPr>
          <w:rFonts w:ascii="Times New Roman" w:eastAsia="標楷體" w:hAnsi="Times New Roman" w:cs="Times New Roman"/>
          <w:bCs/>
          <w:kern w:val="0"/>
          <w:szCs w:val="24"/>
        </w:rPr>
      </w:pPr>
    </w:p>
    <w:p w14:paraId="0B5CB56F" w14:textId="77777777" w:rsidR="00E206B1" w:rsidRPr="00016B53" w:rsidRDefault="00E206B1" w:rsidP="00E206B1">
      <w:pPr>
        <w:pStyle w:val="af"/>
      </w:pPr>
      <w:r w:rsidRPr="00016B53">
        <w:t>第三節</w:t>
      </w:r>
      <w:r w:rsidRPr="00016B53">
        <w:t xml:space="preserve"> </w:t>
      </w:r>
      <w:r w:rsidRPr="00016B53">
        <w:rPr>
          <w:szCs w:val="27"/>
        </w:rPr>
        <w:t>模型應用性分析</w:t>
      </w:r>
    </w:p>
    <w:p w14:paraId="7EA91D9D" w14:textId="77777777" w:rsidR="00E206B1" w:rsidRPr="00016B53" w:rsidRDefault="00E206B1" w:rsidP="00E206B1">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根據上述分析，</w:t>
      </w:r>
      <w:r w:rsidRPr="00016B53">
        <w:rPr>
          <w:rFonts w:ascii="Times New Roman" w:eastAsia="標楷體" w:hAnsi="Times New Roman" w:cs="Times New Roman"/>
          <w:bCs/>
          <w:kern w:val="0"/>
          <w:szCs w:val="27"/>
        </w:rPr>
        <w:t xml:space="preserve">XGBoost </w:t>
      </w:r>
      <w:r w:rsidRPr="00016B53">
        <w:rPr>
          <w:rFonts w:ascii="Times New Roman" w:eastAsia="標楷體" w:hAnsi="Times New Roman" w:cs="Times New Roman"/>
          <w:bCs/>
          <w:kern w:val="0"/>
          <w:szCs w:val="27"/>
        </w:rPr>
        <w:t>不僅在整體指標上表現優異，也能針對個別樣本給出合理預測與具體解釋，適合應用於以下場景：</w:t>
      </w:r>
    </w:p>
    <w:p w14:paraId="38E21C60" w14:textId="77777777" w:rsidR="00E206B1" w:rsidRPr="00016B53" w:rsidRDefault="00E206B1" w:rsidP="00736690">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信用貸款風控系統初篩工具</w:t>
      </w:r>
      <w:r w:rsidRPr="00016B53">
        <w:rPr>
          <w:rFonts w:ascii="Times New Roman" w:eastAsia="標楷體" w:hAnsi="Times New Roman" w:cs="Times New Roman"/>
          <w:bCs/>
          <w:kern w:val="0"/>
          <w:szCs w:val="27"/>
        </w:rPr>
        <w:t>：可快速過濾高違約風險客群，交由人工進一步審核。</w:t>
      </w:r>
    </w:p>
    <w:p w14:paraId="556770F5" w14:textId="77777777" w:rsidR="00E206B1" w:rsidRPr="00016B53" w:rsidRDefault="00E206B1" w:rsidP="00736690">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行動金融應用中的即時信用評估模組</w:t>
      </w:r>
      <w:r w:rsidRPr="00016B53">
        <w:rPr>
          <w:rFonts w:ascii="Times New Roman" w:eastAsia="標楷體" w:hAnsi="Times New Roman" w:cs="Times New Roman"/>
          <w:bCs/>
          <w:kern w:val="0"/>
          <w:szCs w:val="27"/>
        </w:rPr>
        <w:t>：適用於低接觸度、高速度決策場景。</w:t>
      </w:r>
    </w:p>
    <w:p w14:paraId="7C6537EC" w14:textId="77777777" w:rsidR="00E206B1" w:rsidRPr="00016B53" w:rsidRDefault="00E206B1" w:rsidP="00736690">
      <w:pPr>
        <w:widowControl/>
        <w:numPr>
          <w:ilvl w:val="0"/>
          <w:numId w:val="33"/>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普惠金融決策支持系統</w:t>
      </w:r>
      <w:r w:rsidRPr="00016B53">
        <w:rPr>
          <w:rFonts w:ascii="Times New Roman" w:eastAsia="標楷體" w:hAnsi="Times New Roman" w:cs="Times New Roman"/>
          <w:bCs/>
          <w:kern w:val="0"/>
          <w:szCs w:val="27"/>
        </w:rPr>
        <w:t>：針對信用資料不足的族群，提供可量化風險評估參考。</w:t>
      </w:r>
    </w:p>
    <w:p w14:paraId="5EFAA2A5" w14:textId="5A16116F" w:rsidR="00E206B1" w:rsidRPr="00016B53" w:rsidRDefault="00E206B1" w:rsidP="0078027D">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結合</w:t>
      </w:r>
      <w:r w:rsidRPr="00016B53">
        <w:rPr>
          <w:rFonts w:ascii="Times New Roman" w:eastAsia="標楷體" w:hAnsi="Times New Roman" w:cs="Times New Roman"/>
          <w:bCs/>
          <w:kern w:val="0"/>
          <w:szCs w:val="27"/>
        </w:rPr>
        <w:t xml:space="preserve"> SHAP </w:t>
      </w:r>
      <w:r w:rsidRPr="00016B53">
        <w:rPr>
          <w:rFonts w:ascii="Times New Roman" w:eastAsia="標楷體" w:hAnsi="Times New Roman" w:cs="Times New Roman"/>
          <w:bCs/>
          <w:kern w:val="0"/>
          <w:szCs w:val="27"/>
        </w:rPr>
        <w:t>模型解釋，亦能幫助風控部門說服內外部利害關係人，提升模型部署可信度。</w:t>
      </w:r>
    </w:p>
    <w:p w14:paraId="46572DA6" w14:textId="595902C2" w:rsidR="0078027D" w:rsidRPr="00016B53" w:rsidRDefault="002D2E34" w:rsidP="00176828">
      <w:pPr>
        <w:pStyle w:val="af"/>
      </w:pPr>
      <w:r w:rsidRPr="00016B53">
        <w:t>第</w:t>
      </w:r>
      <w:r w:rsidRPr="00016B53">
        <w:rPr>
          <w:rFonts w:hint="eastAsia"/>
        </w:rPr>
        <w:t>四</w:t>
      </w:r>
      <w:r w:rsidR="00176828" w:rsidRPr="00016B53">
        <w:t>節</w:t>
      </w:r>
      <w:r w:rsidR="0078027D" w:rsidRPr="00016B53">
        <w:t xml:space="preserve"> </w:t>
      </w:r>
      <w:r w:rsidR="0078027D" w:rsidRPr="00016B53">
        <w:t>實務應用延伸意涵</w:t>
      </w:r>
    </w:p>
    <w:p w14:paraId="0548B41C" w14:textId="77777777" w:rsidR="00056147" w:rsidRPr="00016B53" w:rsidRDefault="00056147" w:rsidP="00056147">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本專案成果不僅強化金融機構的信用風險控管能力，更在以下方面展現高度實務價值：</w:t>
      </w:r>
    </w:p>
    <w:p w14:paraId="51323CC2" w14:textId="77777777" w:rsidR="00056147" w:rsidRPr="00016B53" w:rsidRDefault="00056147" w:rsidP="00736690">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普惠金融支援性強</w:t>
      </w:r>
      <w:r w:rsidRPr="00016B53">
        <w:rPr>
          <w:rFonts w:ascii="Times New Roman" w:eastAsia="標楷體" w:hAnsi="Times New Roman" w:cs="Times New Roman"/>
          <w:bCs/>
          <w:kern w:val="0"/>
          <w:szCs w:val="27"/>
        </w:rPr>
        <w:t>：系統特別考量資料不完整的族群，透過特徵工程與模型彈性設計，提供公平審核機制。</w:t>
      </w:r>
    </w:p>
    <w:p w14:paraId="0F51CD39" w14:textId="77777777" w:rsidR="00056147" w:rsidRPr="00016B53" w:rsidRDefault="00056147" w:rsidP="00736690">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符合監管與審查透明性需求</w:t>
      </w:r>
      <w:r w:rsidRPr="00016B53">
        <w:rPr>
          <w:rFonts w:ascii="Times New Roman" w:eastAsia="標楷體" w:hAnsi="Times New Roman" w:cs="Times New Roman"/>
          <w:bCs/>
          <w:kern w:val="0"/>
          <w:szCs w:val="27"/>
        </w:rPr>
        <w:t>：透過模型可解釋性設計（</w:t>
      </w:r>
      <w:r w:rsidRPr="00016B53">
        <w:rPr>
          <w:rFonts w:ascii="Times New Roman" w:eastAsia="標楷體" w:hAnsi="Times New Roman" w:cs="Times New Roman"/>
          <w:bCs/>
          <w:kern w:val="0"/>
          <w:szCs w:val="27"/>
        </w:rPr>
        <w:t xml:space="preserve">SHAP </w:t>
      </w:r>
      <w:r w:rsidRPr="00016B53">
        <w:rPr>
          <w:rFonts w:ascii="Times New Roman" w:eastAsia="標楷體" w:hAnsi="Times New Roman" w:cs="Times New Roman"/>
          <w:bCs/>
          <w:kern w:val="0"/>
          <w:szCs w:val="27"/>
        </w:rPr>
        <w:t>與特徵分析），協助金融單位回應監管機關查核，提升審慎性。</w:t>
      </w:r>
    </w:p>
    <w:p w14:paraId="503AC904" w14:textId="77777777" w:rsidR="00056147" w:rsidRPr="00016B53" w:rsidRDefault="00056147" w:rsidP="00736690">
      <w:pPr>
        <w:widowControl/>
        <w:numPr>
          <w:ilvl w:val="0"/>
          <w:numId w:val="32"/>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
          <w:bCs/>
          <w:kern w:val="0"/>
          <w:szCs w:val="27"/>
        </w:rPr>
        <w:t>可擴展性與自動化部署潛力</w:t>
      </w:r>
      <w:r w:rsidRPr="00016B53">
        <w:rPr>
          <w:rFonts w:ascii="Times New Roman" w:eastAsia="標楷體" w:hAnsi="Times New Roman" w:cs="Times New Roman"/>
          <w:bCs/>
          <w:kern w:val="0"/>
          <w:szCs w:val="27"/>
        </w:rPr>
        <w:t>：本系統可結合</w:t>
      </w:r>
      <w:r w:rsidRPr="00016B53">
        <w:rPr>
          <w:rFonts w:ascii="Times New Roman" w:eastAsia="標楷體" w:hAnsi="Times New Roman" w:cs="Times New Roman"/>
          <w:bCs/>
          <w:kern w:val="0"/>
          <w:szCs w:val="27"/>
        </w:rPr>
        <w:t xml:space="preserve"> API </w:t>
      </w:r>
      <w:r w:rsidRPr="00016B53">
        <w:rPr>
          <w:rFonts w:ascii="Times New Roman" w:eastAsia="標楷體" w:hAnsi="Times New Roman" w:cs="Times New Roman"/>
          <w:bCs/>
          <w:kern w:val="0"/>
          <w:szCs w:val="27"/>
        </w:rPr>
        <w:t>與自動化流程，直接嵌入數位信貸平台或信用審核流程中，降低人力負擔並提升效率。</w:t>
      </w:r>
    </w:p>
    <w:p w14:paraId="74BB0B5A" w14:textId="28472906" w:rsidR="0078027D" w:rsidRPr="00016B53" w:rsidRDefault="002D2E34" w:rsidP="00176828">
      <w:pPr>
        <w:pStyle w:val="af"/>
      </w:pPr>
      <w:r w:rsidRPr="00016B53">
        <w:t>第</w:t>
      </w:r>
      <w:r w:rsidRPr="00016B53">
        <w:rPr>
          <w:rFonts w:hint="eastAsia"/>
        </w:rPr>
        <w:t>五</w:t>
      </w:r>
      <w:r w:rsidR="00176828" w:rsidRPr="00016B53">
        <w:t>節</w:t>
      </w:r>
      <w:r w:rsidR="0078027D" w:rsidRPr="00016B53">
        <w:t xml:space="preserve"> </w:t>
      </w:r>
      <w:r w:rsidR="0078027D" w:rsidRPr="00016B53">
        <w:t>成效總結</w:t>
      </w:r>
    </w:p>
    <w:p w14:paraId="3332DEB5" w14:textId="479B075D" w:rsidR="009F032B" w:rsidRPr="00016B53" w:rsidRDefault="00056147" w:rsidP="009F032B">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hint="eastAsia"/>
          <w:bCs/>
          <w:kern w:val="0"/>
          <w:szCs w:val="27"/>
        </w:rPr>
        <w:t>綜合本章分析</w:t>
      </w:r>
      <w:r w:rsidR="009F032B" w:rsidRPr="00016B53">
        <w:rPr>
          <w:rFonts w:ascii="Times New Roman" w:eastAsia="標楷體" w:hAnsi="Times New Roman" w:cs="Times New Roman" w:hint="eastAsia"/>
          <w:bCs/>
          <w:kern w:val="0"/>
          <w:szCs w:val="27"/>
        </w:rPr>
        <w:t>，</w:t>
      </w:r>
      <w:r w:rsidR="009F032B" w:rsidRPr="00016B53">
        <w:rPr>
          <w:rFonts w:ascii="Times New Roman" w:eastAsia="標楷體" w:hAnsi="Times New Roman" w:cs="Times New Roman"/>
          <w:bCs/>
          <w:kern w:val="0"/>
          <w:szCs w:val="27"/>
        </w:rPr>
        <w:t>本專案建構的智慧信用風險評估系統展現出高度準確性、穩定性及良好的應用潛力。特別是</w:t>
      </w:r>
      <w:r w:rsidR="009F032B" w:rsidRPr="00016B53">
        <w:rPr>
          <w:rFonts w:ascii="Times New Roman" w:eastAsia="標楷體" w:hAnsi="Times New Roman" w:cs="Times New Roman"/>
          <w:bCs/>
          <w:kern w:val="0"/>
          <w:szCs w:val="27"/>
        </w:rPr>
        <w:t xml:space="preserve"> XGBoost </w:t>
      </w:r>
      <w:r w:rsidR="009F032B" w:rsidRPr="00016B53">
        <w:rPr>
          <w:rFonts w:ascii="Times New Roman" w:eastAsia="標楷體" w:hAnsi="Times New Roman" w:cs="Times New Roman"/>
          <w:bCs/>
          <w:kern w:val="0"/>
          <w:szCs w:val="27"/>
        </w:rPr>
        <w:t>模型的應用顯著提升了風險預測效率，並通過</w:t>
      </w:r>
      <w:r w:rsidR="009F032B" w:rsidRPr="00016B53">
        <w:rPr>
          <w:rFonts w:ascii="Times New Roman" w:eastAsia="標楷體" w:hAnsi="Times New Roman" w:cs="Times New Roman"/>
          <w:bCs/>
          <w:kern w:val="0"/>
          <w:szCs w:val="27"/>
        </w:rPr>
        <w:t xml:space="preserve"> SHAP</w:t>
      </w:r>
      <w:r w:rsidR="009F032B" w:rsidRPr="00016B53">
        <w:rPr>
          <w:rFonts w:ascii="Times New Roman" w:eastAsia="標楷體" w:hAnsi="Times New Roman" w:cs="Times New Roman"/>
          <w:bCs/>
          <w:kern w:val="0"/>
          <w:szCs w:val="27"/>
        </w:rPr>
        <w:t>（</w:t>
      </w:r>
      <w:r w:rsidR="009F032B" w:rsidRPr="00016B53">
        <w:rPr>
          <w:rFonts w:ascii="Times New Roman" w:eastAsia="標楷體" w:hAnsi="Times New Roman" w:cs="Times New Roman"/>
          <w:bCs/>
          <w:kern w:val="0"/>
          <w:szCs w:val="27"/>
        </w:rPr>
        <w:t>SHapley Additive exPlanations</w:t>
      </w:r>
      <w:r w:rsidR="009F032B" w:rsidRPr="00016B53">
        <w:rPr>
          <w:rFonts w:ascii="Times New Roman" w:eastAsia="標楷體" w:hAnsi="Times New Roman" w:cs="Times New Roman"/>
          <w:bCs/>
          <w:kern w:val="0"/>
          <w:szCs w:val="27"/>
        </w:rPr>
        <w:t>）解釋力輔助，增強了模型的可解釋性與監理合規性。該系統有望成為金融科技創新的重要基礎，推動普惠金融落地，幫助中低收入群體或信用資料不足者獲得金融資源，實現公平、透明且高效的信用評估流程。</w:t>
      </w:r>
    </w:p>
    <w:p w14:paraId="217644F7" w14:textId="3D2E321D" w:rsidR="009F032B" w:rsidRPr="00016B53" w:rsidRDefault="009F032B" w:rsidP="009F032B">
      <w:pPr>
        <w:widowControl/>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hint="eastAsia"/>
          <w:bCs/>
          <w:kern w:val="0"/>
          <w:szCs w:val="27"/>
        </w:rPr>
        <w:t>具體指標與特點：</w:t>
      </w:r>
    </w:p>
    <w:p w14:paraId="46AF651F" w14:textId="63AD1B9F" w:rsidR="0078027D" w:rsidRPr="00016B53" w:rsidRDefault="0078027D" w:rsidP="00002702">
      <w:pPr>
        <w:numPr>
          <w:ilvl w:val="0"/>
          <w:numId w:val="9"/>
        </w:numPr>
        <w:outlineLvl w:val="2"/>
        <w:rPr>
          <w:rFonts w:ascii="Times New Roman" w:eastAsia="標楷體" w:hAnsi="Times New Roman" w:cs="Times New Roman"/>
          <w:bCs/>
          <w:szCs w:val="27"/>
        </w:rPr>
      </w:pPr>
      <w:r w:rsidRPr="00016B53">
        <w:rPr>
          <w:rFonts w:ascii="Times New Roman" w:eastAsia="標楷體" w:hAnsi="Times New Roman" w:cs="Times New Roman"/>
          <w:bCs/>
          <w:kern w:val="0"/>
          <w:szCs w:val="27"/>
        </w:rPr>
        <w:t>模型整體準確度達</w:t>
      </w:r>
      <w:r w:rsidR="009F032B" w:rsidRPr="00016B53">
        <w:rPr>
          <w:rFonts w:ascii="Times New Roman" w:eastAsia="標楷體" w:hAnsi="Times New Roman" w:cs="Times New Roman" w:hint="eastAsia"/>
          <w:bCs/>
          <w:kern w:val="0"/>
          <w:szCs w:val="27"/>
        </w:rPr>
        <w:t>0</w:t>
      </w:r>
      <w:r w:rsidR="009F032B" w:rsidRPr="00016B53">
        <w:rPr>
          <w:rFonts w:ascii="Times New Roman" w:eastAsia="標楷體" w:hAnsi="Times New Roman" w:cs="Times New Roman"/>
          <w:bCs/>
          <w:kern w:val="0"/>
          <w:szCs w:val="27"/>
        </w:rPr>
        <w:t>.74</w:t>
      </w:r>
      <w:r w:rsidRPr="00016B53">
        <w:rPr>
          <w:rFonts w:ascii="Times New Roman" w:eastAsia="標楷體" w:hAnsi="Times New Roman" w:cs="Times New Roman"/>
          <w:bCs/>
          <w:kern w:val="0"/>
          <w:szCs w:val="27"/>
        </w:rPr>
        <w:t>，</w:t>
      </w:r>
      <w:r w:rsidR="009F032B" w:rsidRPr="00016B53">
        <w:rPr>
          <w:rFonts w:ascii="Times New Roman" w:eastAsia="標楷體" w:hAnsi="Times New Roman" w:cs="Times New Roman"/>
          <w:bCs/>
          <w:kern w:val="0"/>
          <w:szCs w:val="27"/>
        </w:rPr>
        <w:t xml:space="preserve"> </w:t>
      </w:r>
      <w:r w:rsidRPr="00016B53">
        <w:rPr>
          <w:rFonts w:ascii="Times New Roman" w:eastAsia="標楷體" w:hAnsi="Times New Roman" w:cs="Times New Roman"/>
          <w:bCs/>
          <w:kern w:val="0"/>
          <w:szCs w:val="27"/>
        </w:rPr>
        <w:t xml:space="preserve">AUC </w:t>
      </w:r>
      <w:r w:rsidRPr="00016B53">
        <w:rPr>
          <w:rFonts w:ascii="Times New Roman" w:eastAsia="標楷體" w:hAnsi="Times New Roman" w:cs="Times New Roman"/>
          <w:bCs/>
          <w:kern w:val="0"/>
          <w:szCs w:val="27"/>
        </w:rPr>
        <w:t>達</w:t>
      </w:r>
      <w:r w:rsidR="009F032B" w:rsidRPr="00016B53">
        <w:rPr>
          <w:rFonts w:ascii="Times New Roman" w:eastAsia="標楷體" w:hAnsi="Times New Roman" w:cs="Times New Roman"/>
          <w:bCs/>
          <w:kern w:val="0"/>
          <w:szCs w:val="27"/>
        </w:rPr>
        <w:t xml:space="preserve"> 0.75</w:t>
      </w:r>
      <w:r w:rsidRPr="00016B53">
        <w:rPr>
          <w:rFonts w:ascii="Times New Roman" w:eastAsia="標楷體" w:hAnsi="Times New Roman" w:cs="Times New Roman"/>
          <w:bCs/>
          <w:kern w:val="0"/>
          <w:szCs w:val="27"/>
        </w:rPr>
        <w:t>，</w:t>
      </w:r>
      <w:r w:rsidR="009F032B" w:rsidRPr="00016B53">
        <w:rPr>
          <w:rFonts w:ascii="Times New Roman" w:eastAsia="標楷體" w:hAnsi="Times New Roman" w:cs="Times New Roman"/>
          <w:bCs/>
          <w:szCs w:val="27"/>
        </w:rPr>
        <w:t>均屬實用水準以上，顯示模型在信用風險預測中的強大表現。</w:t>
      </w:r>
    </w:p>
    <w:p w14:paraId="51C71F9E" w14:textId="77777777" w:rsidR="0078027D" w:rsidRPr="00016B53" w:rsidRDefault="0078027D" w:rsidP="00002702">
      <w:pPr>
        <w:widowControl/>
        <w:numPr>
          <w:ilvl w:val="0"/>
          <w:numId w:val="9"/>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SHAP</w:t>
      </w:r>
      <w:r w:rsidRPr="00016B53">
        <w:rPr>
          <w:rFonts w:ascii="Times New Roman" w:eastAsia="標楷體" w:hAnsi="Times New Roman" w:cs="Times New Roman"/>
          <w:bCs/>
          <w:kern w:val="0"/>
          <w:szCs w:val="27"/>
        </w:rPr>
        <w:t>解釋與特徵影響因素符合金融邏輯，具備說服力</w:t>
      </w:r>
    </w:p>
    <w:p w14:paraId="5F14C391" w14:textId="77777777" w:rsidR="0078027D" w:rsidRPr="00016B53" w:rsidRDefault="0078027D" w:rsidP="00002702">
      <w:pPr>
        <w:widowControl/>
        <w:numPr>
          <w:ilvl w:val="0"/>
          <w:numId w:val="9"/>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系統介面能針對不同借款人提供視覺化說明與建議</w:t>
      </w:r>
    </w:p>
    <w:p w14:paraId="3A9F8358" w14:textId="67299B47" w:rsidR="0010503D" w:rsidRPr="00016B53" w:rsidRDefault="009F032B" w:rsidP="00002702">
      <w:pPr>
        <w:widowControl/>
        <w:numPr>
          <w:ilvl w:val="0"/>
          <w:numId w:val="9"/>
        </w:numPr>
        <w:spacing w:before="100" w:beforeAutospacing="1" w:after="100" w:afterAutospacing="1"/>
        <w:outlineLvl w:val="2"/>
        <w:rPr>
          <w:rFonts w:ascii="Times New Roman" w:eastAsia="標楷體" w:hAnsi="Times New Roman" w:cs="Times New Roman"/>
          <w:bCs/>
          <w:kern w:val="0"/>
          <w:szCs w:val="27"/>
        </w:rPr>
      </w:pPr>
      <w:r w:rsidRPr="00016B53">
        <w:rPr>
          <w:rFonts w:ascii="Times New Roman" w:eastAsia="標楷體" w:hAnsi="Times New Roman" w:cs="Times New Roman"/>
          <w:bCs/>
          <w:kern w:val="0"/>
          <w:szCs w:val="27"/>
        </w:rPr>
        <w:t>實務模擬顯示：能有效</w:t>
      </w:r>
      <w:r w:rsidRPr="00016B53">
        <w:rPr>
          <w:rFonts w:ascii="Times New Roman" w:eastAsia="標楷體" w:hAnsi="Times New Roman" w:cs="Times New Roman" w:hint="eastAsia"/>
          <w:bCs/>
          <w:kern w:val="0"/>
          <w:szCs w:val="27"/>
        </w:rPr>
        <w:t>找出</w:t>
      </w:r>
      <w:r w:rsidRPr="00016B53">
        <w:rPr>
          <w:rFonts w:ascii="Times New Roman" w:eastAsia="標楷體" w:hAnsi="Times New Roman" w:cs="Times New Roman"/>
          <w:bCs/>
          <w:kern w:val="0"/>
          <w:szCs w:val="27"/>
        </w:rPr>
        <w:t>高風險群體，並可</w:t>
      </w:r>
      <w:r w:rsidRPr="00016B53">
        <w:rPr>
          <w:rFonts w:ascii="Times New Roman" w:eastAsia="標楷體" w:hAnsi="Times New Roman" w:cs="Times New Roman" w:hint="eastAsia"/>
          <w:bCs/>
          <w:kern w:val="0"/>
          <w:szCs w:val="27"/>
        </w:rPr>
        <w:t>提供</w:t>
      </w:r>
      <w:r w:rsidR="0078027D" w:rsidRPr="00016B53">
        <w:rPr>
          <w:rFonts w:ascii="Times New Roman" w:eastAsia="標楷體" w:hAnsi="Times New Roman" w:cs="Times New Roman"/>
          <w:bCs/>
          <w:kern w:val="0"/>
          <w:szCs w:val="27"/>
        </w:rPr>
        <w:t>建議</w:t>
      </w:r>
    </w:p>
    <w:p w14:paraId="4236ECB4" w14:textId="278AEADF" w:rsidR="000B572E" w:rsidRPr="00016B53" w:rsidRDefault="000B572E" w:rsidP="000B572E">
      <w:pPr>
        <w:widowControl/>
        <w:spacing w:before="100" w:beforeAutospacing="1" w:after="100" w:afterAutospacing="1"/>
        <w:outlineLvl w:val="2"/>
        <w:rPr>
          <w:rFonts w:ascii="Times New Roman" w:eastAsia="標楷體" w:hAnsi="Times New Roman" w:cs="Times New Roman"/>
          <w:bCs/>
          <w:kern w:val="0"/>
          <w:szCs w:val="27"/>
        </w:rPr>
      </w:pPr>
    </w:p>
    <w:p w14:paraId="17613758" w14:textId="340DA029" w:rsidR="000B572E" w:rsidRPr="00016B53" w:rsidRDefault="000B572E" w:rsidP="000B572E">
      <w:pPr>
        <w:widowControl/>
        <w:spacing w:before="100" w:beforeAutospacing="1" w:after="100" w:afterAutospacing="1"/>
        <w:outlineLvl w:val="2"/>
        <w:rPr>
          <w:rFonts w:ascii="Times New Roman" w:eastAsia="標楷體" w:hAnsi="Times New Roman" w:cs="Times New Roman"/>
          <w:bCs/>
          <w:kern w:val="0"/>
          <w:szCs w:val="27"/>
        </w:rPr>
      </w:pPr>
    </w:p>
    <w:p w14:paraId="09C61AC4" w14:textId="631E7EF7" w:rsidR="000B572E" w:rsidRPr="00016B53" w:rsidRDefault="000B572E" w:rsidP="000B572E">
      <w:pPr>
        <w:widowControl/>
        <w:spacing w:before="100" w:beforeAutospacing="1" w:after="100" w:afterAutospacing="1"/>
        <w:outlineLvl w:val="2"/>
        <w:rPr>
          <w:rFonts w:ascii="Times New Roman" w:eastAsia="標楷體" w:hAnsi="Times New Roman" w:cs="Times New Roman"/>
          <w:bCs/>
          <w:kern w:val="0"/>
          <w:szCs w:val="27"/>
        </w:rPr>
      </w:pPr>
    </w:p>
    <w:p w14:paraId="23F9C7E9" w14:textId="30FD3335"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CA23D8F" w14:textId="2648AECA"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4D663E25" w14:textId="08B4A5EB"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54DDEB2" w14:textId="4DDE7F72"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6BCC1BEB" w14:textId="60D8E0A2"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B2E8A47" w14:textId="5244665F"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25181B36" w14:textId="16025520"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2886186" w14:textId="6E1AEC7B"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9EF262B" w14:textId="2ACF2DAE"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69183CAF" w14:textId="2F3EDB5F"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9729CF6" w14:textId="070622E5"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1755FDF" w14:textId="12C28F26"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4CFA60BF" w14:textId="2BB0056C"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ACCC9AB" w14:textId="440E5D21"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6178829" w14:textId="77777777" w:rsidR="000E46C2" w:rsidRPr="00016B53"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47E8F81" w14:textId="79622D7B" w:rsidR="00380DDB" w:rsidRPr="00016B53" w:rsidRDefault="0010503D" w:rsidP="00176828">
      <w:pPr>
        <w:pStyle w:val="ad"/>
      </w:pPr>
      <w:r w:rsidRPr="00016B53">
        <w:t>第</w:t>
      </w:r>
      <w:r w:rsidR="00D05BD2" w:rsidRPr="00016B53">
        <w:rPr>
          <w:rFonts w:hint="eastAsia"/>
        </w:rPr>
        <w:t>陸</w:t>
      </w:r>
      <w:r w:rsidRPr="00016B53">
        <w:t>章</w:t>
      </w:r>
      <w:r w:rsidR="002746E2" w:rsidRPr="00016B53">
        <w:rPr>
          <w:rFonts w:hint="eastAsia"/>
        </w:rPr>
        <w:t xml:space="preserve"> </w:t>
      </w:r>
      <w:r w:rsidRPr="00016B53">
        <w:t>未來發展</w:t>
      </w:r>
      <w:r w:rsidR="002746E2" w:rsidRPr="00016B53">
        <w:rPr>
          <w:rFonts w:hint="eastAsia"/>
        </w:rPr>
        <w:t>與</w:t>
      </w:r>
      <w:r w:rsidR="002746E2" w:rsidRPr="00016B53">
        <w:t>社會應用</w:t>
      </w:r>
    </w:p>
    <w:p w14:paraId="392E18A8" w14:textId="77777777" w:rsidR="00D05BD2" w:rsidRPr="00016B53" w:rsidRDefault="00D05BD2" w:rsidP="00D05BD2">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hint="eastAsia"/>
          <w:bCs/>
          <w:kern w:val="0"/>
          <w:szCs w:val="24"/>
        </w:rPr>
        <w:t>為實現本系統的可持續發展與實務落地，</w:t>
      </w:r>
      <w:r w:rsidRPr="00016B53">
        <w:rPr>
          <w:rFonts w:ascii="Times New Roman" w:eastAsia="標楷體" w:hAnsi="Times New Roman" w:cs="Times New Roman"/>
          <w:bCs/>
          <w:kern w:val="0"/>
          <w:szCs w:val="24"/>
        </w:rPr>
        <w:t>本研究</w:t>
      </w:r>
      <w:r w:rsidRPr="00016B53">
        <w:rPr>
          <w:rFonts w:ascii="Times New Roman" w:eastAsia="標楷體" w:hAnsi="Times New Roman" w:cs="Times New Roman" w:hint="eastAsia"/>
          <w:bCs/>
          <w:kern w:val="0"/>
          <w:szCs w:val="24"/>
        </w:rPr>
        <w:t>已規劃一系列後續研究與技術延伸方向，希冀透過多面向的優化與擴充，進一步落實普惠金融理念，並提升信用評估模型的準確性、公平性與應用價值。</w:t>
      </w:r>
    </w:p>
    <w:p w14:paraId="3874B608" w14:textId="77777777" w:rsidR="00D05BD2" w:rsidRPr="00016B53" w:rsidRDefault="00D05BD2" w:rsidP="00D05BD2">
      <w:pPr>
        <w:pStyle w:val="af"/>
      </w:pPr>
      <w:r w:rsidRPr="00016B53">
        <w:t>第一節</w:t>
      </w:r>
      <w:r w:rsidRPr="00016B53">
        <w:rPr>
          <w:rFonts w:hint="eastAsia"/>
        </w:rPr>
        <w:t xml:space="preserve"> </w:t>
      </w:r>
      <w:r w:rsidRPr="00016B53">
        <w:t>使用者導向的互動式系統介面設計</w:t>
      </w:r>
    </w:p>
    <w:p w14:paraId="2ACDECD5" w14:textId="77777777" w:rsidR="00E90428" w:rsidRPr="00016B53" w:rsidRDefault="00E90428" w:rsidP="00E90428">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目前模型已具備穩定的預測能力與可解釋性。後續將規劃建置基於</w:t>
      </w:r>
      <w:r w:rsidRPr="00016B53">
        <w:rPr>
          <w:rFonts w:ascii="Times New Roman" w:eastAsia="標楷體" w:hAnsi="Times New Roman" w:cs="Times New Roman"/>
          <w:bCs/>
          <w:kern w:val="0"/>
          <w:szCs w:val="24"/>
        </w:rPr>
        <w:t xml:space="preserve"> </w:t>
      </w:r>
      <w:r w:rsidRPr="00016B53">
        <w:rPr>
          <w:rFonts w:ascii="Times New Roman" w:eastAsia="標楷體" w:hAnsi="Times New Roman" w:cs="Times New Roman"/>
          <w:b/>
          <w:bCs/>
          <w:kern w:val="0"/>
          <w:szCs w:val="24"/>
        </w:rPr>
        <w:t>Python Streamlit</w:t>
      </w:r>
      <w:r w:rsidRPr="00016B53">
        <w:rPr>
          <w:rFonts w:ascii="Times New Roman" w:eastAsia="標楷體" w:hAnsi="Times New Roman" w:cs="Times New Roman"/>
          <w:bCs/>
          <w:kern w:val="0"/>
          <w:szCs w:val="24"/>
        </w:rPr>
        <w:t xml:space="preserve"> </w:t>
      </w:r>
      <w:r w:rsidRPr="00016B53">
        <w:rPr>
          <w:rFonts w:ascii="Times New Roman" w:eastAsia="標楷體" w:hAnsi="Times New Roman" w:cs="Times New Roman"/>
          <w:bCs/>
          <w:kern w:val="0"/>
          <w:szCs w:val="24"/>
        </w:rPr>
        <w:t>的互動式前端平台，具體包含下列模組：</w:t>
      </w:r>
    </w:p>
    <w:p w14:paraId="39036F63" w14:textId="77777777" w:rsidR="00E90428" w:rsidRPr="00016B53" w:rsidRDefault="00E90428" w:rsidP="00736690">
      <w:pPr>
        <w:widowControl/>
        <w:numPr>
          <w:ilvl w:val="0"/>
          <w:numId w:val="3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借款人資料輸入元件</w:t>
      </w:r>
      <w:r w:rsidRPr="00016B53">
        <w:rPr>
          <w:rFonts w:ascii="Times New Roman" w:eastAsia="標楷體" w:hAnsi="Times New Roman" w:cs="Times New Roman"/>
          <w:bCs/>
          <w:kern w:val="0"/>
          <w:szCs w:val="24"/>
        </w:rPr>
        <w:t>：滑桿、數字輸入框與選單，模擬實際申貸流程。</w:t>
      </w:r>
    </w:p>
    <w:p w14:paraId="53D4F1CB" w14:textId="77777777" w:rsidR="00E90428" w:rsidRPr="00016B53" w:rsidRDefault="00E90428" w:rsidP="00736690">
      <w:pPr>
        <w:widowControl/>
        <w:numPr>
          <w:ilvl w:val="0"/>
          <w:numId w:val="3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即時風險預測與回饋</w:t>
      </w:r>
      <w:r w:rsidRPr="00016B53">
        <w:rPr>
          <w:rFonts w:ascii="Times New Roman" w:eastAsia="標楷體" w:hAnsi="Times New Roman" w:cs="Times New Roman"/>
          <w:bCs/>
          <w:kern w:val="0"/>
          <w:szCs w:val="24"/>
        </w:rPr>
        <w:t>：顯示違約機率、風險等級（色碼區分）與進度條視覺化。</w:t>
      </w:r>
    </w:p>
    <w:p w14:paraId="2B4CE7DE" w14:textId="77777777" w:rsidR="00E90428" w:rsidRPr="00016B53" w:rsidRDefault="00E90428" w:rsidP="00736690">
      <w:pPr>
        <w:widowControl/>
        <w:numPr>
          <w:ilvl w:val="0"/>
          <w:numId w:val="3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風險來源說明模組</w:t>
      </w:r>
      <w:r w:rsidRPr="00016B53">
        <w:rPr>
          <w:rFonts w:ascii="Times New Roman" w:eastAsia="標楷體" w:hAnsi="Times New Roman" w:cs="Times New Roman"/>
          <w:bCs/>
          <w:kern w:val="0"/>
          <w:szCs w:val="24"/>
        </w:rPr>
        <w:t>：整合</w:t>
      </w:r>
      <w:r w:rsidRPr="00016B53">
        <w:rPr>
          <w:rFonts w:ascii="Times New Roman" w:eastAsia="標楷體" w:hAnsi="Times New Roman" w:cs="Times New Roman"/>
          <w:bCs/>
          <w:kern w:val="0"/>
          <w:szCs w:val="24"/>
        </w:rPr>
        <w:t xml:space="preserve"> SHAP </w:t>
      </w:r>
      <w:r w:rsidRPr="00016B53">
        <w:rPr>
          <w:rFonts w:ascii="Times New Roman" w:eastAsia="標楷體" w:hAnsi="Times New Roman" w:cs="Times New Roman"/>
          <w:bCs/>
          <w:kern w:val="0"/>
          <w:szCs w:val="24"/>
        </w:rPr>
        <w:t>分析結果，透過瀑布圖與條形圖清晰呈現特徵貢獻。</w:t>
      </w:r>
    </w:p>
    <w:p w14:paraId="4067F170" w14:textId="77777777" w:rsidR="00E90428" w:rsidRPr="00016B53" w:rsidRDefault="00E90428" w:rsidP="00736690">
      <w:pPr>
        <w:widowControl/>
        <w:numPr>
          <w:ilvl w:val="0"/>
          <w:numId w:val="35"/>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使用紀錄與導出功能</w:t>
      </w:r>
      <w:r w:rsidRPr="00016B53">
        <w:rPr>
          <w:rFonts w:ascii="Times New Roman" w:eastAsia="標楷體" w:hAnsi="Times New Roman" w:cs="Times New Roman"/>
          <w:bCs/>
          <w:kern w:val="0"/>
          <w:szCs w:val="24"/>
        </w:rPr>
        <w:t>：未來可支援</w:t>
      </w:r>
      <w:r w:rsidRPr="00016B53">
        <w:rPr>
          <w:rFonts w:ascii="Times New Roman" w:eastAsia="標楷體" w:hAnsi="Times New Roman" w:cs="Times New Roman"/>
          <w:bCs/>
          <w:kern w:val="0"/>
          <w:szCs w:val="24"/>
        </w:rPr>
        <w:t xml:space="preserve"> PDF </w:t>
      </w:r>
      <w:r w:rsidRPr="00016B53">
        <w:rPr>
          <w:rFonts w:ascii="Times New Roman" w:eastAsia="標楷體" w:hAnsi="Times New Roman" w:cs="Times New Roman"/>
          <w:bCs/>
          <w:kern w:val="0"/>
          <w:szCs w:val="24"/>
        </w:rPr>
        <w:t>報表匯出，並結合後端登入與資料儲存機制。</w:t>
      </w:r>
    </w:p>
    <w:p w14:paraId="6EA61B98" w14:textId="77777777" w:rsidR="00E90428" w:rsidRPr="00016B53" w:rsidRDefault="00E90428" w:rsidP="00E90428">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此設計可提升非技術背景之金融從業人員與借款人對模型的接受度與理解度，亦有助於推動金融教育與普及應用。</w:t>
      </w:r>
    </w:p>
    <w:p w14:paraId="757D821D" w14:textId="77777777" w:rsidR="00E90428" w:rsidRPr="00016B53" w:rsidRDefault="00E90428" w:rsidP="00E90428">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目前系統主要使用結構化資料進行風險建模。未來將積極探索整合更多元資料來源，以提升預測廣度與深度，包含：</w:t>
      </w:r>
    </w:p>
    <w:p w14:paraId="6AF581F4" w14:textId="77777777" w:rsidR="00E90428" w:rsidRPr="00016B53" w:rsidRDefault="00E90428" w:rsidP="00736690">
      <w:pPr>
        <w:widowControl/>
        <w:numPr>
          <w:ilvl w:val="0"/>
          <w:numId w:val="36"/>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行為型資料</w:t>
      </w:r>
      <w:r w:rsidRPr="00016B53">
        <w:rPr>
          <w:rFonts w:ascii="Times New Roman" w:eastAsia="標楷體" w:hAnsi="Times New Roman" w:cs="Times New Roman"/>
          <w:bCs/>
          <w:kern w:val="0"/>
          <w:szCs w:val="24"/>
        </w:rPr>
        <w:t>：如電商消費紀錄、行動裝置使用行為、社群活躍度等。</w:t>
      </w:r>
    </w:p>
    <w:p w14:paraId="67874B60" w14:textId="77777777" w:rsidR="00E90428" w:rsidRPr="00016B53" w:rsidRDefault="00E90428" w:rsidP="00736690">
      <w:pPr>
        <w:widowControl/>
        <w:numPr>
          <w:ilvl w:val="0"/>
          <w:numId w:val="36"/>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政府開放資料與聯徵平台串接</w:t>
      </w:r>
      <w:r w:rsidRPr="00016B53">
        <w:rPr>
          <w:rFonts w:ascii="Times New Roman" w:eastAsia="標楷體" w:hAnsi="Times New Roman" w:cs="Times New Roman"/>
          <w:bCs/>
          <w:kern w:val="0"/>
          <w:szCs w:val="24"/>
        </w:rPr>
        <w:t>：提升查驗可靠性，支援實際信貸評估。</w:t>
      </w:r>
    </w:p>
    <w:p w14:paraId="4C6384B4" w14:textId="77777777" w:rsidR="00E90428" w:rsidRPr="00016B53" w:rsidRDefault="00E90428" w:rsidP="00736690">
      <w:pPr>
        <w:widowControl/>
        <w:numPr>
          <w:ilvl w:val="0"/>
          <w:numId w:val="36"/>
        </w:numPr>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 xml:space="preserve">API </w:t>
      </w:r>
      <w:r w:rsidRPr="00016B53">
        <w:rPr>
          <w:rFonts w:ascii="Times New Roman" w:eastAsia="標楷體" w:hAnsi="Times New Roman" w:cs="Times New Roman"/>
          <w:b/>
          <w:bCs/>
          <w:kern w:val="0"/>
          <w:szCs w:val="24"/>
        </w:rPr>
        <w:t>模組設計</w:t>
      </w:r>
      <w:r w:rsidRPr="00016B53">
        <w:rPr>
          <w:rFonts w:ascii="Times New Roman" w:eastAsia="標楷體" w:hAnsi="Times New Roman" w:cs="Times New Roman"/>
          <w:bCs/>
          <w:kern w:val="0"/>
          <w:szCs w:val="24"/>
        </w:rPr>
        <w:t>：使外部金融機構可即時傳入用戶資料並獲得風險預測結果。</w:t>
      </w:r>
    </w:p>
    <w:p w14:paraId="20E6DDA3" w14:textId="3C971B9A" w:rsidR="00E90428" w:rsidRPr="00016B53" w:rsidRDefault="00E90428" w:rsidP="00E90428">
      <w:pPr>
        <w:widowControl/>
        <w:spacing w:before="100" w:beforeAutospacing="1"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此方向可強化模型多模態預測能力，提升對缺乏信用歷史族群的識別力，並降低因資訊不對稱造成的排除風險。</w:t>
      </w:r>
    </w:p>
    <w:p w14:paraId="0C0AB2D3" w14:textId="7F089803" w:rsidR="00EE1138" w:rsidRPr="00016B53" w:rsidRDefault="00EE1138" w:rsidP="00E90428">
      <w:pPr>
        <w:widowControl/>
        <w:spacing w:before="100" w:beforeAutospacing="1" w:after="100" w:afterAutospacing="1"/>
        <w:outlineLvl w:val="3"/>
        <w:rPr>
          <w:rFonts w:ascii="Times New Roman" w:eastAsia="標楷體" w:hAnsi="Times New Roman" w:cs="Times New Roman"/>
          <w:bCs/>
          <w:kern w:val="0"/>
          <w:szCs w:val="24"/>
        </w:rPr>
      </w:pPr>
    </w:p>
    <w:p w14:paraId="07BCA1A2" w14:textId="69987A07" w:rsidR="00EE1138" w:rsidRPr="00016B53" w:rsidRDefault="00EE1138" w:rsidP="00E90428">
      <w:pPr>
        <w:widowControl/>
        <w:spacing w:before="100" w:beforeAutospacing="1" w:after="100" w:afterAutospacing="1"/>
        <w:outlineLvl w:val="3"/>
        <w:rPr>
          <w:rFonts w:ascii="Times New Roman" w:eastAsia="標楷體" w:hAnsi="Times New Roman" w:cs="Times New Roman"/>
          <w:bCs/>
          <w:kern w:val="0"/>
          <w:szCs w:val="24"/>
        </w:rPr>
      </w:pPr>
    </w:p>
    <w:p w14:paraId="198E3E61" w14:textId="77777777" w:rsidR="00EE1138" w:rsidRPr="00016B53" w:rsidRDefault="00EE1138" w:rsidP="00E90428">
      <w:pPr>
        <w:widowControl/>
        <w:spacing w:before="100" w:beforeAutospacing="1" w:after="100" w:afterAutospacing="1"/>
        <w:outlineLvl w:val="3"/>
        <w:rPr>
          <w:rFonts w:ascii="Times New Roman" w:eastAsia="標楷體" w:hAnsi="Times New Roman" w:cs="Times New Roman"/>
          <w:bCs/>
          <w:kern w:val="0"/>
          <w:szCs w:val="24"/>
        </w:rPr>
      </w:pPr>
    </w:p>
    <w:p w14:paraId="75280DEA" w14:textId="4B206B9E" w:rsidR="00D05BD2" w:rsidRPr="00016B53" w:rsidRDefault="00D05BD2" w:rsidP="00D05BD2">
      <w:pPr>
        <w:pStyle w:val="af"/>
      </w:pPr>
      <w:r w:rsidRPr="00016B53">
        <w:rPr>
          <w:rFonts w:hint="eastAsia"/>
        </w:rPr>
        <w:t>第二節</w:t>
      </w:r>
      <w:r w:rsidRPr="00016B53">
        <w:rPr>
          <w:rFonts w:hint="eastAsia"/>
        </w:rPr>
        <w:t xml:space="preserve"> </w:t>
      </w:r>
      <w:r w:rsidRPr="00016B53">
        <w:rPr>
          <w:rFonts w:hint="eastAsia"/>
        </w:rPr>
        <w:t>強化公平性檢測與倫理透明性</w:t>
      </w:r>
    </w:p>
    <w:p w14:paraId="1CAAC38B" w14:textId="77777777" w:rsidR="00D05BD2" w:rsidRPr="00016B53" w:rsidRDefault="00D05BD2" w:rsidP="00D05BD2">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為因應信用評分模型可能潛藏的偏見風險，未來研究將更進一步納入公平性設計模組，包括：</w:t>
      </w:r>
    </w:p>
    <w:p w14:paraId="5E1C76F3" w14:textId="77777777" w:rsidR="00D05BD2" w:rsidRPr="00016B53" w:rsidRDefault="00D05BD2" w:rsidP="00736690">
      <w:pPr>
        <w:widowControl/>
        <w:numPr>
          <w:ilvl w:val="0"/>
          <w:numId w:val="17"/>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公平性量化指標導入</w:t>
      </w:r>
      <w:r w:rsidRPr="00016B53">
        <w:rPr>
          <w:rFonts w:ascii="Times New Roman" w:eastAsia="標楷體" w:hAnsi="Times New Roman" w:cs="Times New Roman"/>
          <w:bCs/>
          <w:kern w:val="0"/>
          <w:szCs w:val="24"/>
        </w:rPr>
        <w:t>：如均等機會差距（</w:t>
      </w:r>
      <w:r w:rsidRPr="00016B53">
        <w:rPr>
          <w:rFonts w:ascii="Times New Roman" w:eastAsia="標楷體" w:hAnsi="Times New Roman" w:cs="Times New Roman"/>
          <w:bCs/>
          <w:kern w:val="0"/>
          <w:szCs w:val="24"/>
        </w:rPr>
        <w:t>Equal Opportunity Difference</w:t>
      </w:r>
      <w:r w:rsidRPr="00016B53">
        <w:rPr>
          <w:rFonts w:ascii="Times New Roman" w:eastAsia="標楷體" w:hAnsi="Times New Roman" w:cs="Times New Roman"/>
          <w:bCs/>
          <w:kern w:val="0"/>
          <w:szCs w:val="24"/>
        </w:rPr>
        <w:t>）、預測比率差（</w:t>
      </w:r>
      <w:r w:rsidRPr="00016B53">
        <w:rPr>
          <w:rFonts w:ascii="Times New Roman" w:eastAsia="標楷體" w:hAnsi="Times New Roman" w:cs="Times New Roman"/>
          <w:bCs/>
          <w:kern w:val="0"/>
          <w:szCs w:val="24"/>
        </w:rPr>
        <w:t>Demographic Parity</w:t>
      </w:r>
      <w:r w:rsidRPr="00016B53">
        <w:rPr>
          <w:rFonts w:ascii="Times New Roman" w:eastAsia="標楷體" w:hAnsi="Times New Roman" w:cs="Times New Roman"/>
          <w:bCs/>
          <w:kern w:val="0"/>
          <w:szCs w:val="24"/>
        </w:rPr>
        <w:t>）。</w:t>
      </w:r>
    </w:p>
    <w:p w14:paraId="050C1EC0" w14:textId="77777777" w:rsidR="00D05BD2" w:rsidRPr="00016B53" w:rsidRDefault="00D05BD2" w:rsidP="00736690">
      <w:pPr>
        <w:widowControl/>
        <w:numPr>
          <w:ilvl w:val="0"/>
          <w:numId w:val="17"/>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模型校準與偏誤修正技術</w:t>
      </w:r>
      <w:r w:rsidRPr="00016B53">
        <w:rPr>
          <w:rFonts w:ascii="Times New Roman" w:eastAsia="標楷體" w:hAnsi="Times New Roman" w:cs="Times New Roman"/>
          <w:bCs/>
          <w:kern w:val="0"/>
          <w:szCs w:val="24"/>
        </w:rPr>
        <w:t>：例如公平性正規化（</w:t>
      </w:r>
      <w:r w:rsidRPr="00016B53">
        <w:rPr>
          <w:rFonts w:ascii="Times New Roman" w:eastAsia="標楷體" w:hAnsi="Times New Roman" w:cs="Times New Roman"/>
          <w:bCs/>
          <w:kern w:val="0"/>
          <w:szCs w:val="24"/>
        </w:rPr>
        <w:t>Fairness Regularization</w:t>
      </w:r>
      <w:r w:rsidRPr="00016B53">
        <w:rPr>
          <w:rFonts w:ascii="Times New Roman" w:eastAsia="標楷體" w:hAnsi="Times New Roman" w:cs="Times New Roman"/>
          <w:bCs/>
          <w:kern w:val="0"/>
          <w:szCs w:val="24"/>
        </w:rPr>
        <w:t>）或偏誤對抗訓練。</w:t>
      </w:r>
    </w:p>
    <w:p w14:paraId="3D045064" w14:textId="77777777" w:rsidR="00D05BD2" w:rsidRPr="00016B53" w:rsidRDefault="00D05BD2" w:rsidP="00736690">
      <w:pPr>
        <w:widowControl/>
        <w:numPr>
          <w:ilvl w:val="0"/>
          <w:numId w:val="17"/>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敏感屬性影響分析</w:t>
      </w:r>
      <w:r w:rsidRPr="00016B53">
        <w:rPr>
          <w:rFonts w:ascii="Times New Roman" w:eastAsia="標楷體" w:hAnsi="Times New Roman" w:cs="Times New Roman"/>
          <w:bCs/>
          <w:kern w:val="0"/>
          <w:szCs w:val="24"/>
        </w:rPr>
        <w:t>：聚焦於性別、年齡、區域等族群的模型結果差異。</w:t>
      </w:r>
    </w:p>
    <w:p w14:paraId="698CDF59" w14:textId="77777777" w:rsidR="00D05BD2" w:rsidRPr="00016B53" w:rsidRDefault="00D05BD2" w:rsidP="00D05BD2">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此將為後續實務應用提供倫理與合規基礎，確保系統不會強化既有的金融排除現象。</w:t>
      </w:r>
    </w:p>
    <w:p w14:paraId="5C613D0F" w14:textId="507FA6A1" w:rsidR="00D05BD2" w:rsidRPr="00016B53" w:rsidRDefault="00D05BD2" w:rsidP="00D05BD2">
      <w:pPr>
        <w:pStyle w:val="af"/>
      </w:pPr>
      <w:r w:rsidRPr="00016B53">
        <w:rPr>
          <w:rFonts w:hint="eastAsia"/>
        </w:rPr>
        <w:t>第三節</w:t>
      </w:r>
      <w:r w:rsidRPr="00016B53">
        <w:rPr>
          <w:rFonts w:hint="eastAsia"/>
        </w:rPr>
        <w:t xml:space="preserve"> </w:t>
      </w:r>
      <w:r w:rsidRPr="00016B53">
        <w:rPr>
          <w:rFonts w:hint="eastAsia"/>
        </w:rPr>
        <w:t>自動化運營與模型生命週期管理（</w:t>
      </w:r>
      <w:r w:rsidRPr="00016B53">
        <w:rPr>
          <w:rFonts w:hint="eastAsia"/>
        </w:rPr>
        <w:t>MLOps</w:t>
      </w:r>
      <w:r w:rsidRPr="00016B53">
        <w:rPr>
          <w:rFonts w:hint="eastAsia"/>
        </w:rPr>
        <w:t>）</w:t>
      </w:r>
    </w:p>
    <w:p w14:paraId="55C33949" w14:textId="77777777" w:rsidR="00E90428" w:rsidRPr="00016B53" w:rsidRDefault="00E90428" w:rsidP="00E90428">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本研究已構思導入</w:t>
      </w:r>
      <w:r w:rsidRPr="00016B53">
        <w:rPr>
          <w:rFonts w:ascii="Times New Roman" w:eastAsia="標楷體" w:hAnsi="Times New Roman" w:cs="Times New Roman"/>
          <w:bCs/>
          <w:kern w:val="0"/>
          <w:szCs w:val="24"/>
        </w:rPr>
        <w:t xml:space="preserve"> </w:t>
      </w:r>
      <w:r w:rsidRPr="00016B53">
        <w:rPr>
          <w:rFonts w:ascii="Times New Roman" w:eastAsia="標楷體" w:hAnsi="Times New Roman" w:cs="Times New Roman"/>
          <w:b/>
          <w:bCs/>
          <w:kern w:val="0"/>
          <w:szCs w:val="24"/>
        </w:rPr>
        <w:t>MLOps</w:t>
      </w:r>
      <w:r w:rsidRPr="00016B53">
        <w:rPr>
          <w:rFonts w:ascii="Times New Roman" w:eastAsia="標楷體" w:hAnsi="Times New Roman" w:cs="Times New Roman"/>
          <w:bCs/>
          <w:kern w:val="0"/>
          <w:szCs w:val="24"/>
        </w:rPr>
        <w:t xml:space="preserve"> </w:t>
      </w:r>
      <w:r w:rsidRPr="00016B53">
        <w:rPr>
          <w:rFonts w:ascii="Times New Roman" w:eastAsia="標楷體" w:hAnsi="Times New Roman" w:cs="Times New Roman"/>
          <w:bCs/>
          <w:kern w:val="0"/>
          <w:szCs w:val="24"/>
        </w:rPr>
        <w:t>架構，實現模型自動化部署、監控與持續優化：</w:t>
      </w:r>
    </w:p>
    <w:p w14:paraId="3D79782A" w14:textId="77777777" w:rsidR="00E90428" w:rsidRPr="00016B53" w:rsidRDefault="00E90428" w:rsidP="00736690">
      <w:pPr>
        <w:widowControl/>
        <w:numPr>
          <w:ilvl w:val="0"/>
          <w:numId w:val="37"/>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模型訓練自動化</w:t>
      </w:r>
      <w:r w:rsidRPr="00016B53">
        <w:rPr>
          <w:rFonts w:ascii="Times New Roman" w:eastAsia="標楷體" w:hAnsi="Times New Roman" w:cs="Times New Roman"/>
          <w:bCs/>
          <w:kern w:val="0"/>
          <w:szCs w:val="24"/>
        </w:rPr>
        <w:t>：結合定期更新資料集，觸發重訓並驗證效能。</w:t>
      </w:r>
    </w:p>
    <w:p w14:paraId="7803CA82" w14:textId="77777777" w:rsidR="00E90428" w:rsidRPr="00016B53" w:rsidRDefault="00E90428" w:rsidP="00736690">
      <w:pPr>
        <w:widowControl/>
        <w:numPr>
          <w:ilvl w:val="0"/>
          <w:numId w:val="37"/>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版本控制與紀錄保存</w:t>
      </w:r>
      <w:r w:rsidRPr="00016B53">
        <w:rPr>
          <w:rFonts w:ascii="Times New Roman" w:eastAsia="標楷體" w:hAnsi="Times New Roman" w:cs="Times New Roman"/>
          <w:bCs/>
          <w:kern w:val="0"/>
          <w:szCs w:val="24"/>
        </w:rPr>
        <w:t>：追蹤模型版本與輸出變化，確保風控決策具可追溯性。</w:t>
      </w:r>
    </w:p>
    <w:p w14:paraId="447CC29B" w14:textId="77777777" w:rsidR="00E90428" w:rsidRPr="00016B53" w:rsidRDefault="00E90428" w:rsidP="00736690">
      <w:pPr>
        <w:widowControl/>
        <w:numPr>
          <w:ilvl w:val="0"/>
          <w:numId w:val="37"/>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線上監控儀表板</w:t>
      </w:r>
      <w:r w:rsidRPr="00016B53">
        <w:rPr>
          <w:rFonts w:ascii="Times New Roman" w:eastAsia="標楷體" w:hAnsi="Times New Roman" w:cs="Times New Roman"/>
          <w:bCs/>
          <w:kern w:val="0"/>
          <w:szCs w:val="24"/>
        </w:rPr>
        <w:t>：即時監看預測準確度、使用量與偏誤警示。</w:t>
      </w:r>
    </w:p>
    <w:p w14:paraId="01428503" w14:textId="77777777" w:rsidR="00E90428" w:rsidRPr="00016B53" w:rsidRDefault="00E90428" w:rsidP="00E90428">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此將有助於模型在企業或政府單位長期運行，確保效能穩定與持續優化。</w:t>
      </w:r>
    </w:p>
    <w:p w14:paraId="4773DBEE" w14:textId="54F47828" w:rsidR="00D05BD2" w:rsidRPr="00016B53" w:rsidRDefault="00D05BD2" w:rsidP="00D05BD2">
      <w:pPr>
        <w:pStyle w:val="af"/>
      </w:pPr>
      <w:r w:rsidRPr="00016B53">
        <w:rPr>
          <w:rFonts w:hint="eastAsia"/>
        </w:rPr>
        <w:t>第四節</w:t>
      </w:r>
      <w:r w:rsidRPr="00016B53">
        <w:rPr>
          <w:rFonts w:hint="eastAsia"/>
        </w:rPr>
        <w:t xml:space="preserve"> </w:t>
      </w:r>
      <w:r w:rsidRPr="00016B53">
        <w:rPr>
          <w:rFonts w:hint="eastAsia"/>
        </w:rPr>
        <w:t>金融教育與個人風險回饋機制建置</w:t>
      </w:r>
    </w:p>
    <w:p w14:paraId="5762C630" w14:textId="77777777" w:rsidR="00E90428" w:rsidRPr="00016B53" w:rsidRDefault="00E90428" w:rsidP="00E90428">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本系統未來亦將延伸為教育導向平台，提供使用者自我信用檢視與改善建議，包含：</w:t>
      </w:r>
    </w:p>
    <w:p w14:paraId="0359F2E9" w14:textId="77777777" w:rsidR="00E90428" w:rsidRPr="00016B53" w:rsidRDefault="00E90428" w:rsidP="00736690">
      <w:pPr>
        <w:widowControl/>
        <w:numPr>
          <w:ilvl w:val="0"/>
          <w:numId w:val="38"/>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圖像化風險報告</w:t>
      </w:r>
      <w:r w:rsidRPr="00016B53">
        <w:rPr>
          <w:rFonts w:ascii="Times New Roman" w:eastAsia="標楷體" w:hAnsi="Times New Roman" w:cs="Times New Roman"/>
          <w:bCs/>
          <w:kern w:val="0"/>
          <w:szCs w:val="24"/>
        </w:rPr>
        <w:t>：使用者可輸入基本資訊，獲得量化風險分數及關鍵影響因素說明。</w:t>
      </w:r>
    </w:p>
    <w:p w14:paraId="2CC89576" w14:textId="77777777" w:rsidR="00E90428" w:rsidRPr="00016B53" w:rsidRDefault="00E90428" w:rsidP="00736690">
      <w:pPr>
        <w:widowControl/>
        <w:numPr>
          <w:ilvl w:val="0"/>
          <w:numId w:val="38"/>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客製化建議系統</w:t>
      </w:r>
      <w:r w:rsidRPr="00016B53">
        <w:rPr>
          <w:rFonts w:ascii="Times New Roman" w:eastAsia="標楷體" w:hAnsi="Times New Roman" w:cs="Times New Roman"/>
          <w:bCs/>
          <w:kern w:val="0"/>
          <w:szCs w:val="24"/>
        </w:rPr>
        <w:t>：根據模型結果，提供如「延長工作年資」或「降低貸款金額」等具體風險改善策略。</w:t>
      </w:r>
    </w:p>
    <w:p w14:paraId="261A87EA" w14:textId="77777777" w:rsidR="00E90428" w:rsidRPr="00016B53" w:rsidRDefault="00E90428" w:rsidP="00736690">
      <w:pPr>
        <w:widowControl/>
        <w:numPr>
          <w:ilvl w:val="0"/>
          <w:numId w:val="38"/>
        </w:numPr>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
          <w:bCs/>
          <w:kern w:val="0"/>
          <w:szCs w:val="24"/>
        </w:rPr>
        <w:t>課程模組設計</w:t>
      </w:r>
      <w:r w:rsidRPr="00016B53">
        <w:rPr>
          <w:rFonts w:ascii="Times New Roman" w:eastAsia="標楷體" w:hAnsi="Times New Roman" w:cs="Times New Roman"/>
          <w:bCs/>
          <w:kern w:val="0"/>
          <w:szCs w:val="24"/>
        </w:rPr>
        <w:t>：引導使用者理解信用評分邏輯與建立良好信用紀錄的方式。</w:t>
      </w:r>
    </w:p>
    <w:p w14:paraId="36A03163" w14:textId="525750B9" w:rsidR="00D05BD2" w:rsidRPr="00016B53" w:rsidRDefault="00E90428" w:rsidP="00E90428">
      <w:pPr>
        <w:widowControl/>
        <w:spacing w:after="100" w:afterAutospacing="1"/>
        <w:outlineLvl w:val="3"/>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此應用可促進金融素養普及，協助潛在借款人改善條件並逐步進入正規信貸體系。</w:t>
      </w:r>
    </w:p>
    <w:p w14:paraId="5653F4BF" w14:textId="0E1EB42A" w:rsidR="00EA5680" w:rsidRPr="00016B53" w:rsidRDefault="00D05BD2" w:rsidP="00176828">
      <w:pPr>
        <w:pStyle w:val="af"/>
      </w:pPr>
      <w:r w:rsidRPr="00016B53">
        <w:t>第</w:t>
      </w:r>
      <w:r w:rsidRPr="00016B53">
        <w:rPr>
          <w:rFonts w:hint="eastAsia"/>
        </w:rPr>
        <w:t>五</w:t>
      </w:r>
      <w:r w:rsidR="00176828" w:rsidRPr="00016B53">
        <w:t>節</w:t>
      </w:r>
      <w:r w:rsidR="00EA5680" w:rsidRPr="00016B53">
        <w:t xml:space="preserve"> </w:t>
      </w:r>
      <w:r w:rsidR="00EA5680" w:rsidRPr="00016B53">
        <w:t>普惠金融的技術支撐角色</w:t>
      </w:r>
    </w:p>
    <w:p w14:paraId="07B152BD" w14:textId="77777777" w:rsidR="00E90428" w:rsidRPr="00016B53" w:rsidRDefault="00E90428" w:rsidP="00E90428">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普惠金融」旨在讓所有人，無論其社會地位、收入來源或信用歷史，皆可獲得合理成本的金融服務。然而，現實中大量潛在借款人（如青農、自由工作者、移工、青年創業者）因缺乏歷史數據與穩定財力而遭排拒。</w:t>
      </w:r>
    </w:p>
    <w:p w14:paraId="38BFC7BF" w14:textId="77777777" w:rsidR="00E90428" w:rsidRPr="00016B53" w:rsidRDefault="00E90428" w:rsidP="00E90428">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本系統可有效解決「風險資訊不對稱」問題，具體貢獻如下：</w:t>
      </w:r>
    </w:p>
    <w:p w14:paraId="305EAEDF" w14:textId="77777777" w:rsidR="00E90428" w:rsidRPr="00016B53" w:rsidRDefault="00E90428" w:rsidP="00736690">
      <w:pPr>
        <w:widowControl/>
        <w:numPr>
          <w:ilvl w:val="0"/>
          <w:numId w:val="39"/>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小額貸款審核系統</w:t>
      </w:r>
      <w:r w:rsidRPr="00016B53">
        <w:rPr>
          <w:rFonts w:ascii="Times New Roman" w:eastAsia="標楷體" w:hAnsi="Times New Roman" w:cs="Times New Roman"/>
          <w:kern w:val="0"/>
          <w:szCs w:val="24"/>
        </w:rPr>
        <w:t>：協助中小型金融機構快速且有效地進行風險篩選與決策，降低人力成本並擴大服務覆蓋。</w:t>
      </w:r>
    </w:p>
    <w:p w14:paraId="3B677B9A" w14:textId="77777777" w:rsidR="00E90428" w:rsidRPr="00016B53" w:rsidRDefault="00E90428" w:rsidP="00736690">
      <w:pPr>
        <w:widowControl/>
        <w:numPr>
          <w:ilvl w:val="0"/>
          <w:numId w:val="39"/>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金融教育平台</w:t>
      </w:r>
      <w:r w:rsidRPr="00016B53">
        <w:rPr>
          <w:rFonts w:ascii="Times New Roman" w:eastAsia="標楷體" w:hAnsi="Times New Roman" w:cs="Times New Roman"/>
          <w:kern w:val="0"/>
          <w:szCs w:val="24"/>
        </w:rPr>
        <w:t>：透過視覺化風險評估與可解釋性分析，協助借款人認識自身信用狀況並提高金融素養。</w:t>
      </w:r>
    </w:p>
    <w:p w14:paraId="0BFD8D94" w14:textId="77777777" w:rsidR="00E90428" w:rsidRPr="00016B53" w:rsidRDefault="00E90428" w:rsidP="00736690">
      <w:pPr>
        <w:widowControl/>
        <w:numPr>
          <w:ilvl w:val="0"/>
          <w:numId w:val="39"/>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政府普惠政策工具</w:t>
      </w:r>
      <w:r w:rsidRPr="00016B53">
        <w:rPr>
          <w:rFonts w:ascii="Times New Roman" w:eastAsia="標楷體" w:hAnsi="Times New Roman" w:cs="Times New Roman"/>
          <w:kern w:val="0"/>
          <w:szCs w:val="24"/>
        </w:rPr>
        <w:t>：支援政府補助計畫與政策執行，提升潛在受益對象的信貸可行性評估精準度。</w:t>
      </w:r>
    </w:p>
    <w:p w14:paraId="192D16F2" w14:textId="77777777" w:rsidR="00E90428" w:rsidRPr="00016B53" w:rsidRDefault="00E90428" w:rsidP="00736690">
      <w:pPr>
        <w:widowControl/>
        <w:numPr>
          <w:ilvl w:val="0"/>
          <w:numId w:val="39"/>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數據驅動的風險識別</w:t>
      </w:r>
      <w:r w:rsidRPr="00016B53">
        <w:rPr>
          <w:rFonts w:ascii="Times New Roman" w:eastAsia="標楷體" w:hAnsi="Times New Roman" w:cs="Times New Roman"/>
          <w:kern w:val="0"/>
          <w:szCs w:val="24"/>
        </w:rPr>
        <w:t>：協助金融機構更科學、客觀地評估「非傳統借款者」之真實信用風險，避免誤判。</w:t>
      </w:r>
    </w:p>
    <w:p w14:paraId="71D613E2" w14:textId="77777777" w:rsidR="00E90428" w:rsidRPr="00016B53" w:rsidRDefault="00E90428" w:rsidP="00736690">
      <w:pPr>
        <w:widowControl/>
        <w:numPr>
          <w:ilvl w:val="0"/>
          <w:numId w:val="39"/>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提升透明度與公平性</w:t>
      </w:r>
      <w:r w:rsidRPr="00016B53">
        <w:rPr>
          <w:rFonts w:ascii="Times New Roman" w:eastAsia="標楷體" w:hAnsi="Times New Roman" w:cs="Times New Roman"/>
          <w:kern w:val="0"/>
          <w:szCs w:val="24"/>
        </w:rPr>
        <w:t>：透過</w:t>
      </w:r>
      <w:r w:rsidRPr="00016B53">
        <w:rPr>
          <w:rFonts w:ascii="Times New Roman" w:eastAsia="標楷體" w:hAnsi="Times New Roman" w:cs="Times New Roman"/>
          <w:kern w:val="0"/>
          <w:szCs w:val="24"/>
        </w:rPr>
        <w:t xml:space="preserve"> SHAP </w:t>
      </w:r>
      <w:r w:rsidRPr="00016B53">
        <w:rPr>
          <w:rFonts w:ascii="Times New Roman" w:eastAsia="標楷體" w:hAnsi="Times New Roman" w:cs="Times New Roman"/>
          <w:kern w:val="0"/>
          <w:szCs w:val="24"/>
        </w:rPr>
        <w:t>等技術提供視覺化解釋結果，降低資訊不透明帶來的偏見。</w:t>
      </w:r>
    </w:p>
    <w:p w14:paraId="3CC5BA5D" w14:textId="77777777" w:rsidR="00E90428" w:rsidRPr="00016B53" w:rsidRDefault="00E90428" w:rsidP="00736690">
      <w:pPr>
        <w:widowControl/>
        <w:numPr>
          <w:ilvl w:val="0"/>
          <w:numId w:val="39"/>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借款人理解與自助</w:t>
      </w:r>
      <w:r w:rsidRPr="00016B53">
        <w:rPr>
          <w:rFonts w:ascii="Times New Roman" w:eastAsia="標楷體" w:hAnsi="Times New Roman" w:cs="Times New Roman"/>
          <w:kern w:val="0"/>
          <w:szCs w:val="24"/>
        </w:rPr>
        <w:t>：協助借款人理解自身信用結構與潛在弱點，增強其自我改善動力。</w:t>
      </w:r>
    </w:p>
    <w:p w14:paraId="104D31AD" w14:textId="0B4DC3A6" w:rsidR="00E90428" w:rsidRPr="00016B53" w:rsidRDefault="00E90428" w:rsidP="00A16971">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透過本系統，可在「完全拒貸」與「無風控審核」之間建立中介機制，基於機器學習與統計推斷，合理預估風險並支持小額信貸機會。</w:t>
      </w:r>
    </w:p>
    <w:p w14:paraId="391B1B56" w14:textId="757944E2" w:rsidR="00EA5680" w:rsidRPr="00016B53" w:rsidRDefault="00D05BD2" w:rsidP="00176828">
      <w:pPr>
        <w:pStyle w:val="af"/>
      </w:pPr>
      <w:r w:rsidRPr="00016B53">
        <w:t>第</w:t>
      </w:r>
      <w:r w:rsidRPr="00016B53">
        <w:rPr>
          <w:rFonts w:hint="eastAsia"/>
        </w:rPr>
        <w:t>六</w:t>
      </w:r>
      <w:r w:rsidR="00176828" w:rsidRPr="00016B53">
        <w:t>節</w:t>
      </w:r>
      <w:r w:rsidR="00EA5680" w:rsidRPr="00016B53">
        <w:t xml:space="preserve"> </w:t>
      </w:r>
      <w:r w:rsidR="00EA5680" w:rsidRPr="00016B53">
        <w:t>可應用場域構想</w:t>
      </w:r>
    </w:p>
    <w:p w14:paraId="513FC885" w14:textId="2DA34CD3" w:rsidR="00E90428" w:rsidRPr="00016B53" w:rsidRDefault="00E90428" w:rsidP="00E90428">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1. </w:t>
      </w:r>
      <w:r w:rsidRPr="00016B53">
        <w:rPr>
          <w:rFonts w:ascii="Times New Roman" w:eastAsia="標楷體" w:hAnsi="Times New Roman" w:cs="Times New Roman"/>
          <w:b/>
          <w:bCs/>
          <w:kern w:val="0"/>
          <w:szCs w:val="24"/>
        </w:rPr>
        <w:t>小型金融機構</w:t>
      </w:r>
      <w:r w:rsidRPr="00016B53">
        <w:rPr>
          <w:rFonts w:ascii="Times New Roman" w:eastAsia="標楷體" w:hAnsi="Times New Roman" w:cs="Times New Roman"/>
          <w:kern w:val="0"/>
          <w:szCs w:val="24"/>
        </w:rPr>
        <w:br/>
      </w:r>
      <w:r w:rsidRPr="00016B53">
        <w:rPr>
          <w:rFonts w:ascii="Times New Roman" w:eastAsia="標楷體" w:hAnsi="Times New Roman" w:cs="Times New Roman"/>
          <w:kern w:val="0"/>
          <w:szCs w:val="24"/>
        </w:rPr>
        <w:t>適用於地方銀行、信用合作社與農會，作為模組化授信工具，包括：</w:t>
      </w:r>
    </w:p>
    <w:p w14:paraId="16FC6C90" w14:textId="77777777" w:rsidR="00E90428" w:rsidRPr="00016B53" w:rsidRDefault="00E90428" w:rsidP="00736690">
      <w:pPr>
        <w:widowControl/>
        <w:numPr>
          <w:ilvl w:val="0"/>
          <w:numId w:val="4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小額貸款初審分析</w:t>
      </w:r>
    </w:p>
    <w:p w14:paraId="6CDD8669" w14:textId="77777777" w:rsidR="00E90428" w:rsidRPr="00016B53" w:rsidRDefault="00E90428" w:rsidP="00736690">
      <w:pPr>
        <w:widowControl/>
        <w:numPr>
          <w:ilvl w:val="0"/>
          <w:numId w:val="4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借款人自評信用風險</w:t>
      </w:r>
    </w:p>
    <w:p w14:paraId="097A4988" w14:textId="77777777" w:rsidR="00E90428" w:rsidRPr="00016B53" w:rsidRDefault="00E90428" w:rsidP="00736690">
      <w:pPr>
        <w:widowControl/>
        <w:numPr>
          <w:ilvl w:val="0"/>
          <w:numId w:val="4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作為信貸利率或貸放額度建議依據</w:t>
      </w:r>
    </w:p>
    <w:p w14:paraId="3363A2BA" w14:textId="3E0D8E72" w:rsidR="00E90428" w:rsidRPr="00016B53" w:rsidRDefault="00E90428" w:rsidP="00E90428">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2. </w:t>
      </w:r>
      <w:r w:rsidRPr="00016B53">
        <w:rPr>
          <w:rFonts w:ascii="Times New Roman" w:eastAsia="標楷體" w:hAnsi="Times New Roman" w:cs="Times New Roman"/>
          <w:b/>
          <w:bCs/>
          <w:kern w:val="0"/>
          <w:szCs w:val="24"/>
        </w:rPr>
        <w:t>金融教育平台</w:t>
      </w:r>
      <w:r w:rsidRPr="00016B53">
        <w:rPr>
          <w:rFonts w:ascii="Times New Roman" w:eastAsia="標楷體" w:hAnsi="Times New Roman" w:cs="Times New Roman"/>
          <w:kern w:val="0"/>
          <w:szCs w:val="24"/>
        </w:rPr>
        <w:br/>
      </w:r>
      <w:r w:rsidRPr="00016B53">
        <w:rPr>
          <w:rFonts w:ascii="Times New Roman" w:eastAsia="標楷體" w:hAnsi="Times New Roman" w:cs="Times New Roman"/>
          <w:kern w:val="0"/>
          <w:szCs w:val="24"/>
        </w:rPr>
        <w:t>憑藉高互動性與可視化優勢，適合納入：</w:t>
      </w:r>
    </w:p>
    <w:p w14:paraId="10667584" w14:textId="77777777" w:rsidR="00E90428" w:rsidRPr="00016B53" w:rsidRDefault="00E90428" w:rsidP="00736690">
      <w:pPr>
        <w:widowControl/>
        <w:numPr>
          <w:ilvl w:val="0"/>
          <w:numId w:val="4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校園理財教育課程</w:t>
      </w:r>
    </w:p>
    <w:p w14:paraId="45B7086B" w14:textId="77777777" w:rsidR="00E90428" w:rsidRPr="00016B53" w:rsidRDefault="00E90428" w:rsidP="00736690">
      <w:pPr>
        <w:widowControl/>
        <w:numPr>
          <w:ilvl w:val="0"/>
          <w:numId w:val="4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NGO </w:t>
      </w:r>
      <w:r w:rsidRPr="00016B53">
        <w:rPr>
          <w:rFonts w:ascii="Times New Roman" w:eastAsia="標楷體" w:hAnsi="Times New Roman" w:cs="Times New Roman"/>
          <w:kern w:val="0"/>
          <w:szCs w:val="24"/>
        </w:rPr>
        <w:t>財務能力提升課程</w:t>
      </w:r>
    </w:p>
    <w:p w14:paraId="19CAC4F1" w14:textId="77777777" w:rsidR="00E90428" w:rsidRPr="00016B53" w:rsidRDefault="00E90428" w:rsidP="00736690">
      <w:pPr>
        <w:widowControl/>
        <w:numPr>
          <w:ilvl w:val="0"/>
          <w:numId w:val="4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民眾自我信用認識工具</w:t>
      </w:r>
    </w:p>
    <w:p w14:paraId="267FC4DB" w14:textId="665F04D4" w:rsidR="00E90428" w:rsidRPr="00016B53" w:rsidRDefault="00E90428" w:rsidP="00E90428">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 xml:space="preserve">3. </w:t>
      </w:r>
      <w:r w:rsidRPr="00016B53">
        <w:rPr>
          <w:rFonts w:ascii="Times New Roman" w:eastAsia="標楷體" w:hAnsi="Times New Roman" w:cs="Times New Roman"/>
          <w:b/>
          <w:bCs/>
          <w:kern w:val="0"/>
          <w:szCs w:val="24"/>
        </w:rPr>
        <w:t>政府政策與社會補助系統</w:t>
      </w:r>
      <w:r w:rsidRPr="00016B53">
        <w:rPr>
          <w:rFonts w:ascii="Times New Roman" w:eastAsia="標楷體" w:hAnsi="Times New Roman" w:cs="Times New Roman"/>
          <w:kern w:val="0"/>
          <w:szCs w:val="24"/>
        </w:rPr>
        <w:br/>
      </w:r>
      <w:r w:rsidRPr="00016B53">
        <w:rPr>
          <w:rFonts w:ascii="Times New Roman" w:eastAsia="標楷體" w:hAnsi="Times New Roman" w:cs="Times New Roman"/>
          <w:kern w:val="0"/>
          <w:szCs w:val="24"/>
        </w:rPr>
        <w:t>支援補助金、緊急低利貸款或災後重建等情境，評估申請者之還款能力，避免僅依賴傳統信貸紀錄，提升公平性與效率。</w:t>
      </w:r>
    </w:p>
    <w:p w14:paraId="023FE223" w14:textId="5FE2200B" w:rsidR="00EA5680" w:rsidRPr="00016B53" w:rsidRDefault="00D05BD2" w:rsidP="00176828">
      <w:pPr>
        <w:pStyle w:val="af"/>
      </w:pPr>
      <w:r w:rsidRPr="00016B53">
        <w:t>第</w:t>
      </w:r>
      <w:r w:rsidRPr="00016B53">
        <w:rPr>
          <w:rFonts w:hint="eastAsia"/>
        </w:rPr>
        <w:t>七</w:t>
      </w:r>
      <w:r w:rsidR="00176828" w:rsidRPr="00016B53">
        <w:t>節</w:t>
      </w:r>
      <w:r w:rsidR="00EA5680" w:rsidRPr="00016B53">
        <w:t xml:space="preserve"> </w:t>
      </w:r>
      <w:r w:rsidR="00EA5680" w:rsidRPr="00016B53">
        <w:t>模型倫理與公平性策略</w:t>
      </w:r>
    </w:p>
    <w:p w14:paraId="0BCAD674" w14:textId="4DA15769" w:rsidR="00E90428" w:rsidRPr="00016B53" w:rsidRDefault="00E90428" w:rsidP="00176828">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在推廣系統應用時，必須重視演算法模型潛藏的「偏見強化風險」，常見問題包括：</w:t>
      </w:r>
    </w:p>
    <w:tbl>
      <w:tblPr>
        <w:tblStyle w:val="ab"/>
        <w:tblW w:w="0" w:type="auto"/>
        <w:jc w:val="center"/>
        <w:tblLook w:val="04A0" w:firstRow="1" w:lastRow="0" w:firstColumn="1" w:lastColumn="0" w:noHBand="0" w:noVBand="1"/>
      </w:tblPr>
      <w:tblGrid>
        <w:gridCol w:w="1177"/>
        <w:gridCol w:w="5976"/>
      </w:tblGrid>
      <w:tr w:rsidR="00016B53" w:rsidRPr="00016B53" w14:paraId="6F5326F9" w14:textId="77777777" w:rsidTr="00AE7251">
        <w:trPr>
          <w:jc w:val="center"/>
        </w:trPr>
        <w:tc>
          <w:tcPr>
            <w:tcW w:w="0" w:type="auto"/>
            <w:hideMark/>
          </w:tcPr>
          <w:p w14:paraId="23C4654B" w14:textId="77777777" w:rsidR="00EA5680" w:rsidRPr="00016B53" w:rsidRDefault="00EA5680" w:rsidP="00EA5680">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問題類型</w:t>
            </w:r>
          </w:p>
        </w:tc>
        <w:tc>
          <w:tcPr>
            <w:tcW w:w="0" w:type="auto"/>
            <w:hideMark/>
          </w:tcPr>
          <w:p w14:paraId="406EA23F" w14:textId="77777777" w:rsidR="00EA5680" w:rsidRPr="00016B53" w:rsidRDefault="00EA5680" w:rsidP="00EA5680">
            <w:pPr>
              <w:widowControl/>
              <w:jc w:val="center"/>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說明</w:t>
            </w:r>
          </w:p>
        </w:tc>
      </w:tr>
      <w:tr w:rsidR="00016B53" w:rsidRPr="00016B53" w14:paraId="57BDA951" w14:textId="77777777" w:rsidTr="00AE7251">
        <w:trPr>
          <w:jc w:val="center"/>
        </w:trPr>
        <w:tc>
          <w:tcPr>
            <w:tcW w:w="0" w:type="auto"/>
            <w:hideMark/>
          </w:tcPr>
          <w:p w14:paraId="640B015C" w14:textId="77777777" w:rsidR="00EA5680" w:rsidRPr="00016B53" w:rsidRDefault="00EA5680" w:rsidP="00EA5680">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隱性歧視</w:t>
            </w:r>
          </w:p>
        </w:tc>
        <w:tc>
          <w:tcPr>
            <w:tcW w:w="0" w:type="auto"/>
            <w:hideMark/>
          </w:tcPr>
          <w:p w14:paraId="15401DA3" w14:textId="77777777" w:rsidR="00EA5680" w:rsidRPr="00016B53" w:rsidRDefault="00EA5680" w:rsidP="00EA5680">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特定群體（如年輕人、租屋族）被系統性分類為高風險</w:t>
            </w:r>
          </w:p>
        </w:tc>
      </w:tr>
      <w:tr w:rsidR="00016B53" w:rsidRPr="00016B53" w14:paraId="51D9430B" w14:textId="77777777" w:rsidTr="00AE7251">
        <w:trPr>
          <w:jc w:val="center"/>
        </w:trPr>
        <w:tc>
          <w:tcPr>
            <w:tcW w:w="0" w:type="auto"/>
            <w:hideMark/>
          </w:tcPr>
          <w:p w14:paraId="22155D9F" w14:textId="77777777" w:rsidR="00EA5680" w:rsidRPr="00016B53" w:rsidRDefault="00EA5680" w:rsidP="00EA5680">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監管風險</w:t>
            </w:r>
          </w:p>
        </w:tc>
        <w:tc>
          <w:tcPr>
            <w:tcW w:w="0" w:type="auto"/>
            <w:hideMark/>
          </w:tcPr>
          <w:p w14:paraId="28B56465" w14:textId="77777777" w:rsidR="00EA5680" w:rsidRPr="00016B53" w:rsidRDefault="00EA5680" w:rsidP="00EA5680">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金融機構無法解釋決策依據，無法通過監理檢查</w:t>
            </w:r>
          </w:p>
        </w:tc>
      </w:tr>
      <w:tr w:rsidR="00016B53" w:rsidRPr="00016B53" w14:paraId="24C5A9C3" w14:textId="77777777" w:rsidTr="00AE7251">
        <w:trPr>
          <w:jc w:val="center"/>
        </w:trPr>
        <w:tc>
          <w:tcPr>
            <w:tcW w:w="0" w:type="auto"/>
            <w:hideMark/>
          </w:tcPr>
          <w:p w14:paraId="16EDDA5C" w14:textId="77777777" w:rsidR="00EA5680" w:rsidRPr="00016B53" w:rsidRDefault="00EA5680" w:rsidP="00EA5680">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倫理爭議</w:t>
            </w:r>
          </w:p>
        </w:tc>
        <w:tc>
          <w:tcPr>
            <w:tcW w:w="0" w:type="auto"/>
            <w:hideMark/>
          </w:tcPr>
          <w:p w14:paraId="3DDEBB56" w14:textId="77777777" w:rsidR="00EA5680" w:rsidRPr="00016B53" w:rsidRDefault="00EA5680" w:rsidP="00EA5680">
            <w:pPr>
              <w:widowControl/>
              <w:rPr>
                <w:rFonts w:ascii="Times New Roman" w:eastAsia="標楷體" w:hAnsi="Times New Roman" w:cs="Times New Roman"/>
                <w:kern w:val="0"/>
                <w:szCs w:val="24"/>
              </w:rPr>
            </w:pPr>
            <w:r w:rsidRPr="00016B53">
              <w:rPr>
                <w:rFonts w:ascii="Times New Roman" w:eastAsia="標楷體" w:hAnsi="Times New Roman" w:cs="Times New Roman"/>
                <w:kern w:val="0"/>
                <w:szCs w:val="24"/>
              </w:rPr>
              <w:t>借款人無從知曉自己被拒絕的原因</w:t>
            </w:r>
          </w:p>
        </w:tc>
      </w:tr>
    </w:tbl>
    <w:p w14:paraId="4E0E574F" w14:textId="6E6BB2FA" w:rsidR="00AE7251" w:rsidRPr="00016B53" w:rsidRDefault="00A87421" w:rsidP="00AE7251">
      <w:pPr>
        <w:widowControl/>
        <w:spacing w:before="240"/>
        <w:jc w:val="center"/>
        <w:rPr>
          <w:rFonts w:ascii="Times New Roman" w:eastAsia="標楷體" w:hAnsi="Times New Roman" w:cs="Times New Roman"/>
          <w:bCs/>
          <w:kern w:val="0"/>
          <w:sz w:val="20"/>
          <w:szCs w:val="24"/>
        </w:rPr>
      </w:pPr>
      <w:r w:rsidRPr="00016B53">
        <w:rPr>
          <w:rFonts w:ascii="Times New Roman" w:eastAsia="標楷體" w:hAnsi="Times New Roman" w:cs="Times New Roman"/>
          <w:bCs/>
          <w:kern w:val="0"/>
          <w:sz w:val="20"/>
          <w:szCs w:val="24"/>
        </w:rPr>
        <w:t>表</w:t>
      </w:r>
      <w:r w:rsidR="00D05BD2" w:rsidRPr="00016B53">
        <w:rPr>
          <w:rFonts w:ascii="Times New Roman" w:eastAsia="標楷體" w:hAnsi="Times New Roman" w:cs="Times New Roman"/>
          <w:bCs/>
          <w:kern w:val="0"/>
          <w:sz w:val="20"/>
          <w:szCs w:val="24"/>
        </w:rPr>
        <w:t>6-7</w:t>
      </w:r>
      <w:r w:rsidRPr="00016B53">
        <w:rPr>
          <w:rFonts w:ascii="Times New Roman" w:eastAsia="標楷體" w:hAnsi="Times New Roman" w:cs="Times New Roman"/>
          <w:bCs/>
          <w:kern w:val="0"/>
          <w:sz w:val="20"/>
          <w:szCs w:val="24"/>
        </w:rPr>
        <w:t xml:space="preserve">-1 </w:t>
      </w:r>
      <w:r w:rsidR="00530CE1" w:rsidRPr="00016B53">
        <w:rPr>
          <w:rFonts w:ascii="Times New Roman" w:eastAsia="標楷體" w:hAnsi="Times New Roman" w:cs="Times New Roman"/>
          <w:bCs/>
          <w:kern w:val="0"/>
          <w:sz w:val="20"/>
          <w:szCs w:val="24"/>
        </w:rPr>
        <w:t>模型應用潛在倫理與公平性問題</w:t>
      </w:r>
    </w:p>
    <w:p w14:paraId="173857C1" w14:textId="77777777" w:rsidR="00EA5680" w:rsidRPr="00016B53" w:rsidRDefault="00EA5680" w:rsidP="00176828">
      <w:pPr>
        <w:widowControl/>
        <w:spacing w:before="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因此，我們建議結合以下機制以提升模型公平性與透明性：</w:t>
      </w:r>
    </w:p>
    <w:p w14:paraId="678B49B9" w14:textId="308973F1" w:rsidR="00EA5680" w:rsidRPr="00016B53" w:rsidRDefault="00EA5680" w:rsidP="00002702">
      <w:pPr>
        <w:widowControl/>
        <w:numPr>
          <w:ilvl w:val="0"/>
          <w:numId w:val="1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訓練資料中納入</w:t>
      </w:r>
      <w:r w:rsidRPr="00016B53">
        <w:rPr>
          <w:rFonts w:ascii="Times New Roman" w:eastAsia="標楷體" w:hAnsi="Times New Roman" w:cs="Times New Roman"/>
          <w:b/>
          <w:kern w:val="0"/>
          <w:szCs w:val="24"/>
        </w:rPr>
        <w:t>敏感變數檢測</w:t>
      </w:r>
    </w:p>
    <w:p w14:paraId="65982A67" w14:textId="77777777" w:rsidR="00EA5680" w:rsidRPr="00016B53" w:rsidRDefault="00EA5680" w:rsidP="00002702">
      <w:pPr>
        <w:widowControl/>
        <w:numPr>
          <w:ilvl w:val="0"/>
          <w:numId w:val="10"/>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採用</w:t>
      </w:r>
      <w:r w:rsidRPr="00016B53">
        <w:rPr>
          <w:rFonts w:ascii="Times New Roman" w:eastAsia="標楷體" w:hAnsi="Times New Roman" w:cs="Times New Roman"/>
          <w:b/>
          <w:kern w:val="0"/>
          <w:szCs w:val="24"/>
        </w:rPr>
        <w:t>公平性指標</w:t>
      </w:r>
      <w:r w:rsidRPr="00016B53">
        <w:rPr>
          <w:rFonts w:ascii="Times New Roman" w:eastAsia="標楷體" w:hAnsi="Times New Roman" w:cs="Times New Roman"/>
          <w:kern w:val="0"/>
          <w:szCs w:val="24"/>
        </w:rPr>
        <w:t>（如</w:t>
      </w:r>
      <w:r w:rsidRPr="00016B53">
        <w:rPr>
          <w:rFonts w:ascii="Times New Roman" w:eastAsia="標楷體" w:hAnsi="Times New Roman" w:cs="Times New Roman"/>
          <w:kern w:val="0"/>
          <w:szCs w:val="24"/>
        </w:rPr>
        <w:t xml:space="preserve"> Equal Opportunity</w:t>
      </w:r>
      <w:r w:rsidRPr="00016B53">
        <w:rPr>
          <w:rFonts w:ascii="Times New Roman" w:eastAsia="標楷體" w:hAnsi="Times New Roman" w:cs="Times New Roman"/>
          <w:kern w:val="0"/>
          <w:szCs w:val="24"/>
        </w:rPr>
        <w:t>）監控錯誤率差異</w:t>
      </w:r>
    </w:p>
    <w:p w14:paraId="199F9659" w14:textId="79F20EBD" w:rsidR="00EA5680" w:rsidRPr="00016B53" w:rsidRDefault="00EA5680" w:rsidP="00002702">
      <w:pPr>
        <w:numPr>
          <w:ilvl w:val="0"/>
          <w:numId w:val="10"/>
        </w:numPr>
        <w:rPr>
          <w:rFonts w:ascii="Times New Roman" w:eastAsia="標楷體" w:hAnsi="Times New Roman" w:cs="Times New Roman"/>
          <w:kern w:val="0"/>
          <w:szCs w:val="24"/>
        </w:rPr>
      </w:pPr>
      <w:r w:rsidRPr="00016B53">
        <w:rPr>
          <w:rFonts w:ascii="Times New Roman" w:eastAsia="標楷體" w:hAnsi="Times New Roman" w:cs="Times New Roman"/>
          <w:b/>
          <w:kern w:val="0"/>
          <w:szCs w:val="24"/>
        </w:rPr>
        <w:t>提供借款人查詢自身風險來源的功能</w:t>
      </w:r>
      <w:r w:rsidRPr="00016B53">
        <w:rPr>
          <w:rFonts w:ascii="Times New Roman" w:eastAsia="標楷體" w:hAnsi="Times New Roman" w:cs="Times New Roman"/>
          <w:kern w:val="0"/>
          <w:szCs w:val="24"/>
        </w:rPr>
        <w:t>（</w:t>
      </w:r>
      <w:r w:rsidRPr="00016B53">
        <w:rPr>
          <w:rFonts w:ascii="Times New Roman" w:eastAsia="標楷體" w:hAnsi="Times New Roman" w:cs="Times New Roman"/>
          <w:kern w:val="0"/>
          <w:szCs w:val="24"/>
        </w:rPr>
        <w:t xml:space="preserve">SHAP </w:t>
      </w:r>
      <w:r w:rsidRPr="00016B53">
        <w:rPr>
          <w:rFonts w:ascii="Times New Roman" w:eastAsia="標楷體" w:hAnsi="Times New Roman" w:cs="Times New Roman"/>
          <w:kern w:val="0"/>
          <w:szCs w:val="24"/>
        </w:rPr>
        <w:t>視覺化</w:t>
      </w:r>
      <w:r w:rsidRPr="00016B53">
        <w:rPr>
          <w:rFonts w:ascii="Times New Roman" w:eastAsia="標楷體" w:hAnsi="Times New Roman" w:cs="Times New Roman"/>
          <w:kern w:val="0"/>
          <w:szCs w:val="24"/>
        </w:rPr>
        <w:t xml:space="preserve"> + </w:t>
      </w:r>
      <w:r w:rsidRPr="00016B53">
        <w:rPr>
          <w:rFonts w:ascii="Times New Roman" w:eastAsia="標楷體" w:hAnsi="Times New Roman" w:cs="Times New Roman"/>
          <w:kern w:val="0"/>
          <w:szCs w:val="24"/>
        </w:rPr>
        <w:t>建議）</w:t>
      </w:r>
      <w:r w:rsidR="00E90428" w:rsidRPr="00016B53">
        <w:rPr>
          <w:rFonts w:ascii="Times New Roman" w:eastAsia="標楷體" w:hAnsi="Times New Roman" w:cs="Times New Roman" w:hint="eastAsia"/>
          <w:kern w:val="0"/>
          <w:szCs w:val="24"/>
        </w:rPr>
        <w:t>，</w:t>
      </w:r>
      <w:r w:rsidR="00E90428" w:rsidRPr="00016B53">
        <w:rPr>
          <w:rFonts w:ascii="Times New Roman" w:eastAsia="標楷體" w:hAnsi="Times New Roman" w:cs="Times New Roman"/>
          <w:kern w:val="0"/>
          <w:szCs w:val="24"/>
        </w:rPr>
        <w:t>以增進透明度。</w:t>
      </w:r>
    </w:p>
    <w:p w14:paraId="562C74C6" w14:textId="70290949" w:rsidR="000E46C2" w:rsidRPr="00016B53" w:rsidRDefault="000E46C2" w:rsidP="000E46C2">
      <w:pPr>
        <w:rPr>
          <w:rFonts w:ascii="Times New Roman" w:eastAsia="標楷體" w:hAnsi="Times New Roman" w:cs="Times New Roman"/>
          <w:kern w:val="0"/>
          <w:szCs w:val="24"/>
        </w:rPr>
      </w:pPr>
    </w:p>
    <w:p w14:paraId="71562071" w14:textId="35FCAB8A" w:rsidR="000E46C2" w:rsidRPr="00016B53" w:rsidRDefault="000E46C2" w:rsidP="000E46C2">
      <w:pPr>
        <w:rPr>
          <w:rFonts w:ascii="Times New Roman" w:eastAsia="標楷體" w:hAnsi="Times New Roman" w:cs="Times New Roman"/>
          <w:kern w:val="0"/>
          <w:szCs w:val="24"/>
        </w:rPr>
      </w:pPr>
    </w:p>
    <w:p w14:paraId="394D8CD3" w14:textId="74060EA4" w:rsidR="000E46C2" w:rsidRPr="00016B53" w:rsidRDefault="000E46C2" w:rsidP="000E46C2">
      <w:pPr>
        <w:rPr>
          <w:rFonts w:ascii="Times New Roman" w:eastAsia="標楷體" w:hAnsi="Times New Roman" w:cs="Times New Roman"/>
          <w:kern w:val="0"/>
          <w:szCs w:val="24"/>
        </w:rPr>
      </w:pPr>
    </w:p>
    <w:p w14:paraId="276C8E95" w14:textId="56F5AE64" w:rsidR="000E46C2" w:rsidRPr="00016B53" w:rsidRDefault="000E46C2" w:rsidP="000E46C2">
      <w:pPr>
        <w:rPr>
          <w:rFonts w:ascii="Times New Roman" w:eastAsia="標楷體" w:hAnsi="Times New Roman" w:cs="Times New Roman"/>
          <w:kern w:val="0"/>
          <w:szCs w:val="24"/>
        </w:rPr>
      </w:pPr>
    </w:p>
    <w:p w14:paraId="2A301011" w14:textId="617C99A4" w:rsidR="000E46C2" w:rsidRPr="00016B53" w:rsidRDefault="000E46C2" w:rsidP="000E46C2">
      <w:pPr>
        <w:rPr>
          <w:rFonts w:ascii="Times New Roman" w:eastAsia="標楷體" w:hAnsi="Times New Roman" w:cs="Times New Roman"/>
          <w:kern w:val="0"/>
          <w:szCs w:val="24"/>
        </w:rPr>
      </w:pPr>
    </w:p>
    <w:p w14:paraId="041F16CD" w14:textId="4236B770" w:rsidR="000E46C2" w:rsidRPr="00016B53" w:rsidRDefault="000E46C2" w:rsidP="000E46C2">
      <w:pPr>
        <w:rPr>
          <w:rFonts w:ascii="Times New Roman" w:eastAsia="標楷體" w:hAnsi="Times New Roman" w:cs="Times New Roman"/>
          <w:kern w:val="0"/>
          <w:szCs w:val="24"/>
        </w:rPr>
      </w:pPr>
    </w:p>
    <w:p w14:paraId="48280E77" w14:textId="0394A48D" w:rsidR="000E46C2" w:rsidRPr="00016B53" w:rsidRDefault="000E46C2" w:rsidP="000E46C2">
      <w:pPr>
        <w:rPr>
          <w:rFonts w:ascii="Times New Roman" w:eastAsia="標楷體" w:hAnsi="Times New Roman" w:cs="Times New Roman"/>
          <w:kern w:val="0"/>
          <w:szCs w:val="24"/>
        </w:rPr>
      </w:pPr>
    </w:p>
    <w:p w14:paraId="7879750F" w14:textId="64F14CF8" w:rsidR="000E46C2" w:rsidRPr="00016B53" w:rsidRDefault="000E46C2" w:rsidP="000E46C2">
      <w:pPr>
        <w:rPr>
          <w:rFonts w:ascii="Times New Roman" w:eastAsia="標楷體" w:hAnsi="Times New Roman" w:cs="Times New Roman"/>
          <w:kern w:val="0"/>
          <w:szCs w:val="24"/>
        </w:rPr>
      </w:pPr>
    </w:p>
    <w:p w14:paraId="1822BF08" w14:textId="754DC87A" w:rsidR="000E46C2" w:rsidRPr="00016B53" w:rsidRDefault="000E46C2" w:rsidP="000E46C2">
      <w:pPr>
        <w:rPr>
          <w:rFonts w:ascii="Times New Roman" w:eastAsia="標楷體" w:hAnsi="Times New Roman" w:cs="Times New Roman"/>
          <w:kern w:val="0"/>
          <w:szCs w:val="24"/>
        </w:rPr>
      </w:pPr>
    </w:p>
    <w:p w14:paraId="4410E5BC" w14:textId="2502AE7D" w:rsidR="000E46C2" w:rsidRPr="00016B53" w:rsidRDefault="000E46C2" w:rsidP="000E46C2">
      <w:pPr>
        <w:rPr>
          <w:rFonts w:ascii="Times New Roman" w:eastAsia="標楷體" w:hAnsi="Times New Roman" w:cs="Times New Roman"/>
          <w:kern w:val="0"/>
          <w:szCs w:val="24"/>
        </w:rPr>
      </w:pPr>
    </w:p>
    <w:p w14:paraId="72ECB1D9" w14:textId="5C0618B7" w:rsidR="000E46C2" w:rsidRPr="00016B53" w:rsidRDefault="000E46C2" w:rsidP="000E46C2">
      <w:pPr>
        <w:rPr>
          <w:rFonts w:ascii="Times New Roman" w:eastAsia="標楷體" w:hAnsi="Times New Roman" w:cs="Times New Roman"/>
          <w:kern w:val="0"/>
          <w:szCs w:val="24"/>
        </w:rPr>
      </w:pPr>
    </w:p>
    <w:p w14:paraId="70EF171E" w14:textId="1C877C94" w:rsidR="000E46C2" w:rsidRPr="00016B53" w:rsidRDefault="000E46C2" w:rsidP="000E46C2">
      <w:pPr>
        <w:rPr>
          <w:rFonts w:ascii="Times New Roman" w:eastAsia="標楷體" w:hAnsi="Times New Roman" w:cs="Times New Roman"/>
          <w:kern w:val="0"/>
          <w:szCs w:val="24"/>
        </w:rPr>
      </w:pPr>
    </w:p>
    <w:p w14:paraId="14C2EA3F" w14:textId="29085AC6" w:rsidR="000E46C2" w:rsidRPr="00016B53" w:rsidRDefault="000E46C2" w:rsidP="000E46C2">
      <w:pPr>
        <w:rPr>
          <w:rFonts w:ascii="Times New Roman" w:eastAsia="標楷體" w:hAnsi="Times New Roman" w:cs="Times New Roman"/>
          <w:kern w:val="0"/>
          <w:szCs w:val="24"/>
        </w:rPr>
      </w:pPr>
    </w:p>
    <w:p w14:paraId="2EDBD583" w14:textId="567EE4E0" w:rsidR="00EA5680" w:rsidRPr="00016B53" w:rsidRDefault="00D05BD2" w:rsidP="00176828">
      <w:pPr>
        <w:pStyle w:val="af"/>
      </w:pPr>
      <w:r w:rsidRPr="00016B53">
        <w:t>第</w:t>
      </w:r>
      <w:r w:rsidRPr="00016B53">
        <w:rPr>
          <w:rFonts w:hint="eastAsia"/>
        </w:rPr>
        <w:t>八</w:t>
      </w:r>
      <w:r w:rsidR="00176828" w:rsidRPr="00016B53">
        <w:t>節</w:t>
      </w:r>
      <w:r w:rsidR="00EA5680" w:rsidRPr="00016B53">
        <w:t xml:space="preserve"> </w:t>
      </w:r>
      <w:r w:rsidR="00EA5680" w:rsidRPr="00016B53">
        <w:t>技術擴充與整合構想</w:t>
      </w:r>
    </w:p>
    <w:p w14:paraId="429AE1E6" w14:textId="3C44BB75" w:rsidR="00EA5680" w:rsidRPr="00016B53" w:rsidRDefault="00E90428" w:rsidP="00176828">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為提升系統長期適應性與應用多元化，未來可朝以下方向發展：</w:t>
      </w:r>
      <w:r w:rsidRPr="00016B53">
        <w:rPr>
          <w:rFonts w:ascii="Times New Roman" w:eastAsia="標楷體" w:hAnsi="Times New Roman" w:cs="Times New Roman"/>
          <w:bCs/>
          <w:kern w:val="0"/>
          <w:szCs w:val="24"/>
        </w:rPr>
        <w:t xml:space="preserve"> </w:t>
      </w:r>
    </w:p>
    <w:tbl>
      <w:tblPr>
        <w:tblStyle w:val="ab"/>
        <w:tblW w:w="0" w:type="auto"/>
        <w:jc w:val="center"/>
        <w:tblLook w:val="04A0" w:firstRow="1" w:lastRow="0" w:firstColumn="1" w:lastColumn="0" w:noHBand="0" w:noVBand="1"/>
      </w:tblPr>
      <w:tblGrid>
        <w:gridCol w:w="2193"/>
        <w:gridCol w:w="6097"/>
      </w:tblGrid>
      <w:tr w:rsidR="00016B53" w:rsidRPr="00016B53" w14:paraId="4E8A1DA5" w14:textId="77777777" w:rsidTr="009D17C2">
        <w:trPr>
          <w:jc w:val="center"/>
        </w:trPr>
        <w:tc>
          <w:tcPr>
            <w:tcW w:w="0" w:type="auto"/>
            <w:hideMark/>
          </w:tcPr>
          <w:p w14:paraId="05811335" w14:textId="77777777" w:rsidR="009D17C2" w:rsidRPr="00016B53" w:rsidRDefault="009D17C2" w:rsidP="009D17C2">
            <w:pPr>
              <w:widowControl/>
              <w:spacing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領域</w:t>
            </w:r>
          </w:p>
        </w:tc>
        <w:tc>
          <w:tcPr>
            <w:tcW w:w="0" w:type="auto"/>
            <w:hideMark/>
          </w:tcPr>
          <w:p w14:paraId="43CA9A31" w14:textId="77777777" w:rsidR="009D17C2" w:rsidRPr="00016B53" w:rsidRDefault="009D17C2" w:rsidP="009D17C2">
            <w:pPr>
              <w:widowControl/>
              <w:spacing w:after="240"/>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發展構想</w:t>
            </w:r>
          </w:p>
        </w:tc>
      </w:tr>
      <w:tr w:rsidR="00016B53" w:rsidRPr="00016B53" w14:paraId="530AFD95" w14:textId="77777777" w:rsidTr="009D17C2">
        <w:trPr>
          <w:jc w:val="center"/>
        </w:trPr>
        <w:tc>
          <w:tcPr>
            <w:tcW w:w="0" w:type="auto"/>
            <w:hideMark/>
          </w:tcPr>
          <w:p w14:paraId="23A02699"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 xml:space="preserve">AutoML </w:t>
            </w:r>
            <w:r w:rsidRPr="00016B53">
              <w:rPr>
                <w:rFonts w:ascii="Times New Roman" w:eastAsia="標楷體" w:hAnsi="Times New Roman" w:cs="Times New Roman"/>
                <w:bCs/>
                <w:kern w:val="0"/>
                <w:szCs w:val="24"/>
              </w:rPr>
              <w:t>模組</w:t>
            </w:r>
          </w:p>
        </w:tc>
        <w:tc>
          <w:tcPr>
            <w:tcW w:w="0" w:type="auto"/>
            <w:hideMark/>
          </w:tcPr>
          <w:p w14:paraId="51F58563"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整合</w:t>
            </w:r>
            <w:r w:rsidRPr="00016B53">
              <w:rPr>
                <w:rFonts w:ascii="Times New Roman" w:eastAsia="標楷體" w:hAnsi="Times New Roman" w:cs="Times New Roman"/>
                <w:bCs/>
                <w:kern w:val="0"/>
                <w:szCs w:val="24"/>
              </w:rPr>
              <w:t xml:space="preserve"> auto-sklearn</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 xml:space="preserve">TPOT </w:t>
            </w:r>
            <w:r w:rsidRPr="00016B53">
              <w:rPr>
                <w:rFonts w:ascii="Times New Roman" w:eastAsia="標楷體" w:hAnsi="Times New Roman" w:cs="Times New Roman"/>
                <w:bCs/>
                <w:kern w:val="0"/>
                <w:szCs w:val="24"/>
              </w:rPr>
              <w:t>等工具，支援自動模型選擇、超參數調整與特徵篩選，協助非技術使用者快速建模。</w:t>
            </w:r>
          </w:p>
        </w:tc>
      </w:tr>
      <w:tr w:rsidR="00016B53" w:rsidRPr="00016B53" w14:paraId="51FDB6E7" w14:textId="77777777" w:rsidTr="009D17C2">
        <w:trPr>
          <w:jc w:val="center"/>
        </w:trPr>
        <w:tc>
          <w:tcPr>
            <w:tcW w:w="0" w:type="auto"/>
            <w:hideMark/>
          </w:tcPr>
          <w:p w14:paraId="67AF1611"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異常值偵測引擎</w:t>
            </w:r>
          </w:p>
        </w:tc>
        <w:tc>
          <w:tcPr>
            <w:tcW w:w="0" w:type="auto"/>
            <w:hideMark/>
          </w:tcPr>
          <w:p w14:paraId="42EE7B51"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結合</w:t>
            </w:r>
            <w:r w:rsidRPr="00016B53">
              <w:rPr>
                <w:rFonts w:ascii="Times New Roman" w:eastAsia="標楷體" w:hAnsi="Times New Roman" w:cs="Times New Roman"/>
                <w:bCs/>
                <w:kern w:val="0"/>
                <w:szCs w:val="24"/>
              </w:rPr>
              <w:t xml:space="preserve"> Isolation Forest</w:t>
            </w:r>
            <w:r w:rsidRPr="00016B53">
              <w:rPr>
                <w:rFonts w:ascii="Times New Roman" w:eastAsia="標楷體" w:hAnsi="Times New Roman" w:cs="Times New Roman"/>
                <w:bCs/>
                <w:kern w:val="0"/>
                <w:szCs w:val="24"/>
              </w:rPr>
              <w:t>、</w:t>
            </w:r>
            <w:r w:rsidRPr="00016B53">
              <w:rPr>
                <w:rFonts w:ascii="Times New Roman" w:eastAsia="標楷體" w:hAnsi="Times New Roman" w:cs="Times New Roman"/>
                <w:bCs/>
                <w:kern w:val="0"/>
                <w:szCs w:val="24"/>
              </w:rPr>
              <w:t xml:space="preserve">One-Class SVM </w:t>
            </w:r>
            <w:r w:rsidRPr="00016B53">
              <w:rPr>
                <w:rFonts w:ascii="Times New Roman" w:eastAsia="標楷體" w:hAnsi="Times New Roman" w:cs="Times New Roman"/>
                <w:bCs/>
                <w:kern w:val="0"/>
                <w:szCs w:val="24"/>
              </w:rPr>
              <w:t>等模型，主動偵測潛在詐貸與虛假申請行為，強化信用風險防禦力。</w:t>
            </w:r>
          </w:p>
        </w:tc>
      </w:tr>
      <w:tr w:rsidR="00016B53" w:rsidRPr="00016B53" w14:paraId="1F1735B9" w14:textId="77777777" w:rsidTr="009D17C2">
        <w:trPr>
          <w:jc w:val="center"/>
        </w:trPr>
        <w:tc>
          <w:tcPr>
            <w:tcW w:w="0" w:type="auto"/>
            <w:hideMark/>
          </w:tcPr>
          <w:p w14:paraId="0D5EAC04"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 xml:space="preserve">MLOps </w:t>
            </w:r>
            <w:r w:rsidRPr="00016B53">
              <w:rPr>
                <w:rFonts w:ascii="Times New Roman" w:eastAsia="標楷體" w:hAnsi="Times New Roman" w:cs="Times New Roman"/>
                <w:bCs/>
                <w:kern w:val="0"/>
                <w:szCs w:val="24"/>
              </w:rPr>
              <w:t>模型管理與自動部署</w:t>
            </w:r>
          </w:p>
        </w:tc>
        <w:tc>
          <w:tcPr>
            <w:tcW w:w="0" w:type="auto"/>
            <w:hideMark/>
          </w:tcPr>
          <w:p w14:paraId="03F9BEBE"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整合</w:t>
            </w:r>
            <w:r w:rsidRPr="00016B53">
              <w:rPr>
                <w:rFonts w:ascii="Times New Roman" w:eastAsia="標楷體" w:hAnsi="Times New Roman" w:cs="Times New Roman"/>
                <w:bCs/>
                <w:kern w:val="0"/>
                <w:szCs w:val="24"/>
              </w:rPr>
              <w:t xml:space="preserve"> MLflow </w:t>
            </w:r>
            <w:r w:rsidRPr="00016B53">
              <w:rPr>
                <w:rFonts w:ascii="Times New Roman" w:eastAsia="標楷體" w:hAnsi="Times New Roman" w:cs="Times New Roman"/>
                <w:bCs/>
                <w:kern w:val="0"/>
                <w:szCs w:val="24"/>
              </w:rPr>
              <w:t>等工具，記錄模型訓練過程、效能監控與自動重訓部署，確保模型版本一致性與可追溯性，支援合規與穩定營運。</w:t>
            </w:r>
          </w:p>
        </w:tc>
      </w:tr>
      <w:tr w:rsidR="00016B53" w:rsidRPr="00016B53" w14:paraId="3E66B0D2" w14:textId="77777777" w:rsidTr="009D17C2">
        <w:trPr>
          <w:jc w:val="center"/>
        </w:trPr>
        <w:tc>
          <w:tcPr>
            <w:tcW w:w="0" w:type="auto"/>
            <w:hideMark/>
          </w:tcPr>
          <w:p w14:paraId="5874C49C"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聯邦學習（</w:t>
            </w:r>
            <w:r w:rsidRPr="00016B53">
              <w:rPr>
                <w:rFonts w:ascii="Times New Roman" w:eastAsia="標楷體" w:hAnsi="Times New Roman" w:cs="Times New Roman"/>
                <w:bCs/>
                <w:kern w:val="0"/>
                <w:szCs w:val="24"/>
              </w:rPr>
              <w:t>Federated Learning</w:t>
            </w:r>
            <w:r w:rsidRPr="00016B53">
              <w:rPr>
                <w:rFonts w:ascii="Times New Roman" w:eastAsia="標楷體" w:hAnsi="Times New Roman" w:cs="Times New Roman"/>
                <w:bCs/>
                <w:kern w:val="0"/>
                <w:szCs w:val="24"/>
              </w:rPr>
              <w:t>）</w:t>
            </w:r>
          </w:p>
        </w:tc>
        <w:tc>
          <w:tcPr>
            <w:tcW w:w="0" w:type="auto"/>
            <w:hideMark/>
          </w:tcPr>
          <w:p w14:paraId="12A77CAD"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透過分散式學習技術，不需共享原始資料即可進行模型訓練，兼顧用戶隱私與資料安全，並支援多方合作場景。</w:t>
            </w:r>
          </w:p>
        </w:tc>
      </w:tr>
      <w:tr w:rsidR="00016B53" w:rsidRPr="00016B53" w14:paraId="771B3D62" w14:textId="77777777" w:rsidTr="009D17C2">
        <w:trPr>
          <w:jc w:val="center"/>
        </w:trPr>
        <w:tc>
          <w:tcPr>
            <w:tcW w:w="0" w:type="auto"/>
            <w:hideMark/>
          </w:tcPr>
          <w:p w14:paraId="049A3612"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多模態風險資料整合</w:t>
            </w:r>
          </w:p>
        </w:tc>
        <w:tc>
          <w:tcPr>
            <w:tcW w:w="0" w:type="auto"/>
            <w:hideMark/>
          </w:tcPr>
          <w:p w14:paraId="2B18F27C"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納入社交媒體活動（如</w:t>
            </w:r>
            <w:r w:rsidRPr="00016B53">
              <w:rPr>
                <w:rFonts w:ascii="Times New Roman" w:eastAsia="標楷體" w:hAnsi="Times New Roman" w:cs="Times New Roman"/>
                <w:bCs/>
                <w:kern w:val="0"/>
                <w:szCs w:val="24"/>
              </w:rPr>
              <w:t xml:space="preserve"> LinkedIn</w:t>
            </w:r>
            <w:r w:rsidRPr="00016B53">
              <w:rPr>
                <w:rFonts w:ascii="Times New Roman" w:eastAsia="標楷體" w:hAnsi="Times New Roman" w:cs="Times New Roman"/>
                <w:bCs/>
                <w:kern w:val="0"/>
                <w:szCs w:val="24"/>
              </w:rPr>
              <w:t>）、電商消費行為等多元資料來源，擴展模型特徵維度，提升風險預測準確度。</w:t>
            </w:r>
          </w:p>
        </w:tc>
      </w:tr>
      <w:tr w:rsidR="00016B53" w:rsidRPr="00016B53" w14:paraId="33DC3591" w14:textId="77777777" w:rsidTr="009D17C2">
        <w:trPr>
          <w:jc w:val="center"/>
        </w:trPr>
        <w:tc>
          <w:tcPr>
            <w:tcW w:w="0" w:type="auto"/>
            <w:hideMark/>
          </w:tcPr>
          <w:p w14:paraId="6B0EDD99"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互動式儀表板強化</w:t>
            </w:r>
          </w:p>
        </w:tc>
        <w:tc>
          <w:tcPr>
            <w:tcW w:w="0" w:type="auto"/>
            <w:hideMark/>
          </w:tcPr>
          <w:p w14:paraId="3458204F" w14:textId="77777777" w:rsidR="009D17C2" w:rsidRPr="00016B53" w:rsidRDefault="009D17C2" w:rsidP="009D17C2">
            <w:pPr>
              <w:widowControl/>
              <w:spacing w:after="24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建立用戶登入系統，支援</w:t>
            </w:r>
            <w:r w:rsidRPr="00016B53">
              <w:rPr>
                <w:rFonts w:ascii="Times New Roman" w:eastAsia="標楷體" w:hAnsi="Times New Roman" w:cs="Times New Roman"/>
                <w:bCs/>
                <w:kern w:val="0"/>
                <w:szCs w:val="24"/>
              </w:rPr>
              <w:t xml:space="preserve"> PDF </w:t>
            </w:r>
            <w:r w:rsidRPr="00016B53">
              <w:rPr>
                <w:rFonts w:ascii="Times New Roman" w:eastAsia="標楷體" w:hAnsi="Times New Roman" w:cs="Times New Roman"/>
                <w:bCs/>
                <w:kern w:val="0"/>
                <w:szCs w:val="24"/>
              </w:rPr>
              <w:t>報表匯出與自訂參數模擬場景，讓使用者能更靈活地探索與應用分析結果，提升互動體驗。</w:t>
            </w:r>
          </w:p>
        </w:tc>
      </w:tr>
    </w:tbl>
    <w:p w14:paraId="22DAB7BD" w14:textId="775941BE" w:rsidR="00AE7251" w:rsidRPr="00016B53" w:rsidRDefault="00A87421" w:rsidP="00AE7251">
      <w:pPr>
        <w:widowControl/>
        <w:spacing w:before="240" w:after="240"/>
        <w:jc w:val="center"/>
        <w:rPr>
          <w:rFonts w:ascii="Times New Roman" w:eastAsia="標楷體" w:hAnsi="Times New Roman" w:cs="Times New Roman"/>
          <w:sz w:val="20"/>
        </w:rPr>
      </w:pPr>
      <w:r w:rsidRPr="00016B53">
        <w:rPr>
          <w:rFonts w:ascii="Times New Roman" w:eastAsia="標楷體" w:hAnsi="Times New Roman" w:cs="Times New Roman"/>
          <w:sz w:val="20"/>
        </w:rPr>
        <w:t>表</w:t>
      </w:r>
      <w:r w:rsidR="00D05BD2" w:rsidRPr="00016B53">
        <w:rPr>
          <w:rFonts w:ascii="Times New Roman" w:eastAsia="標楷體" w:hAnsi="Times New Roman" w:cs="Times New Roman"/>
          <w:sz w:val="20"/>
        </w:rPr>
        <w:t xml:space="preserve"> 6-8</w:t>
      </w:r>
      <w:r w:rsidRPr="00016B53">
        <w:rPr>
          <w:rFonts w:ascii="Times New Roman" w:eastAsia="標楷體" w:hAnsi="Times New Roman" w:cs="Times New Roman"/>
          <w:sz w:val="20"/>
        </w:rPr>
        <w:t xml:space="preserve">-1 </w:t>
      </w:r>
      <w:r w:rsidRPr="00016B53">
        <w:rPr>
          <w:rFonts w:ascii="Times New Roman" w:eastAsia="標楷體" w:hAnsi="Times New Roman" w:cs="Times New Roman"/>
          <w:sz w:val="20"/>
        </w:rPr>
        <w:t>系統未來技術擴充與整合構想</w:t>
      </w:r>
    </w:p>
    <w:p w14:paraId="5998E60D" w14:textId="51CC4DA5" w:rsidR="009D17C2" w:rsidRPr="00016B53" w:rsidRDefault="00E90428" w:rsidP="009D17C2">
      <w:pPr>
        <w:pStyle w:val="af"/>
        <w:jc w:val="left"/>
        <w:rPr>
          <w:b w:val="0"/>
          <w:bCs w:val="0"/>
          <w:kern w:val="2"/>
          <w:sz w:val="24"/>
          <w:szCs w:val="22"/>
        </w:rPr>
      </w:pPr>
      <w:r w:rsidRPr="00016B53">
        <w:rPr>
          <w:b w:val="0"/>
          <w:bCs w:val="0"/>
          <w:kern w:val="2"/>
          <w:sz w:val="24"/>
          <w:szCs w:val="22"/>
        </w:rPr>
        <w:t>這些技術升級與整合策略，將助本系統從「單一模型展示工具」進化為「智慧型信用風控服務平台」，更好滿足商業與社會應用需求。</w:t>
      </w:r>
    </w:p>
    <w:p w14:paraId="25CB836B" w14:textId="3953290D" w:rsidR="00EE1138" w:rsidRPr="00016B53" w:rsidRDefault="00EE1138" w:rsidP="009D17C2">
      <w:pPr>
        <w:pStyle w:val="af"/>
        <w:jc w:val="left"/>
        <w:rPr>
          <w:b w:val="0"/>
          <w:bCs w:val="0"/>
          <w:kern w:val="2"/>
          <w:sz w:val="24"/>
          <w:szCs w:val="22"/>
        </w:rPr>
      </w:pPr>
    </w:p>
    <w:p w14:paraId="465AA5B9" w14:textId="05145C4B" w:rsidR="00EE1138" w:rsidRPr="00016B53" w:rsidRDefault="00EE1138" w:rsidP="009D17C2">
      <w:pPr>
        <w:pStyle w:val="af"/>
        <w:jc w:val="left"/>
        <w:rPr>
          <w:b w:val="0"/>
          <w:bCs w:val="0"/>
          <w:kern w:val="2"/>
          <w:sz w:val="24"/>
          <w:szCs w:val="22"/>
        </w:rPr>
      </w:pPr>
    </w:p>
    <w:p w14:paraId="792556A6" w14:textId="3EA9C8B5" w:rsidR="00EE1138" w:rsidRPr="00016B53" w:rsidRDefault="00EE1138" w:rsidP="009D17C2">
      <w:pPr>
        <w:pStyle w:val="af"/>
        <w:jc w:val="left"/>
        <w:rPr>
          <w:b w:val="0"/>
          <w:bCs w:val="0"/>
          <w:kern w:val="2"/>
          <w:sz w:val="24"/>
          <w:szCs w:val="22"/>
        </w:rPr>
      </w:pPr>
    </w:p>
    <w:p w14:paraId="128597EE" w14:textId="77777777" w:rsidR="00EE1138" w:rsidRPr="00016B53" w:rsidRDefault="00EE1138" w:rsidP="009D17C2">
      <w:pPr>
        <w:pStyle w:val="af"/>
        <w:jc w:val="left"/>
        <w:rPr>
          <w:b w:val="0"/>
          <w:bCs w:val="0"/>
          <w:kern w:val="2"/>
          <w:sz w:val="24"/>
          <w:szCs w:val="22"/>
        </w:rPr>
      </w:pPr>
    </w:p>
    <w:p w14:paraId="24E0BD15" w14:textId="13F8C3A6" w:rsidR="00AB00AD" w:rsidRPr="00016B53" w:rsidRDefault="00AB00AD" w:rsidP="00AB00AD">
      <w:pPr>
        <w:pStyle w:val="af"/>
      </w:pPr>
      <w:r w:rsidRPr="00016B53">
        <w:t>第</w:t>
      </w:r>
      <w:r w:rsidR="00E90428" w:rsidRPr="00016B53">
        <w:rPr>
          <w:rFonts w:hint="eastAsia"/>
        </w:rPr>
        <w:t>八</w:t>
      </w:r>
      <w:r w:rsidRPr="00016B53">
        <w:t>節</w:t>
      </w:r>
      <w:r w:rsidRPr="00016B53">
        <w:t xml:space="preserve"> </w:t>
      </w:r>
      <w:r w:rsidRPr="00016B53">
        <w:t>模型升級與技術創新規劃</w:t>
      </w:r>
    </w:p>
    <w:p w14:paraId="5CC28540" w14:textId="77777777" w:rsidR="00AB00AD" w:rsidRPr="00016B53" w:rsidRDefault="00AB00AD" w:rsidP="00AB00AD">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為提升系統的長期適應能力與自動化部署水平，未來將引入以下先進模組：</w:t>
      </w:r>
    </w:p>
    <w:p w14:paraId="2D7ED20D" w14:textId="77777777" w:rsidR="00AB00AD" w:rsidRPr="00016B53" w:rsidRDefault="00AB00AD" w:rsidP="00002702">
      <w:pPr>
        <w:widowControl/>
        <w:numPr>
          <w:ilvl w:val="0"/>
          <w:numId w:val="1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 xml:space="preserve">AutoML </w:t>
      </w:r>
      <w:r w:rsidRPr="00016B53">
        <w:rPr>
          <w:rFonts w:ascii="Times New Roman" w:eastAsia="標楷體" w:hAnsi="Times New Roman" w:cs="Times New Roman"/>
          <w:b/>
          <w:bCs/>
          <w:kern w:val="0"/>
          <w:szCs w:val="24"/>
        </w:rPr>
        <w:t>模組</w:t>
      </w:r>
      <w:r w:rsidRPr="00016B53">
        <w:rPr>
          <w:rFonts w:ascii="Times New Roman" w:eastAsia="標楷體" w:hAnsi="Times New Roman" w:cs="Times New Roman"/>
          <w:kern w:val="0"/>
          <w:szCs w:val="24"/>
        </w:rPr>
        <w:t>：整合</w:t>
      </w:r>
      <w:r w:rsidRPr="00016B53">
        <w:rPr>
          <w:rFonts w:ascii="Times New Roman" w:eastAsia="標楷體" w:hAnsi="Times New Roman" w:cs="Times New Roman"/>
          <w:kern w:val="0"/>
          <w:szCs w:val="24"/>
        </w:rPr>
        <w:t xml:space="preserve"> auto-sklearn </w:t>
      </w:r>
      <w:r w:rsidRPr="00016B53">
        <w:rPr>
          <w:rFonts w:ascii="Times New Roman" w:eastAsia="標楷體" w:hAnsi="Times New Roman" w:cs="Times New Roman"/>
          <w:kern w:val="0"/>
          <w:szCs w:val="24"/>
        </w:rPr>
        <w:t>或</w:t>
      </w:r>
      <w:r w:rsidRPr="00016B53">
        <w:rPr>
          <w:rFonts w:ascii="Times New Roman" w:eastAsia="標楷體" w:hAnsi="Times New Roman" w:cs="Times New Roman"/>
          <w:kern w:val="0"/>
          <w:szCs w:val="24"/>
        </w:rPr>
        <w:t xml:space="preserve"> TPOT </w:t>
      </w:r>
      <w:r w:rsidRPr="00016B53">
        <w:rPr>
          <w:rFonts w:ascii="Times New Roman" w:eastAsia="標楷體" w:hAnsi="Times New Roman" w:cs="Times New Roman"/>
          <w:kern w:val="0"/>
          <w:szCs w:val="24"/>
        </w:rPr>
        <w:t>等工具，讓系統可自動進行模型選擇、參數調整與特徵篩選，以支援非技術使用者或小型機構快速建模。</w:t>
      </w:r>
    </w:p>
    <w:p w14:paraId="754D027A" w14:textId="77777777" w:rsidR="00AB00AD" w:rsidRPr="00016B53" w:rsidRDefault="00AB00AD" w:rsidP="00002702">
      <w:pPr>
        <w:widowControl/>
        <w:numPr>
          <w:ilvl w:val="0"/>
          <w:numId w:val="1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異常值偵測引擎</w:t>
      </w:r>
      <w:r w:rsidRPr="00016B53">
        <w:rPr>
          <w:rFonts w:ascii="Times New Roman" w:eastAsia="標楷體" w:hAnsi="Times New Roman" w:cs="Times New Roman"/>
          <w:kern w:val="0"/>
          <w:szCs w:val="24"/>
        </w:rPr>
        <w:t>：結合</w:t>
      </w:r>
      <w:r w:rsidRPr="00016B53">
        <w:rPr>
          <w:rFonts w:ascii="Times New Roman" w:eastAsia="標楷體" w:hAnsi="Times New Roman" w:cs="Times New Roman"/>
          <w:kern w:val="0"/>
          <w:szCs w:val="24"/>
        </w:rPr>
        <w:t xml:space="preserve"> Isolation Forest </w:t>
      </w:r>
      <w:r w:rsidRPr="00016B53">
        <w:rPr>
          <w:rFonts w:ascii="Times New Roman" w:eastAsia="標楷體" w:hAnsi="Times New Roman" w:cs="Times New Roman"/>
          <w:kern w:val="0"/>
          <w:szCs w:val="24"/>
        </w:rPr>
        <w:t>或</w:t>
      </w:r>
      <w:r w:rsidRPr="00016B53">
        <w:rPr>
          <w:rFonts w:ascii="Times New Roman" w:eastAsia="標楷體" w:hAnsi="Times New Roman" w:cs="Times New Roman"/>
          <w:kern w:val="0"/>
          <w:szCs w:val="24"/>
        </w:rPr>
        <w:t xml:space="preserve"> One-Class SVM </w:t>
      </w:r>
      <w:r w:rsidRPr="00016B53">
        <w:rPr>
          <w:rFonts w:ascii="Times New Roman" w:eastAsia="標楷體" w:hAnsi="Times New Roman" w:cs="Times New Roman"/>
          <w:kern w:val="0"/>
          <w:szCs w:val="24"/>
        </w:rPr>
        <w:t>模型，自動識別潛在詐貸、虛假申請人行為，提高信用風險防禦力。</w:t>
      </w:r>
    </w:p>
    <w:p w14:paraId="266506A5" w14:textId="77777777" w:rsidR="00AB00AD" w:rsidRPr="00016B53" w:rsidRDefault="00AB00AD" w:rsidP="00002702">
      <w:pPr>
        <w:widowControl/>
        <w:numPr>
          <w:ilvl w:val="0"/>
          <w:numId w:val="11"/>
        </w:numPr>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模型版本管理（</w:t>
      </w:r>
      <w:r w:rsidRPr="00016B53">
        <w:rPr>
          <w:rFonts w:ascii="Times New Roman" w:eastAsia="標楷體" w:hAnsi="Times New Roman" w:cs="Times New Roman"/>
          <w:b/>
          <w:bCs/>
          <w:kern w:val="0"/>
          <w:szCs w:val="24"/>
        </w:rPr>
        <w:t>MLOps</w:t>
      </w:r>
      <w:r w:rsidRPr="00016B53">
        <w:rPr>
          <w:rFonts w:ascii="Times New Roman" w:eastAsia="標楷體" w:hAnsi="Times New Roman" w:cs="Times New Roman"/>
          <w:b/>
          <w:bCs/>
          <w:kern w:val="0"/>
          <w:szCs w:val="24"/>
        </w:rPr>
        <w:t>）</w:t>
      </w:r>
      <w:r w:rsidRPr="00016B53">
        <w:rPr>
          <w:rFonts w:ascii="Times New Roman" w:eastAsia="標楷體" w:hAnsi="Times New Roman" w:cs="Times New Roman"/>
          <w:kern w:val="0"/>
          <w:szCs w:val="24"/>
        </w:rPr>
        <w:t>：整合</w:t>
      </w:r>
      <w:r w:rsidRPr="00016B53">
        <w:rPr>
          <w:rFonts w:ascii="Times New Roman" w:eastAsia="標楷體" w:hAnsi="Times New Roman" w:cs="Times New Roman"/>
          <w:kern w:val="0"/>
          <w:szCs w:val="24"/>
        </w:rPr>
        <w:t xml:space="preserve"> MLflow </w:t>
      </w:r>
      <w:r w:rsidRPr="00016B53">
        <w:rPr>
          <w:rFonts w:ascii="Times New Roman" w:eastAsia="標楷體" w:hAnsi="Times New Roman" w:cs="Times New Roman"/>
          <w:kern w:val="0"/>
          <w:szCs w:val="24"/>
        </w:rPr>
        <w:t>進行模型訓練記錄、效能監控與自動部署流程，確保模型可維持一致性與可追溯性。</w:t>
      </w:r>
    </w:p>
    <w:p w14:paraId="581381D0" w14:textId="4FCA7151" w:rsidR="00AB00AD" w:rsidRPr="00016B53" w:rsidRDefault="00AB00AD" w:rsidP="009D17C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此創新模組將進一步擴展系統功能，使其從「風險預測工具」升級為「智慧風控平台」。</w:t>
      </w:r>
    </w:p>
    <w:p w14:paraId="5DF9C6DA" w14:textId="7F59D986" w:rsidR="0094696F" w:rsidRPr="00016B53" w:rsidRDefault="0094696F" w:rsidP="000A13A8">
      <w:pPr>
        <w:widowControl/>
        <w:spacing w:before="240" w:after="240"/>
        <w:rPr>
          <w:rFonts w:ascii="Times New Roman" w:eastAsia="標楷體" w:hAnsi="Times New Roman" w:cs="Times New Roman"/>
          <w:bCs/>
          <w:kern w:val="0"/>
          <w:szCs w:val="24"/>
        </w:rPr>
      </w:pPr>
    </w:p>
    <w:p w14:paraId="34FAE3F7" w14:textId="587E9B24" w:rsidR="00E90428" w:rsidRPr="00016B53" w:rsidRDefault="00E90428" w:rsidP="000A13A8">
      <w:pPr>
        <w:widowControl/>
        <w:spacing w:before="240" w:after="240"/>
        <w:rPr>
          <w:rFonts w:ascii="Times New Roman" w:eastAsia="標楷體" w:hAnsi="Times New Roman" w:cs="Times New Roman"/>
          <w:bCs/>
          <w:kern w:val="0"/>
          <w:szCs w:val="24"/>
        </w:rPr>
      </w:pPr>
    </w:p>
    <w:p w14:paraId="0C12A393" w14:textId="0E77B145" w:rsidR="00E90428" w:rsidRPr="00016B53" w:rsidRDefault="00E90428" w:rsidP="000A13A8">
      <w:pPr>
        <w:widowControl/>
        <w:spacing w:before="240" w:after="240"/>
        <w:rPr>
          <w:rFonts w:ascii="Times New Roman" w:eastAsia="標楷體" w:hAnsi="Times New Roman" w:cs="Times New Roman"/>
          <w:bCs/>
          <w:kern w:val="0"/>
          <w:szCs w:val="24"/>
        </w:rPr>
      </w:pPr>
    </w:p>
    <w:p w14:paraId="20D86B8D" w14:textId="63BC881C" w:rsidR="00EE1138" w:rsidRPr="00016B53" w:rsidRDefault="00EE1138" w:rsidP="000A13A8">
      <w:pPr>
        <w:widowControl/>
        <w:spacing w:before="240" w:after="240"/>
        <w:rPr>
          <w:rFonts w:ascii="Times New Roman" w:eastAsia="標楷體" w:hAnsi="Times New Roman" w:cs="Times New Roman"/>
          <w:bCs/>
          <w:kern w:val="0"/>
          <w:szCs w:val="24"/>
        </w:rPr>
      </w:pPr>
    </w:p>
    <w:p w14:paraId="52BE8C5D" w14:textId="0BA2A0A9" w:rsidR="00EE1138" w:rsidRPr="00016B53" w:rsidRDefault="00EE1138" w:rsidP="000A13A8">
      <w:pPr>
        <w:widowControl/>
        <w:spacing w:before="240" w:after="240"/>
        <w:rPr>
          <w:rFonts w:ascii="Times New Roman" w:eastAsia="標楷體" w:hAnsi="Times New Roman" w:cs="Times New Roman"/>
          <w:bCs/>
          <w:kern w:val="0"/>
          <w:szCs w:val="24"/>
        </w:rPr>
      </w:pPr>
    </w:p>
    <w:p w14:paraId="78FA285E" w14:textId="6AFC6505" w:rsidR="00EE1138" w:rsidRPr="00016B53" w:rsidRDefault="00EE1138" w:rsidP="000A13A8">
      <w:pPr>
        <w:widowControl/>
        <w:spacing w:before="240" w:after="240"/>
        <w:rPr>
          <w:rFonts w:ascii="Times New Roman" w:eastAsia="標楷體" w:hAnsi="Times New Roman" w:cs="Times New Roman"/>
          <w:bCs/>
          <w:kern w:val="0"/>
          <w:szCs w:val="24"/>
        </w:rPr>
      </w:pPr>
    </w:p>
    <w:p w14:paraId="6FBC676D" w14:textId="0730A612" w:rsidR="00EE1138" w:rsidRPr="00016B53" w:rsidRDefault="00EE1138" w:rsidP="000A13A8">
      <w:pPr>
        <w:widowControl/>
        <w:spacing w:before="240" w:after="240"/>
        <w:rPr>
          <w:rFonts w:ascii="Times New Roman" w:eastAsia="標楷體" w:hAnsi="Times New Roman" w:cs="Times New Roman"/>
          <w:bCs/>
          <w:kern w:val="0"/>
          <w:szCs w:val="24"/>
        </w:rPr>
      </w:pPr>
    </w:p>
    <w:p w14:paraId="705FC253" w14:textId="7DBE09F4" w:rsidR="00EE1138" w:rsidRPr="00016B53" w:rsidRDefault="00EE1138" w:rsidP="000A13A8">
      <w:pPr>
        <w:widowControl/>
        <w:spacing w:before="240" w:after="240"/>
        <w:rPr>
          <w:rFonts w:ascii="Times New Roman" w:eastAsia="標楷體" w:hAnsi="Times New Roman" w:cs="Times New Roman"/>
          <w:bCs/>
          <w:kern w:val="0"/>
          <w:szCs w:val="24"/>
        </w:rPr>
      </w:pPr>
    </w:p>
    <w:p w14:paraId="7E90CCFF" w14:textId="0CAC4ADF" w:rsidR="00EE1138" w:rsidRPr="00016B53" w:rsidRDefault="00EE1138" w:rsidP="000A13A8">
      <w:pPr>
        <w:widowControl/>
        <w:spacing w:before="240" w:after="240"/>
        <w:rPr>
          <w:rFonts w:ascii="Times New Roman" w:eastAsia="標楷體" w:hAnsi="Times New Roman" w:cs="Times New Roman"/>
          <w:bCs/>
          <w:kern w:val="0"/>
          <w:szCs w:val="24"/>
        </w:rPr>
      </w:pPr>
    </w:p>
    <w:p w14:paraId="48C10E93" w14:textId="18ECC4DE" w:rsidR="00EE1138" w:rsidRPr="00016B53" w:rsidRDefault="00EE1138" w:rsidP="000A13A8">
      <w:pPr>
        <w:widowControl/>
        <w:spacing w:before="240" w:after="240"/>
        <w:rPr>
          <w:rFonts w:ascii="Times New Roman" w:eastAsia="標楷體" w:hAnsi="Times New Roman" w:cs="Times New Roman"/>
          <w:bCs/>
          <w:kern w:val="0"/>
          <w:szCs w:val="24"/>
        </w:rPr>
      </w:pPr>
    </w:p>
    <w:p w14:paraId="4E49417A" w14:textId="667B6073" w:rsidR="00EE1138" w:rsidRPr="00016B53" w:rsidRDefault="00EE1138" w:rsidP="000A13A8">
      <w:pPr>
        <w:widowControl/>
        <w:spacing w:before="240" w:after="240"/>
        <w:rPr>
          <w:rFonts w:ascii="Times New Roman" w:eastAsia="標楷體" w:hAnsi="Times New Roman" w:cs="Times New Roman"/>
          <w:bCs/>
          <w:kern w:val="0"/>
          <w:szCs w:val="24"/>
        </w:rPr>
      </w:pPr>
    </w:p>
    <w:p w14:paraId="26301A1C" w14:textId="49BBA79D" w:rsidR="00EE1138" w:rsidRPr="00016B53" w:rsidRDefault="00EE1138" w:rsidP="000A13A8">
      <w:pPr>
        <w:widowControl/>
        <w:spacing w:before="240" w:after="240"/>
        <w:rPr>
          <w:rFonts w:ascii="Times New Roman" w:eastAsia="標楷體" w:hAnsi="Times New Roman" w:cs="Times New Roman"/>
          <w:bCs/>
          <w:kern w:val="0"/>
          <w:szCs w:val="24"/>
        </w:rPr>
      </w:pPr>
    </w:p>
    <w:p w14:paraId="3F1A03EF" w14:textId="3DFC799C" w:rsidR="00EE1138" w:rsidRPr="00016B53" w:rsidRDefault="00EE1138" w:rsidP="000A13A8">
      <w:pPr>
        <w:widowControl/>
        <w:spacing w:before="240" w:after="240"/>
        <w:rPr>
          <w:rFonts w:ascii="Times New Roman" w:eastAsia="標楷體" w:hAnsi="Times New Roman" w:cs="Times New Roman"/>
          <w:bCs/>
          <w:kern w:val="0"/>
          <w:szCs w:val="24"/>
        </w:rPr>
      </w:pPr>
    </w:p>
    <w:p w14:paraId="19D23429" w14:textId="77777777" w:rsidR="00EE1138" w:rsidRPr="00016B53" w:rsidRDefault="00EE1138" w:rsidP="000A13A8">
      <w:pPr>
        <w:widowControl/>
        <w:spacing w:before="240" w:after="240"/>
        <w:rPr>
          <w:rFonts w:ascii="Times New Roman" w:eastAsia="標楷體" w:hAnsi="Times New Roman" w:cs="Times New Roman"/>
          <w:bCs/>
          <w:kern w:val="0"/>
          <w:szCs w:val="24"/>
        </w:rPr>
      </w:pPr>
    </w:p>
    <w:p w14:paraId="524E7608" w14:textId="5F59933C" w:rsidR="00A16971" w:rsidRPr="00016B53" w:rsidRDefault="00A16971" w:rsidP="000A13A8">
      <w:pPr>
        <w:pStyle w:val="ad"/>
      </w:pPr>
      <w:r w:rsidRPr="00016B53">
        <w:t>第</w:t>
      </w:r>
      <w:r w:rsidR="00056147" w:rsidRPr="00016B53">
        <w:rPr>
          <w:rFonts w:hint="eastAsia"/>
        </w:rPr>
        <w:t>柒</w:t>
      </w:r>
      <w:r w:rsidRPr="00016B53">
        <w:t>章</w:t>
      </w:r>
      <w:r w:rsidRPr="00016B53">
        <w:t xml:space="preserve"> </w:t>
      </w:r>
      <w:r w:rsidRPr="00016B53">
        <w:t>結論</w:t>
      </w:r>
    </w:p>
    <w:p w14:paraId="6CD3FE82" w14:textId="77777777" w:rsidR="00E90428" w:rsidRPr="00016B53" w:rsidRDefault="00E90428" w:rsidP="00E90428">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研究成功設計並實作一套結合機器學習模型、視覺化分析與互動式網頁介面的智慧型信用風險評估系統，針對信用風險預測任務提供了高效且可解釋的解決方案。以下為本專案的主要貢獻與成果，以及未來的發展方向與總結。</w:t>
      </w:r>
    </w:p>
    <w:p w14:paraId="1C120F92" w14:textId="77777777" w:rsidR="00EA5680" w:rsidRPr="00016B53" w:rsidRDefault="000A13A8" w:rsidP="000A13A8">
      <w:pPr>
        <w:pStyle w:val="af"/>
      </w:pPr>
      <w:r w:rsidRPr="00016B53">
        <w:t>第一節</w:t>
      </w:r>
      <w:r w:rsidR="00EA5680" w:rsidRPr="00016B53">
        <w:t xml:space="preserve"> </w:t>
      </w:r>
      <w:r w:rsidR="00EA5680" w:rsidRPr="00016B53">
        <w:t>成果總結</w:t>
      </w:r>
    </w:p>
    <w:p w14:paraId="59D78B0E" w14:textId="77777777" w:rsidR="00FD6892" w:rsidRPr="00016B53" w:rsidRDefault="00FD6892" w:rsidP="00736690">
      <w:pPr>
        <w:widowControl/>
        <w:numPr>
          <w:ilvl w:val="0"/>
          <w:numId w:val="42"/>
        </w:numPr>
        <w:spacing w:before="100" w:before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辨識高違約族群與客製化解決方案：</w:t>
      </w:r>
    </w:p>
    <w:p w14:paraId="2299B2AF" w14:textId="17013CA4" w:rsidR="00FD6892" w:rsidRPr="00016B53" w:rsidRDefault="00FD6892" w:rsidP="00FD6892">
      <w:pPr>
        <w:widowControl/>
        <w:spacing w:before="100" w:beforeAutospacing="1"/>
        <w:ind w:left="720"/>
        <w:rPr>
          <w:rFonts w:ascii="Times New Roman" w:eastAsia="標楷體" w:hAnsi="Times New Roman" w:cs="Times New Roman"/>
          <w:bCs/>
          <w:kern w:val="0"/>
          <w:szCs w:val="24"/>
        </w:rPr>
      </w:pPr>
      <w:r w:rsidRPr="00016B53">
        <w:rPr>
          <w:rFonts w:ascii="Times New Roman" w:eastAsia="標楷體" w:hAnsi="Times New Roman" w:cs="Times New Roman"/>
          <w:bCs/>
          <w:kern w:val="0"/>
          <w:szCs w:val="24"/>
        </w:rPr>
        <w:t>本研究透過資料探索和</w:t>
      </w:r>
      <w:r w:rsidRPr="00016B53">
        <w:rPr>
          <w:rFonts w:ascii="Times New Roman" w:eastAsia="標楷體" w:hAnsi="Times New Roman" w:cs="Times New Roman"/>
          <w:bCs/>
          <w:kern w:val="0"/>
          <w:szCs w:val="24"/>
        </w:rPr>
        <w:t xml:space="preserve"> SHAP </w:t>
      </w:r>
      <w:r w:rsidRPr="00016B53">
        <w:rPr>
          <w:rFonts w:ascii="Times New Roman" w:eastAsia="標楷體" w:hAnsi="Times New Roman" w:cs="Times New Roman"/>
          <w:bCs/>
          <w:kern w:val="0"/>
          <w:szCs w:val="24"/>
        </w:rPr>
        <w:t>分析，辨識出年輕族群（</w:t>
      </w:r>
      <w:r w:rsidRPr="00016B53">
        <w:rPr>
          <w:rFonts w:ascii="Times New Roman" w:eastAsia="標楷體" w:hAnsi="Times New Roman" w:cs="Times New Roman"/>
          <w:bCs/>
          <w:kern w:val="0"/>
          <w:szCs w:val="24"/>
        </w:rPr>
        <w:t xml:space="preserve">&lt; 30 </w:t>
      </w:r>
      <w:r w:rsidRPr="00016B53">
        <w:rPr>
          <w:rFonts w:ascii="Times New Roman" w:eastAsia="標楷體" w:hAnsi="Times New Roman" w:cs="Times New Roman"/>
          <w:bCs/>
          <w:kern w:val="0"/>
          <w:szCs w:val="24"/>
        </w:rPr>
        <w:t>歲）、高債務負擔者（</w:t>
      </w:r>
      <w:r w:rsidRPr="00016B53">
        <w:rPr>
          <w:rFonts w:ascii="Times New Roman" w:eastAsia="標楷體" w:hAnsi="Times New Roman" w:cs="Times New Roman"/>
          <w:bCs/>
          <w:kern w:val="0"/>
          <w:szCs w:val="24"/>
        </w:rPr>
        <w:t xml:space="preserve">rev_util &gt; 80% </w:t>
      </w:r>
      <w:r w:rsidRPr="00016B53">
        <w:rPr>
          <w:rFonts w:ascii="Times New Roman" w:eastAsia="標楷體" w:hAnsi="Times New Roman" w:cs="Times New Roman"/>
          <w:bCs/>
          <w:kern w:val="0"/>
          <w:szCs w:val="24"/>
        </w:rPr>
        <w:t>或</w:t>
      </w:r>
      <w:r w:rsidRPr="00016B53">
        <w:rPr>
          <w:rFonts w:ascii="Times New Roman" w:eastAsia="標楷體" w:hAnsi="Times New Roman" w:cs="Times New Roman"/>
          <w:bCs/>
          <w:kern w:val="0"/>
          <w:szCs w:val="24"/>
        </w:rPr>
        <w:t xml:space="preserve"> debt_ratio &gt; 0.5</w:t>
      </w:r>
      <w:r w:rsidRPr="00016B53">
        <w:rPr>
          <w:rFonts w:ascii="Times New Roman" w:eastAsia="標楷體" w:hAnsi="Times New Roman" w:cs="Times New Roman"/>
          <w:bCs/>
          <w:kern w:val="0"/>
          <w:szCs w:val="24"/>
        </w:rPr>
        <w:t>）、有逾期紀錄者（</w:t>
      </w:r>
      <w:r w:rsidRPr="00016B53">
        <w:rPr>
          <w:rFonts w:ascii="Times New Roman" w:eastAsia="標楷體" w:hAnsi="Times New Roman" w:cs="Times New Roman"/>
          <w:bCs/>
          <w:kern w:val="0"/>
          <w:szCs w:val="24"/>
        </w:rPr>
        <w:t>late_30_59 &gt; 0</w:t>
      </w:r>
      <w:r w:rsidRPr="00016B53">
        <w:rPr>
          <w:rFonts w:ascii="Times New Roman" w:eastAsia="標楷體" w:hAnsi="Times New Roman" w:cs="Times New Roman"/>
          <w:bCs/>
          <w:kern w:val="0"/>
          <w:szCs w:val="24"/>
        </w:rPr>
        <w:t>）以及低收入且撫養人數多者（</w:t>
      </w:r>
      <w:r w:rsidRPr="00016B53">
        <w:rPr>
          <w:rFonts w:ascii="Times New Roman" w:eastAsia="標楷體" w:hAnsi="Times New Roman" w:cs="Times New Roman"/>
          <w:bCs/>
          <w:kern w:val="0"/>
          <w:szCs w:val="24"/>
        </w:rPr>
        <w:t xml:space="preserve">monthly_inc </w:t>
      </w:r>
      <w:r w:rsidRPr="00016B53">
        <w:rPr>
          <w:rFonts w:ascii="Times New Roman" w:eastAsia="標楷體" w:hAnsi="Times New Roman" w:cs="Times New Roman"/>
          <w:bCs/>
          <w:kern w:val="0"/>
          <w:szCs w:val="24"/>
        </w:rPr>
        <w:t>低且</w:t>
      </w:r>
      <w:r w:rsidRPr="00016B53">
        <w:rPr>
          <w:rFonts w:ascii="Times New Roman" w:eastAsia="標楷體" w:hAnsi="Times New Roman" w:cs="Times New Roman"/>
          <w:bCs/>
          <w:kern w:val="0"/>
          <w:szCs w:val="24"/>
        </w:rPr>
        <w:t xml:space="preserve"> dependents &gt; 2</w:t>
      </w:r>
      <w:r w:rsidRPr="00016B53">
        <w:rPr>
          <w:rFonts w:ascii="Times New Roman" w:eastAsia="標楷體" w:hAnsi="Times New Roman" w:cs="Times New Roman"/>
          <w:bCs/>
          <w:kern w:val="0"/>
          <w:szCs w:val="24"/>
        </w:rPr>
        <w:t>）為潛在高違約族群。針對這些族群，系統提供客製化建議，例如建議年輕族群參加金融教育課程、高債務負擔者制定債務管理計劃、有逾期紀錄者設置自動還款提醒，以及低收入者尋求政府補助，幫助他們改善財務健康並增強信用。</w:t>
      </w:r>
    </w:p>
    <w:p w14:paraId="56B234BE" w14:textId="0F1B3A56" w:rsidR="00E90428" w:rsidRPr="00016B53" w:rsidRDefault="00E90428" w:rsidP="00736690">
      <w:pPr>
        <w:widowControl/>
        <w:numPr>
          <w:ilvl w:val="0"/>
          <w:numId w:val="42"/>
        </w:numPr>
        <w:spacing w:before="100" w:before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穩健的預測模型：</w:t>
      </w:r>
    </w:p>
    <w:p w14:paraId="33D84AE7" w14:textId="61514C6C" w:rsidR="00E90428" w:rsidRPr="00016B53" w:rsidRDefault="00FD6892" w:rsidP="00FD6892">
      <w:pPr>
        <w:widowControl/>
        <w:spacing w:before="100" w:beforeAutospacing="1" w:after="100" w:afterAutospacing="1"/>
        <w:ind w:left="720"/>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本研究透過</w:t>
      </w:r>
      <w:r w:rsidRPr="00016B53">
        <w:rPr>
          <w:rFonts w:ascii="Times New Roman" w:eastAsia="標楷體" w:hAnsi="Times New Roman" w:cs="Times New Roman" w:hint="eastAsia"/>
          <w:kern w:val="0"/>
          <w:szCs w:val="24"/>
        </w:rPr>
        <w:t xml:space="preserve"> Logistic Regression </w:t>
      </w:r>
      <w:r w:rsidRPr="00016B53">
        <w:rPr>
          <w:rFonts w:ascii="Times New Roman" w:eastAsia="標楷體" w:hAnsi="Times New Roman" w:cs="Times New Roman" w:hint="eastAsia"/>
          <w:kern w:val="0"/>
          <w:szCs w:val="24"/>
        </w:rPr>
        <w:t>與</w:t>
      </w:r>
      <w:r w:rsidRPr="00016B53">
        <w:rPr>
          <w:rFonts w:ascii="Times New Roman" w:eastAsia="標楷體" w:hAnsi="Times New Roman" w:cs="Times New Roman" w:hint="eastAsia"/>
          <w:kern w:val="0"/>
          <w:szCs w:val="24"/>
        </w:rPr>
        <w:t xml:space="preserve"> XGBoost </w:t>
      </w:r>
      <w:r w:rsidRPr="00016B53">
        <w:rPr>
          <w:rFonts w:ascii="Times New Roman" w:eastAsia="標楷體" w:hAnsi="Times New Roman" w:cs="Times New Roman" w:hint="eastAsia"/>
          <w:kern w:val="0"/>
          <w:szCs w:val="24"/>
        </w:rPr>
        <w:t>建構了穩健的預測模型。在基線表現（未經特徵選擇）中，</w:t>
      </w:r>
      <w:r w:rsidRPr="00016B53">
        <w:rPr>
          <w:rFonts w:ascii="Times New Roman" w:eastAsia="標楷體" w:hAnsi="Times New Roman" w:cs="Times New Roman" w:hint="eastAsia"/>
          <w:kern w:val="0"/>
          <w:szCs w:val="24"/>
        </w:rPr>
        <w:t xml:space="preserve">XGBoost </w:t>
      </w:r>
      <w:r w:rsidRPr="00016B53">
        <w:rPr>
          <w:rFonts w:ascii="Times New Roman" w:eastAsia="標楷體" w:hAnsi="Times New Roman" w:cs="Times New Roman" w:hint="eastAsia"/>
          <w:kern w:val="0"/>
          <w:szCs w:val="24"/>
        </w:rPr>
        <w:t>的</w:t>
      </w:r>
      <w:r w:rsidRPr="00016B53">
        <w:rPr>
          <w:rFonts w:ascii="Times New Roman" w:eastAsia="標楷體" w:hAnsi="Times New Roman" w:cs="Times New Roman" w:hint="eastAsia"/>
          <w:kern w:val="0"/>
          <w:szCs w:val="24"/>
        </w:rPr>
        <w:t xml:space="preserve"> AUC </w:t>
      </w:r>
      <w:r w:rsidRPr="00016B53">
        <w:rPr>
          <w:rFonts w:ascii="Times New Roman" w:eastAsia="標楷體" w:hAnsi="Times New Roman" w:cs="Times New Roman" w:hint="eastAsia"/>
          <w:kern w:val="0"/>
          <w:szCs w:val="24"/>
        </w:rPr>
        <w:t>達到</w:t>
      </w:r>
      <w:r w:rsidRPr="00016B53">
        <w:rPr>
          <w:rFonts w:ascii="Times New Roman" w:eastAsia="標楷體" w:hAnsi="Times New Roman" w:cs="Times New Roman" w:hint="eastAsia"/>
          <w:kern w:val="0"/>
          <w:szCs w:val="24"/>
        </w:rPr>
        <w:t xml:space="preserve"> 0.85</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 xml:space="preserve">Logistic Regression </w:t>
      </w:r>
      <w:r w:rsidRPr="00016B53">
        <w:rPr>
          <w:rFonts w:ascii="Times New Roman" w:eastAsia="標楷體" w:hAnsi="Times New Roman" w:cs="Times New Roman" w:hint="eastAsia"/>
          <w:kern w:val="0"/>
          <w:szCs w:val="24"/>
        </w:rPr>
        <w:t>為</w:t>
      </w:r>
      <w:r w:rsidRPr="00016B53">
        <w:rPr>
          <w:rFonts w:ascii="Times New Roman" w:eastAsia="標楷體" w:hAnsi="Times New Roman" w:cs="Times New Roman" w:hint="eastAsia"/>
          <w:kern w:val="0"/>
          <w:szCs w:val="24"/>
        </w:rPr>
        <w:t xml:space="preserve"> 0.83</w:t>
      </w:r>
      <w:r w:rsidRPr="00016B53">
        <w:rPr>
          <w:rFonts w:ascii="Times New Roman" w:eastAsia="標楷體" w:hAnsi="Times New Roman" w:cs="Times New Roman" w:hint="eastAsia"/>
          <w:kern w:val="0"/>
          <w:szCs w:val="24"/>
        </w:rPr>
        <w:t>，顯示出優異的分類能力。經過特徵選擇後，</w:t>
      </w:r>
      <w:r w:rsidRPr="00016B53">
        <w:rPr>
          <w:rFonts w:ascii="Times New Roman" w:eastAsia="標楷體" w:hAnsi="Times New Roman" w:cs="Times New Roman" w:hint="eastAsia"/>
          <w:kern w:val="0"/>
          <w:szCs w:val="24"/>
        </w:rPr>
        <w:t xml:space="preserve">AUC </w:t>
      </w:r>
      <w:r w:rsidRPr="00016B53">
        <w:rPr>
          <w:rFonts w:ascii="Times New Roman" w:eastAsia="標楷體" w:hAnsi="Times New Roman" w:cs="Times New Roman" w:hint="eastAsia"/>
          <w:kern w:val="0"/>
          <w:szCs w:val="24"/>
        </w:rPr>
        <w:t>分別下降至</w:t>
      </w:r>
      <w:r w:rsidRPr="00016B53">
        <w:rPr>
          <w:rFonts w:ascii="Times New Roman" w:eastAsia="標楷體" w:hAnsi="Times New Roman" w:cs="Times New Roman" w:hint="eastAsia"/>
          <w:kern w:val="0"/>
          <w:szCs w:val="24"/>
        </w:rPr>
        <w:t xml:space="preserve"> 0.76 </w:t>
      </w:r>
      <w:r w:rsidRPr="00016B53">
        <w:rPr>
          <w:rFonts w:ascii="Times New Roman" w:eastAsia="標楷體" w:hAnsi="Times New Roman" w:cs="Times New Roman" w:hint="eastAsia"/>
          <w:kern w:val="0"/>
          <w:szCs w:val="24"/>
        </w:rPr>
        <w:t>和</w:t>
      </w:r>
      <w:r w:rsidRPr="00016B53">
        <w:rPr>
          <w:rFonts w:ascii="Times New Roman" w:eastAsia="標楷體" w:hAnsi="Times New Roman" w:cs="Times New Roman" w:hint="eastAsia"/>
          <w:kern w:val="0"/>
          <w:szCs w:val="24"/>
        </w:rPr>
        <w:t xml:space="preserve"> 0.78</w:t>
      </w:r>
      <w:r w:rsidRPr="00016B53">
        <w:rPr>
          <w:rFonts w:ascii="Times New Roman" w:eastAsia="標楷體" w:hAnsi="Times New Roman" w:cs="Times New Roman" w:hint="eastAsia"/>
          <w:kern w:val="0"/>
          <w:szCs w:val="24"/>
        </w:rPr>
        <w:t>，最終測試集結果顯示</w:t>
      </w:r>
      <w:r w:rsidRPr="00016B53">
        <w:rPr>
          <w:rFonts w:ascii="Times New Roman" w:eastAsia="標楷體" w:hAnsi="Times New Roman" w:cs="Times New Roman" w:hint="eastAsia"/>
          <w:kern w:val="0"/>
          <w:szCs w:val="24"/>
        </w:rPr>
        <w:t xml:space="preserve"> XGBoost </w:t>
      </w:r>
      <w:r w:rsidRPr="00016B53">
        <w:rPr>
          <w:rFonts w:ascii="Times New Roman" w:eastAsia="標楷體" w:hAnsi="Times New Roman" w:cs="Times New Roman" w:hint="eastAsia"/>
          <w:kern w:val="0"/>
          <w:szCs w:val="24"/>
        </w:rPr>
        <w:t>的</w:t>
      </w:r>
      <w:r w:rsidRPr="00016B53">
        <w:rPr>
          <w:rFonts w:ascii="Times New Roman" w:eastAsia="標楷體" w:hAnsi="Times New Roman" w:cs="Times New Roman" w:hint="eastAsia"/>
          <w:kern w:val="0"/>
          <w:szCs w:val="24"/>
        </w:rPr>
        <w:t xml:space="preserve"> AUC </w:t>
      </w:r>
      <w:r w:rsidRPr="00016B53">
        <w:rPr>
          <w:rFonts w:ascii="Times New Roman" w:eastAsia="標楷體" w:hAnsi="Times New Roman" w:cs="Times New Roman" w:hint="eastAsia"/>
          <w:kern w:val="0"/>
          <w:szCs w:val="24"/>
        </w:rPr>
        <w:t>為</w:t>
      </w:r>
      <w:r w:rsidRPr="00016B53">
        <w:rPr>
          <w:rFonts w:ascii="Times New Roman" w:eastAsia="標楷體" w:hAnsi="Times New Roman" w:cs="Times New Roman" w:hint="eastAsia"/>
          <w:kern w:val="0"/>
          <w:szCs w:val="24"/>
        </w:rPr>
        <w:t xml:space="preserve"> 0.747</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 xml:space="preserve">Logistic Regression </w:t>
      </w:r>
      <w:r w:rsidRPr="00016B53">
        <w:rPr>
          <w:rFonts w:ascii="Times New Roman" w:eastAsia="標楷體" w:hAnsi="Times New Roman" w:cs="Times New Roman" w:hint="eastAsia"/>
          <w:kern w:val="0"/>
          <w:szCs w:val="24"/>
        </w:rPr>
        <w:t>為</w:t>
      </w:r>
      <w:r w:rsidRPr="00016B53">
        <w:rPr>
          <w:rFonts w:ascii="Times New Roman" w:eastAsia="標楷體" w:hAnsi="Times New Roman" w:cs="Times New Roman" w:hint="eastAsia"/>
          <w:kern w:val="0"/>
          <w:szCs w:val="24"/>
        </w:rPr>
        <w:t xml:space="preserve"> 0.731</w:t>
      </w:r>
      <w:r w:rsidRPr="00016B53">
        <w:rPr>
          <w:rFonts w:ascii="Times New Roman" w:eastAsia="標楷體" w:hAnsi="Times New Roman" w:cs="Times New Roman" w:hint="eastAsia"/>
          <w:kern w:val="0"/>
          <w:szCs w:val="24"/>
        </w:rPr>
        <w:t>，仍屬實用水準以上。這表明特徵選擇可能導致部分信息丟失，但最終模型在不平衡資料場景下仍具穩定性與準確性。</w:t>
      </w:r>
    </w:p>
    <w:p w14:paraId="442936AA" w14:textId="77777777" w:rsidR="00E90428" w:rsidRPr="00016B53" w:rsidRDefault="00E90428" w:rsidP="00736690">
      <w:pPr>
        <w:widowControl/>
        <w:numPr>
          <w:ilvl w:val="0"/>
          <w:numId w:val="42"/>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技術與可讀性整合</w:t>
      </w:r>
      <w:r w:rsidRPr="00016B53">
        <w:rPr>
          <w:rFonts w:ascii="Times New Roman" w:eastAsia="標楷體" w:hAnsi="Times New Roman" w:cs="Times New Roman"/>
          <w:kern w:val="0"/>
          <w:szCs w:val="24"/>
        </w:rPr>
        <w:t>：</w:t>
      </w:r>
    </w:p>
    <w:p w14:paraId="0BBE61DA" w14:textId="294E7EA5" w:rsidR="00E90428" w:rsidRPr="00016B53" w:rsidRDefault="00FD6892" w:rsidP="00FD6892">
      <w:pPr>
        <w:widowControl/>
        <w:spacing w:before="100" w:beforeAutospacing="1" w:after="100" w:afterAutospacing="1"/>
        <w:ind w:left="720"/>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系統結合</w:t>
      </w:r>
      <w:r w:rsidRPr="00016B53">
        <w:rPr>
          <w:rFonts w:ascii="Times New Roman" w:eastAsia="標楷體" w:hAnsi="Times New Roman" w:cs="Times New Roman" w:hint="eastAsia"/>
          <w:kern w:val="0"/>
          <w:szCs w:val="24"/>
        </w:rPr>
        <w:t xml:space="preserve"> SHAP </w:t>
      </w:r>
      <w:r w:rsidRPr="00016B53">
        <w:rPr>
          <w:rFonts w:ascii="Times New Roman" w:eastAsia="標楷體" w:hAnsi="Times New Roman" w:cs="Times New Roman" w:hint="eastAsia"/>
          <w:kern w:val="0"/>
          <w:szCs w:val="24"/>
        </w:rPr>
        <w:t>解釋工具與</w:t>
      </w:r>
      <w:r w:rsidRPr="00016B53">
        <w:rPr>
          <w:rFonts w:ascii="Times New Roman" w:eastAsia="標楷體" w:hAnsi="Times New Roman" w:cs="Times New Roman" w:hint="eastAsia"/>
          <w:kern w:val="0"/>
          <w:szCs w:val="24"/>
        </w:rPr>
        <w:t xml:space="preserve"> Streamlit </w:t>
      </w:r>
      <w:r w:rsidRPr="00016B53">
        <w:rPr>
          <w:rFonts w:ascii="Times New Roman" w:eastAsia="標楷體" w:hAnsi="Times New Roman" w:cs="Times New Roman" w:hint="eastAsia"/>
          <w:kern w:val="0"/>
          <w:szCs w:val="24"/>
        </w:rPr>
        <w:t>互動介面，將複雜的模型預測結果轉化為直觀的視覺化分析。</w:t>
      </w:r>
      <w:r w:rsidRPr="00016B53">
        <w:rPr>
          <w:rFonts w:ascii="Times New Roman" w:eastAsia="標楷體" w:hAnsi="Times New Roman" w:cs="Times New Roman" w:hint="eastAsia"/>
          <w:kern w:val="0"/>
          <w:szCs w:val="24"/>
        </w:rPr>
        <w:t xml:space="preserve">SHAP </w:t>
      </w:r>
      <w:r w:rsidRPr="00016B53">
        <w:rPr>
          <w:rFonts w:ascii="Times New Roman" w:eastAsia="標楷體" w:hAnsi="Times New Roman" w:cs="Times New Roman" w:hint="eastAsia"/>
          <w:kern w:val="0"/>
          <w:szCs w:val="24"/>
        </w:rPr>
        <w:t>提供了特徵重要性與影響因素的詳細解釋，例如信用額度使用率（</w:t>
      </w:r>
      <w:r w:rsidRPr="00016B53">
        <w:rPr>
          <w:rFonts w:ascii="Times New Roman" w:eastAsia="標楷體" w:hAnsi="Times New Roman" w:cs="Times New Roman" w:hint="eastAsia"/>
          <w:kern w:val="0"/>
          <w:szCs w:val="24"/>
        </w:rPr>
        <w:t>rev_util</w:t>
      </w:r>
      <w:r w:rsidRPr="00016B53">
        <w:rPr>
          <w:rFonts w:ascii="Times New Roman" w:eastAsia="標楷體" w:hAnsi="Times New Roman" w:cs="Times New Roman" w:hint="eastAsia"/>
          <w:kern w:val="0"/>
          <w:szCs w:val="24"/>
        </w:rPr>
        <w:t>）和逾期紀錄（</w:t>
      </w:r>
      <w:r w:rsidRPr="00016B53">
        <w:rPr>
          <w:rFonts w:ascii="Times New Roman" w:eastAsia="標楷體" w:hAnsi="Times New Roman" w:cs="Times New Roman" w:hint="eastAsia"/>
          <w:kern w:val="0"/>
          <w:szCs w:val="24"/>
        </w:rPr>
        <w:t>late_30_59</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late_90</w:t>
      </w:r>
      <w:r w:rsidRPr="00016B53">
        <w:rPr>
          <w:rFonts w:ascii="Times New Roman" w:eastAsia="標楷體" w:hAnsi="Times New Roman" w:cs="Times New Roman" w:hint="eastAsia"/>
          <w:kern w:val="0"/>
          <w:szCs w:val="24"/>
        </w:rPr>
        <w:t>）對風險的顯著影響，符合金融邏輯。</w:t>
      </w:r>
      <w:r w:rsidRPr="00016B53">
        <w:rPr>
          <w:rFonts w:ascii="Times New Roman" w:eastAsia="標楷體" w:hAnsi="Times New Roman" w:cs="Times New Roman" w:hint="eastAsia"/>
          <w:kern w:val="0"/>
          <w:szCs w:val="24"/>
        </w:rPr>
        <w:t xml:space="preserve">Streamlit </w:t>
      </w:r>
      <w:r w:rsidRPr="00016B53">
        <w:rPr>
          <w:rFonts w:ascii="Times New Roman" w:eastAsia="標楷體" w:hAnsi="Times New Roman" w:cs="Times New Roman" w:hint="eastAsia"/>
          <w:kern w:val="0"/>
          <w:szCs w:val="24"/>
        </w:rPr>
        <w:t>介面則為不同借款人提供個別化的視覺化說明與建議，實現技術與實務應用的有效整合。</w:t>
      </w:r>
    </w:p>
    <w:p w14:paraId="435D35F7" w14:textId="77777777" w:rsidR="00EE1138" w:rsidRPr="00016B53" w:rsidRDefault="00EE1138" w:rsidP="00FD6892">
      <w:pPr>
        <w:widowControl/>
        <w:spacing w:before="100" w:beforeAutospacing="1" w:after="100" w:afterAutospacing="1"/>
        <w:ind w:left="720"/>
        <w:rPr>
          <w:rFonts w:ascii="Times New Roman" w:eastAsia="標楷體" w:hAnsi="Times New Roman" w:cs="Times New Roman"/>
          <w:kern w:val="0"/>
          <w:szCs w:val="24"/>
        </w:rPr>
      </w:pPr>
    </w:p>
    <w:p w14:paraId="0FA1D96E" w14:textId="77777777" w:rsidR="00E90428" w:rsidRPr="00016B53" w:rsidRDefault="00E90428" w:rsidP="00736690">
      <w:pPr>
        <w:widowControl/>
        <w:numPr>
          <w:ilvl w:val="0"/>
          <w:numId w:val="42"/>
        </w:numPr>
        <w:spacing w:before="100" w:before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個別化分析與建議：</w:t>
      </w:r>
    </w:p>
    <w:p w14:paraId="21BCAB2F" w14:textId="074ECA4D" w:rsidR="00E90428" w:rsidRPr="00016B53" w:rsidRDefault="00FD6892" w:rsidP="00FD6892">
      <w:pPr>
        <w:widowControl/>
        <w:spacing w:before="100" w:beforeAutospacing="1" w:after="100" w:afterAutospacing="1"/>
        <w:ind w:left="720"/>
        <w:rPr>
          <w:rFonts w:ascii="Times New Roman" w:eastAsia="標楷體" w:hAnsi="Times New Roman" w:cs="Times New Roman"/>
          <w:kern w:val="0"/>
          <w:szCs w:val="24"/>
        </w:rPr>
      </w:pPr>
      <w:r w:rsidRPr="00016B53">
        <w:rPr>
          <w:rFonts w:ascii="Times New Roman" w:eastAsia="標楷體" w:hAnsi="Times New Roman" w:cs="Times New Roman"/>
          <w:kern w:val="0"/>
          <w:szCs w:val="24"/>
        </w:rPr>
        <w:t>系統能針對不同借款人情境提供個人化的風險評估與改善建議。例如，對於高風險借款人，系統建議降低債務負擔或改善逾期紀錄，幫助借款人理解其信用狀況並採取行動。</w:t>
      </w:r>
      <w:r w:rsidRPr="00016B53">
        <w:rPr>
          <w:rFonts w:ascii="Times New Roman" w:eastAsia="標楷體" w:hAnsi="Times New Roman" w:cs="Times New Roman"/>
          <w:kern w:val="0"/>
          <w:szCs w:val="24"/>
        </w:rPr>
        <w:t xml:space="preserve"> </w:t>
      </w:r>
    </w:p>
    <w:p w14:paraId="7CAE092E" w14:textId="77777777" w:rsidR="00E90428" w:rsidRPr="00016B53" w:rsidRDefault="00E90428" w:rsidP="00736690">
      <w:pPr>
        <w:widowControl/>
        <w:numPr>
          <w:ilvl w:val="0"/>
          <w:numId w:val="42"/>
        </w:numPr>
        <w:spacing w:before="100" w:beforeAutospacing="1"/>
        <w:rPr>
          <w:rFonts w:ascii="Times New Roman" w:eastAsia="標楷體" w:hAnsi="Times New Roman" w:cs="Times New Roman"/>
          <w:kern w:val="0"/>
          <w:szCs w:val="24"/>
        </w:rPr>
      </w:pPr>
      <w:r w:rsidRPr="00016B53">
        <w:rPr>
          <w:rFonts w:ascii="Times New Roman" w:eastAsia="標楷體" w:hAnsi="Times New Roman" w:cs="Times New Roman"/>
          <w:b/>
          <w:bCs/>
          <w:kern w:val="0"/>
          <w:szCs w:val="24"/>
        </w:rPr>
        <w:t>可擴充性與倫理監控</w:t>
      </w:r>
      <w:r w:rsidRPr="00016B53">
        <w:rPr>
          <w:rFonts w:ascii="Times New Roman" w:eastAsia="標楷體" w:hAnsi="Times New Roman" w:cs="Times New Roman"/>
          <w:kern w:val="0"/>
          <w:szCs w:val="24"/>
        </w:rPr>
        <w:t>：</w:t>
      </w:r>
    </w:p>
    <w:p w14:paraId="5DFFEC62" w14:textId="5FDCF410" w:rsidR="00E90428" w:rsidRPr="00016B53" w:rsidRDefault="00FD6892" w:rsidP="00E90428">
      <w:pPr>
        <w:widowControl/>
        <w:spacing w:before="100" w:beforeAutospacing="1" w:after="100" w:afterAutospacing="1"/>
        <w:ind w:left="720"/>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本系統設計注重可擴充性，支持未來新增模型（如</w:t>
      </w:r>
      <w:r w:rsidRPr="00016B53">
        <w:rPr>
          <w:rFonts w:ascii="Times New Roman" w:eastAsia="標楷體" w:hAnsi="Times New Roman" w:cs="Times New Roman"/>
          <w:kern w:val="0"/>
          <w:szCs w:val="24"/>
        </w:rPr>
        <w:t xml:space="preserve"> Random Forest</w:t>
      </w:r>
      <w:r w:rsidRPr="00016B53">
        <w:rPr>
          <w:rFonts w:ascii="Times New Roman" w:eastAsia="標楷體" w:hAnsi="Times New Roman" w:cs="Times New Roman"/>
          <w:kern w:val="0"/>
          <w:szCs w:val="24"/>
        </w:rPr>
        <w:t>，交叉驗證平均</w:t>
      </w:r>
      <w:r w:rsidRPr="00016B53">
        <w:rPr>
          <w:rFonts w:ascii="Times New Roman" w:eastAsia="標楷體" w:hAnsi="Times New Roman" w:cs="Times New Roman"/>
          <w:kern w:val="0"/>
          <w:szCs w:val="24"/>
        </w:rPr>
        <w:t xml:space="preserve"> AUC </w:t>
      </w:r>
      <w:r w:rsidRPr="00016B53">
        <w:rPr>
          <w:rFonts w:ascii="Times New Roman" w:eastAsia="標楷體" w:hAnsi="Times New Roman" w:cs="Times New Roman"/>
          <w:kern w:val="0"/>
          <w:szCs w:val="24"/>
        </w:rPr>
        <w:t>達</w:t>
      </w:r>
      <w:r w:rsidRPr="00016B53">
        <w:rPr>
          <w:rFonts w:ascii="Times New Roman" w:eastAsia="標楷體" w:hAnsi="Times New Roman" w:cs="Times New Roman"/>
          <w:kern w:val="0"/>
          <w:szCs w:val="24"/>
        </w:rPr>
        <w:t xml:space="preserve"> 0.8416</w:t>
      </w:r>
      <w:r w:rsidRPr="00016B53">
        <w:rPr>
          <w:rFonts w:ascii="Times New Roman" w:eastAsia="標楷體" w:hAnsi="Times New Roman" w:cs="Times New Roman"/>
          <w:kern w:val="0"/>
          <w:szCs w:val="24"/>
        </w:rPr>
        <w:t>）或特徵（如行為數據），並加入倫理監控機制（如公平性檢測），確保公平性與監理合規，適合教育、金融與社福場域的實務部署。</w:t>
      </w:r>
    </w:p>
    <w:p w14:paraId="1ED79D00" w14:textId="205483EA" w:rsidR="00E90428" w:rsidRPr="00016B53" w:rsidRDefault="00E90428" w:rsidP="00EA5680">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本系統已不僅為一個機器學習實驗，更是一項可應用於多場域的創新解決方案，推動普惠金融的實現。</w:t>
      </w:r>
    </w:p>
    <w:p w14:paraId="4967ACF1" w14:textId="77777777" w:rsidR="00EA5680" w:rsidRPr="00016B53" w:rsidRDefault="000A13A8" w:rsidP="000A13A8">
      <w:pPr>
        <w:pStyle w:val="af"/>
      </w:pPr>
      <w:r w:rsidRPr="00016B53">
        <w:t>第二節</w:t>
      </w:r>
      <w:r w:rsidR="00EA5680" w:rsidRPr="00016B53">
        <w:t xml:space="preserve"> </w:t>
      </w:r>
      <w:r w:rsidR="00EA5680" w:rsidRPr="00016B53">
        <w:t>未來發展建議</w:t>
      </w:r>
    </w:p>
    <w:p w14:paraId="29627663" w14:textId="77777777" w:rsidR="00EA5680" w:rsidRPr="00016B53" w:rsidRDefault="000A13A8" w:rsidP="00EA5680">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1.</w:t>
      </w:r>
      <w:r w:rsidR="00EA5680" w:rsidRPr="00016B53">
        <w:rPr>
          <w:rFonts w:ascii="Times New Roman" w:eastAsia="標楷體" w:hAnsi="Times New Roman" w:cs="Times New Roman"/>
          <w:b/>
          <w:bCs/>
          <w:kern w:val="0"/>
          <w:szCs w:val="24"/>
        </w:rPr>
        <w:t xml:space="preserve"> </w:t>
      </w:r>
      <w:r w:rsidR="00EA5680" w:rsidRPr="00016B53">
        <w:rPr>
          <w:rFonts w:ascii="Times New Roman" w:eastAsia="標楷體" w:hAnsi="Times New Roman" w:cs="Times New Roman"/>
          <w:b/>
          <w:bCs/>
          <w:kern w:val="0"/>
          <w:szCs w:val="24"/>
        </w:rPr>
        <w:t>強化模型學習能力與多樣性</w:t>
      </w:r>
    </w:p>
    <w:p w14:paraId="3FBCF2DD" w14:textId="215DC308" w:rsidR="00E90428" w:rsidRPr="00016B53" w:rsidRDefault="00FD6892" w:rsidP="00FD6892">
      <w:pPr>
        <w:rPr>
          <w:rFonts w:ascii="Times New Roman" w:eastAsia="標楷體" w:hAnsi="Times New Roman" w:cs="Times New Roman"/>
        </w:rPr>
      </w:pPr>
      <w:r w:rsidRPr="00016B53">
        <w:rPr>
          <w:rFonts w:ascii="Times New Roman" w:eastAsia="標楷體" w:hAnsi="Times New Roman" w:cs="Times New Roman"/>
        </w:rPr>
        <w:t>本研究已驗證</w:t>
      </w:r>
      <w:r w:rsidRPr="00016B53">
        <w:rPr>
          <w:rFonts w:ascii="Times New Roman" w:eastAsia="標楷體" w:hAnsi="Times New Roman" w:cs="Times New Roman"/>
        </w:rPr>
        <w:t xml:space="preserve"> XGBoost</w:t>
      </w:r>
      <w:r w:rsidRPr="00016B53">
        <w:rPr>
          <w:rFonts w:ascii="Times New Roman" w:eastAsia="標楷體" w:hAnsi="Times New Roman" w:cs="Times New Roman"/>
        </w:rPr>
        <w:t>（</w:t>
      </w:r>
      <w:r w:rsidRPr="00016B53">
        <w:rPr>
          <w:rFonts w:ascii="Times New Roman" w:eastAsia="標楷體" w:hAnsi="Times New Roman" w:cs="Times New Roman"/>
        </w:rPr>
        <w:t>AUC 0.747</w:t>
      </w:r>
      <w:r w:rsidRPr="00016B53">
        <w:rPr>
          <w:rFonts w:ascii="Times New Roman" w:eastAsia="標楷體" w:hAnsi="Times New Roman" w:cs="Times New Roman"/>
        </w:rPr>
        <w:t>）和</w:t>
      </w:r>
      <w:r w:rsidRPr="00016B53">
        <w:rPr>
          <w:rFonts w:ascii="Times New Roman" w:eastAsia="標楷體" w:hAnsi="Times New Roman" w:cs="Times New Roman"/>
        </w:rPr>
        <w:t xml:space="preserve"> Logistic Regression</w:t>
      </w:r>
      <w:r w:rsidRPr="00016B53">
        <w:rPr>
          <w:rFonts w:ascii="Times New Roman" w:eastAsia="標楷體" w:hAnsi="Times New Roman" w:cs="Times New Roman"/>
        </w:rPr>
        <w:t>（</w:t>
      </w:r>
      <w:r w:rsidRPr="00016B53">
        <w:rPr>
          <w:rFonts w:ascii="Times New Roman" w:eastAsia="標楷體" w:hAnsi="Times New Roman" w:cs="Times New Roman"/>
        </w:rPr>
        <w:t>AUC 0.731</w:t>
      </w:r>
      <w:r w:rsidRPr="00016B53">
        <w:rPr>
          <w:rFonts w:ascii="Times New Roman" w:eastAsia="標楷體" w:hAnsi="Times New Roman" w:cs="Times New Roman"/>
        </w:rPr>
        <w:t>）的效能，但未來可引入更多模型，如</w:t>
      </w:r>
      <w:r w:rsidRPr="00016B53">
        <w:rPr>
          <w:rFonts w:ascii="Times New Roman" w:eastAsia="標楷體" w:hAnsi="Times New Roman" w:cs="Times New Roman"/>
        </w:rPr>
        <w:t xml:space="preserve"> Random Forest</w:t>
      </w:r>
      <w:r w:rsidRPr="00016B53">
        <w:rPr>
          <w:rFonts w:ascii="Times New Roman" w:eastAsia="標楷體" w:hAnsi="Times New Roman" w:cs="Times New Roman"/>
        </w:rPr>
        <w:t>（交叉驗證平均</w:t>
      </w:r>
      <w:r w:rsidRPr="00016B53">
        <w:rPr>
          <w:rFonts w:ascii="Times New Roman" w:eastAsia="標楷體" w:hAnsi="Times New Roman" w:cs="Times New Roman"/>
        </w:rPr>
        <w:t xml:space="preserve"> AUC </w:t>
      </w:r>
      <w:r w:rsidRPr="00016B53">
        <w:rPr>
          <w:rFonts w:ascii="Times New Roman" w:eastAsia="標楷體" w:hAnsi="Times New Roman" w:cs="Times New Roman"/>
        </w:rPr>
        <w:t>達</w:t>
      </w:r>
      <w:r w:rsidRPr="00016B53">
        <w:rPr>
          <w:rFonts w:ascii="Times New Roman" w:eastAsia="標楷體" w:hAnsi="Times New Roman" w:cs="Times New Roman"/>
        </w:rPr>
        <w:t xml:space="preserve"> 0.8416</w:t>
      </w:r>
      <w:r w:rsidRPr="00016B53">
        <w:rPr>
          <w:rFonts w:ascii="Times New Roman" w:eastAsia="標楷體" w:hAnsi="Times New Roman" w:cs="Times New Roman"/>
        </w:rPr>
        <w:t>，見前述交叉驗證結果）、</w:t>
      </w:r>
      <w:r w:rsidRPr="00016B53">
        <w:rPr>
          <w:rFonts w:ascii="Times New Roman" w:eastAsia="標楷體" w:hAnsi="Times New Roman" w:cs="Times New Roman"/>
        </w:rPr>
        <w:t xml:space="preserve">LightGBM </w:t>
      </w:r>
      <w:r w:rsidRPr="00016B53">
        <w:rPr>
          <w:rFonts w:ascii="Times New Roman" w:eastAsia="標楷體" w:hAnsi="Times New Roman" w:cs="Times New Roman"/>
        </w:rPr>
        <w:t>或深度神經網路，並採用</w:t>
      </w:r>
      <w:r w:rsidRPr="00016B53">
        <w:rPr>
          <w:rFonts w:ascii="Times New Roman" w:eastAsia="標楷體" w:hAnsi="Times New Roman" w:cs="Times New Roman"/>
        </w:rPr>
        <w:t xml:space="preserve"> ensemble </w:t>
      </w:r>
      <w:r w:rsidRPr="00016B53">
        <w:rPr>
          <w:rFonts w:ascii="Times New Roman" w:eastAsia="標楷體" w:hAnsi="Times New Roman" w:cs="Times New Roman"/>
        </w:rPr>
        <w:t>方法進一步提升模型穩定性與泛化能力。同時，可針對不同模型進行更細緻的超參數調整（如</w:t>
      </w:r>
      <w:r w:rsidRPr="00016B53">
        <w:rPr>
          <w:rFonts w:ascii="Times New Roman" w:eastAsia="標楷體" w:hAnsi="Times New Roman" w:cs="Times New Roman"/>
        </w:rPr>
        <w:t xml:space="preserve"> XGBoost </w:t>
      </w:r>
      <w:r w:rsidRPr="00016B53">
        <w:rPr>
          <w:rFonts w:ascii="Times New Roman" w:eastAsia="標楷體" w:hAnsi="Times New Roman" w:cs="Times New Roman"/>
        </w:rPr>
        <w:t>的</w:t>
      </w:r>
      <w:r w:rsidRPr="00016B53">
        <w:rPr>
          <w:rFonts w:ascii="Times New Roman" w:eastAsia="標楷體" w:hAnsi="Times New Roman" w:cs="Times New Roman"/>
        </w:rPr>
        <w:t xml:space="preserve"> max_depth </w:t>
      </w:r>
      <w:r w:rsidRPr="00016B53">
        <w:rPr>
          <w:rFonts w:ascii="Times New Roman" w:eastAsia="標楷體" w:hAnsi="Times New Roman" w:cs="Times New Roman"/>
        </w:rPr>
        <w:t>或</w:t>
      </w:r>
      <w:r w:rsidRPr="00016B53">
        <w:rPr>
          <w:rFonts w:ascii="Times New Roman" w:eastAsia="標楷體" w:hAnsi="Times New Roman" w:cs="Times New Roman"/>
        </w:rPr>
        <w:t xml:space="preserve"> learning_rate</w:t>
      </w:r>
      <w:r w:rsidRPr="00016B53">
        <w:rPr>
          <w:rFonts w:ascii="Times New Roman" w:eastAsia="標楷體" w:hAnsi="Times New Roman" w:cs="Times New Roman"/>
        </w:rPr>
        <w:t>），以縮小交叉驗證與測試集之間的表現差距（</w:t>
      </w:r>
      <w:r w:rsidRPr="00016B53">
        <w:rPr>
          <w:rFonts w:ascii="Times New Roman" w:eastAsia="標楷體" w:hAnsi="Times New Roman" w:cs="Times New Roman"/>
        </w:rPr>
        <w:t xml:space="preserve">Random Forest </w:t>
      </w:r>
      <w:r w:rsidRPr="00016B53">
        <w:rPr>
          <w:rFonts w:ascii="Times New Roman" w:eastAsia="標楷體" w:hAnsi="Times New Roman" w:cs="Times New Roman"/>
        </w:rPr>
        <w:t>交叉驗證</w:t>
      </w:r>
      <w:r w:rsidRPr="00016B53">
        <w:rPr>
          <w:rFonts w:ascii="Times New Roman" w:eastAsia="標楷體" w:hAnsi="Times New Roman" w:cs="Times New Roman"/>
        </w:rPr>
        <w:t xml:space="preserve"> AUC 0.8416 </w:t>
      </w:r>
      <w:r w:rsidRPr="00016B53">
        <w:rPr>
          <w:rFonts w:ascii="Times New Roman" w:eastAsia="標楷體" w:hAnsi="Times New Roman" w:cs="Times New Roman"/>
        </w:rPr>
        <w:t>與測試集</w:t>
      </w:r>
      <w:r w:rsidRPr="00016B53">
        <w:rPr>
          <w:rFonts w:ascii="Times New Roman" w:eastAsia="標楷體" w:hAnsi="Times New Roman" w:cs="Times New Roman"/>
        </w:rPr>
        <w:t xml:space="preserve"> AUC 0.735 </w:t>
      </w:r>
      <w:r w:rsidRPr="00016B53">
        <w:rPr>
          <w:rFonts w:ascii="Times New Roman" w:eastAsia="標楷體" w:hAnsi="Times New Roman" w:cs="Times New Roman"/>
        </w:rPr>
        <w:t>的差距）。</w:t>
      </w:r>
    </w:p>
    <w:p w14:paraId="49EE8604" w14:textId="77777777" w:rsidR="00EA5680" w:rsidRPr="00016B53" w:rsidRDefault="000A13A8" w:rsidP="00EA5680">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2.</w:t>
      </w:r>
      <w:r w:rsidR="00EA5680" w:rsidRPr="00016B53">
        <w:rPr>
          <w:rFonts w:ascii="Times New Roman" w:eastAsia="標楷體" w:hAnsi="Times New Roman" w:cs="Times New Roman"/>
          <w:b/>
          <w:bCs/>
          <w:kern w:val="0"/>
          <w:szCs w:val="24"/>
        </w:rPr>
        <w:t xml:space="preserve"> </w:t>
      </w:r>
      <w:r w:rsidR="00EA5680" w:rsidRPr="00016B53">
        <w:rPr>
          <w:rFonts w:ascii="Times New Roman" w:eastAsia="標楷體" w:hAnsi="Times New Roman" w:cs="Times New Roman"/>
          <w:b/>
          <w:bCs/>
          <w:kern w:val="0"/>
          <w:szCs w:val="24"/>
        </w:rPr>
        <w:t>擴大資料來源與特徵維度</w:t>
      </w:r>
    </w:p>
    <w:p w14:paraId="5E9824AA" w14:textId="1F0B0F0B" w:rsidR="00EA5680" w:rsidRPr="00016B53" w:rsidRDefault="00FD6892" w:rsidP="00E90428">
      <w:pPr>
        <w:rPr>
          <w:rFonts w:ascii="Times New Roman" w:eastAsia="標楷體" w:hAnsi="Times New Roman" w:cs="Times New Roman"/>
        </w:rPr>
      </w:pPr>
      <w:r w:rsidRPr="00016B53">
        <w:rPr>
          <w:rFonts w:ascii="Times New Roman" w:eastAsia="標楷體" w:hAnsi="Times New Roman" w:cs="Times New Roman"/>
        </w:rPr>
        <w:t>目前使用的資料為模擬</w:t>
      </w:r>
      <w:r w:rsidRPr="00016B53">
        <w:rPr>
          <w:rFonts w:ascii="Times New Roman" w:eastAsia="標楷體" w:hAnsi="Times New Roman" w:cs="Times New Roman"/>
          <w:b/>
        </w:rPr>
        <w:t>結構化數據</w:t>
      </w:r>
      <w:r w:rsidRPr="00016B53">
        <w:rPr>
          <w:rFonts w:ascii="Times New Roman" w:eastAsia="標楷體" w:hAnsi="Times New Roman" w:cs="Times New Roman"/>
        </w:rPr>
        <w:t>（《</w:t>
      </w:r>
      <w:r w:rsidRPr="00016B53">
        <w:rPr>
          <w:rFonts w:ascii="Times New Roman" w:eastAsia="標楷體" w:hAnsi="Times New Roman" w:cs="Times New Roman"/>
        </w:rPr>
        <w:t>Credit Risk Benchmark Dataset</w:t>
      </w:r>
      <w:r w:rsidRPr="00016B53">
        <w:rPr>
          <w:rFonts w:ascii="Times New Roman" w:eastAsia="標楷體" w:hAnsi="Times New Roman" w:cs="Times New Roman"/>
        </w:rPr>
        <w:t>》），特徵選擇後模型表現略有下降。未來若能引入真實交易資料、用戶行為數據（如消費紀錄、還款習慣）或替代信用數據（如社交媒體行為），將大幅提升模型的預測效能與適應性。同時，應優化特徵工程策略，減少關鍵特徵的丟失，例如重新檢視</w:t>
      </w:r>
      <w:r w:rsidRPr="00016B53">
        <w:rPr>
          <w:rFonts w:ascii="Times New Roman" w:eastAsia="標楷體" w:hAnsi="Times New Roman" w:cs="Times New Roman"/>
        </w:rPr>
        <w:t xml:space="preserve"> IV </w:t>
      </w:r>
      <w:r w:rsidRPr="00016B53">
        <w:rPr>
          <w:rFonts w:ascii="Times New Roman" w:eastAsia="標楷體" w:hAnsi="Times New Roman" w:cs="Times New Roman"/>
        </w:rPr>
        <w:t>分箱和</w:t>
      </w:r>
      <w:r w:rsidRPr="00016B53">
        <w:rPr>
          <w:rFonts w:ascii="Times New Roman" w:eastAsia="標楷體" w:hAnsi="Times New Roman" w:cs="Times New Roman"/>
        </w:rPr>
        <w:t xml:space="preserve"> WOE </w:t>
      </w:r>
      <w:r w:rsidRPr="00016B53">
        <w:rPr>
          <w:rFonts w:ascii="Times New Roman" w:eastAsia="標楷體" w:hAnsi="Times New Roman" w:cs="Times New Roman"/>
        </w:rPr>
        <w:t>編碼的應用。</w:t>
      </w:r>
    </w:p>
    <w:p w14:paraId="0DC3661A" w14:textId="77777777" w:rsidR="00EA5680" w:rsidRPr="00016B53" w:rsidRDefault="000A13A8" w:rsidP="00EA5680">
      <w:pPr>
        <w:widowControl/>
        <w:spacing w:before="100" w:beforeAutospacing="1" w:after="100" w:afterAutospacing="1"/>
        <w:rPr>
          <w:rFonts w:ascii="Times New Roman" w:eastAsia="標楷體" w:hAnsi="Times New Roman" w:cs="Times New Roman"/>
          <w:b/>
          <w:bCs/>
          <w:kern w:val="0"/>
          <w:szCs w:val="24"/>
        </w:rPr>
      </w:pPr>
      <w:r w:rsidRPr="00016B53">
        <w:rPr>
          <w:rFonts w:ascii="Times New Roman" w:eastAsia="標楷體" w:hAnsi="Times New Roman" w:cs="Times New Roman"/>
          <w:b/>
          <w:bCs/>
          <w:kern w:val="0"/>
          <w:szCs w:val="24"/>
        </w:rPr>
        <w:t>3.</w:t>
      </w:r>
      <w:r w:rsidR="00EA5680" w:rsidRPr="00016B53">
        <w:rPr>
          <w:rFonts w:ascii="Times New Roman" w:eastAsia="標楷體" w:hAnsi="Times New Roman" w:cs="Times New Roman"/>
          <w:b/>
          <w:bCs/>
          <w:kern w:val="0"/>
          <w:szCs w:val="24"/>
        </w:rPr>
        <w:t xml:space="preserve"> </w:t>
      </w:r>
      <w:r w:rsidR="00EA5680" w:rsidRPr="00016B53">
        <w:rPr>
          <w:rFonts w:ascii="Times New Roman" w:eastAsia="標楷體" w:hAnsi="Times New Roman" w:cs="Times New Roman"/>
          <w:b/>
          <w:bCs/>
          <w:kern w:val="0"/>
          <w:szCs w:val="24"/>
        </w:rPr>
        <w:t>真實場域測試與機構合作</w:t>
      </w:r>
    </w:p>
    <w:p w14:paraId="0FCDBC82" w14:textId="501CB77A" w:rsidR="00BA06B0" w:rsidRPr="00016B53" w:rsidRDefault="00FD6892" w:rsidP="00FD6892">
      <w:pPr>
        <w:spacing w:after="240"/>
        <w:rPr>
          <w:rFonts w:ascii="Times New Roman" w:eastAsia="標楷體" w:hAnsi="Times New Roman" w:cs="Times New Roman"/>
        </w:rPr>
      </w:pPr>
      <w:r w:rsidRPr="00016B53">
        <w:rPr>
          <w:rFonts w:ascii="Times New Roman" w:eastAsia="標楷體" w:hAnsi="Times New Roman" w:cs="Times New Roman"/>
        </w:rPr>
        <w:t>下一階段應與真實金融機構或公益單位合作，將系統導入實際放貸流程進行測試，收集用戶回饋，並根據實務需求進行調整。此外，應進行更全面的倫理審查，引入公平性指標（如均等機會差距），確保系統在公平性、透明性與隱私保護方面符合監理要求。</w:t>
      </w:r>
    </w:p>
    <w:p w14:paraId="342C5569" w14:textId="09B20F47" w:rsidR="00BA06B0" w:rsidRPr="00016B53" w:rsidRDefault="00BA06B0" w:rsidP="00BA06B0">
      <w:pPr>
        <w:pStyle w:val="af"/>
      </w:pPr>
      <w:r w:rsidRPr="00016B53">
        <w:rPr>
          <w:rFonts w:hint="eastAsia"/>
        </w:rPr>
        <w:t>第三節</w:t>
      </w:r>
      <w:r w:rsidRPr="00016B53">
        <w:rPr>
          <w:rFonts w:hint="eastAsia"/>
        </w:rPr>
        <w:t xml:space="preserve"> </w:t>
      </w:r>
      <w:r w:rsidR="00F951AC" w:rsidRPr="00016B53">
        <w:t>本系統定位與發展潛力</w:t>
      </w:r>
    </w:p>
    <w:p w14:paraId="23D57988" w14:textId="77777777" w:rsidR="00BA06B0" w:rsidRPr="00016B53" w:rsidRDefault="00BA06B0" w:rsidP="00BA06B0">
      <w:pPr>
        <w:pStyle w:val="af"/>
        <w:jc w:val="left"/>
      </w:pPr>
      <w:r w:rsidRPr="00016B53">
        <w:rPr>
          <w:rFonts w:hint="eastAsia"/>
          <w:b w:val="0"/>
          <w:bCs w:val="0"/>
          <w:sz w:val="24"/>
        </w:rPr>
        <w:t>為更全面評估本系統之實務應用潛力與市場定位，我們彙整目前主流的國內外借貸平台機制與風控設計，進行功能性與技術性比較分析。特別聚焦於模型使用技術、可解釋性、自動化程度與對普惠金融的支持程度。以下簡要介紹五個代表性平台：</w:t>
      </w:r>
      <w:r w:rsidRPr="00016B53">
        <w:rPr>
          <w:rFonts w:hint="eastAsia"/>
          <w:b w:val="0"/>
          <w:bCs w:val="0"/>
          <w:sz w:val="24"/>
        </w:rPr>
        <w:t>Lending Club</w:t>
      </w:r>
      <w:r w:rsidRPr="00016B53">
        <w:rPr>
          <w:rFonts w:hint="eastAsia"/>
          <w:b w:val="0"/>
          <w:bCs w:val="0"/>
          <w:sz w:val="24"/>
        </w:rPr>
        <w:t>、</w:t>
      </w:r>
      <w:r w:rsidRPr="00016B53">
        <w:rPr>
          <w:rFonts w:hint="eastAsia"/>
          <w:b w:val="0"/>
          <w:bCs w:val="0"/>
          <w:sz w:val="24"/>
        </w:rPr>
        <w:t>Upstart</w:t>
      </w:r>
      <w:r w:rsidRPr="00016B53">
        <w:rPr>
          <w:rFonts w:hint="eastAsia"/>
          <w:b w:val="0"/>
          <w:bCs w:val="0"/>
          <w:sz w:val="24"/>
        </w:rPr>
        <w:t>、</w:t>
      </w:r>
      <w:r w:rsidRPr="00016B53">
        <w:rPr>
          <w:rFonts w:hint="eastAsia"/>
          <w:b w:val="0"/>
          <w:bCs w:val="0"/>
          <w:sz w:val="24"/>
        </w:rPr>
        <w:t>KOKO</w:t>
      </w:r>
      <w:r w:rsidRPr="00016B53">
        <w:rPr>
          <w:rFonts w:hint="eastAsia"/>
          <w:b w:val="0"/>
          <w:bCs w:val="0"/>
          <w:sz w:val="24"/>
        </w:rPr>
        <w:t>、</w:t>
      </w:r>
      <w:r w:rsidRPr="00016B53">
        <w:rPr>
          <w:rFonts w:hint="eastAsia"/>
          <w:b w:val="0"/>
          <w:bCs w:val="0"/>
          <w:sz w:val="24"/>
        </w:rPr>
        <w:t xml:space="preserve">LINE Bank </w:t>
      </w:r>
      <w:r w:rsidRPr="00016B53">
        <w:rPr>
          <w:rFonts w:hint="eastAsia"/>
          <w:b w:val="0"/>
          <w:bCs w:val="0"/>
          <w:sz w:val="24"/>
        </w:rPr>
        <w:t>及本研究開發之系統。</w:t>
      </w:r>
      <w:r w:rsidRPr="00016B53">
        <w:br/>
      </w:r>
      <w:r w:rsidRPr="00016B53">
        <w:rPr>
          <w:rFonts w:ascii="標楷體" w:hAnsi="標楷體" w:cs="新細明體"/>
          <w:b w:val="0"/>
          <w:bCs w:val="0"/>
          <w:sz w:val="24"/>
        </w:rPr>
        <w:t>各平台機制說明</w:t>
      </w:r>
      <w:r w:rsidRPr="00016B53">
        <w:rPr>
          <w:rFonts w:ascii="標楷體" w:hAnsi="標楷體" w:cs="新細明體" w:hint="eastAsia"/>
          <w:b w:val="0"/>
          <w:bCs w:val="0"/>
          <w:sz w:val="24"/>
        </w:rPr>
        <w:t>：</w:t>
      </w:r>
    </w:p>
    <w:p w14:paraId="4FA42ED2" w14:textId="77777777" w:rsidR="00BA06B0" w:rsidRPr="00016B53" w:rsidRDefault="00BA06B0" w:rsidP="00BA06B0">
      <w:pPr>
        <w:widowControl/>
        <w:spacing w:before="100" w:beforeAutospacing="1" w:after="100" w:afterAutospacing="1"/>
        <w:outlineLvl w:val="2"/>
        <w:rPr>
          <w:rFonts w:ascii="標楷體" w:eastAsia="標楷體" w:hAnsi="標楷體" w:cs="新細明體"/>
          <w:kern w:val="0"/>
          <w:szCs w:val="24"/>
        </w:rPr>
      </w:pPr>
      <w:r w:rsidRPr="00016B53">
        <w:rPr>
          <w:rFonts w:ascii="標楷體" w:eastAsia="標楷體" w:hAnsi="標楷體" w:cs="新細明體"/>
          <w:kern w:val="0"/>
          <w:szCs w:val="24"/>
        </w:rPr>
        <w:t>1. Lending Club</w:t>
      </w:r>
    </w:p>
    <w:p w14:paraId="68A51503" w14:textId="77777777" w:rsidR="00BA06B0" w:rsidRPr="00016B53" w:rsidRDefault="00BA06B0" w:rsidP="00736690">
      <w:pPr>
        <w:pStyle w:val="a3"/>
        <w:widowControl/>
        <w:numPr>
          <w:ilvl w:val="0"/>
          <w:numId w:val="47"/>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模式：P2P 直接撮合借款人與投資人。</w:t>
      </w:r>
    </w:p>
    <w:p w14:paraId="2024156B" w14:textId="77777777" w:rsidR="00BA06B0" w:rsidRPr="00016B53" w:rsidRDefault="00BA06B0" w:rsidP="00736690">
      <w:pPr>
        <w:pStyle w:val="a3"/>
        <w:widowControl/>
        <w:numPr>
          <w:ilvl w:val="0"/>
          <w:numId w:val="47"/>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信用評分：使用傳統信用紀錄（如 FICO）評等，再分為A~G等級。</w:t>
      </w:r>
    </w:p>
    <w:p w14:paraId="235670FB" w14:textId="77777777" w:rsidR="00BA06B0" w:rsidRPr="00016B53" w:rsidRDefault="00BA06B0" w:rsidP="00736690">
      <w:pPr>
        <w:pStyle w:val="a3"/>
        <w:widowControl/>
        <w:numPr>
          <w:ilvl w:val="0"/>
          <w:numId w:val="47"/>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機制限制：強烈依賴過去信用紀錄，對於信用空白族群不友善。</w:t>
      </w:r>
    </w:p>
    <w:p w14:paraId="46390F1F" w14:textId="77777777" w:rsidR="00BA06B0" w:rsidRPr="00016B53" w:rsidRDefault="00BA06B0" w:rsidP="00736690">
      <w:pPr>
        <w:pStyle w:val="a3"/>
        <w:widowControl/>
        <w:numPr>
          <w:ilvl w:val="0"/>
          <w:numId w:val="47"/>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風控模型：以歷史統計為主，近年轉型導入機器學習輔助。</w:t>
      </w:r>
    </w:p>
    <w:p w14:paraId="1605EC1C" w14:textId="77777777" w:rsidR="00BA06B0" w:rsidRPr="00016B53" w:rsidRDefault="00BA06B0" w:rsidP="00BA06B0">
      <w:pPr>
        <w:widowControl/>
        <w:spacing w:before="100" w:beforeAutospacing="1" w:after="100" w:afterAutospacing="1"/>
        <w:outlineLvl w:val="2"/>
        <w:rPr>
          <w:rFonts w:ascii="標楷體" w:eastAsia="標楷體" w:hAnsi="標楷體" w:cs="新細明體"/>
          <w:kern w:val="0"/>
          <w:szCs w:val="24"/>
        </w:rPr>
      </w:pPr>
      <w:r w:rsidRPr="00016B53">
        <w:rPr>
          <w:rFonts w:ascii="標楷體" w:eastAsia="標楷體" w:hAnsi="標楷體" w:cs="新細明體"/>
          <w:kern w:val="0"/>
          <w:szCs w:val="24"/>
        </w:rPr>
        <w:t>2. Upstart</w:t>
      </w:r>
    </w:p>
    <w:p w14:paraId="7C3FAB76" w14:textId="77777777" w:rsidR="00BA06B0" w:rsidRPr="00016B53" w:rsidRDefault="00BA06B0" w:rsidP="00736690">
      <w:pPr>
        <w:pStyle w:val="a3"/>
        <w:widowControl/>
        <w:numPr>
          <w:ilvl w:val="0"/>
          <w:numId w:val="48"/>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創新點：不單看 FICO，還納入教育背景、專業技能、工作年資等變數。</w:t>
      </w:r>
    </w:p>
    <w:p w14:paraId="31A1BE09" w14:textId="77777777" w:rsidR="00BA06B0" w:rsidRPr="00016B53" w:rsidRDefault="00BA06B0" w:rsidP="00736690">
      <w:pPr>
        <w:pStyle w:val="a3"/>
        <w:widowControl/>
        <w:numPr>
          <w:ilvl w:val="0"/>
          <w:numId w:val="48"/>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AI 機制：訓練深度模型找出隱含違約風險，並使用類似 SHAP 的方法提供模型解釋。</w:t>
      </w:r>
    </w:p>
    <w:p w14:paraId="250435F7" w14:textId="77777777" w:rsidR="00BA06B0" w:rsidRPr="00016B53" w:rsidRDefault="00BA06B0" w:rsidP="00736690">
      <w:pPr>
        <w:pStyle w:val="a3"/>
        <w:widowControl/>
        <w:numPr>
          <w:ilvl w:val="0"/>
          <w:numId w:val="48"/>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公平性考量：官方報告指出其模型比 FICO 更能避免種族偏誤。</w:t>
      </w:r>
    </w:p>
    <w:p w14:paraId="2D96FE47" w14:textId="77777777" w:rsidR="00BA06B0" w:rsidRPr="00016B53" w:rsidRDefault="00BA06B0" w:rsidP="00BA06B0">
      <w:pPr>
        <w:widowControl/>
        <w:spacing w:before="100" w:beforeAutospacing="1" w:after="100" w:afterAutospacing="1"/>
        <w:outlineLvl w:val="2"/>
        <w:rPr>
          <w:rFonts w:ascii="標楷體" w:eastAsia="標楷體" w:hAnsi="標楷體" w:cs="新細明體"/>
          <w:kern w:val="0"/>
          <w:szCs w:val="24"/>
        </w:rPr>
      </w:pPr>
      <w:r w:rsidRPr="00016B53">
        <w:rPr>
          <w:rFonts w:ascii="標楷體" w:eastAsia="標楷體" w:hAnsi="標楷體" w:cs="新細明體"/>
          <w:kern w:val="0"/>
          <w:szCs w:val="24"/>
        </w:rPr>
        <w:t>3. KOKO</w:t>
      </w:r>
    </w:p>
    <w:p w14:paraId="14A5B074" w14:textId="77777777" w:rsidR="00BA06B0" w:rsidRPr="00016B53" w:rsidRDefault="00BA06B0" w:rsidP="00736690">
      <w:pPr>
        <w:pStyle w:val="a3"/>
        <w:widowControl/>
        <w:numPr>
          <w:ilvl w:val="0"/>
          <w:numId w:val="49"/>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定位：數位帳戶為主，附加簡單的信貸產品。</w:t>
      </w:r>
    </w:p>
    <w:p w14:paraId="336F10A2" w14:textId="77777777" w:rsidR="00BA06B0" w:rsidRPr="00016B53" w:rsidRDefault="00BA06B0" w:rsidP="00736690">
      <w:pPr>
        <w:pStyle w:val="a3"/>
        <w:widowControl/>
        <w:numPr>
          <w:ilvl w:val="0"/>
          <w:numId w:val="49"/>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風控方式：以國泰金控內部傳統評分系統為主，判斷是否可核貸。</w:t>
      </w:r>
    </w:p>
    <w:p w14:paraId="46DDDD0F" w14:textId="77777777" w:rsidR="00BA06B0" w:rsidRPr="00016B53" w:rsidRDefault="00BA06B0" w:rsidP="00736690">
      <w:pPr>
        <w:pStyle w:val="a3"/>
        <w:widowControl/>
        <w:numPr>
          <w:ilvl w:val="0"/>
          <w:numId w:val="49"/>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使用限制：對非國泰既有用戶與學生族群支持較弱。</w:t>
      </w:r>
    </w:p>
    <w:p w14:paraId="487669DB" w14:textId="77777777" w:rsidR="00BA06B0" w:rsidRPr="00016B53" w:rsidRDefault="00BA06B0" w:rsidP="00BA06B0">
      <w:pPr>
        <w:widowControl/>
        <w:spacing w:before="100" w:beforeAutospacing="1" w:after="100" w:afterAutospacing="1"/>
        <w:outlineLvl w:val="2"/>
        <w:rPr>
          <w:rFonts w:ascii="標楷體" w:eastAsia="標楷體" w:hAnsi="標楷體" w:cs="新細明體"/>
          <w:kern w:val="0"/>
          <w:szCs w:val="24"/>
        </w:rPr>
      </w:pPr>
      <w:r w:rsidRPr="00016B53">
        <w:rPr>
          <w:rFonts w:ascii="標楷體" w:eastAsia="標楷體" w:hAnsi="標楷體" w:cs="新細明體"/>
          <w:kern w:val="0"/>
          <w:szCs w:val="24"/>
        </w:rPr>
        <w:t>4. LINE Bank</w:t>
      </w:r>
    </w:p>
    <w:p w14:paraId="01C7D57F" w14:textId="77777777" w:rsidR="00BA06B0" w:rsidRPr="00016B53" w:rsidRDefault="00BA06B0" w:rsidP="00736690">
      <w:pPr>
        <w:pStyle w:val="a3"/>
        <w:widowControl/>
        <w:numPr>
          <w:ilvl w:val="0"/>
          <w:numId w:val="50"/>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機制：結合用戶的使用行為、帳戶紀錄、交易數據等做即時信用評分。</w:t>
      </w:r>
    </w:p>
    <w:p w14:paraId="6A5621EE" w14:textId="77777777" w:rsidR="00BA06B0" w:rsidRPr="00016B53" w:rsidRDefault="00BA06B0" w:rsidP="00736690">
      <w:pPr>
        <w:pStyle w:val="a3"/>
        <w:widowControl/>
        <w:numPr>
          <w:ilvl w:val="0"/>
          <w:numId w:val="50"/>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API 架構：與多平台串接，實現開放金融。</w:t>
      </w:r>
    </w:p>
    <w:p w14:paraId="05609B88" w14:textId="77777777" w:rsidR="00BA06B0" w:rsidRPr="00016B53" w:rsidRDefault="00BA06B0" w:rsidP="00736690">
      <w:pPr>
        <w:pStyle w:val="a3"/>
        <w:widowControl/>
        <w:numPr>
          <w:ilvl w:val="0"/>
          <w:numId w:val="50"/>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亮點：流程完全自動化、開戶與借款皆線上完成，針對年輕族群推廣普惠信貸。</w:t>
      </w:r>
    </w:p>
    <w:p w14:paraId="663B6262" w14:textId="77777777" w:rsidR="00BA06B0" w:rsidRPr="00016B53" w:rsidRDefault="00BA06B0" w:rsidP="00BA06B0">
      <w:pPr>
        <w:widowControl/>
        <w:spacing w:before="100" w:beforeAutospacing="1" w:after="100" w:afterAutospacing="1"/>
        <w:outlineLvl w:val="2"/>
        <w:rPr>
          <w:rFonts w:ascii="標楷體" w:eastAsia="標楷體" w:hAnsi="標楷體" w:cs="新細明體"/>
          <w:kern w:val="0"/>
          <w:szCs w:val="24"/>
        </w:rPr>
      </w:pPr>
      <w:r w:rsidRPr="00016B53">
        <w:rPr>
          <w:rFonts w:ascii="標楷體" w:eastAsia="標楷體" w:hAnsi="標楷體" w:cs="新細明體"/>
          <w:kern w:val="0"/>
          <w:szCs w:val="24"/>
        </w:rPr>
        <w:t>5. 本系統（你的專題）</w:t>
      </w:r>
    </w:p>
    <w:p w14:paraId="0F3A295D" w14:textId="77777777" w:rsidR="00BA06B0" w:rsidRPr="00016B53" w:rsidRDefault="00BA06B0" w:rsidP="00736690">
      <w:pPr>
        <w:pStyle w:val="a3"/>
        <w:widowControl/>
        <w:numPr>
          <w:ilvl w:val="0"/>
          <w:numId w:val="51"/>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風控模型：以 XGBoost 為主進行風險預測，SHAP 提供可視化解釋。</w:t>
      </w:r>
    </w:p>
    <w:p w14:paraId="45518D82" w14:textId="77777777" w:rsidR="00BA06B0" w:rsidRPr="00016B53" w:rsidRDefault="00BA06B0" w:rsidP="00736690">
      <w:pPr>
        <w:pStyle w:val="a3"/>
        <w:widowControl/>
        <w:numPr>
          <w:ilvl w:val="0"/>
          <w:numId w:val="51"/>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使用者介面：可互動操作，輸入基本資料即可獲得風險分數與建議。</w:t>
      </w:r>
    </w:p>
    <w:p w14:paraId="64AE7AF5" w14:textId="77777777" w:rsidR="00BA06B0" w:rsidRPr="00016B53" w:rsidRDefault="00BA06B0" w:rsidP="00736690">
      <w:pPr>
        <w:pStyle w:val="a3"/>
        <w:widowControl/>
        <w:numPr>
          <w:ilvl w:val="0"/>
          <w:numId w:val="51"/>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教育導向：模擬借貸平台功能，但重在風險說明與金融教育，不僅止於預測。</w:t>
      </w:r>
    </w:p>
    <w:p w14:paraId="14AFF4D4" w14:textId="77777777" w:rsidR="00BA06B0" w:rsidRPr="00016B53" w:rsidRDefault="00BA06B0" w:rsidP="00736690">
      <w:pPr>
        <w:pStyle w:val="a3"/>
        <w:widowControl/>
        <w:numPr>
          <w:ilvl w:val="0"/>
          <w:numId w:val="51"/>
        </w:numPr>
        <w:spacing w:before="100" w:beforeAutospacing="1" w:after="100" w:afterAutospacing="1"/>
        <w:ind w:leftChars="0"/>
        <w:rPr>
          <w:rFonts w:ascii="標楷體" w:eastAsia="標楷體" w:hAnsi="標楷體" w:cs="新細明體"/>
          <w:kern w:val="0"/>
          <w:szCs w:val="24"/>
        </w:rPr>
      </w:pPr>
      <w:r w:rsidRPr="00016B53">
        <w:rPr>
          <w:rFonts w:ascii="標楷體" w:eastAsia="標楷體" w:hAnsi="標楷體" w:cs="新細明體"/>
          <w:kern w:val="0"/>
          <w:szCs w:val="24"/>
        </w:rPr>
        <w:t>未來發展：可延伸為 Robo-Advisor 模組，提供「智慧投資建議」。</w:t>
      </w:r>
    </w:p>
    <w:p w14:paraId="3D502B1A" w14:textId="77777777" w:rsidR="00BA06B0" w:rsidRPr="00016B53" w:rsidRDefault="00BA06B0" w:rsidP="00BA06B0">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為評估本系統之應用潛力與市場定位，本研究整理數個國內外主流借貸平台之風控架構與產品設計，進行功能與技術比較，包括美國</w:t>
      </w:r>
      <w:r w:rsidRPr="00016B53">
        <w:rPr>
          <w:rFonts w:ascii="Times New Roman" w:eastAsia="標楷體" w:hAnsi="Times New Roman" w:cs="Times New Roman" w:hint="eastAsia"/>
          <w:kern w:val="0"/>
          <w:szCs w:val="24"/>
        </w:rPr>
        <w:t xml:space="preserve"> Lending Club</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Upstart</w:t>
      </w:r>
      <w:r w:rsidRPr="00016B53">
        <w:rPr>
          <w:rFonts w:ascii="Times New Roman" w:eastAsia="標楷體" w:hAnsi="Times New Roman" w:cs="Times New Roman" w:hint="eastAsia"/>
          <w:kern w:val="0"/>
          <w:szCs w:val="24"/>
        </w:rPr>
        <w:t>，及台灣的</w:t>
      </w:r>
      <w:r w:rsidRPr="00016B53">
        <w:rPr>
          <w:rFonts w:ascii="Times New Roman" w:eastAsia="標楷體" w:hAnsi="Times New Roman" w:cs="Times New Roman" w:hint="eastAsia"/>
          <w:kern w:val="0"/>
          <w:szCs w:val="24"/>
        </w:rPr>
        <w:t xml:space="preserve"> KOKO</w:t>
      </w:r>
      <w:r w:rsidRPr="00016B53">
        <w:rPr>
          <w:rFonts w:ascii="Times New Roman" w:eastAsia="標楷體" w:hAnsi="Times New Roman" w:cs="Times New Roman" w:hint="eastAsia"/>
          <w:kern w:val="0"/>
          <w:szCs w:val="24"/>
        </w:rPr>
        <w:t>、</w:t>
      </w:r>
      <w:r w:rsidRPr="00016B53">
        <w:rPr>
          <w:rFonts w:ascii="Times New Roman" w:eastAsia="標楷體" w:hAnsi="Times New Roman" w:cs="Times New Roman" w:hint="eastAsia"/>
          <w:kern w:val="0"/>
          <w:szCs w:val="24"/>
        </w:rPr>
        <w:t xml:space="preserve">LINE Bank </w:t>
      </w:r>
      <w:r w:rsidRPr="00016B53">
        <w:rPr>
          <w:rFonts w:ascii="Times New Roman" w:eastAsia="標楷體" w:hAnsi="Times New Roman" w:cs="Times New Roman" w:hint="eastAsia"/>
          <w:kern w:val="0"/>
          <w:szCs w:val="24"/>
        </w:rPr>
        <w:t>等，再對照本系統特性彙整如下：</w:t>
      </w:r>
    </w:p>
    <w:tbl>
      <w:tblPr>
        <w:tblStyle w:val="aa"/>
        <w:tblW w:w="0" w:type="auto"/>
        <w:tblLook w:val="04A0" w:firstRow="1" w:lastRow="0" w:firstColumn="1" w:lastColumn="0" w:noHBand="0" w:noVBand="1"/>
      </w:tblPr>
      <w:tblGrid>
        <w:gridCol w:w="1658"/>
        <w:gridCol w:w="1658"/>
        <w:gridCol w:w="1658"/>
        <w:gridCol w:w="1658"/>
        <w:gridCol w:w="1658"/>
      </w:tblGrid>
      <w:tr w:rsidR="00016B53" w:rsidRPr="00016B53" w14:paraId="36108EAC" w14:textId="77777777" w:rsidTr="00DD7705">
        <w:tc>
          <w:tcPr>
            <w:tcW w:w="1658" w:type="dxa"/>
            <w:vAlign w:val="center"/>
          </w:tcPr>
          <w:p w14:paraId="4792663A"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平台</w:t>
            </w:r>
          </w:p>
        </w:tc>
        <w:tc>
          <w:tcPr>
            <w:tcW w:w="1658" w:type="dxa"/>
            <w:vAlign w:val="center"/>
          </w:tcPr>
          <w:p w14:paraId="56689A7B"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模型技術</w:t>
            </w:r>
          </w:p>
        </w:tc>
        <w:tc>
          <w:tcPr>
            <w:tcW w:w="1658" w:type="dxa"/>
            <w:vAlign w:val="center"/>
          </w:tcPr>
          <w:p w14:paraId="05FB519B"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可解釋性</w:t>
            </w:r>
          </w:p>
        </w:tc>
        <w:tc>
          <w:tcPr>
            <w:tcW w:w="1658" w:type="dxa"/>
            <w:vAlign w:val="center"/>
          </w:tcPr>
          <w:p w14:paraId="15765086"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普惠導向</w:t>
            </w:r>
          </w:p>
        </w:tc>
        <w:tc>
          <w:tcPr>
            <w:tcW w:w="1658" w:type="dxa"/>
            <w:vAlign w:val="center"/>
          </w:tcPr>
          <w:p w14:paraId="76FBD468"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自動化</w:t>
            </w:r>
          </w:p>
        </w:tc>
      </w:tr>
      <w:tr w:rsidR="00016B53" w:rsidRPr="00016B53" w14:paraId="273D7A89" w14:textId="77777777" w:rsidTr="00DD7705">
        <w:tc>
          <w:tcPr>
            <w:tcW w:w="1658" w:type="dxa"/>
            <w:vAlign w:val="center"/>
          </w:tcPr>
          <w:p w14:paraId="343E1DBF"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Lending Club</w:t>
            </w:r>
          </w:p>
        </w:tc>
        <w:tc>
          <w:tcPr>
            <w:tcW w:w="1658" w:type="dxa"/>
            <w:vAlign w:val="center"/>
          </w:tcPr>
          <w:p w14:paraId="4E080A3E"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機器學習+信用評分</w:t>
            </w:r>
          </w:p>
        </w:tc>
        <w:tc>
          <w:tcPr>
            <w:tcW w:w="1658" w:type="dxa"/>
            <w:vAlign w:val="center"/>
          </w:tcPr>
          <w:p w14:paraId="257DCEE8"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中</w:t>
            </w:r>
          </w:p>
        </w:tc>
        <w:tc>
          <w:tcPr>
            <w:tcW w:w="1658" w:type="dxa"/>
            <w:vAlign w:val="center"/>
          </w:tcPr>
          <w:p w14:paraId="667760B6"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中</w:t>
            </w:r>
          </w:p>
        </w:tc>
        <w:tc>
          <w:tcPr>
            <w:tcW w:w="1658" w:type="dxa"/>
            <w:vAlign w:val="center"/>
          </w:tcPr>
          <w:p w14:paraId="0CC61C6F"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中</w:t>
            </w:r>
          </w:p>
        </w:tc>
      </w:tr>
      <w:tr w:rsidR="00016B53" w:rsidRPr="00016B53" w14:paraId="22F53607" w14:textId="77777777" w:rsidTr="00DD7705">
        <w:tc>
          <w:tcPr>
            <w:tcW w:w="1658" w:type="dxa"/>
            <w:vAlign w:val="center"/>
          </w:tcPr>
          <w:p w14:paraId="7C9293B0"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Upstart</w:t>
            </w:r>
          </w:p>
        </w:tc>
        <w:tc>
          <w:tcPr>
            <w:tcW w:w="1658" w:type="dxa"/>
            <w:vAlign w:val="center"/>
          </w:tcPr>
          <w:p w14:paraId="1E38B070"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AI+替代數據</w:t>
            </w:r>
          </w:p>
        </w:tc>
        <w:tc>
          <w:tcPr>
            <w:tcW w:w="1658" w:type="dxa"/>
            <w:vAlign w:val="center"/>
          </w:tcPr>
          <w:p w14:paraId="7FD588EF"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高</w:t>
            </w:r>
          </w:p>
        </w:tc>
        <w:tc>
          <w:tcPr>
            <w:tcW w:w="1658" w:type="dxa"/>
            <w:vAlign w:val="center"/>
          </w:tcPr>
          <w:p w14:paraId="3DF32745"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高</w:t>
            </w:r>
          </w:p>
        </w:tc>
        <w:tc>
          <w:tcPr>
            <w:tcW w:w="1658" w:type="dxa"/>
            <w:vAlign w:val="center"/>
          </w:tcPr>
          <w:p w14:paraId="34365204"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高</w:t>
            </w:r>
          </w:p>
        </w:tc>
      </w:tr>
      <w:tr w:rsidR="00016B53" w:rsidRPr="00016B53" w14:paraId="50AD2596" w14:textId="77777777" w:rsidTr="00DD7705">
        <w:tc>
          <w:tcPr>
            <w:tcW w:w="1658" w:type="dxa"/>
            <w:vAlign w:val="center"/>
          </w:tcPr>
          <w:p w14:paraId="34266477"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KOKO</w:t>
            </w:r>
          </w:p>
        </w:tc>
        <w:tc>
          <w:tcPr>
            <w:tcW w:w="1658" w:type="dxa"/>
            <w:vAlign w:val="center"/>
          </w:tcPr>
          <w:p w14:paraId="3FE8EC5E"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規則式篩選</w:t>
            </w:r>
          </w:p>
        </w:tc>
        <w:tc>
          <w:tcPr>
            <w:tcW w:w="1658" w:type="dxa"/>
            <w:vAlign w:val="center"/>
          </w:tcPr>
          <w:p w14:paraId="65C0A265"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中</w:t>
            </w:r>
          </w:p>
        </w:tc>
        <w:tc>
          <w:tcPr>
            <w:tcW w:w="1658" w:type="dxa"/>
            <w:vAlign w:val="center"/>
          </w:tcPr>
          <w:p w14:paraId="2A22EB23"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低</w:t>
            </w:r>
          </w:p>
        </w:tc>
        <w:tc>
          <w:tcPr>
            <w:tcW w:w="1658" w:type="dxa"/>
            <w:vAlign w:val="center"/>
          </w:tcPr>
          <w:p w14:paraId="18A36D84"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中</w:t>
            </w:r>
          </w:p>
        </w:tc>
      </w:tr>
      <w:tr w:rsidR="00016B53" w:rsidRPr="00016B53" w14:paraId="7A4FB43F" w14:textId="77777777" w:rsidTr="00DD7705">
        <w:tc>
          <w:tcPr>
            <w:tcW w:w="1658" w:type="dxa"/>
            <w:vAlign w:val="center"/>
          </w:tcPr>
          <w:p w14:paraId="1D87D405"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LINE Bank</w:t>
            </w:r>
          </w:p>
        </w:tc>
        <w:tc>
          <w:tcPr>
            <w:tcW w:w="1658" w:type="dxa"/>
            <w:vAlign w:val="center"/>
          </w:tcPr>
          <w:p w14:paraId="7EDD8633"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信用模型</w:t>
            </w:r>
          </w:p>
        </w:tc>
        <w:tc>
          <w:tcPr>
            <w:tcW w:w="1658" w:type="dxa"/>
            <w:vAlign w:val="center"/>
          </w:tcPr>
          <w:p w14:paraId="1372502F"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中</w:t>
            </w:r>
          </w:p>
        </w:tc>
        <w:tc>
          <w:tcPr>
            <w:tcW w:w="1658" w:type="dxa"/>
            <w:vAlign w:val="center"/>
          </w:tcPr>
          <w:p w14:paraId="237AE614"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中</w:t>
            </w:r>
          </w:p>
        </w:tc>
        <w:tc>
          <w:tcPr>
            <w:tcW w:w="1658" w:type="dxa"/>
            <w:vAlign w:val="center"/>
          </w:tcPr>
          <w:p w14:paraId="3CD96049"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高</w:t>
            </w:r>
          </w:p>
        </w:tc>
      </w:tr>
      <w:tr w:rsidR="00016B53" w:rsidRPr="00016B53" w14:paraId="0A530224" w14:textId="77777777" w:rsidTr="00DD7705">
        <w:tc>
          <w:tcPr>
            <w:tcW w:w="1658" w:type="dxa"/>
            <w:vAlign w:val="center"/>
          </w:tcPr>
          <w:p w14:paraId="5EC2CC05"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本系統</w:t>
            </w:r>
          </w:p>
        </w:tc>
        <w:tc>
          <w:tcPr>
            <w:tcW w:w="1658" w:type="dxa"/>
            <w:vAlign w:val="center"/>
          </w:tcPr>
          <w:p w14:paraId="7219D4D3"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LR + XGBoost + SHAP</w:t>
            </w:r>
          </w:p>
        </w:tc>
        <w:tc>
          <w:tcPr>
            <w:tcW w:w="1658" w:type="dxa"/>
            <w:vAlign w:val="center"/>
          </w:tcPr>
          <w:p w14:paraId="640689E7"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高</w:t>
            </w:r>
          </w:p>
        </w:tc>
        <w:tc>
          <w:tcPr>
            <w:tcW w:w="1658" w:type="dxa"/>
            <w:vAlign w:val="center"/>
          </w:tcPr>
          <w:p w14:paraId="69E54872"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高</w:t>
            </w:r>
          </w:p>
        </w:tc>
        <w:tc>
          <w:tcPr>
            <w:tcW w:w="1658" w:type="dxa"/>
            <w:vAlign w:val="center"/>
          </w:tcPr>
          <w:p w14:paraId="1C191BFA" w14:textId="77777777" w:rsidR="00BA06B0" w:rsidRPr="00016B53" w:rsidRDefault="00BA06B0" w:rsidP="00DD7705">
            <w:pPr>
              <w:widowControl/>
              <w:spacing w:before="100" w:beforeAutospacing="1" w:after="100" w:afterAutospacing="1"/>
              <w:rPr>
                <w:rFonts w:ascii="標楷體" w:eastAsia="標楷體" w:hAnsi="標楷體" w:cs="Times New Roman"/>
                <w:kern w:val="0"/>
                <w:szCs w:val="24"/>
              </w:rPr>
            </w:pPr>
            <w:r w:rsidRPr="00016B53">
              <w:rPr>
                <w:rFonts w:ascii="標楷體" w:eastAsia="標楷體" w:hAnsi="標楷體"/>
                <w:szCs w:val="24"/>
              </w:rPr>
              <w:t>高</w:t>
            </w:r>
          </w:p>
        </w:tc>
      </w:tr>
    </w:tbl>
    <w:p w14:paraId="2D85DB06" w14:textId="28F5A7D2" w:rsidR="00BA06B0" w:rsidRPr="00016B53" w:rsidRDefault="00BA06B0" w:rsidP="00BA06B0">
      <w:pPr>
        <w:widowControl/>
        <w:spacing w:before="100" w:beforeAutospacing="1" w:after="100" w:afterAutospacing="1"/>
        <w:jc w:val="center"/>
        <w:rPr>
          <w:rFonts w:ascii="Times New Roman" w:eastAsia="標楷體" w:hAnsi="Times New Roman" w:cs="Times New Roman"/>
          <w:kern w:val="0"/>
          <w:sz w:val="20"/>
          <w:szCs w:val="20"/>
        </w:rPr>
      </w:pPr>
      <w:r w:rsidRPr="00016B53">
        <w:rPr>
          <w:rFonts w:ascii="Times New Roman" w:eastAsia="標楷體" w:hAnsi="Times New Roman" w:cs="Times New Roman" w:hint="eastAsia"/>
          <w:kern w:val="0"/>
          <w:sz w:val="20"/>
          <w:szCs w:val="20"/>
        </w:rPr>
        <w:t>表</w:t>
      </w:r>
      <w:r w:rsidR="005136DD" w:rsidRPr="00016B53">
        <w:rPr>
          <w:rFonts w:ascii="Times New Roman" w:eastAsia="標楷體" w:hAnsi="Times New Roman" w:cs="Times New Roman" w:hint="eastAsia"/>
          <w:kern w:val="0"/>
          <w:sz w:val="20"/>
          <w:szCs w:val="20"/>
        </w:rPr>
        <w:t>7</w:t>
      </w:r>
      <w:r w:rsidRPr="00016B53">
        <w:rPr>
          <w:rFonts w:ascii="Times New Roman" w:eastAsia="標楷體" w:hAnsi="Times New Roman" w:cs="Times New Roman"/>
          <w:kern w:val="0"/>
          <w:sz w:val="20"/>
          <w:szCs w:val="20"/>
        </w:rPr>
        <w:t>-</w:t>
      </w:r>
      <w:r w:rsidR="005136DD" w:rsidRPr="00016B53">
        <w:rPr>
          <w:rFonts w:ascii="Times New Roman" w:eastAsia="標楷體" w:hAnsi="Times New Roman" w:cs="Times New Roman" w:hint="eastAsia"/>
          <w:kern w:val="0"/>
          <w:sz w:val="20"/>
          <w:szCs w:val="20"/>
        </w:rPr>
        <w:t>3</w:t>
      </w:r>
      <w:r w:rsidRPr="00016B53">
        <w:rPr>
          <w:rFonts w:ascii="Times New Roman" w:eastAsia="標楷體" w:hAnsi="Times New Roman" w:cs="Times New Roman"/>
          <w:kern w:val="0"/>
          <w:sz w:val="20"/>
          <w:szCs w:val="20"/>
        </w:rPr>
        <w:t>-</w:t>
      </w:r>
      <w:r w:rsidRPr="00016B53">
        <w:rPr>
          <w:rFonts w:ascii="Times New Roman" w:eastAsia="標楷體" w:hAnsi="Times New Roman" w:cs="Times New Roman" w:hint="eastAsia"/>
          <w:kern w:val="0"/>
          <w:sz w:val="20"/>
          <w:szCs w:val="20"/>
        </w:rPr>
        <w:t>1</w:t>
      </w:r>
      <w:r w:rsidR="005136DD" w:rsidRPr="00016B53">
        <w:rPr>
          <w:rFonts w:ascii="Times New Roman" w:eastAsia="標楷體" w:hAnsi="Times New Roman" w:cs="Times New Roman" w:hint="eastAsia"/>
          <w:kern w:val="0"/>
          <w:sz w:val="20"/>
          <w:szCs w:val="20"/>
        </w:rPr>
        <w:t xml:space="preserve"> </w:t>
      </w:r>
      <w:r w:rsidRPr="00016B53">
        <w:rPr>
          <w:rFonts w:ascii="Times New Roman" w:eastAsia="標楷體" w:hAnsi="Times New Roman" w:cs="Times New Roman"/>
          <w:kern w:val="0"/>
          <w:sz w:val="20"/>
          <w:szCs w:val="20"/>
        </w:rPr>
        <w:t>技術與應用比較總覽</w:t>
      </w:r>
    </w:p>
    <w:p w14:paraId="033034A6" w14:textId="77777777" w:rsidR="00BA06B0" w:rsidRPr="00016B53" w:rsidRDefault="00BA06B0" w:rsidP="00BA06B0">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相較之下，本系統之優勢在於：</w:t>
      </w:r>
    </w:p>
    <w:p w14:paraId="6B607202" w14:textId="77777777" w:rsidR="00BA06B0" w:rsidRPr="00016B53" w:rsidRDefault="00BA06B0" w:rsidP="00736690">
      <w:pPr>
        <w:pStyle w:val="a3"/>
        <w:widowControl/>
        <w:numPr>
          <w:ilvl w:val="0"/>
          <w:numId w:val="46"/>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提供</w:t>
      </w:r>
      <w:r w:rsidRPr="00016B53">
        <w:rPr>
          <w:rFonts w:ascii="Times New Roman" w:eastAsia="標楷體" w:hAnsi="Times New Roman" w:cs="Times New Roman" w:hint="eastAsia"/>
          <w:kern w:val="0"/>
          <w:szCs w:val="24"/>
        </w:rPr>
        <w:t xml:space="preserve"> SHAP </w:t>
      </w:r>
      <w:r w:rsidRPr="00016B53">
        <w:rPr>
          <w:rFonts w:ascii="Times New Roman" w:eastAsia="標楷體" w:hAnsi="Times New Roman" w:cs="Times New Roman" w:hint="eastAsia"/>
          <w:kern w:val="0"/>
          <w:szCs w:val="24"/>
        </w:rPr>
        <w:t>解釋視覺化，提升透明度</w:t>
      </w:r>
    </w:p>
    <w:p w14:paraId="6E02AF49" w14:textId="77777777" w:rsidR="00BA06B0" w:rsidRPr="00016B53" w:rsidRDefault="00BA06B0" w:rsidP="00736690">
      <w:pPr>
        <w:pStyle w:val="a3"/>
        <w:widowControl/>
        <w:numPr>
          <w:ilvl w:val="0"/>
          <w:numId w:val="46"/>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支援無信用歷史之用戶，利於初次借貸者評估</w:t>
      </w:r>
    </w:p>
    <w:p w14:paraId="780B7E53" w14:textId="77777777" w:rsidR="00BA06B0" w:rsidRPr="00016B53" w:rsidRDefault="00BA06B0" w:rsidP="00736690">
      <w:pPr>
        <w:pStyle w:val="a3"/>
        <w:widowControl/>
        <w:numPr>
          <w:ilvl w:val="0"/>
          <w:numId w:val="46"/>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結合互動式使用者介面，降低使用門檻並促進金融教育</w:t>
      </w:r>
    </w:p>
    <w:p w14:paraId="6BFA2B43" w14:textId="77777777" w:rsidR="00BA06B0" w:rsidRPr="00016B53" w:rsidRDefault="00BA06B0" w:rsidP="00BA06B0">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本系統若結合現有平台</w:t>
      </w:r>
      <w:r w:rsidRPr="00016B53">
        <w:rPr>
          <w:rFonts w:ascii="Times New Roman" w:eastAsia="標楷體" w:hAnsi="Times New Roman" w:cs="Times New Roman" w:hint="eastAsia"/>
          <w:kern w:val="0"/>
          <w:szCs w:val="24"/>
        </w:rPr>
        <w:t xml:space="preserve"> API</w:t>
      </w:r>
      <w:r w:rsidRPr="00016B53">
        <w:rPr>
          <w:rFonts w:ascii="Times New Roman" w:eastAsia="標楷體" w:hAnsi="Times New Roman" w:cs="Times New Roman" w:hint="eastAsia"/>
          <w:kern w:val="0"/>
          <w:szCs w:val="24"/>
        </w:rPr>
        <w:t>，或可作為中小型金融機構之信用輔助工具，補足現行市場中可解釋性與教育性不足的缺口。</w:t>
      </w:r>
    </w:p>
    <w:p w14:paraId="775AA5F1" w14:textId="77777777" w:rsidR="00BA06B0" w:rsidRPr="00016B53" w:rsidRDefault="00BA06B0" w:rsidP="00BA06B0">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hint="eastAsia"/>
          <w:kern w:val="0"/>
          <w:szCs w:val="24"/>
        </w:rPr>
        <w:t>綜上所述，雖然目前多數平台已陸續導入自動化技術與</w:t>
      </w:r>
      <w:r w:rsidRPr="00016B53">
        <w:rPr>
          <w:rFonts w:ascii="Times New Roman" w:eastAsia="標楷體" w:hAnsi="Times New Roman" w:cs="Times New Roman" w:hint="eastAsia"/>
          <w:kern w:val="0"/>
          <w:szCs w:val="24"/>
        </w:rPr>
        <w:t xml:space="preserve"> AI </w:t>
      </w:r>
      <w:r w:rsidRPr="00016B53">
        <w:rPr>
          <w:rFonts w:ascii="Times New Roman" w:eastAsia="標楷體" w:hAnsi="Times New Roman" w:cs="Times New Roman" w:hint="eastAsia"/>
          <w:kern w:val="0"/>
          <w:szCs w:val="24"/>
        </w:rPr>
        <w:t>模型應用，但在「模型解釋性」、「支持信用空白族群」、「使用者教育性」等關鍵面向仍存有明顯不足。本系統透過</w:t>
      </w:r>
      <w:r w:rsidRPr="00016B53">
        <w:rPr>
          <w:rFonts w:ascii="Times New Roman" w:eastAsia="標楷體" w:hAnsi="Times New Roman" w:cs="Times New Roman" w:hint="eastAsia"/>
          <w:kern w:val="0"/>
          <w:szCs w:val="24"/>
        </w:rPr>
        <w:t xml:space="preserve"> SHAP </w:t>
      </w:r>
      <w:r w:rsidRPr="00016B53">
        <w:rPr>
          <w:rFonts w:ascii="Times New Roman" w:eastAsia="標楷體" w:hAnsi="Times New Roman" w:cs="Times New Roman" w:hint="eastAsia"/>
          <w:kern w:val="0"/>
          <w:szCs w:val="24"/>
        </w:rPr>
        <w:t>提供的可視化分析工具與個人化風險說明機制，強化模型透明度與信任感。其互動式設計也能有效引導使用者理解自身風險來源與改善方向，未來更可作為開放平台</w:t>
      </w:r>
      <w:r w:rsidRPr="00016B53">
        <w:rPr>
          <w:rFonts w:ascii="Times New Roman" w:eastAsia="標楷體" w:hAnsi="Times New Roman" w:cs="Times New Roman" w:hint="eastAsia"/>
          <w:kern w:val="0"/>
          <w:szCs w:val="24"/>
        </w:rPr>
        <w:t xml:space="preserve"> API </w:t>
      </w:r>
      <w:r w:rsidRPr="00016B53">
        <w:rPr>
          <w:rFonts w:ascii="Times New Roman" w:eastAsia="標楷體" w:hAnsi="Times New Roman" w:cs="Times New Roman" w:hint="eastAsia"/>
          <w:kern w:val="0"/>
          <w:szCs w:val="24"/>
        </w:rPr>
        <w:t>模組，擴展至金融科技與普惠信貸應用之中。</w:t>
      </w:r>
    </w:p>
    <w:p w14:paraId="2765AFA2" w14:textId="6CB00203" w:rsidR="00E50840" w:rsidRPr="00016B53" w:rsidRDefault="00E50840" w:rsidP="00E50840">
      <w:pPr>
        <w:pStyle w:val="af"/>
      </w:pPr>
      <w:r w:rsidRPr="00016B53">
        <w:rPr>
          <w:rFonts w:hint="eastAsia"/>
        </w:rPr>
        <w:t>第四節　蘿蔔投機制與自動投資應用參考</w:t>
      </w:r>
    </w:p>
    <w:p w14:paraId="78CDA863" w14:textId="77777777" w:rsidR="00E50840" w:rsidRPr="00016B53" w:rsidRDefault="00E50840" w:rsidP="00E50840">
      <w:pPr>
        <w:spacing w:after="240"/>
        <w:rPr>
          <w:rFonts w:ascii="Times New Roman" w:eastAsia="標楷體" w:hAnsi="Times New Roman" w:cs="Times New Roman"/>
        </w:rPr>
      </w:pPr>
      <w:r w:rsidRPr="00016B53">
        <w:rPr>
          <w:rFonts w:ascii="Times New Roman" w:eastAsia="標楷體" w:hAnsi="Times New Roman" w:cs="Times New Roman" w:hint="eastAsia"/>
        </w:rPr>
        <w:t>隨著金融科技的快速發展，自動化投資建議系統（</w:t>
      </w:r>
      <w:r w:rsidRPr="00016B53">
        <w:rPr>
          <w:rFonts w:ascii="Times New Roman" w:eastAsia="標楷體" w:hAnsi="Times New Roman" w:cs="Times New Roman" w:hint="eastAsia"/>
        </w:rPr>
        <w:t>Robo-Advisor</w:t>
      </w:r>
      <w:r w:rsidRPr="00016B53">
        <w:rPr>
          <w:rFonts w:ascii="Times New Roman" w:eastAsia="標楷體" w:hAnsi="Times New Roman" w:cs="Times New Roman" w:hint="eastAsia"/>
        </w:rPr>
        <w:t>）日益普及。以台灣的「蘿蔔投」為例，其透過風險評估與使用者偏好，提供個人化的投資組合建議，已成為數位理財平台的重要模式之一。此機制可為普惠金融注入新動能，降低投資門檻、提升資金配置效率，並同時兼顧風險控管與教育意義。</w:t>
      </w:r>
    </w:p>
    <w:p w14:paraId="04C1CCCA" w14:textId="77777777" w:rsidR="00E50840" w:rsidRPr="00016B53" w:rsidRDefault="00E50840" w:rsidP="00E50840">
      <w:pPr>
        <w:spacing w:after="240"/>
        <w:rPr>
          <w:rFonts w:ascii="Times New Roman" w:eastAsia="標楷體" w:hAnsi="Times New Roman" w:cs="Times New Roman"/>
        </w:rPr>
      </w:pPr>
      <w:r w:rsidRPr="00016B53">
        <w:rPr>
          <w:rFonts w:ascii="Times New Roman" w:eastAsia="標楷體" w:hAnsi="Times New Roman" w:cs="Times New Roman" w:hint="eastAsia"/>
        </w:rPr>
        <w:t>本系統智慧信用風險評估系統，未來可參考蘿蔔投的應用架構，拓展至投資人端功能，打造一個具備風險評估、自動建議與決策解釋能力的「智慧投資輔助模組」。其核心構想為結合違約預測模型與可解釋</w:t>
      </w:r>
      <w:r w:rsidRPr="00016B53">
        <w:rPr>
          <w:rFonts w:ascii="Times New Roman" w:eastAsia="標楷體" w:hAnsi="Times New Roman" w:cs="Times New Roman" w:hint="eastAsia"/>
        </w:rPr>
        <w:t xml:space="preserve"> AI </w:t>
      </w:r>
      <w:r w:rsidRPr="00016B53">
        <w:rPr>
          <w:rFonts w:ascii="Times New Roman" w:eastAsia="標楷體" w:hAnsi="Times New Roman" w:cs="Times New Roman" w:hint="eastAsia"/>
        </w:rPr>
        <w:t>工具（如</w:t>
      </w:r>
      <w:r w:rsidRPr="00016B53">
        <w:rPr>
          <w:rFonts w:ascii="Times New Roman" w:eastAsia="標楷體" w:hAnsi="Times New Roman" w:cs="Times New Roman" w:hint="eastAsia"/>
        </w:rPr>
        <w:t xml:space="preserve"> SHAP</w:t>
      </w:r>
      <w:r w:rsidRPr="00016B53">
        <w:rPr>
          <w:rFonts w:ascii="Times New Roman" w:eastAsia="標楷體" w:hAnsi="Times New Roman" w:cs="Times New Roman" w:hint="eastAsia"/>
        </w:rPr>
        <w:t>），針對借款人風險等級，提供對應的投資配置建議，實現從信用評估到資金決策的完整自動化流程。</w:t>
      </w:r>
    </w:p>
    <w:p w14:paraId="19DA0760" w14:textId="77777777" w:rsidR="00E50840" w:rsidRPr="00016B53" w:rsidRDefault="00E50840" w:rsidP="00E50840">
      <w:pPr>
        <w:spacing w:after="240"/>
        <w:rPr>
          <w:rFonts w:ascii="Times New Roman" w:eastAsia="標楷體" w:hAnsi="Times New Roman" w:cs="Times New Roman"/>
        </w:rPr>
      </w:pPr>
      <w:r w:rsidRPr="00016B53">
        <w:rPr>
          <w:rFonts w:ascii="Times New Roman" w:eastAsia="標楷體" w:hAnsi="Times New Roman" w:cs="Times New Roman" w:hint="eastAsia"/>
        </w:rPr>
        <w:t>應用構想如下：</w:t>
      </w:r>
    </w:p>
    <w:p w14:paraId="5C59A4DF" w14:textId="737D5F3D" w:rsidR="00E50840" w:rsidRPr="00016B53" w:rsidRDefault="00E50840" w:rsidP="00E50840">
      <w:pPr>
        <w:spacing w:after="240"/>
        <w:rPr>
          <w:rFonts w:ascii="Times New Roman" w:eastAsia="標楷體" w:hAnsi="Times New Roman" w:cs="Times New Roman"/>
        </w:rPr>
      </w:pPr>
      <w:r w:rsidRPr="00016B53">
        <w:rPr>
          <w:rFonts w:ascii="Times New Roman" w:eastAsia="標楷體" w:hAnsi="Times New Roman" w:cs="Times New Roman" w:hint="eastAsia"/>
        </w:rPr>
        <w:t xml:space="preserve">1.  </w:t>
      </w:r>
      <w:r w:rsidRPr="00016B53">
        <w:rPr>
          <w:rFonts w:ascii="Times New Roman" w:eastAsia="標楷體" w:hAnsi="Times New Roman" w:cs="Times New Roman" w:hint="eastAsia"/>
        </w:rPr>
        <w:t>風險分級與自動投資建議：</w:t>
      </w:r>
    </w:p>
    <w:p w14:paraId="7616E549" w14:textId="77777777" w:rsidR="00E50840" w:rsidRPr="00016B53" w:rsidRDefault="00E50840" w:rsidP="00736690">
      <w:pPr>
        <w:pStyle w:val="a3"/>
        <w:numPr>
          <w:ilvl w:val="0"/>
          <w:numId w:val="52"/>
        </w:numPr>
        <w:spacing w:after="240"/>
        <w:ind w:leftChars="0"/>
        <w:rPr>
          <w:rFonts w:ascii="Times New Roman" w:eastAsia="標楷體" w:hAnsi="Times New Roman" w:cs="Times New Roman"/>
        </w:rPr>
      </w:pPr>
      <w:r w:rsidRPr="00016B53">
        <w:rPr>
          <w:rFonts w:ascii="Times New Roman" w:eastAsia="標楷體" w:hAnsi="Times New Roman" w:cs="Times New Roman" w:hint="eastAsia"/>
        </w:rPr>
        <w:t>信用分數</w:t>
      </w:r>
      <w:r w:rsidRPr="00016B53">
        <w:rPr>
          <w:rFonts w:ascii="Times New Roman" w:eastAsia="標楷體" w:hAnsi="Times New Roman" w:cs="Times New Roman" w:hint="eastAsia"/>
        </w:rPr>
        <w:t xml:space="preserve"> 0.0</w:t>
      </w:r>
      <w:r w:rsidRPr="00016B53">
        <w:rPr>
          <w:rFonts w:ascii="Times New Roman" w:eastAsia="標楷體" w:hAnsi="Times New Roman" w:cs="Times New Roman" w:hint="eastAsia"/>
        </w:rPr>
        <w:t>–</w:t>
      </w:r>
      <w:r w:rsidRPr="00016B53">
        <w:rPr>
          <w:rFonts w:ascii="Times New Roman" w:eastAsia="標楷體" w:hAnsi="Times New Roman" w:cs="Times New Roman" w:hint="eastAsia"/>
        </w:rPr>
        <w:t>0.2</w:t>
      </w:r>
      <w:r w:rsidRPr="00016B53">
        <w:rPr>
          <w:rFonts w:ascii="Times New Roman" w:eastAsia="標楷體" w:hAnsi="Times New Roman" w:cs="Times New Roman" w:hint="eastAsia"/>
        </w:rPr>
        <w:t>：建議大額投入（低風險）</w:t>
      </w:r>
    </w:p>
    <w:p w14:paraId="67671F66" w14:textId="77777777" w:rsidR="00E50840" w:rsidRPr="00016B53" w:rsidRDefault="00E50840" w:rsidP="00736690">
      <w:pPr>
        <w:pStyle w:val="a3"/>
        <w:numPr>
          <w:ilvl w:val="0"/>
          <w:numId w:val="52"/>
        </w:numPr>
        <w:spacing w:after="240"/>
        <w:ind w:leftChars="0"/>
        <w:rPr>
          <w:rFonts w:ascii="Times New Roman" w:eastAsia="標楷體" w:hAnsi="Times New Roman" w:cs="Times New Roman"/>
        </w:rPr>
      </w:pPr>
      <w:r w:rsidRPr="00016B53">
        <w:rPr>
          <w:rFonts w:ascii="Times New Roman" w:eastAsia="標楷體" w:hAnsi="Times New Roman" w:cs="Times New Roman" w:hint="eastAsia"/>
        </w:rPr>
        <w:t>信用分數</w:t>
      </w:r>
      <w:r w:rsidRPr="00016B53">
        <w:rPr>
          <w:rFonts w:ascii="Times New Roman" w:eastAsia="標楷體" w:hAnsi="Times New Roman" w:cs="Times New Roman" w:hint="eastAsia"/>
        </w:rPr>
        <w:t xml:space="preserve"> 0.2</w:t>
      </w:r>
      <w:r w:rsidRPr="00016B53">
        <w:rPr>
          <w:rFonts w:ascii="Times New Roman" w:eastAsia="標楷體" w:hAnsi="Times New Roman" w:cs="Times New Roman" w:hint="eastAsia"/>
        </w:rPr>
        <w:t>–</w:t>
      </w:r>
      <w:r w:rsidRPr="00016B53">
        <w:rPr>
          <w:rFonts w:ascii="Times New Roman" w:eastAsia="標楷體" w:hAnsi="Times New Roman" w:cs="Times New Roman" w:hint="eastAsia"/>
        </w:rPr>
        <w:t>0.5</w:t>
      </w:r>
      <w:r w:rsidRPr="00016B53">
        <w:rPr>
          <w:rFonts w:ascii="Times New Roman" w:eastAsia="標楷體" w:hAnsi="Times New Roman" w:cs="Times New Roman" w:hint="eastAsia"/>
        </w:rPr>
        <w:t>：建議小額分散（中風險）</w:t>
      </w:r>
    </w:p>
    <w:p w14:paraId="7A2C6BE2" w14:textId="77777777" w:rsidR="00E50840" w:rsidRPr="00016B53" w:rsidRDefault="00E50840" w:rsidP="00736690">
      <w:pPr>
        <w:pStyle w:val="a3"/>
        <w:numPr>
          <w:ilvl w:val="0"/>
          <w:numId w:val="52"/>
        </w:numPr>
        <w:spacing w:after="240"/>
        <w:ind w:leftChars="0"/>
        <w:rPr>
          <w:rFonts w:ascii="Times New Roman" w:eastAsia="標楷體" w:hAnsi="Times New Roman" w:cs="Times New Roman"/>
        </w:rPr>
      </w:pPr>
      <w:r w:rsidRPr="00016B53">
        <w:rPr>
          <w:rFonts w:ascii="Times New Roman" w:eastAsia="標楷體" w:hAnsi="Times New Roman" w:cs="Times New Roman" w:hint="eastAsia"/>
        </w:rPr>
        <w:t>信用分數</w:t>
      </w:r>
      <w:r w:rsidRPr="00016B53">
        <w:rPr>
          <w:rFonts w:ascii="Times New Roman" w:eastAsia="標楷體" w:hAnsi="Times New Roman" w:cs="Times New Roman" w:hint="eastAsia"/>
        </w:rPr>
        <w:t xml:space="preserve"> &gt;0.5</w:t>
      </w:r>
      <w:r w:rsidRPr="00016B53">
        <w:rPr>
          <w:rFonts w:ascii="Times New Roman" w:eastAsia="標楷體" w:hAnsi="Times New Roman" w:cs="Times New Roman" w:hint="eastAsia"/>
        </w:rPr>
        <w:t>：不建議投資，標示高風險</w:t>
      </w:r>
    </w:p>
    <w:p w14:paraId="1533C985" w14:textId="2138B44E" w:rsidR="00E50840" w:rsidRPr="00016B53" w:rsidRDefault="00E50840" w:rsidP="00E50840">
      <w:pPr>
        <w:spacing w:after="240"/>
        <w:rPr>
          <w:rFonts w:ascii="Times New Roman" w:eastAsia="標楷體" w:hAnsi="Times New Roman" w:cs="Times New Roman"/>
        </w:rPr>
      </w:pPr>
      <w:r w:rsidRPr="00016B53">
        <w:rPr>
          <w:rFonts w:ascii="Times New Roman" w:eastAsia="標楷體" w:hAnsi="Times New Roman" w:cs="Times New Roman" w:hint="eastAsia"/>
        </w:rPr>
        <w:t xml:space="preserve">2.  </w:t>
      </w:r>
      <w:r w:rsidRPr="00016B53">
        <w:rPr>
          <w:rFonts w:ascii="Times New Roman" w:eastAsia="標楷體" w:hAnsi="Times New Roman" w:cs="Times New Roman" w:hint="eastAsia"/>
        </w:rPr>
        <w:t>解釋圖搭配建議輸出：</w:t>
      </w:r>
    </w:p>
    <w:p w14:paraId="7EC6B613" w14:textId="77777777" w:rsidR="00E50840" w:rsidRPr="00016B53" w:rsidRDefault="00E50840" w:rsidP="00736690">
      <w:pPr>
        <w:pStyle w:val="a3"/>
        <w:numPr>
          <w:ilvl w:val="0"/>
          <w:numId w:val="53"/>
        </w:numPr>
        <w:spacing w:after="240"/>
        <w:ind w:leftChars="0"/>
        <w:rPr>
          <w:rFonts w:ascii="Times New Roman" w:eastAsia="標楷體" w:hAnsi="Times New Roman" w:cs="Times New Roman"/>
        </w:rPr>
      </w:pPr>
      <w:r w:rsidRPr="00016B53">
        <w:rPr>
          <w:rFonts w:ascii="Times New Roman" w:eastAsia="標楷體" w:hAnsi="Times New Roman" w:cs="Times New Roman" w:hint="eastAsia"/>
        </w:rPr>
        <w:t>系統可利用</w:t>
      </w:r>
      <w:r w:rsidRPr="00016B53">
        <w:rPr>
          <w:rFonts w:ascii="Times New Roman" w:eastAsia="標楷體" w:hAnsi="Times New Roman" w:cs="Times New Roman" w:hint="eastAsia"/>
        </w:rPr>
        <w:t xml:space="preserve"> SHAP </w:t>
      </w:r>
      <w:r w:rsidRPr="00016B53">
        <w:rPr>
          <w:rFonts w:ascii="Times New Roman" w:eastAsia="標楷體" w:hAnsi="Times New Roman" w:cs="Times New Roman" w:hint="eastAsia"/>
        </w:rPr>
        <w:t>圖示即時顯示借款人風險來源（例如收入低、負債比高等），提升投資人理解。</w:t>
      </w:r>
    </w:p>
    <w:p w14:paraId="2843F10A" w14:textId="77777777" w:rsidR="00E50840" w:rsidRPr="00016B53" w:rsidRDefault="00E50840" w:rsidP="00736690">
      <w:pPr>
        <w:pStyle w:val="a3"/>
        <w:numPr>
          <w:ilvl w:val="0"/>
          <w:numId w:val="53"/>
        </w:numPr>
        <w:spacing w:after="240"/>
        <w:ind w:leftChars="0"/>
        <w:rPr>
          <w:rFonts w:ascii="Times New Roman" w:eastAsia="標楷體" w:hAnsi="Times New Roman" w:cs="Times New Roman"/>
        </w:rPr>
      </w:pPr>
      <w:r w:rsidRPr="00016B53">
        <w:rPr>
          <w:rFonts w:ascii="Times New Roman" w:eastAsia="標楷體" w:hAnsi="Times New Roman" w:cs="Times New Roman" w:hint="eastAsia"/>
        </w:rPr>
        <w:t>每筆投資建議亦同步提供簡要說明文字，輔助投資人做出更具信任感與教育意義的決策。</w:t>
      </w:r>
    </w:p>
    <w:p w14:paraId="5182C31B" w14:textId="33C9E7E9" w:rsidR="00E50840" w:rsidRPr="00016B53" w:rsidRDefault="00E50840" w:rsidP="00E50840">
      <w:pPr>
        <w:spacing w:after="240"/>
        <w:rPr>
          <w:rFonts w:ascii="Times New Roman" w:eastAsia="標楷體" w:hAnsi="Times New Roman" w:cs="Times New Roman"/>
        </w:rPr>
      </w:pPr>
      <w:r w:rsidRPr="00016B53">
        <w:rPr>
          <w:rFonts w:ascii="Times New Roman" w:eastAsia="標楷體" w:hAnsi="Times New Roman" w:cs="Times New Roman" w:hint="eastAsia"/>
        </w:rPr>
        <w:t xml:space="preserve">3.  </w:t>
      </w:r>
      <w:r w:rsidRPr="00016B53">
        <w:rPr>
          <w:rFonts w:ascii="Times New Roman" w:eastAsia="標楷體" w:hAnsi="Times New Roman" w:cs="Times New Roman" w:hint="eastAsia"/>
        </w:rPr>
        <w:t>模組延伸至</w:t>
      </w:r>
      <w:r w:rsidRPr="00016B53">
        <w:rPr>
          <w:rFonts w:ascii="Times New Roman" w:eastAsia="標楷體" w:hAnsi="Times New Roman" w:cs="Times New Roman" w:hint="eastAsia"/>
        </w:rPr>
        <w:t xml:space="preserve"> P2P </w:t>
      </w:r>
      <w:r w:rsidRPr="00016B53">
        <w:rPr>
          <w:rFonts w:ascii="Times New Roman" w:eastAsia="標楷體" w:hAnsi="Times New Roman" w:cs="Times New Roman" w:hint="eastAsia"/>
        </w:rPr>
        <w:t>平台後端應用：</w:t>
      </w:r>
    </w:p>
    <w:p w14:paraId="2083BEAC" w14:textId="77777777" w:rsidR="00E50840" w:rsidRPr="00016B53" w:rsidRDefault="00E50840" w:rsidP="00736690">
      <w:pPr>
        <w:pStyle w:val="a3"/>
        <w:numPr>
          <w:ilvl w:val="0"/>
          <w:numId w:val="54"/>
        </w:numPr>
        <w:spacing w:after="240"/>
        <w:ind w:leftChars="0"/>
        <w:rPr>
          <w:rFonts w:ascii="Times New Roman" w:eastAsia="標楷體" w:hAnsi="Times New Roman" w:cs="Times New Roman"/>
        </w:rPr>
      </w:pPr>
      <w:r w:rsidRPr="00016B53">
        <w:rPr>
          <w:rFonts w:ascii="Times New Roman" w:eastAsia="標楷體" w:hAnsi="Times New Roman" w:cs="Times New Roman" w:hint="eastAsia"/>
        </w:rPr>
        <w:t>可整合至借貸撮合平台，作為自動配對邏輯之依據。</w:t>
      </w:r>
    </w:p>
    <w:p w14:paraId="79369A7B" w14:textId="77777777" w:rsidR="00E50840" w:rsidRPr="00016B53" w:rsidRDefault="00E50840" w:rsidP="00736690">
      <w:pPr>
        <w:pStyle w:val="a3"/>
        <w:numPr>
          <w:ilvl w:val="0"/>
          <w:numId w:val="54"/>
        </w:numPr>
        <w:spacing w:after="240"/>
        <w:ind w:leftChars="0"/>
        <w:rPr>
          <w:rFonts w:ascii="Times New Roman" w:eastAsia="標楷體" w:hAnsi="Times New Roman" w:cs="Times New Roman"/>
        </w:rPr>
      </w:pPr>
      <w:r w:rsidRPr="00016B53">
        <w:rPr>
          <w:rFonts w:ascii="Times New Roman" w:eastAsia="標楷體" w:hAnsi="Times New Roman" w:cs="Times New Roman" w:hint="eastAsia"/>
        </w:rPr>
        <w:t>協助平台根據借款人風險與投資人偏好，實現動態且個性化的風險與資金配對。</w:t>
      </w:r>
    </w:p>
    <w:p w14:paraId="4E8DE238" w14:textId="3ED16442" w:rsidR="00BA06B0" w:rsidRPr="00016B53" w:rsidRDefault="00E50840" w:rsidP="00E50840">
      <w:pPr>
        <w:spacing w:after="240"/>
        <w:rPr>
          <w:rFonts w:ascii="Times New Roman" w:eastAsia="標楷體" w:hAnsi="Times New Roman" w:cs="Times New Roman"/>
        </w:rPr>
      </w:pPr>
      <w:r w:rsidRPr="00016B53">
        <w:rPr>
          <w:rFonts w:ascii="Times New Roman" w:eastAsia="標楷體" w:hAnsi="Times New Roman" w:cs="Times New Roman" w:hint="eastAsia"/>
        </w:rPr>
        <w:t>綜上所述，本系統若能成功導入自動投資建議模組，將不僅限於單向風控應用，而是成為串連借款端與投資端的智慧雙向金融系統。此舉可進一步落實普惠金融目標，透過公平、透明且具教育意義的資金配置機制，提升整體金融系統的包容性與效率性，未來更可應用於</w:t>
      </w:r>
      <w:r w:rsidRPr="00016B53">
        <w:rPr>
          <w:rFonts w:ascii="Times New Roman" w:eastAsia="標楷體" w:hAnsi="Times New Roman" w:cs="Times New Roman" w:hint="eastAsia"/>
        </w:rPr>
        <w:t xml:space="preserve"> P2P </w:t>
      </w:r>
      <w:r w:rsidRPr="00016B53">
        <w:rPr>
          <w:rFonts w:ascii="Times New Roman" w:eastAsia="標楷體" w:hAnsi="Times New Roman" w:cs="Times New Roman" w:hint="eastAsia"/>
        </w:rPr>
        <w:t>平台、社會型金融方案、教育金融科技平台等多元場域。</w:t>
      </w:r>
    </w:p>
    <w:p w14:paraId="12639331" w14:textId="24D47EE4" w:rsidR="00EA5680" w:rsidRPr="00016B53" w:rsidRDefault="000A13A8" w:rsidP="000A13A8">
      <w:pPr>
        <w:pStyle w:val="af"/>
      </w:pPr>
      <w:r w:rsidRPr="00016B53">
        <w:t>第</w:t>
      </w:r>
      <w:r w:rsidR="00E50840" w:rsidRPr="00016B53">
        <w:rPr>
          <w:rFonts w:hint="eastAsia"/>
        </w:rPr>
        <w:t>五</w:t>
      </w:r>
      <w:r w:rsidRPr="00016B53">
        <w:t>節</w:t>
      </w:r>
      <w:r w:rsidR="00EA5680" w:rsidRPr="00016B53">
        <w:t xml:space="preserve"> </w:t>
      </w:r>
      <w:r w:rsidR="00EA5680" w:rsidRPr="00016B53">
        <w:t>最後結語</w:t>
      </w:r>
    </w:p>
    <w:p w14:paraId="60B13118" w14:textId="77777777" w:rsidR="00FD6892" w:rsidRPr="00016B53" w:rsidRDefault="00FD6892" w:rsidP="00FD689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在數位金融普及化的今日，我們不能只讓大數據服務於「已被金融接納」的群體，更應透過技術擴展金融服務的邊界，使資訊技術成為推進社會公平的槓桿。本專案正是朝此方向的一次嘗試。</w:t>
      </w:r>
    </w:p>
    <w:p w14:paraId="08B55F7B" w14:textId="30423860" w:rsidR="00FD6892" w:rsidRPr="00016B53" w:rsidRDefault="00FD6892" w:rsidP="00FD6892">
      <w:pPr>
        <w:widowControl/>
        <w:spacing w:before="100" w:beforeAutospacing="1" w:after="100" w:afterAutospacing="1"/>
        <w:rPr>
          <w:rFonts w:ascii="Times New Roman" w:eastAsia="標楷體" w:hAnsi="Times New Roman" w:cs="Times New Roman"/>
          <w:kern w:val="0"/>
          <w:szCs w:val="24"/>
        </w:rPr>
      </w:pPr>
      <w:r w:rsidRPr="00016B53">
        <w:rPr>
          <w:rFonts w:ascii="Times New Roman" w:eastAsia="標楷體" w:hAnsi="Times New Roman" w:cs="Times New Roman"/>
          <w:kern w:val="0"/>
          <w:szCs w:val="24"/>
        </w:rPr>
        <w:t>我們相信：</w:t>
      </w:r>
      <w:r w:rsidRPr="00016B53">
        <w:rPr>
          <w:rFonts w:ascii="Times New Roman" w:eastAsia="標楷體" w:hAnsi="Times New Roman" w:cs="Times New Roman"/>
          <w:b/>
          <w:kern w:val="0"/>
          <w:szCs w:val="24"/>
        </w:rPr>
        <w:t>智慧與可解釋兼具的信用風險系統</w:t>
      </w:r>
      <w:r w:rsidRPr="00016B53">
        <w:rPr>
          <w:rFonts w:ascii="Times New Roman" w:eastAsia="標楷體" w:hAnsi="Times New Roman" w:cs="Times New Roman"/>
          <w:kern w:val="0"/>
          <w:szCs w:val="24"/>
        </w:rPr>
        <w:t>，不僅能提升金融效率，更能重構「信任」的定義與實踐方式。通過本系統，金融機構可更精準地識別風險，借款人則能獲得透明且公平的評估，進而促進中低收入群體與信用資料缺乏者的金融可及性，為普惠金融的落地奠定基礎。</w:t>
      </w:r>
    </w:p>
    <w:p w14:paraId="1CCB9026" w14:textId="77777777" w:rsidR="00FD6892" w:rsidRPr="00016B53" w:rsidRDefault="00FD6892" w:rsidP="00A16971">
      <w:pPr>
        <w:widowControl/>
        <w:spacing w:before="100" w:beforeAutospacing="1" w:after="100" w:afterAutospacing="1"/>
        <w:rPr>
          <w:rFonts w:ascii="Times New Roman" w:eastAsia="標楷體" w:hAnsi="Times New Roman" w:cs="Times New Roman"/>
          <w:kern w:val="0"/>
          <w:szCs w:val="24"/>
        </w:rPr>
      </w:pPr>
    </w:p>
    <w:p w14:paraId="67E461F1" w14:textId="385FB040" w:rsidR="00D22567" w:rsidRPr="00016B53" w:rsidRDefault="00D22567" w:rsidP="00A16971">
      <w:pPr>
        <w:widowControl/>
        <w:spacing w:before="100" w:beforeAutospacing="1" w:after="100" w:afterAutospacing="1"/>
        <w:rPr>
          <w:rFonts w:ascii="Times New Roman" w:eastAsia="標楷體" w:hAnsi="Times New Roman" w:cs="Times New Roman"/>
          <w:kern w:val="0"/>
          <w:szCs w:val="24"/>
        </w:rPr>
      </w:pPr>
    </w:p>
    <w:p w14:paraId="49F95F4A" w14:textId="613DE0B0" w:rsidR="00D22567" w:rsidRPr="00016B53" w:rsidRDefault="00D22567" w:rsidP="00A16971">
      <w:pPr>
        <w:widowControl/>
        <w:spacing w:before="100" w:beforeAutospacing="1" w:after="100" w:afterAutospacing="1"/>
        <w:rPr>
          <w:rFonts w:ascii="Times New Roman" w:eastAsia="標楷體" w:hAnsi="Times New Roman" w:cs="Times New Roman"/>
          <w:kern w:val="0"/>
          <w:szCs w:val="24"/>
        </w:rPr>
      </w:pPr>
    </w:p>
    <w:p w14:paraId="1DE1B281" w14:textId="5AA581EF" w:rsidR="00D22567" w:rsidRPr="00016B53" w:rsidRDefault="00D22567" w:rsidP="00A16971">
      <w:pPr>
        <w:widowControl/>
        <w:spacing w:before="100" w:beforeAutospacing="1" w:after="100" w:afterAutospacing="1"/>
        <w:rPr>
          <w:rFonts w:ascii="Times New Roman" w:eastAsia="標楷體" w:hAnsi="Times New Roman" w:cs="Times New Roman"/>
          <w:kern w:val="0"/>
          <w:szCs w:val="24"/>
        </w:rPr>
      </w:pPr>
    </w:p>
    <w:p w14:paraId="1A768186" w14:textId="6BF203B3"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3E84CB0F" w14:textId="53115B83"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5BF087F4" w14:textId="0BF430E8"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3204DA45" w14:textId="417DBFFC"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103B0F86" w14:textId="5C30DC60"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59832F88" w14:textId="004FD69C"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11E8BF92" w14:textId="7ACB80DE"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6C1BBE08" w14:textId="2BB14FAD"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4C4A6B3A" w14:textId="77777777" w:rsidR="00EE1138" w:rsidRPr="00016B53" w:rsidRDefault="00EE1138" w:rsidP="00A16971">
      <w:pPr>
        <w:widowControl/>
        <w:spacing w:before="100" w:beforeAutospacing="1" w:after="100" w:afterAutospacing="1"/>
        <w:rPr>
          <w:rFonts w:ascii="Times New Roman" w:eastAsia="標楷體" w:hAnsi="Times New Roman" w:cs="Times New Roman"/>
          <w:kern w:val="0"/>
          <w:szCs w:val="24"/>
        </w:rPr>
      </w:pPr>
    </w:p>
    <w:p w14:paraId="7FBCAAE3" w14:textId="77777777" w:rsidR="000A24DB" w:rsidRPr="00016B53" w:rsidRDefault="000A24DB" w:rsidP="00A16971">
      <w:pPr>
        <w:widowControl/>
        <w:spacing w:before="100" w:beforeAutospacing="1" w:after="100" w:afterAutospacing="1"/>
        <w:rPr>
          <w:rFonts w:ascii="Times New Roman" w:eastAsia="標楷體" w:hAnsi="Times New Roman" w:cs="Times New Roman"/>
          <w:kern w:val="0"/>
          <w:szCs w:val="24"/>
        </w:rPr>
      </w:pPr>
    </w:p>
    <w:p w14:paraId="68F27318" w14:textId="77777777" w:rsidR="00493CCE" w:rsidRPr="00016B53" w:rsidRDefault="00493CCE" w:rsidP="00493CCE">
      <w:pPr>
        <w:pStyle w:val="ad"/>
      </w:pPr>
      <w:r w:rsidRPr="00016B53">
        <w:t>參考資料</w:t>
      </w:r>
    </w:p>
    <w:p w14:paraId="2B25F183" w14:textId="46F1C0BC" w:rsidR="00E90428" w:rsidRPr="00016B53" w:rsidRDefault="00D55436" w:rsidP="00E90428">
      <w:pPr>
        <w:pStyle w:val="a3"/>
        <w:widowControl/>
        <w:numPr>
          <w:ilvl w:val="0"/>
          <w:numId w:val="12"/>
        </w:numPr>
        <w:spacing w:before="100" w:beforeAutospacing="1" w:after="100" w:afterAutospacing="1"/>
        <w:ind w:leftChars="0"/>
        <w:rPr>
          <w:rFonts w:ascii="Times New Roman" w:eastAsia="標楷體" w:hAnsi="Times New Roman" w:cs="Times New Roman"/>
          <w:kern w:val="0"/>
          <w:szCs w:val="24"/>
        </w:rPr>
      </w:pPr>
      <w:r w:rsidRPr="00016B53">
        <w:rPr>
          <w:rFonts w:ascii="Times New Roman" w:eastAsia="標楷體" w:hAnsi="Times New Roman" w:cs="Times New Roman"/>
        </w:rPr>
        <w:t xml:space="preserve">adilshamim8. (2022). </w:t>
      </w:r>
      <w:r w:rsidRPr="00016B53">
        <w:rPr>
          <w:rStyle w:val="af1"/>
          <w:rFonts w:ascii="Times New Roman" w:eastAsia="標楷體" w:hAnsi="Times New Roman" w:cs="Times New Roman"/>
        </w:rPr>
        <w:t>Credit Risk Benchmark Dataset</w:t>
      </w:r>
      <w:r w:rsidRPr="00016B53">
        <w:rPr>
          <w:rFonts w:ascii="Times New Roman" w:eastAsia="標楷體" w:hAnsi="Times New Roman" w:cs="Times New Roman"/>
        </w:rPr>
        <w:t>. [</w:t>
      </w:r>
      <w:r w:rsidRPr="00016B53">
        <w:rPr>
          <w:rFonts w:ascii="Times New Roman" w:eastAsia="標楷體" w:hAnsi="Times New Roman" w:cs="Times New Roman"/>
        </w:rPr>
        <w:t>資料集</w:t>
      </w:r>
      <w:r w:rsidRPr="00016B53">
        <w:rPr>
          <w:rFonts w:ascii="Times New Roman" w:eastAsia="標楷體" w:hAnsi="Times New Roman" w:cs="Times New Roman"/>
        </w:rPr>
        <w:t xml:space="preserve">]. </w:t>
      </w:r>
      <w:r w:rsidRPr="00016B53">
        <w:rPr>
          <w:rFonts w:ascii="Times New Roman" w:eastAsia="標楷體" w:hAnsi="Times New Roman" w:cs="Times New Roman"/>
        </w:rPr>
        <w:t>取自</w:t>
      </w:r>
      <w:r w:rsidRPr="00016B53">
        <w:rPr>
          <w:rFonts w:ascii="Times New Roman" w:eastAsia="標楷體" w:hAnsi="Times New Roman" w:cs="Times New Roman"/>
        </w:rPr>
        <w:t xml:space="preserve"> </w:t>
      </w:r>
      <w:hyperlink r:id="rId19" w:tgtFrame="_blank" w:history="1">
        <w:r w:rsidRPr="00016B53">
          <w:rPr>
            <w:rStyle w:val="a5"/>
            <w:rFonts w:ascii="Times New Roman" w:eastAsia="標楷體" w:hAnsi="Times New Roman" w:cs="Times New Roman"/>
            <w:color w:val="auto"/>
          </w:rPr>
          <w:t>https://www.kaggle.com/datasets/adilshamim8/credit-risk-benchmark-dataset/data</w:t>
        </w:r>
      </w:hyperlink>
      <w:r w:rsidRPr="00016B53">
        <w:rPr>
          <w:rFonts w:ascii="Times New Roman" w:eastAsia="標楷體" w:hAnsi="Times New Roman" w:cs="Times New Roman"/>
        </w:rPr>
        <w:t xml:space="preserve"> </w:t>
      </w:r>
      <w:bookmarkEnd w:id="0"/>
    </w:p>
    <w:sectPr w:rsidR="00E90428" w:rsidRPr="00016B53" w:rsidSect="006C1105">
      <w:footerReference w:type="default" r:id="rId20"/>
      <w:pgSz w:w="11906" w:h="16838"/>
      <w:pgMar w:top="1440" w:right="1803" w:bottom="1440" w:left="180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2E514" w14:textId="77777777" w:rsidR="00736690" w:rsidRDefault="00736690" w:rsidP="00E91617">
      <w:r>
        <w:separator/>
      </w:r>
    </w:p>
  </w:endnote>
  <w:endnote w:type="continuationSeparator" w:id="0">
    <w:p w14:paraId="7E8BE2EA" w14:textId="77777777" w:rsidR="00736690" w:rsidRDefault="00736690" w:rsidP="00E9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326399"/>
      <w:docPartObj>
        <w:docPartGallery w:val="Page Numbers (Bottom of Page)"/>
        <w:docPartUnique/>
      </w:docPartObj>
    </w:sdtPr>
    <w:sdtEndPr/>
    <w:sdtContent>
      <w:p w14:paraId="2F35A7BD" w14:textId="1F3329C3" w:rsidR="00136E94" w:rsidRDefault="00136E94">
        <w:pPr>
          <w:pStyle w:val="a8"/>
          <w:jc w:val="center"/>
        </w:pPr>
        <w:r>
          <w:fldChar w:fldCharType="begin"/>
        </w:r>
        <w:r>
          <w:instrText>PAGE   \* MERGEFORMAT</w:instrText>
        </w:r>
        <w:r>
          <w:fldChar w:fldCharType="separate"/>
        </w:r>
        <w:r w:rsidR="00736690" w:rsidRPr="00736690">
          <w:rPr>
            <w:noProof/>
            <w:lang w:val="zh-TW"/>
          </w:rPr>
          <w:t>1</w:t>
        </w:r>
        <w:r>
          <w:fldChar w:fldCharType="end"/>
        </w:r>
      </w:p>
    </w:sdtContent>
  </w:sdt>
  <w:p w14:paraId="3870D973" w14:textId="77777777" w:rsidR="00136E94" w:rsidRDefault="00136E9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DF69F" w14:textId="77777777" w:rsidR="00736690" w:rsidRDefault="00736690" w:rsidP="00E91617">
      <w:r>
        <w:separator/>
      </w:r>
    </w:p>
  </w:footnote>
  <w:footnote w:type="continuationSeparator" w:id="0">
    <w:p w14:paraId="0778DE9F" w14:textId="77777777" w:rsidR="00736690" w:rsidRDefault="00736690" w:rsidP="00E916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778C"/>
    <w:multiLevelType w:val="multilevel"/>
    <w:tmpl w:val="2C7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963B5"/>
    <w:multiLevelType w:val="multilevel"/>
    <w:tmpl w:val="D0CE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443E4"/>
    <w:multiLevelType w:val="multilevel"/>
    <w:tmpl w:val="7B340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5C35"/>
    <w:multiLevelType w:val="multilevel"/>
    <w:tmpl w:val="4000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B0318"/>
    <w:multiLevelType w:val="multilevel"/>
    <w:tmpl w:val="A63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B6249"/>
    <w:multiLevelType w:val="multilevel"/>
    <w:tmpl w:val="87E2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A3A83"/>
    <w:multiLevelType w:val="hybridMultilevel"/>
    <w:tmpl w:val="F9A6D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3875468"/>
    <w:multiLevelType w:val="hybridMultilevel"/>
    <w:tmpl w:val="AC4EA57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14A70344"/>
    <w:multiLevelType w:val="multilevel"/>
    <w:tmpl w:val="DD6E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F480B"/>
    <w:multiLevelType w:val="multilevel"/>
    <w:tmpl w:val="36F4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46319"/>
    <w:multiLevelType w:val="multilevel"/>
    <w:tmpl w:val="FD78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313BD"/>
    <w:multiLevelType w:val="hybridMultilevel"/>
    <w:tmpl w:val="E9645444"/>
    <w:lvl w:ilvl="0" w:tplc="DD00F02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4CC66F7"/>
    <w:multiLevelType w:val="hybridMultilevel"/>
    <w:tmpl w:val="B72A61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7078EB"/>
    <w:multiLevelType w:val="multilevel"/>
    <w:tmpl w:val="2394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D3E4F"/>
    <w:multiLevelType w:val="multilevel"/>
    <w:tmpl w:val="30A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E71298"/>
    <w:multiLevelType w:val="multilevel"/>
    <w:tmpl w:val="2680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0F454E"/>
    <w:multiLevelType w:val="multilevel"/>
    <w:tmpl w:val="EBAE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B49B3"/>
    <w:multiLevelType w:val="multilevel"/>
    <w:tmpl w:val="1F7C6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73886"/>
    <w:multiLevelType w:val="hybridMultilevel"/>
    <w:tmpl w:val="7B5C10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1ED193D"/>
    <w:multiLevelType w:val="multilevel"/>
    <w:tmpl w:val="E670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030874"/>
    <w:multiLevelType w:val="multilevel"/>
    <w:tmpl w:val="16F2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757C1"/>
    <w:multiLevelType w:val="hybridMultilevel"/>
    <w:tmpl w:val="BAA843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AAB04BD"/>
    <w:multiLevelType w:val="multilevel"/>
    <w:tmpl w:val="0CDE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E6DFC"/>
    <w:multiLevelType w:val="multilevel"/>
    <w:tmpl w:val="65A6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E0071"/>
    <w:multiLevelType w:val="multilevel"/>
    <w:tmpl w:val="44BA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31F31"/>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B62D9"/>
    <w:multiLevelType w:val="multilevel"/>
    <w:tmpl w:val="D598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00684B"/>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376A8E"/>
    <w:multiLevelType w:val="multilevel"/>
    <w:tmpl w:val="334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CE557A"/>
    <w:multiLevelType w:val="multilevel"/>
    <w:tmpl w:val="F75A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6F6916"/>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DA60F9"/>
    <w:multiLevelType w:val="multilevel"/>
    <w:tmpl w:val="D2CC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4963DD"/>
    <w:multiLevelType w:val="hybridMultilevel"/>
    <w:tmpl w:val="C808601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3" w15:restartNumberingAfterBreak="0">
    <w:nsid w:val="4C121174"/>
    <w:multiLevelType w:val="multilevel"/>
    <w:tmpl w:val="7514E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A0693"/>
    <w:multiLevelType w:val="multilevel"/>
    <w:tmpl w:val="AB0C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1C4B64"/>
    <w:multiLevelType w:val="multilevel"/>
    <w:tmpl w:val="0F9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F63E92"/>
    <w:multiLevelType w:val="multilevel"/>
    <w:tmpl w:val="3C62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BD4D7E"/>
    <w:multiLevelType w:val="hybridMultilevel"/>
    <w:tmpl w:val="28188E1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8" w15:restartNumberingAfterBreak="0">
    <w:nsid w:val="59F019A5"/>
    <w:multiLevelType w:val="multilevel"/>
    <w:tmpl w:val="B64066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F8559D"/>
    <w:multiLevelType w:val="multilevel"/>
    <w:tmpl w:val="71F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6401A3"/>
    <w:multiLevelType w:val="multilevel"/>
    <w:tmpl w:val="FC44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586AF7"/>
    <w:multiLevelType w:val="multilevel"/>
    <w:tmpl w:val="9D90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13595F"/>
    <w:multiLevelType w:val="multilevel"/>
    <w:tmpl w:val="B342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CD141E"/>
    <w:multiLevelType w:val="multilevel"/>
    <w:tmpl w:val="0B2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02E94"/>
    <w:multiLevelType w:val="multilevel"/>
    <w:tmpl w:val="2ADA3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DC112A"/>
    <w:multiLevelType w:val="hybridMultilevel"/>
    <w:tmpl w:val="31B2F572"/>
    <w:lvl w:ilvl="0" w:tplc="DD00F02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1941406"/>
    <w:multiLevelType w:val="hybridMultilevel"/>
    <w:tmpl w:val="D94CF41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7" w15:restartNumberingAfterBreak="0">
    <w:nsid w:val="71DD06E8"/>
    <w:multiLevelType w:val="multilevel"/>
    <w:tmpl w:val="60F8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4D36E6"/>
    <w:multiLevelType w:val="multilevel"/>
    <w:tmpl w:val="8524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117C8F"/>
    <w:multiLevelType w:val="multilevel"/>
    <w:tmpl w:val="BB0AF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B8778B"/>
    <w:multiLevelType w:val="multilevel"/>
    <w:tmpl w:val="A83A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AF26B78"/>
    <w:multiLevelType w:val="multilevel"/>
    <w:tmpl w:val="7252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860051"/>
    <w:multiLevelType w:val="hybridMultilevel"/>
    <w:tmpl w:val="AC14F68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3" w15:restartNumberingAfterBreak="0">
    <w:nsid w:val="7D6E2694"/>
    <w:multiLevelType w:val="multilevel"/>
    <w:tmpl w:val="6D92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3"/>
  </w:num>
  <w:num w:numId="3">
    <w:abstractNumId w:val="13"/>
  </w:num>
  <w:num w:numId="4">
    <w:abstractNumId w:val="48"/>
  </w:num>
  <w:num w:numId="5">
    <w:abstractNumId w:val="14"/>
  </w:num>
  <w:num w:numId="6">
    <w:abstractNumId w:val="31"/>
  </w:num>
  <w:num w:numId="7">
    <w:abstractNumId w:val="41"/>
  </w:num>
  <w:num w:numId="8">
    <w:abstractNumId w:val="34"/>
  </w:num>
  <w:num w:numId="9">
    <w:abstractNumId w:val="39"/>
  </w:num>
  <w:num w:numId="10">
    <w:abstractNumId w:val="4"/>
  </w:num>
  <w:num w:numId="11">
    <w:abstractNumId w:val="36"/>
  </w:num>
  <w:num w:numId="12">
    <w:abstractNumId w:val="27"/>
  </w:num>
  <w:num w:numId="13">
    <w:abstractNumId w:val="25"/>
  </w:num>
  <w:num w:numId="14">
    <w:abstractNumId w:val="30"/>
  </w:num>
  <w:num w:numId="15">
    <w:abstractNumId w:val="40"/>
  </w:num>
  <w:num w:numId="16">
    <w:abstractNumId w:val="50"/>
  </w:num>
  <w:num w:numId="17">
    <w:abstractNumId w:val="42"/>
  </w:num>
  <w:num w:numId="18">
    <w:abstractNumId w:val="51"/>
  </w:num>
  <w:num w:numId="19">
    <w:abstractNumId w:val="26"/>
  </w:num>
  <w:num w:numId="20">
    <w:abstractNumId w:val="23"/>
  </w:num>
  <w:num w:numId="21">
    <w:abstractNumId w:val="8"/>
  </w:num>
  <w:num w:numId="22">
    <w:abstractNumId w:val="22"/>
  </w:num>
  <w:num w:numId="23">
    <w:abstractNumId w:val="11"/>
  </w:num>
  <w:num w:numId="24">
    <w:abstractNumId w:val="45"/>
  </w:num>
  <w:num w:numId="25">
    <w:abstractNumId w:val="15"/>
  </w:num>
  <w:num w:numId="26">
    <w:abstractNumId w:val="16"/>
  </w:num>
  <w:num w:numId="27">
    <w:abstractNumId w:val="3"/>
  </w:num>
  <w:num w:numId="28">
    <w:abstractNumId w:val="0"/>
  </w:num>
  <w:num w:numId="29">
    <w:abstractNumId w:val="44"/>
  </w:num>
  <w:num w:numId="30">
    <w:abstractNumId w:val="49"/>
  </w:num>
  <w:num w:numId="31">
    <w:abstractNumId w:val="19"/>
  </w:num>
  <w:num w:numId="32">
    <w:abstractNumId w:val="47"/>
  </w:num>
  <w:num w:numId="33">
    <w:abstractNumId w:val="29"/>
  </w:num>
  <w:num w:numId="34">
    <w:abstractNumId w:val="28"/>
  </w:num>
  <w:num w:numId="35">
    <w:abstractNumId w:val="9"/>
  </w:num>
  <w:num w:numId="36">
    <w:abstractNumId w:val="35"/>
  </w:num>
  <w:num w:numId="37">
    <w:abstractNumId w:val="53"/>
  </w:num>
  <w:num w:numId="38">
    <w:abstractNumId w:val="20"/>
  </w:num>
  <w:num w:numId="39">
    <w:abstractNumId w:val="5"/>
  </w:num>
  <w:num w:numId="40">
    <w:abstractNumId w:val="38"/>
  </w:num>
  <w:num w:numId="41">
    <w:abstractNumId w:val="1"/>
  </w:num>
  <w:num w:numId="42">
    <w:abstractNumId w:val="10"/>
  </w:num>
  <w:num w:numId="43">
    <w:abstractNumId w:val="24"/>
  </w:num>
  <w:num w:numId="44">
    <w:abstractNumId w:val="33"/>
  </w:num>
  <w:num w:numId="45">
    <w:abstractNumId w:val="2"/>
  </w:num>
  <w:num w:numId="46">
    <w:abstractNumId w:val="18"/>
  </w:num>
  <w:num w:numId="47">
    <w:abstractNumId w:val="52"/>
  </w:num>
  <w:num w:numId="48">
    <w:abstractNumId w:val="46"/>
  </w:num>
  <w:num w:numId="49">
    <w:abstractNumId w:val="32"/>
  </w:num>
  <w:num w:numId="50">
    <w:abstractNumId w:val="37"/>
  </w:num>
  <w:num w:numId="51">
    <w:abstractNumId w:val="7"/>
  </w:num>
  <w:num w:numId="52">
    <w:abstractNumId w:val="21"/>
  </w:num>
  <w:num w:numId="53">
    <w:abstractNumId w:val="12"/>
  </w:num>
  <w:num w:numId="54">
    <w:abstractNumId w:val="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BED"/>
    <w:rsid w:val="00002702"/>
    <w:rsid w:val="000052E0"/>
    <w:rsid w:val="000112C6"/>
    <w:rsid w:val="00011335"/>
    <w:rsid w:val="00016B53"/>
    <w:rsid w:val="000464C2"/>
    <w:rsid w:val="00054079"/>
    <w:rsid w:val="00056147"/>
    <w:rsid w:val="00074979"/>
    <w:rsid w:val="00076FE6"/>
    <w:rsid w:val="0008100E"/>
    <w:rsid w:val="00081D16"/>
    <w:rsid w:val="00084827"/>
    <w:rsid w:val="00092D12"/>
    <w:rsid w:val="000A13A8"/>
    <w:rsid w:val="000A1DB9"/>
    <w:rsid w:val="000A24DB"/>
    <w:rsid w:val="000B572E"/>
    <w:rsid w:val="000C6DC1"/>
    <w:rsid w:val="000D1FAE"/>
    <w:rsid w:val="000E3022"/>
    <w:rsid w:val="000E46C2"/>
    <w:rsid w:val="0010503D"/>
    <w:rsid w:val="00136E94"/>
    <w:rsid w:val="0014515D"/>
    <w:rsid w:val="001510BD"/>
    <w:rsid w:val="00164B53"/>
    <w:rsid w:val="00176828"/>
    <w:rsid w:val="00191BBC"/>
    <w:rsid w:val="001A335A"/>
    <w:rsid w:val="001C25CC"/>
    <w:rsid w:val="001D6E27"/>
    <w:rsid w:val="001F071B"/>
    <w:rsid w:val="001F0CA5"/>
    <w:rsid w:val="00204714"/>
    <w:rsid w:val="0021075B"/>
    <w:rsid w:val="002111DD"/>
    <w:rsid w:val="00232798"/>
    <w:rsid w:val="0024582E"/>
    <w:rsid w:val="00262D53"/>
    <w:rsid w:val="002737E9"/>
    <w:rsid w:val="002746E2"/>
    <w:rsid w:val="00281567"/>
    <w:rsid w:val="00282BAD"/>
    <w:rsid w:val="00286C6F"/>
    <w:rsid w:val="002D2E34"/>
    <w:rsid w:val="002E1F5E"/>
    <w:rsid w:val="00312F9D"/>
    <w:rsid w:val="00335806"/>
    <w:rsid w:val="00344A72"/>
    <w:rsid w:val="00347826"/>
    <w:rsid w:val="00347E3F"/>
    <w:rsid w:val="00354DC3"/>
    <w:rsid w:val="0037489E"/>
    <w:rsid w:val="003808FF"/>
    <w:rsid w:val="00380DDB"/>
    <w:rsid w:val="003A1AB9"/>
    <w:rsid w:val="003B225C"/>
    <w:rsid w:val="003D6E6A"/>
    <w:rsid w:val="003E0AF4"/>
    <w:rsid w:val="003E713F"/>
    <w:rsid w:val="00401ACA"/>
    <w:rsid w:val="00406FB9"/>
    <w:rsid w:val="004165ED"/>
    <w:rsid w:val="00417FDF"/>
    <w:rsid w:val="00427BED"/>
    <w:rsid w:val="00457980"/>
    <w:rsid w:val="00457E58"/>
    <w:rsid w:val="0046505D"/>
    <w:rsid w:val="00473E48"/>
    <w:rsid w:val="00487C1C"/>
    <w:rsid w:val="00493CCE"/>
    <w:rsid w:val="004B1922"/>
    <w:rsid w:val="004B6CA7"/>
    <w:rsid w:val="004C7AF9"/>
    <w:rsid w:val="004F0C3F"/>
    <w:rsid w:val="004F78E7"/>
    <w:rsid w:val="00505867"/>
    <w:rsid w:val="00510C7B"/>
    <w:rsid w:val="005136DD"/>
    <w:rsid w:val="00517B7E"/>
    <w:rsid w:val="00524811"/>
    <w:rsid w:val="00525C25"/>
    <w:rsid w:val="00527732"/>
    <w:rsid w:val="00530CE1"/>
    <w:rsid w:val="0054518D"/>
    <w:rsid w:val="00545CB0"/>
    <w:rsid w:val="0055517C"/>
    <w:rsid w:val="005702DA"/>
    <w:rsid w:val="00581856"/>
    <w:rsid w:val="0058493E"/>
    <w:rsid w:val="00586693"/>
    <w:rsid w:val="00595DFC"/>
    <w:rsid w:val="005A332B"/>
    <w:rsid w:val="005A53FE"/>
    <w:rsid w:val="005C3B46"/>
    <w:rsid w:val="005D08DD"/>
    <w:rsid w:val="005D7DA8"/>
    <w:rsid w:val="005E5157"/>
    <w:rsid w:val="005F46C4"/>
    <w:rsid w:val="00601C52"/>
    <w:rsid w:val="00607BEE"/>
    <w:rsid w:val="00615247"/>
    <w:rsid w:val="0062137C"/>
    <w:rsid w:val="006240DE"/>
    <w:rsid w:val="00676E18"/>
    <w:rsid w:val="00685405"/>
    <w:rsid w:val="006A78EE"/>
    <w:rsid w:val="006B7EA2"/>
    <w:rsid w:val="006C1105"/>
    <w:rsid w:val="006D649C"/>
    <w:rsid w:val="006E564B"/>
    <w:rsid w:val="006E7D7F"/>
    <w:rsid w:val="007102A7"/>
    <w:rsid w:val="00726258"/>
    <w:rsid w:val="00732ED3"/>
    <w:rsid w:val="00734F13"/>
    <w:rsid w:val="00736690"/>
    <w:rsid w:val="00757F6F"/>
    <w:rsid w:val="0076626F"/>
    <w:rsid w:val="00774326"/>
    <w:rsid w:val="007759B4"/>
    <w:rsid w:val="00777692"/>
    <w:rsid w:val="0078027D"/>
    <w:rsid w:val="007A33A9"/>
    <w:rsid w:val="007D6DC5"/>
    <w:rsid w:val="00800DDF"/>
    <w:rsid w:val="008237D0"/>
    <w:rsid w:val="008473FF"/>
    <w:rsid w:val="00896C54"/>
    <w:rsid w:val="008C20ED"/>
    <w:rsid w:val="008E12D4"/>
    <w:rsid w:val="008F47AD"/>
    <w:rsid w:val="008F48CE"/>
    <w:rsid w:val="00906DE3"/>
    <w:rsid w:val="00925A61"/>
    <w:rsid w:val="0093652A"/>
    <w:rsid w:val="0094696F"/>
    <w:rsid w:val="00947AAF"/>
    <w:rsid w:val="009800DE"/>
    <w:rsid w:val="00985641"/>
    <w:rsid w:val="0099375E"/>
    <w:rsid w:val="009B5D6E"/>
    <w:rsid w:val="009D17C2"/>
    <w:rsid w:val="009D2A8E"/>
    <w:rsid w:val="009E38A6"/>
    <w:rsid w:val="009E3B5E"/>
    <w:rsid w:val="009E5CD7"/>
    <w:rsid w:val="009F032B"/>
    <w:rsid w:val="009F4572"/>
    <w:rsid w:val="009F500A"/>
    <w:rsid w:val="009F7EA2"/>
    <w:rsid w:val="00A04913"/>
    <w:rsid w:val="00A10913"/>
    <w:rsid w:val="00A10DEE"/>
    <w:rsid w:val="00A16971"/>
    <w:rsid w:val="00A24553"/>
    <w:rsid w:val="00A338A0"/>
    <w:rsid w:val="00A4038A"/>
    <w:rsid w:val="00A419EE"/>
    <w:rsid w:val="00A61621"/>
    <w:rsid w:val="00A65695"/>
    <w:rsid w:val="00A712EA"/>
    <w:rsid w:val="00A8268D"/>
    <w:rsid w:val="00A828E5"/>
    <w:rsid w:val="00A842BA"/>
    <w:rsid w:val="00A87421"/>
    <w:rsid w:val="00AA098C"/>
    <w:rsid w:val="00AB00AD"/>
    <w:rsid w:val="00AC7930"/>
    <w:rsid w:val="00AD1544"/>
    <w:rsid w:val="00AE68BD"/>
    <w:rsid w:val="00AE7251"/>
    <w:rsid w:val="00AE7FDD"/>
    <w:rsid w:val="00AF473F"/>
    <w:rsid w:val="00AF6664"/>
    <w:rsid w:val="00AF7964"/>
    <w:rsid w:val="00B03B6D"/>
    <w:rsid w:val="00B43DFC"/>
    <w:rsid w:val="00B51B54"/>
    <w:rsid w:val="00B51B69"/>
    <w:rsid w:val="00B60503"/>
    <w:rsid w:val="00B652BC"/>
    <w:rsid w:val="00B654CF"/>
    <w:rsid w:val="00B93FD1"/>
    <w:rsid w:val="00B969F7"/>
    <w:rsid w:val="00BA06B0"/>
    <w:rsid w:val="00BB1C97"/>
    <w:rsid w:val="00BC50F1"/>
    <w:rsid w:val="00BC71FF"/>
    <w:rsid w:val="00BD39BC"/>
    <w:rsid w:val="00BD3AAC"/>
    <w:rsid w:val="00BE6240"/>
    <w:rsid w:val="00C03D8B"/>
    <w:rsid w:val="00C136A4"/>
    <w:rsid w:val="00C27A67"/>
    <w:rsid w:val="00C3264B"/>
    <w:rsid w:val="00C40933"/>
    <w:rsid w:val="00C426A9"/>
    <w:rsid w:val="00C44586"/>
    <w:rsid w:val="00C5077E"/>
    <w:rsid w:val="00C76627"/>
    <w:rsid w:val="00C87662"/>
    <w:rsid w:val="00CA221E"/>
    <w:rsid w:val="00CC6CE5"/>
    <w:rsid w:val="00CD2BA1"/>
    <w:rsid w:val="00D020A9"/>
    <w:rsid w:val="00D05BD2"/>
    <w:rsid w:val="00D22567"/>
    <w:rsid w:val="00D25C64"/>
    <w:rsid w:val="00D455DE"/>
    <w:rsid w:val="00D55436"/>
    <w:rsid w:val="00DA5B07"/>
    <w:rsid w:val="00DA7064"/>
    <w:rsid w:val="00DC77D3"/>
    <w:rsid w:val="00DD59EC"/>
    <w:rsid w:val="00DE6E46"/>
    <w:rsid w:val="00DF3915"/>
    <w:rsid w:val="00E02B0A"/>
    <w:rsid w:val="00E135A9"/>
    <w:rsid w:val="00E206B1"/>
    <w:rsid w:val="00E21970"/>
    <w:rsid w:val="00E3255E"/>
    <w:rsid w:val="00E50840"/>
    <w:rsid w:val="00E610AF"/>
    <w:rsid w:val="00E6198F"/>
    <w:rsid w:val="00E66368"/>
    <w:rsid w:val="00E742D0"/>
    <w:rsid w:val="00E865CF"/>
    <w:rsid w:val="00E90428"/>
    <w:rsid w:val="00E91617"/>
    <w:rsid w:val="00EA2405"/>
    <w:rsid w:val="00EA5680"/>
    <w:rsid w:val="00EA5E1D"/>
    <w:rsid w:val="00EA74BD"/>
    <w:rsid w:val="00EB5662"/>
    <w:rsid w:val="00EC25F4"/>
    <w:rsid w:val="00EC4A26"/>
    <w:rsid w:val="00EE1138"/>
    <w:rsid w:val="00EE4D22"/>
    <w:rsid w:val="00EF3344"/>
    <w:rsid w:val="00F01010"/>
    <w:rsid w:val="00F014AB"/>
    <w:rsid w:val="00F02358"/>
    <w:rsid w:val="00F040F5"/>
    <w:rsid w:val="00F12893"/>
    <w:rsid w:val="00F33128"/>
    <w:rsid w:val="00F479E6"/>
    <w:rsid w:val="00F63914"/>
    <w:rsid w:val="00F63FCE"/>
    <w:rsid w:val="00F6776E"/>
    <w:rsid w:val="00F70E69"/>
    <w:rsid w:val="00F73FBB"/>
    <w:rsid w:val="00F84524"/>
    <w:rsid w:val="00F85000"/>
    <w:rsid w:val="00F951AC"/>
    <w:rsid w:val="00FA5AF2"/>
    <w:rsid w:val="00FA706E"/>
    <w:rsid w:val="00FB4402"/>
    <w:rsid w:val="00FC28A0"/>
    <w:rsid w:val="00FC49D9"/>
    <w:rsid w:val="00FC6A1B"/>
    <w:rsid w:val="00FD525E"/>
    <w:rsid w:val="00FD68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CF448"/>
  <w15:chartTrackingRefBased/>
  <w15:docId w15:val="{A78C8EEB-6B1C-4176-BC5A-7C40C6F4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893"/>
    <w:pPr>
      <w:widowControl w:val="0"/>
    </w:pPr>
  </w:style>
  <w:style w:type="paragraph" w:styleId="1">
    <w:name w:val="heading 1"/>
    <w:basedOn w:val="a"/>
    <w:next w:val="a"/>
    <w:link w:val="10"/>
    <w:uiPriority w:val="9"/>
    <w:qFormat/>
    <w:rsid w:val="006D649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92D1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6626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58493E"/>
    <w:pPr>
      <w:widowControl/>
      <w:spacing w:before="100" w:beforeAutospacing="1" w:after="100" w:afterAutospacing="1"/>
      <w:outlineLvl w:val="3"/>
    </w:pPr>
    <w:rPr>
      <w:rFonts w:ascii="新細明體" w:eastAsia="新細明體" w:hAnsi="新細明體" w:cs="新細明體"/>
      <w:b/>
      <w:bCs/>
      <w:kern w:val="0"/>
      <w:szCs w:val="24"/>
    </w:rPr>
  </w:style>
  <w:style w:type="paragraph" w:styleId="5">
    <w:name w:val="heading 5"/>
    <w:basedOn w:val="a"/>
    <w:next w:val="a"/>
    <w:link w:val="50"/>
    <w:uiPriority w:val="9"/>
    <w:unhideWhenUsed/>
    <w:qFormat/>
    <w:rsid w:val="006D649C"/>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2746E2"/>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98C"/>
    <w:pPr>
      <w:ind w:leftChars="200" w:left="480"/>
    </w:pPr>
  </w:style>
  <w:style w:type="character" w:customStyle="1" w:styleId="40">
    <w:name w:val="標題 4 字元"/>
    <w:basedOn w:val="a0"/>
    <w:link w:val="4"/>
    <w:uiPriority w:val="9"/>
    <w:rsid w:val="0058493E"/>
    <w:rPr>
      <w:rFonts w:ascii="新細明體" w:eastAsia="新細明體" w:hAnsi="新細明體" w:cs="新細明體"/>
      <w:b/>
      <w:bCs/>
      <w:kern w:val="0"/>
      <w:szCs w:val="24"/>
    </w:rPr>
  </w:style>
  <w:style w:type="character" w:styleId="a4">
    <w:name w:val="Strong"/>
    <w:basedOn w:val="a0"/>
    <w:uiPriority w:val="22"/>
    <w:qFormat/>
    <w:rsid w:val="0058493E"/>
    <w:rPr>
      <w:b/>
      <w:bCs/>
    </w:rPr>
  </w:style>
  <w:style w:type="character" w:styleId="a5">
    <w:name w:val="Hyperlink"/>
    <w:basedOn w:val="a0"/>
    <w:uiPriority w:val="99"/>
    <w:unhideWhenUsed/>
    <w:rsid w:val="0058493E"/>
    <w:rPr>
      <w:color w:val="0000FF"/>
      <w:u w:val="single"/>
    </w:rPr>
  </w:style>
  <w:style w:type="character" w:styleId="HTML">
    <w:name w:val="HTML Code"/>
    <w:basedOn w:val="a0"/>
    <w:uiPriority w:val="99"/>
    <w:semiHidden/>
    <w:unhideWhenUsed/>
    <w:rsid w:val="0058493E"/>
    <w:rPr>
      <w:rFonts w:ascii="細明體" w:eastAsia="細明體" w:hAnsi="細明體" w:cs="細明體"/>
      <w:sz w:val="24"/>
      <w:szCs w:val="24"/>
    </w:rPr>
  </w:style>
  <w:style w:type="paragraph" w:styleId="a6">
    <w:name w:val="header"/>
    <w:basedOn w:val="a"/>
    <w:link w:val="a7"/>
    <w:uiPriority w:val="99"/>
    <w:unhideWhenUsed/>
    <w:rsid w:val="00E91617"/>
    <w:pPr>
      <w:tabs>
        <w:tab w:val="center" w:pos="4153"/>
        <w:tab w:val="right" w:pos="8306"/>
      </w:tabs>
      <w:snapToGrid w:val="0"/>
    </w:pPr>
    <w:rPr>
      <w:sz w:val="20"/>
      <w:szCs w:val="20"/>
    </w:rPr>
  </w:style>
  <w:style w:type="character" w:customStyle="1" w:styleId="a7">
    <w:name w:val="頁首 字元"/>
    <w:basedOn w:val="a0"/>
    <w:link w:val="a6"/>
    <w:uiPriority w:val="99"/>
    <w:rsid w:val="00E91617"/>
    <w:rPr>
      <w:sz w:val="20"/>
      <w:szCs w:val="20"/>
    </w:rPr>
  </w:style>
  <w:style w:type="paragraph" w:styleId="a8">
    <w:name w:val="footer"/>
    <w:basedOn w:val="a"/>
    <w:link w:val="a9"/>
    <w:uiPriority w:val="99"/>
    <w:unhideWhenUsed/>
    <w:rsid w:val="00E91617"/>
    <w:pPr>
      <w:tabs>
        <w:tab w:val="center" w:pos="4153"/>
        <w:tab w:val="right" w:pos="8306"/>
      </w:tabs>
      <w:snapToGrid w:val="0"/>
    </w:pPr>
    <w:rPr>
      <w:sz w:val="20"/>
      <w:szCs w:val="20"/>
    </w:rPr>
  </w:style>
  <w:style w:type="character" w:customStyle="1" w:styleId="a9">
    <w:name w:val="頁尾 字元"/>
    <w:basedOn w:val="a0"/>
    <w:link w:val="a8"/>
    <w:uiPriority w:val="99"/>
    <w:rsid w:val="00E91617"/>
    <w:rPr>
      <w:sz w:val="20"/>
      <w:szCs w:val="20"/>
    </w:rPr>
  </w:style>
  <w:style w:type="character" w:customStyle="1" w:styleId="30">
    <w:name w:val="標題 3 字元"/>
    <w:basedOn w:val="a0"/>
    <w:link w:val="3"/>
    <w:uiPriority w:val="9"/>
    <w:semiHidden/>
    <w:rsid w:val="0076626F"/>
    <w:rPr>
      <w:rFonts w:asciiTheme="majorHAnsi" w:eastAsiaTheme="majorEastAsia" w:hAnsiTheme="majorHAnsi" w:cstheme="majorBidi"/>
      <w:b/>
      <w:bCs/>
      <w:sz w:val="36"/>
      <w:szCs w:val="36"/>
    </w:rPr>
  </w:style>
  <w:style w:type="table" w:styleId="aa">
    <w:name w:val="Table Grid"/>
    <w:basedOn w:val="a1"/>
    <w:uiPriority w:val="39"/>
    <w:rsid w:val="00766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76626F"/>
    <w:rPr>
      <w:rFonts w:ascii="細明體" w:eastAsia="細明體" w:hAnsi="細明體" w:cs="細明體"/>
      <w:kern w:val="0"/>
      <w:szCs w:val="24"/>
    </w:rPr>
  </w:style>
  <w:style w:type="character" w:customStyle="1" w:styleId="hljs-keyword">
    <w:name w:val="hljs-keyword"/>
    <w:basedOn w:val="a0"/>
    <w:rsid w:val="0076626F"/>
  </w:style>
  <w:style w:type="character" w:customStyle="1" w:styleId="hljs-string">
    <w:name w:val="hljs-string"/>
    <w:basedOn w:val="a0"/>
    <w:rsid w:val="0076626F"/>
  </w:style>
  <w:style w:type="table" w:styleId="ab">
    <w:name w:val="Grid Table Light"/>
    <w:basedOn w:val="a1"/>
    <w:uiPriority w:val="40"/>
    <w:rsid w:val="00105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unhideWhenUsed/>
    <w:rsid w:val="00A16971"/>
    <w:pPr>
      <w:widowControl/>
      <w:spacing w:before="100" w:beforeAutospacing="1" w:after="100" w:afterAutospacing="1"/>
    </w:pPr>
    <w:rPr>
      <w:rFonts w:ascii="新細明體" w:eastAsia="新細明體" w:hAnsi="新細明體" w:cs="新細明體"/>
      <w:kern w:val="0"/>
      <w:szCs w:val="24"/>
    </w:rPr>
  </w:style>
  <w:style w:type="character" w:customStyle="1" w:styleId="mord">
    <w:name w:val="mord"/>
    <w:basedOn w:val="a0"/>
    <w:rsid w:val="00E66368"/>
  </w:style>
  <w:style w:type="character" w:customStyle="1" w:styleId="vlist-s">
    <w:name w:val="vlist-s"/>
    <w:basedOn w:val="a0"/>
    <w:rsid w:val="00E66368"/>
  </w:style>
  <w:style w:type="character" w:customStyle="1" w:styleId="mrel">
    <w:name w:val="mrel"/>
    <w:basedOn w:val="a0"/>
    <w:rsid w:val="00E66368"/>
  </w:style>
  <w:style w:type="character" w:customStyle="1" w:styleId="mop">
    <w:name w:val="mop"/>
    <w:basedOn w:val="a0"/>
    <w:rsid w:val="00E66368"/>
  </w:style>
  <w:style w:type="character" w:customStyle="1" w:styleId="delimsizing">
    <w:name w:val="delimsizing"/>
    <w:basedOn w:val="a0"/>
    <w:rsid w:val="00E66368"/>
  </w:style>
  <w:style w:type="character" w:styleId="ac">
    <w:name w:val="Placeholder Text"/>
    <w:basedOn w:val="a0"/>
    <w:uiPriority w:val="99"/>
    <w:semiHidden/>
    <w:rsid w:val="00C136A4"/>
    <w:rPr>
      <w:color w:val="808080"/>
    </w:rPr>
  </w:style>
  <w:style w:type="paragraph" w:customStyle="1" w:styleId="ad">
    <w:name w:val="專題 標題"/>
    <w:basedOn w:val="4"/>
    <w:link w:val="ae"/>
    <w:qFormat/>
    <w:rsid w:val="00BB1C97"/>
    <w:pPr>
      <w:jc w:val="center"/>
    </w:pPr>
    <w:rPr>
      <w:rFonts w:ascii="Times New Roman" w:eastAsia="標楷體" w:hAnsi="Times New Roman" w:cs="Times New Roman"/>
      <w:sz w:val="32"/>
    </w:rPr>
  </w:style>
  <w:style w:type="paragraph" w:customStyle="1" w:styleId="af">
    <w:name w:val="專題 副標題"/>
    <w:basedOn w:val="a"/>
    <w:link w:val="af0"/>
    <w:qFormat/>
    <w:rsid w:val="006C1105"/>
    <w:pPr>
      <w:widowControl/>
      <w:spacing w:before="100" w:beforeAutospacing="1" w:after="100" w:afterAutospacing="1"/>
      <w:jc w:val="center"/>
      <w:outlineLvl w:val="3"/>
    </w:pPr>
    <w:rPr>
      <w:rFonts w:ascii="Times New Roman" w:eastAsia="標楷體" w:hAnsi="Times New Roman" w:cs="Times New Roman"/>
      <w:b/>
      <w:bCs/>
      <w:kern w:val="0"/>
      <w:sz w:val="28"/>
      <w:szCs w:val="24"/>
    </w:rPr>
  </w:style>
  <w:style w:type="character" w:customStyle="1" w:styleId="ae">
    <w:name w:val="專題 標題 字元"/>
    <w:basedOn w:val="40"/>
    <w:link w:val="ad"/>
    <w:rsid w:val="00BB1C97"/>
    <w:rPr>
      <w:rFonts w:ascii="Times New Roman" w:eastAsia="標楷體" w:hAnsi="Times New Roman" w:cs="Times New Roman"/>
      <w:b/>
      <w:bCs/>
      <w:kern w:val="0"/>
      <w:sz w:val="32"/>
      <w:szCs w:val="24"/>
    </w:rPr>
  </w:style>
  <w:style w:type="character" w:styleId="af1">
    <w:name w:val="Emphasis"/>
    <w:basedOn w:val="a0"/>
    <w:uiPriority w:val="20"/>
    <w:qFormat/>
    <w:rsid w:val="00D55436"/>
    <w:rPr>
      <w:i/>
      <w:iCs/>
    </w:rPr>
  </w:style>
  <w:style w:type="character" w:customStyle="1" w:styleId="af0">
    <w:name w:val="專題 副標題 字元"/>
    <w:basedOn w:val="a0"/>
    <w:link w:val="af"/>
    <w:rsid w:val="006C1105"/>
    <w:rPr>
      <w:rFonts w:ascii="Times New Roman" w:eastAsia="標楷體" w:hAnsi="Times New Roman" w:cs="Times New Roman"/>
      <w:b/>
      <w:bCs/>
      <w:kern w:val="0"/>
      <w:sz w:val="28"/>
      <w:szCs w:val="24"/>
    </w:rPr>
  </w:style>
  <w:style w:type="character" w:customStyle="1" w:styleId="50">
    <w:name w:val="標題 5 字元"/>
    <w:basedOn w:val="a0"/>
    <w:link w:val="5"/>
    <w:uiPriority w:val="9"/>
    <w:rsid w:val="006D649C"/>
    <w:rPr>
      <w:rFonts w:asciiTheme="majorHAnsi" w:eastAsiaTheme="majorEastAsia" w:hAnsiTheme="majorHAnsi" w:cstheme="majorBidi"/>
      <w:b/>
      <w:bCs/>
      <w:sz w:val="36"/>
      <w:szCs w:val="36"/>
    </w:rPr>
  </w:style>
  <w:style w:type="character" w:customStyle="1" w:styleId="10">
    <w:name w:val="標題 1 字元"/>
    <w:basedOn w:val="a0"/>
    <w:link w:val="1"/>
    <w:uiPriority w:val="9"/>
    <w:rsid w:val="006D649C"/>
    <w:rPr>
      <w:rFonts w:asciiTheme="majorHAnsi" w:eastAsiaTheme="majorEastAsia" w:hAnsiTheme="majorHAnsi" w:cstheme="majorBidi"/>
      <w:b/>
      <w:bCs/>
      <w:kern w:val="52"/>
      <w:sz w:val="52"/>
      <w:szCs w:val="52"/>
    </w:rPr>
  </w:style>
  <w:style w:type="paragraph" w:styleId="af2">
    <w:name w:val="TOC Heading"/>
    <w:basedOn w:val="1"/>
    <w:next w:val="a"/>
    <w:uiPriority w:val="39"/>
    <w:unhideWhenUsed/>
    <w:qFormat/>
    <w:rsid w:val="006D649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6D649C"/>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6D649C"/>
    <w:pPr>
      <w:widowControl/>
      <w:spacing w:after="100" w:line="259" w:lineRule="auto"/>
    </w:pPr>
    <w:rPr>
      <w:rFonts w:cs="Times New Roman"/>
      <w:kern w:val="0"/>
      <w:sz w:val="22"/>
    </w:rPr>
  </w:style>
  <w:style w:type="paragraph" w:styleId="31">
    <w:name w:val="toc 3"/>
    <w:basedOn w:val="a"/>
    <w:next w:val="a"/>
    <w:autoRedefine/>
    <w:uiPriority w:val="39"/>
    <w:unhideWhenUsed/>
    <w:rsid w:val="006D649C"/>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092D12"/>
    <w:rPr>
      <w:rFonts w:asciiTheme="majorHAnsi" w:eastAsiaTheme="majorEastAsia" w:hAnsiTheme="majorHAnsi" w:cstheme="majorBidi"/>
      <w:b/>
      <w:bCs/>
      <w:sz w:val="48"/>
      <w:szCs w:val="48"/>
    </w:rPr>
  </w:style>
  <w:style w:type="character" w:customStyle="1" w:styleId="css-1jxf6841">
    <w:name w:val="css-1jxf6841"/>
    <w:basedOn w:val="a0"/>
    <w:rsid w:val="00AD1544"/>
    <w:rPr>
      <w:strike w:val="0"/>
      <w:dstrike w:val="0"/>
      <w:vanish w:val="0"/>
      <w:webHidden w:val="0"/>
      <w:u w:val="none"/>
      <w:effect w:val="none"/>
      <w:bdr w:val="single" w:sz="2" w:space="0" w:color="000000" w:frame="1"/>
      <w:specVanish w:val="0"/>
    </w:rPr>
  </w:style>
  <w:style w:type="character" w:customStyle="1" w:styleId="katex-mathml">
    <w:name w:val="katex-mathml"/>
    <w:basedOn w:val="a0"/>
    <w:rsid w:val="00CC6CE5"/>
  </w:style>
  <w:style w:type="character" w:customStyle="1" w:styleId="mbin">
    <w:name w:val="mbin"/>
    <w:basedOn w:val="a0"/>
    <w:rsid w:val="00CC6CE5"/>
  </w:style>
  <w:style w:type="character" w:customStyle="1" w:styleId="mopen">
    <w:name w:val="mopen"/>
    <w:basedOn w:val="a0"/>
    <w:rsid w:val="00906DE3"/>
  </w:style>
  <w:style w:type="character" w:customStyle="1" w:styleId="mclose">
    <w:name w:val="mclose"/>
    <w:basedOn w:val="a0"/>
    <w:rsid w:val="00906DE3"/>
  </w:style>
  <w:style w:type="character" w:customStyle="1" w:styleId="hljs-number">
    <w:name w:val="hljs-number"/>
    <w:basedOn w:val="a0"/>
    <w:rsid w:val="00DD59EC"/>
  </w:style>
  <w:style w:type="character" w:customStyle="1" w:styleId="hljs-literal">
    <w:name w:val="hljs-literal"/>
    <w:basedOn w:val="a0"/>
    <w:rsid w:val="00DD59EC"/>
  </w:style>
  <w:style w:type="character" w:customStyle="1" w:styleId="60">
    <w:name w:val="標題 6 字元"/>
    <w:basedOn w:val="a0"/>
    <w:link w:val="6"/>
    <w:uiPriority w:val="9"/>
    <w:semiHidden/>
    <w:rsid w:val="002746E2"/>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713">
      <w:bodyDiv w:val="1"/>
      <w:marLeft w:val="0"/>
      <w:marRight w:val="0"/>
      <w:marTop w:val="0"/>
      <w:marBottom w:val="0"/>
      <w:divBdr>
        <w:top w:val="none" w:sz="0" w:space="0" w:color="auto"/>
        <w:left w:val="none" w:sz="0" w:space="0" w:color="auto"/>
        <w:bottom w:val="none" w:sz="0" w:space="0" w:color="auto"/>
        <w:right w:val="none" w:sz="0" w:space="0" w:color="auto"/>
      </w:divBdr>
    </w:div>
    <w:div w:id="10761534">
      <w:bodyDiv w:val="1"/>
      <w:marLeft w:val="0"/>
      <w:marRight w:val="0"/>
      <w:marTop w:val="0"/>
      <w:marBottom w:val="0"/>
      <w:divBdr>
        <w:top w:val="none" w:sz="0" w:space="0" w:color="auto"/>
        <w:left w:val="none" w:sz="0" w:space="0" w:color="auto"/>
        <w:bottom w:val="none" w:sz="0" w:space="0" w:color="auto"/>
        <w:right w:val="none" w:sz="0" w:space="0" w:color="auto"/>
      </w:divBdr>
    </w:div>
    <w:div w:id="13961399">
      <w:bodyDiv w:val="1"/>
      <w:marLeft w:val="0"/>
      <w:marRight w:val="0"/>
      <w:marTop w:val="0"/>
      <w:marBottom w:val="0"/>
      <w:divBdr>
        <w:top w:val="none" w:sz="0" w:space="0" w:color="auto"/>
        <w:left w:val="none" w:sz="0" w:space="0" w:color="auto"/>
        <w:bottom w:val="none" w:sz="0" w:space="0" w:color="auto"/>
        <w:right w:val="none" w:sz="0" w:space="0" w:color="auto"/>
      </w:divBdr>
    </w:div>
    <w:div w:id="15694786">
      <w:bodyDiv w:val="1"/>
      <w:marLeft w:val="0"/>
      <w:marRight w:val="0"/>
      <w:marTop w:val="0"/>
      <w:marBottom w:val="0"/>
      <w:divBdr>
        <w:top w:val="none" w:sz="0" w:space="0" w:color="auto"/>
        <w:left w:val="none" w:sz="0" w:space="0" w:color="auto"/>
        <w:bottom w:val="none" w:sz="0" w:space="0" w:color="auto"/>
        <w:right w:val="none" w:sz="0" w:space="0" w:color="auto"/>
      </w:divBdr>
    </w:div>
    <w:div w:id="16541256">
      <w:bodyDiv w:val="1"/>
      <w:marLeft w:val="0"/>
      <w:marRight w:val="0"/>
      <w:marTop w:val="0"/>
      <w:marBottom w:val="0"/>
      <w:divBdr>
        <w:top w:val="none" w:sz="0" w:space="0" w:color="auto"/>
        <w:left w:val="none" w:sz="0" w:space="0" w:color="auto"/>
        <w:bottom w:val="none" w:sz="0" w:space="0" w:color="auto"/>
        <w:right w:val="none" w:sz="0" w:space="0" w:color="auto"/>
      </w:divBdr>
    </w:div>
    <w:div w:id="23986633">
      <w:bodyDiv w:val="1"/>
      <w:marLeft w:val="0"/>
      <w:marRight w:val="0"/>
      <w:marTop w:val="0"/>
      <w:marBottom w:val="0"/>
      <w:divBdr>
        <w:top w:val="none" w:sz="0" w:space="0" w:color="auto"/>
        <w:left w:val="none" w:sz="0" w:space="0" w:color="auto"/>
        <w:bottom w:val="none" w:sz="0" w:space="0" w:color="auto"/>
        <w:right w:val="none" w:sz="0" w:space="0" w:color="auto"/>
      </w:divBdr>
    </w:div>
    <w:div w:id="34937762">
      <w:bodyDiv w:val="1"/>
      <w:marLeft w:val="0"/>
      <w:marRight w:val="0"/>
      <w:marTop w:val="0"/>
      <w:marBottom w:val="0"/>
      <w:divBdr>
        <w:top w:val="none" w:sz="0" w:space="0" w:color="auto"/>
        <w:left w:val="none" w:sz="0" w:space="0" w:color="auto"/>
        <w:bottom w:val="none" w:sz="0" w:space="0" w:color="auto"/>
        <w:right w:val="none" w:sz="0" w:space="0" w:color="auto"/>
      </w:divBdr>
    </w:div>
    <w:div w:id="35014258">
      <w:bodyDiv w:val="1"/>
      <w:marLeft w:val="0"/>
      <w:marRight w:val="0"/>
      <w:marTop w:val="0"/>
      <w:marBottom w:val="0"/>
      <w:divBdr>
        <w:top w:val="none" w:sz="0" w:space="0" w:color="auto"/>
        <w:left w:val="none" w:sz="0" w:space="0" w:color="auto"/>
        <w:bottom w:val="none" w:sz="0" w:space="0" w:color="auto"/>
        <w:right w:val="none" w:sz="0" w:space="0" w:color="auto"/>
      </w:divBdr>
      <w:divsChild>
        <w:div w:id="1657537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3226">
      <w:bodyDiv w:val="1"/>
      <w:marLeft w:val="0"/>
      <w:marRight w:val="0"/>
      <w:marTop w:val="0"/>
      <w:marBottom w:val="0"/>
      <w:divBdr>
        <w:top w:val="none" w:sz="0" w:space="0" w:color="auto"/>
        <w:left w:val="none" w:sz="0" w:space="0" w:color="auto"/>
        <w:bottom w:val="none" w:sz="0" w:space="0" w:color="auto"/>
        <w:right w:val="none" w:sz="0" w:space="0" w:color="auto"/>
      </w:divBdr>
      <w:divsChild>
        <w:div w:id="1031803739">
          <w:marLeft w:val="0"/>
          <w:marRight w:val="0"/>
          <w:marTop w:val="0"/>
          <w:marBottom w:val="0"/>
          <w:divBdr>
            <w:top w:val="none" w:sz="0" w:space="0" w:color="auto"/>
            <w:left w:val="none" w:sz="0" w:space="0" w:color="auto"/>
            <w:bottom w:val="none" w:sz="0" w:space="0" w:color="auto"/>
            <w:right w:val="none" w:sz="0" w:space="0" w:color="auto"/>
          </w:divBdr>
          <w:divsChild>
            <w:div w:id="65108471">
              <w:marLeft w:val="0"/>
              <w:marRight w:val="0"/>
              <w:marTop w:val="0"/>
              <w:marBottom w:val="0"/>
              <w:divBdr>
                <w:top w:val="none" w:sz="0" w:space="0" w:color="auto"/>
                <w:left w:val="none" w:sz="0" w:space="0" w:color="auto"/>
                <w:bottom w:val="none" w:sz="0" w:space="0" w:color="auto"/>
                <w:right w:val="none" w:sz="0" w:space="0" w:color="auto"/>
              </w:divBdr>
            </w:div>
            <w:div w:id="1033654367">
              <w:marLeft w:val="0"/>
              <w:marRight w:val="0"/>
              <w:marTop w:val="0"/>
              <w:marBottom w:val="0"/>
              <w:divBdr>
                <w:top w:val="none" w:sz="0" w:space="0" w:color="auto"/>
                <w:left w:val="none" w:sz="0" w:space="0" w:color="auto"/>
                <w:bottom w:val="none" w:sz="0" w:space="0" w:color="auto"/>
                <w:right w:val="none" w:sz="0" w:space="0" w:color="auto"/>
              </w:divBdr>
              <w:divsChild>
                <w:div w:id="1447969394">
                  <w:marLeft w:val="0"/>
                  <w:marRight w:val="0"/>
                  <w:marTop w:val="0"/>
                  <w:marBottom w:val="0"/>
                  <w:divBdr>
                    <w:top w:val="none" w:sz="0" w:space="0" w:color="auto"/>
                    <w:left w:val="none" w:sz="0" w:space="0" w:color="auto"/>
                    <w:bottom w:val="none" w:sz="0" w:space="0" w:color="auto"/>
                    <w:right w:val="none" w:sz="0" w:space="0" w:color="auto"/>
                  </w:divBdr>
                  <w:divsChild>
                    <w:div w:id="4960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81562">
              <w:marLeft w:val="0"/>
              <w:marRight w:val="0"/>
              <w:marTop w:val="0"/>
              <w:marBottom w:val="0"/>
              <w:divBdr>
                <w:top w:val="none" w:sz="0" w:space="0" w:color="auto"/>
                <w:left w:val="none" w:sz="0" w:space="0" w:color="auto"/>
                <w:bottom w:val="none" w:sz="0" w:space="0" w:color="auto"/>
                <w:right w:val="none" w:sz="0" w:space="0" w:color="auto"/>
              </w:divBdr>
            </w:div>
          </w:divsChild>
        </w:div>
        <w:div w:id="660936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0669">
      <w:bodyDiv w:val="1"/>
      <w:marLeft w:val="0"/>
      <w:marRight w:val="0"/>
      <w:marTop w:val="0"/>
      <w:marBottom w:val="0"/>
      <w:divBdr>
        <w:top w:val="none" w:sz="0" w:space="0" w:color="auto"/>
        <w:left w:val="none" w:sz="0" w:space="0" w:color="auto"/>
        <w:bottom w:val="none" w:sz="0" w:space="0" w:color="auto"/>
        <w:right w:val="none" w:sz="0" w:space="0" w:color="auto"/>
      </w:divBdr>
      <w:divsChild>
        <w:div w:id="1173691679">
          <w:marLeft w:val="0"/>
          <w:marRight w:val="0"/>
          <w:marTop w:val="0"/>
          <w:marBottom w:val="0"/>
          <w:divBdr>
            <w:top w:val="none" w:sz="0" w:space="0" w:color="auto"/>
            <w:left w:val="none" w:sz="0" w:space="0" w:color="auto"/>
            <w:bottom w:val="none" w:sz="0" w:space="0" w:color="auto"/>
            <w:right w:val="none" w:sz="0" w:space="0" w:color="auto"/>
          </w:divBdr>
          <w:divsChild>
            <w:div w:id="1625699287">
              <w:marLeft w:val="0"/>
              <w:marRight w:val="0"/>
              <w:marTop w:val="0"/>
              <w:marBottom w:val="0"/>
              <w:divBdr>
                <w:top w:val="none" w:sz="0" w:space="0" w:color="auto"/>
                <w:left w:val="none" w:sz="0" w:space="0" w:color="auto"/>
                <w:bottom w:val="none" w:sz="0" w:space="0" w:color="auto"/>
                <w:right w:val="none" w:sz="0" w:space="0" w:color="auto"/>
              </w:divBdr>
            </w:div>
            <w:div w:id="1404568478">
              <w:marLeft w:val="0"/>
              <w:marRight w:val="0"/>
              <w:marTop w:val="0"/>
              <w:marBottom w:val="0"/>
              <w:divBdr>
                <w:top w:val="none" w:sz="0" w:space="0" w:color="auto"/>
                <w:left w:val="none" w:sz="0" w:space="0" w:color="auto"/>
                <w:bottom w:val="none" w:sz="0" w:space="0" w:color="auto"/>
                <w:right w:val="none" w:sz="0" w:space="0" w:color="auto"/>
              </w:divBdr>
              <w:divsChild>
                <w:div w:id="1467972792">
                  <w:marLeft w:val="0"/>
                  <w:marRight w:val="0"/>
                  <w:marTop w:val="0"/>
                  <w:marBottom w:val="0"/>
                  <w:divBdr>
                    <w:top w:val="none" w:sz="0" w:space="0" w:color="auto"/>
                    <w:left w:val="none" w:sz="0" w:space="0" w:color="auto"/>
                    <w:bottom w:val="none" w:sz="0" w:space="0" w:color="auto"/>
                    <w:right w:val="none" w:sz="0" w:space="0" w:color="auto"/>
                  </w:divBdr>
                  <w:divsChild>
                    <w:div w:id="13303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144">
              <w:marLeft w:val="0"/>
              <w:marRight w:val="0"/>
              <w:marTop w:val="0"/>
              <w:marBottom w:val="0"/>
              <w:divBdr>
                <w:top w:val="none" w:sz="0" w:space="0" w:color="auto"/>
                <w:left w:val="none" w:sz="0" w:space="0" w:color="auto"/>
                <w:bottom w:val="none" w:sz="0" w:space="0" w:color="auto"/>
                <w:right w:val="none" w:sz="0" w:space="0" w:color="auto"/>
              </w:divBdr>
            </w:div>
          </w:divsChild>
        </w:div>
        <w:div w:id="262496897">
          <w:marLeft w:val="0"/>
          <w:marRight w:val="0"/>
          <w:marTop w:val="0"/>
          <w:marBottom w:val="0"/>
          <w:divBdr>
            <w:top w:val="none" w:sz="0" w:space="0" w:color="auto"/>
            <w:left w:val="none" w:sz="0" w:space="0" w:color="auto"/>
            <w:bottom w:val="none" w:sz="0" w:space="0" w:color="auto"/>
            <w:right w:val="none" w:sz="0" w:space="0" w:color="auto"/>
          </w:divBdr>
          <w:divsChild>
            <w:div w:id="745147509">
              <w:marLeft w:val="0"/>
              <w:marRight w:val="0"/>
              <w:marTop w:val="0"/>
              <w:marBottom w:val="0"/>
              <w:divBdr>
                <w:top w:val="none" w:sz="0" w:space="0" w:color="auto"/>
                <w:left w:val="none" w:sz="0" w:space="0" w:color="auto"/>
                <w:bottom w:val="none" w:sz="0" w:space="0" w:color="auto"/>
                <w:right w:val="none" w:sz="0" w:space="0" w:color="auto"/>
              </w:divBdr>
            </w:div>
            <w:div w:id="1957565792">
              <w:marLeft w:val="0"/>
              <w:marRight w:val="0"/>
              <w:marTop w:val="0"/>
              <w:marBottom w:val="0"/>
              <w:divBdr>
                <w:top w:val="none" w:sz="0" w:space="0" w:color="auto"/>
                <w:left w:val="none" w:sz="0" w:space="0" w:color="auto"/>
                <w:bottom w:val="none" w:sz="0" w:space="0" w:color="auto"/>
                <w:right w:val="none" w:sz="0" w:space="0" w:color="auto"/>
              </w:divBdr>
              <w:divsChild>
                <w:div w:id="995303583">
                  <w:marLeft w:val="0"/>
                  <w:marRight w:val="0"/>
                  <w:marTop w:val="0"/>
                  <w:marBottom w:val="0"/>
                  <w:divBdr>
                    <w:top w:val="none" w:sz="0" w:space="0" w:color="auto"/>
                    <w:left w:val="none" w:sz="0" w:space="0" w:color="auto"/>
                    <w:bottom w:val="none" w:sz="0" w:space="0" w:color="auto"/>
                    <w:right w:val="none" w:sz="0" w:space="0" w:color="auto"/>
                  </w:divBdr>
                  <w:divsChild>
                    <w:div w:id="20118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1971">
              <w:marLeft w:val="0"/>
              <w:marRight w:val="0"/>
              <w:marTop w:val="0"/>
              <w:marBottom w:val="0"/>
              <w:divBdr>
                <w:top w:val="none" w:sz="0" w:space="0" w:color="auto"/>
                <w:left w:val="none" w:sz="0" w:space="0" w:color="auto"/>
                <w:bottom w:val="none" w:sz="0" w:space="0" w:color="auto"/>
                <w:right w:val="none" w:sz="0" w:space="0" w:color="auto"/>
              </w:divBdr>
            </w:div>
          </w:divsChild>
        </w:div>
        <w:div w:id="170264494">
          <w:blockQuote w:val="1"/>
          <w:marLeft w:val="720"/>
          <w:marRight w:val="720"/>
          <w:marTop w:val="100"/>
          <w:marBottom w:val="100"/>
          <w:divBdr>
            <w:top w:val="none" w:sz="0" w:space="0" w:color="auto"/>
            <w:left w:val="none" w:sz="0" w:space="0" w:color="auto"/>
            <w:bottom w:val="none" w:sz="0" w:space="0" w:color="auto"/>
            <w:right w:val="none" w:sz="0" w:space="0" w:color="auto"/>
          </w:divBdr>
        </w:div>
        <w:div w:id="939024596">
          <w:marLeft w:val="0"/>
          <w:marRight w:val="0"/>
          <w:marTop w:val="0"/>
          <w:marBottom w:val="0"/>
          <w:divBdr>
            <w:top w:val="none" w:sz="0" w:space="0" w:color="auto"/>
            <w:left w:val="none" w:sz="0" w:space="0" w:color="auto"/>
            <w:bottom w:val="none" w:sz="0" w:space="0" w:color="auto"/>
            <w:right w:val="none" w:sz="0" w:space="0" w:color="auto"/>
          </w:divBdr>
          <w:divsChild>
            <w:div w:id="597911047">
              <w:marLeft w:val="0"/>
              <w:marRight w:val="0"/>
              <w:marTop w:val="0"/>
              <w:marBottom w:val="0"/>
              <w:divBdr>
                <w:top w:val="none" w:sz="0" w:space="0" w:color="auto"/>
                <w:left w:val="none" w:sz="0" w:space="0" w:color="auto"/>
                <w:bottom w:val="none" w:sz="0" w:space="0" w:color="auto"/>
                <w:right w:val="none" w:sz="0" w:space="0" w:color="auto"/>
              </w:divBdr>
            </w:div>
            <w:div w:id="250629572">
              <w:marLeft w:val="0"/>
              <w:marRight w:val="0"/>
              <w:marTop w:val="0"/>
              <w:marBottom w:val="0"/>
              <w:divBdr>
                <w:top w:val="none" w:sz="0" w:space="0" w:color="auto"/>
                <w:left w:val="none" w:sz="0" w:space="0" w:color="auto"/>
                <w:bottom w:val="none" w:sz="0" w:space="0" w:color="auto"/>
                <w:right w:val="none" w:sz="0" w:space="0" w:color="auto"/>
              </w:divBdr>
              <w:divsChild>
                <w:div w:id="1982998985">
                  <w:marLeft w:val="0"/>
                  <w:marRight w:val="0"/>
                  <w:marTop w:val="0"/>
                  <w:marBottom w:val="0"/>
                  <w:divBdr>
                    <w:top w:val="none" w:sz="0" w:space="0" w:color="auto"/>
                    <w:left w:val="none" w:sz="0" w:space="0" w:color="auto"/>
                    <w:bottom w:val="none" w:sz="0" w:space="0" w:color="auto"/>
                    <w:right w:val="none" w:sz="0" w:space="0" w:color="auto"/>
                  </w:divBdr>
                  <w:divsChild>
                    <w:div w:id="10464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755">
              <w:marLeft w:val="0"/>
              <w:marRight w:val="0"/>
              <w:marTop w:val="0"/>
              <w:marBottom w:val="0"/>
              <w:divBdr>
                <w:top w:val="none" w:sz="0" w:space="0" w:color="auto"/>
                <w:left w:val="none" w:sz="0" w:space="0" w:color="auto"/>
                <w:bottom w:val="none" w:sz="0" w:space="0" w:color="auto"/>
                <w:right w:val="none" w:sz="0" w:space="0" w:color="auto"/>
              </w:divBdr>
            </w:div>
          </w:divsChild>
        </w:div>
        <w:div w:id="344094975">
          <w:marLeft w:val="0"/>
          <w:marRight w:val="0"/>
          <w:marTop w:val="0"/>
          <w:marBottom w:val="0"/>
          <w:divBdr>
            <w:top w:val="none" w:sz="0" w:space="0" w:color="auto"/>
            <w:left w:val="none" w:sz="0" w:space="0" w:color="auto"/>
            <w:bottom w:val="none" w:sz="0" w:space="0" w:color="auto"/>
            <w:right w:val="none" w:sz="0" w:space="0" w:color="auto"/>
          </w:divBdr>
          <w:divsChild>
            <w:div w:id="1004674501">
              <w:marLeft w:val="0"/>
              <w:marRight w:val="0"/>
              <w:marTop w:val="0"/>
              <w:marBottom w:val="0"/>
              <w:divBdr>
                <w:top w:val="none" w:sz="0" w:space="0" w:color="auto"/>
                <w:left w:val="none" w:sz="0" w:space="0" w:color="auto"/>
                <w:bottom w:val="none" w:sz="0" w:space="0" w:color="auto"/>
                <w:right w:val="none" w:sz="0" w:space="0" w:color="auto"/>
              </w:divBdr>
            </w:div>
          </w:divsChild>
        </w:div>
        <w:div w:id="202050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2128">
      <w:bodyDiv w:val="1"/>
      <w:marLeft w:val="0"/>
      <w:marRight w:val="0"/>
      <w:marTop w:val="0"/>
      <w:marBottom w:val="0"/>
      <w:divBdr>
        <w:top w:val="none" w:sz="0" w:space="0" w:color="auto"/>
        <w:left w:val="none" w:sz="0" w:space="0" w:color="auto"/>
        <w:bottom w:val="none" w:sz="0" w:space="0" w:color="auto"/>
        <w:right w:val="none" w:sz="0" w:space="0" w:color="auto"/>
      </w:divBdr>
    </w:div>
    <w:div w:id="80178050">
      <w:bodyDiv w:val="1"/>
      <w:marLeft w:val="0"/>
      <w:marRight w:val="0"/>
      <w:marTop w:val="0"/>
      <w:marBottom w:val="0"/>
      <w:divBdr>
        <w:top w:val="none" w:sz="0" w:space="0" w:color="auto"/>
        <w:left w:val="none" w:sz="0" w:space="0" w:color="auto"/>
        <w:bottom w:val="none" w:sz="0" w:space="0" w:color="auto"/>
        <w:right w:val="none" w:sz="0" w:space="0" w:color="auto"/>
      </w:divBdr>
    </w:div>
    <w:div w:id="85924909">
      <w:bodyDiv w:val="1"/>
      <w:marLeft w:val="0"/>
      <w:marRight w:val="0"/>
      <w:marTop w:val="0"/>
      <w:marBottom w:val="0"/>
      <w:divBdr>
        <w:top w:val="none" w:sz="0" w:space="0" w:color="auto"/>
        <w:left w:val="none" w:sz="0" w:space="0" w:color="auto"/>
        <w:bottom w:val="none" w:sz="0" w:space="0" w:color="auto"/>
        <w:right w:val="none" w:sz="0" w:space="0" w:color="auto"/>
      </w:divBdr>
      <w:divsChild>
        <w:div w:id="1565985968">
          <w:marLeft w:val="0"/>
          <w:marRight w:val="0"/>
          <w:marTop w:val="0"/>
          <w:marBottom w:val="0"/>
          <w:divBdr>
            <w:top w:val="none" w:sz="0" w:space="0" w:color="auto"/>
            <w:left w:val="none" w:sz="0" w:space="0" w:color="auto"/>
            <w:bottom w:val="none" w:sz="0" w:space="0" w:color="auto"/>
            <w:right w:val="none" w:sz="0" w:space="0" w:color="auto"/>
          </w:divBdr>
          <w:divsChild>
            <w:div w:id="1628312789">
              <w:marLeft w:val="0"/>
              <w:marRight w:val="0"/>
              <w:marTop w:val="0"/>
              <w:marBottom w:val="0"/>
              <w:divBdr>
                <w:top w:val="none" w:sz="0" w:space="0" w:color="auto"/>
                <w:left w:val="none" w:sz="0" w:space="0" w:color="auto"/>
                <w:bottom w:val="none" w:sz="0" w:space="0" w:color="auto"/>
                <w:right w:val="none" w:sz="0" w:space="0" w:color="auto"/>
              </w:divBdr>
            </w:div>
            <w:div w:id="1289430029">
              <w:marLeft w:val="0"/>
              <w:marRight w:val="0"/>
              <w:marTop w:val="0"/>
              <w:marBottom w:val="0"/>
              <w:divBdr>
                <w:top w:val="none" w:sz="0" w:space="0" w:color="auto"/>
                <w:left w:val="none" w:sz="0" w:space="0" w:color="auto"/>
                <w:bottom w:val="none" w:sz="0" w:space="0" w:color="auto"/>
                <w:right w:val="none" w:sz="0" w:space="0" w:color="auto"/>
              </w:divBdr>
              <w:divsChild>
                <w:div w:id="423458029">
                  <w:marLeft w:val="0"/>
                  <w:marRight w:val="0"/>
                  <w:marTop w:val="0"/>
                  <w:marBottom w:val="0"/>
                  <w:divBdr>
                    <w:top w:val="none" w:sz="0" w:space="0" w:color="auto"/>
                    <w:left w:val="none" w:sz="0" w:space="0" w:color="auto"/>
                    <w:bottom w:val="none" w:sz="0" w:space="0" w:color="auto"/>
                    <w:right w:val="none" w:sz="0" w:space="0" w:color="auto"/>
                  </w:divBdr>
                  <w:divsChild>
                    <w:div w:id="87091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9401">
      <w:bodyDiv w:val="1"/>
      <w:marLeft w:val="0"/>
      <w:marRight w:val="0"/>
      <w:marTop w:val="0"/>
      <w:marBottom w:val="0"/>
      <w:divBdr>
        <w:top w:val="none" w:sz="0" w:space="0" w:color="auto"/>
        <w:left w:val="none" w:sz="0" w:space="0" w:color="auto"/>
        <w:bottom w:val="none" w:sz="0" w:space="0" w:color="auto"/>
        <w:right w:val="none" w:sz="0" w:space="0" w:color="auto"/>
      </w:divBdr>
    </w:div>
    <w:div w:id="96801507">
      <w:bodyDiv w:val="1"/>
      <w:marLeft w:val="0"/>
      <w:marRight w:val="0"/>
      <w:marTop w:val="0"/>
      <w:marBottom w:val="0"/>
      <w:divBdr>
        <w:top w:val="none" w:sz="0" w:space="0" w:color="auto"/>
        <w:left w:val="none" w:sz="0" w:space="0" w:color="auto"/>
        <w:bottom w:val="none" w:sz="0" w:space="0" w:color="auto"/>
        <w:right w:val="none" w:sz="0" w:space="0" w:color="auto"/>
      </w:divBdr>
    </w:div>
    <w:div w:id="98070001">
      <w:bodyDiv w:val="1"/>
      <w:marLeft w:val="0"/>
      <w:marRight w:val="0"/>
      <w:marTop w:val="0"/>
      <w:marBottom w:val="0"/>
      <w:divBdr>
        <w:top w:val="none" w:sz="0" w:space="0" w:color="auto"/>
        <w:left w:val="none" w:sz="0" w:space="0" w:color="auto"/>
        <w:bottom w:val="none" w:sz="0" w:space="0" w:color="auto"/>
        <w:right w:val="none" w:sz="0" w:space="0" w:color="auto"/>
      </w:divBdr>
    </w:div>
    <w:div w:id="98841805">
      <w:bodyDiv w:val="1"/>
      <w:marLeft w:val="0"/>
      <w:marRight w:val="0"/>
      <w:marTop w:val="0"/>
      <w:marBottom w:val="0"/>
      <w:divBdr>
        <w:top w:val="none" w:sz="0" w:space="0" w:color="auto"/>
        <w:left w:val="none" w:sz="0" w:space="0" w:color="auto"/>
        <w:bottom w:val="none" w:sz="0" w:space="0" w:color="auto"/>
        <w:right w:val="none" w:sz="0" w:space="0" w:color="auto"/>
      </w:divBdr>
      <w:divsChild>
        <w:div w:id="590621552">
          <w:marLeft w:val="0"/>
          <w:marRight w:val="0"/>
          <w:marTop w:val="0"/>
          <w:marBottom w:val="0"/>
          <w:divBdr>
            <w:top w:val="none" w:sz="0" w:space="0" w:color="auto"/>
            <w:left w:val="none" w:sz="0" w:space="0" w:color="auto"/>
            <w:bottom w:val="none" w:sz="0" w:space="0" w:color="auto"/>
            <w:right w:val="none" w:sz="0" w:space="0" w:color="auto"/>
          </w:divBdr>
          <w:divsChild>
            <w:div w:id="415783447">
              <w:marLeft w:val="0"/>
              <w:marRight w:val="0"/>
              <w:marTop w:val="0"/>
              <w:marBottom w:val="0"/>
              <w:divBdr>
                <w:top w:val="none" w:sz="0" w:space="0" w:color="auto"/>
                <w:left w:val="none" w:sz="0" w:space="0" w:color="auto"/>
                <w:bottom w:val="none" w:sz="0" w:space="0" w:color="auto"/>
                <w:right w:val="none" w:sz="0" w:space="0" w:color="auto"/>
              </w:divBdr>
            </w:div>
            <w:div w:id="1959026015">
              <w:marLeft w:val="0"/>
              <w:marRight w:val="0"/>
              <w:marTop w:val="0"/>
              <w:marBottom w:val="0"/>
              <w:divBdr>
                <w:top w:val="none" w:sz="0" w:space="0" w:color="auto"/>
                <w:left w:val="none" w:sz="0" w:space="0" w:color="auto"/>
                <w:bottom w:val="none" w:sz="0" w:space="0" w:color="auto"/>
                <w:right w:val="none" w:sz="0" w:space="0" w:color="auto"/>
              </w:divBdr>
              <w:divsChild>
                <w:div w:id="620503249">
                  <w:marLeft w:val="0"/>
                  <w:marRight w:val="0"/>
                  <w:marTop w:val="0"/>
                  <w:marBottom w:val="0"/>
                  <w:divBdr>
                    <w:top w:val="none" w:sz="0" w:space="0" w:color="auto"/>
                    <w:left w:val="none" w:sz="0" w:space="0" w:color="auto"/>
                    <w:bottom w:val="none" w:sz="0" w:space="0" w:color="auto"/>
                    <w:right w:val="none" w:sz="0" w:space="0" w:color="auto"/>
                  </w:divBdr>
                  <w:divsChild>
                    <w:div w:id="891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9803">
              <w:marLeft w:val="0"/>
              <w:marRight w:val="0"/>
              <w:marTop w:val="0"/>
              <w:marBottom w:val="0"/>
              <w:divBdr>
                <w:top w:val="none" w:sz="0" w:space="0" w:color="auto"/>
                <w:left w:val="none" w:sz="0" w:space="0" w:color="auto"/>
                <w:bottom w:val="none" w:sz="0" w:space="0" w:color="auto"/>
                <w:right w:val="none" w:sz="0" w:space="0" w:color="auto"/>
              </w:divBdr>
            </w:div>
          </w:divsChild>
        </w:div>
        <w:div w:id="1223249648">
          <w:marLeft w:val="0"/>
          <w:marRight w:val="0"/>
          <w:marTop w:val="0"/>
          <w:marBottom w:val="0"/>
          <w:divBdr>
            <w:top w:val="none" w:sz="0" w:space="0" w:color="auto"/>
            <w:left w:val="none" w:sz="0" w:space="0" w:color="auto"/>
            <w:bottom w:val="none" w:sz="0" w:space="0" w:color="auto"/>
            <w:right w:val="none" w:sz="0" w:space="0" w:color="auto"/>
          </w:divBdr>
          <w:divsChild>
            <w:div w:id="815998820">
              <w:marLeft w:val="0"/>
              <w:marRight w:val="0"/>
              <w:marTop w:val="0"/>
              <w:marBottom w:val="0"/>
              <w:divBdr>
                <w:top w:val="none" w:sz="0" w:space="0" w:color="auto"/>
                <w:left w:val="none" w:sz="0" w:space="0" w:color="auto"/>
                <w:bottom w:val="none" w:sz="0" w:space="0" w:color="auto"/>
                <w:right w:val="none" w:sz="0" w:space="0" w:color="auto"/>
              </w:divBdr>
            </w:div>
            <w:div w:id="1724864668">
              <w:marLeft w:val="0"/>
              <w:marRight w:val="0"/>
              <w:marTop w:val="0"/>
              <w:marBottom w:val="0"/>
              <w:divBdr>
                <w:top w:val="none" w:sz="0" w:space="0" w:color="auto"/>
                <w:left w:val="none" w:sz="0" w:space="0" w:color="auto"/>
                <w:bottom w:val="none" w:sz="0" w:space="0" w:color="auto"/>
                <w:right w:val="none" w:sz="0" w:space="0" w:color="auto"/>
              </w:divBdr>
              <w:divsChild>
                <w:div w:id="154154214">
                  <w:marLeft w:val="0"/>
                  <w:marRight w:val="0"/>
                  <w:marTop w:val="0"/>
                  <w:marBottom w:val="0"/>
                  <w:divBdr>
                    <w:top w:val="none" w:sz="0" w:space="0" w:color="auto"/>
                    <w:left w:val="none" w:sz="0" w:space="0" w:color="auto"/>
                    <w:bottom w:val="none" w:sz="0" w:space="0" w:color="auto"/>
                    <w:right w:val="none" w:sz="0" w:space="0" w:color="auto"/>
                  </w:divBdr>
                  <w:divsChild>
                    <w:div w:id="787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3119">
              <w:marLeft w:val="0"/>
              <w:marRight w:val="0"/>
              <w:marTop w:val="0"/>
              <w:marBottom w:val="0"/>
              <w:divBdr>
                <w:top w:val="none" w:sz="0" w:space="0" w:color="auto"/>
                <w:left w:val="none" w:sz="0" w:space="0" w:color="auto"/>
                <w:bottom w:val="none" w:sz="0" w:space="0" w:color="auto"/>
                <w:right w:val="none" w:sz="0" w:space="0" w:color="auto"/>
              </w:divBdr>
            </w:div>
          </w:divsChild>
        </w:div>
        <w:div w:id="916596188">
          <w:marLeft w:val="0"/>
          <w:marRight w:val="0"/>
          <w:marTop w:val="0"/>
          <w:marBottom w:val="0"/>
          <w:divBdr>
            <w:top w:val="none" w:sz="0" w:space="0" w:color="auto"/>
            <w:left w:val="none" w:sz="0" w:space="0" w:color="auto"/>
            <w:bottom w:val="none" w:sz="0" w:space="0" w:color="auto"/>
            <w:right w:val="none" w:sz="0" w:space="0" w:color="auto"/>
          </w:divBdr>
          <w:divsChild>
            <w:div w:id="1327512819">
              <w:marLeft w:val="0"/>
              <w:marRight w:val="0"/>
              <w:marTop w:val="0"/>
              <w:marBottom w:val="0"/>
              <w:divBdr>
                <w:top w:val="none" w:sz="0" w:space="0" w:color="auto"/>
                <w:left w:val="none" w:sz="0" w:space="0" w:color="auto"/>
                <w:bottom w:val="none" w:sz="0" w:space="0" w:color="auto"/>
                <w:right w:val="none" w:sz="0" w:space="0" w:color="auto"/>
              </w:divBdr>
            </w:div>
            <w:div w:id="1145588619">
              <w:marLeft w:val="0"/>
              <w:marRight w:val="0"/>
              <w:marTop w:val="0"/>
              <w:marBottom w:val="0"/>
              <w:divBdr>
                <w:top w:val="none" w:sz="0" w:space="0" w:color="auto"/>
                <w:left w:val="none" w:sz="0" w:space="0" w:color="auto"/>
                <w:bottom w:val="none" w:sz="0" w:space="0" w:color="auto"/>
                <w:right w:val="none" w:sz="0" w:space="0" w:color="auto"/>
              </w:divBdr>
              <w:divsChild>
                <w:div w:id="78065185">
                  <w:marLeft w:val="0"/>
                  <w:marRight w:val="0"/>
                  <w:marTop w:val="0"/>
                  <w:marBottom w:val="0"/>
                  <w:divBdr>
                    <w:top w:val="none" w:sz="0" w:space="0" w:color="auto"/>
                    <w:left w:val="none" w:sz="0" w:space="0" w:color="auto"/>
                    <w:bottom w:val="none" w:sz="0" w:space="0" w:color="auto"/>
                    <w:right w:val="none" w:sz="0" w:space="0" w:color="auto"/>
                  </w:divBdr>
                  <w:divsChild>
                    <w:div w:id="13247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445">
      <w:bodyDiv w:val="1"/>
      <w:marLeft w:val="0"/>
      <w:marRight w:val="0"/>
      <w:marTop w:val="0"/>
      <w:marBottom w:val="0"/>
      <w:divBdr>
        <w:top w:val="none" w:sz="0" w:space="0" w:color="auto"/>
        <w:left w:val="none" w:sz="0" w:space="0" w:color="auto"/>
        <w:bottom w:val="none" w:sz="0" w:space="0" w:color="auto"/>
        <w:right w:val="none" w:sz="0" w:space="0" w:color="auto"/>
      </w:divBdr>
    </w:div>
    <w:div w:id="111704646">
      <w:bodyDiv w:val="1"/>
      <w:marLeft w:val="0"/>
      <w:marRight w:val="0"/>
      <w:marTop w:val="0"/>
      <w:marBottom w:val="0"/>
      <w:divBdr>
        <w:top w:val="none" w:sz="0" w:space="0" w:color="auto"/>
        <w:left w:val="none" w:sz="0" w:space="0" w:color="auto"/>
        <w:bottom w:val="none" w:sz="0" w:space="0" w:color="auto"/>
        <w:right w:val="none" w:sz="0" w:space="0" w:color="auto"/>
      </w:divBdr>
    </w:div>
    <w:div w:id="112093182">
      <w:bodyDiv w:val="1"/>
      <w:marLeft w:val="0"/>
      <w:marRight w:val="0"/>
      <w:marTop w:val="0"/>
      <w:marBottom w:val="0"/>
      <w:divBdr>
        <w:top w:val="none" w:sz="0" w:space="0" w:color="auto"/>
        <w:left w:val="none" w:sz="0" w:space="0" w:color="auto"/>
        <w:bottom w:val="none" w:sz="0" w:space="0" w:color="auto"/>
        <w:right w:val="none" w:sz="0" w:space="0" w:color="auto"/>
      </w:divBdr>
    </w:div>
    <w:div w:id="112678037">
      <w:bodyDiv w:val="1"/>
      <w:marLeft w:val="0"/>
      <w:marRight w:val="0"/>
      <w:marTop w:val="0"/>
      <w:marBottom w:val="0"/>
      <w:divBdr>
        <w:top w:val="none" w:sz="0" w:space="0" w:color="auto"/>
        <w:left w:val="none" w:sz="0" w:space="0" w:color="auto"/>
        <w:bottom w:val="none" w:sz="0" w:space="0" w:color="auto"/>
        <w:right w:val="none" w:sz="0" w:space="0" w:color="auto"/>
      </w:divBdr>
    </w:div>
    <w:div w:id="128477702">
      <w:bodyDiv w:val="1"/>
      <w:marLeft w:val="0"/>
      <w:marRight w:val="0"/>
      <w:marTop w:val="0"/>
      <w:marBottom w:val="0"/>
      <w:divBdr>
        <w:top w:val="none" w:sz="0" w:space="0" w:color="auto"/>
        <w:left w:val="none" w:sz="0" w:space="0" w:color="auto"/>
        <w:bottom w:val="none" w:sz="0" w:space="0" w:color="auto"/>
        <w:right w:val="none" w:sz="0" w:space="0" w:color="auto"/>
      </w:divBdr>
    </w:div>
    <w:div w:id="135732197">
      <w:bodyDiv w:val="1"/>
      <w:marLeft w:val="0"/>
      <w:marRight w:val="0"/>
      <w:marTop w:val="0"/>
      <w:marBottom w:val="0"/>
      <w:divBdr>
        <w:top w:val="none" w:sz="0" w:space="0" w:color="auto"/>
        <w:left w:val="none" w:sz="0" w:space="0" w:color="auto"/>
        <w:bottom w:val="none" w:sz="0" w:space="0" w:color="auto"/>
        <w:right w:val="none" w:sz="0" w:space="0" w:color="auto"/>
      </w:divBdr>
    </w:div>
    <w:div w:id="137768849">
      <w:bodyDiv w:val="1"/>
      <w:marLeft w:val="0"/>
      <w:marRight w:val="0"/>
      <w:marTop w:val="0"/>
      <w:marBottom w:val="0"/>
      <w:divBdr>
        <w:top w:val="none" w:sz="0" w:space="0" w:color="auto"/>
        <w:left w:val="none" w:sz="0" w:space="0" w:color="auto"/>
        <w:bottom w:val="none" w:sz="0" w:space="0" w:color="auto"/>
        <w:right w:val="none" w:sz="0" w:space="0" w:color="auto"/>
      </w:divBdr>
      <w:divsChild>
        <w:div w:id="72515193">
          <w:marLeft w:val="0"/>
          <w:marRight w:val="0"/>
          <w:marTop w:val="0"/>
          <w:marBottom w:val="0"/>
          <w:divBdr>
            <w:top w:val="none" w:sz="0" w:space="0" w:color="auto"/>
            <w:left w:val="none" w:sz="0" w:space="0" w:color="auto"/>
            <w:bottom w:val="none" w:sz="0" w:space="0" w:color="auto"/>
            <w:right w:val="none" w:sz="0" w:space="0" w:color="auto"/>
          </w:divBdr>
          <w:divsChild>
            <w:div w:id="907811348">
              <w:marLeft w:val="0"/>
              <w:marRight w:val="0"/>
              <w:marTop w:val="0"/>
              <w:marBottom w:val="0"/>
              <w:divBdr>
                <w:top w:val="none" w:sz="0" w:space="0" w:color="auto"/>
                <w:left w:val="none" w:sz="0" w:space="0" w:color="auto"/>
                <w:bottom w:val="none" w:sz="0" w:space="0" w:color="auto"/>
                <w:right w:val="none" w:sz="0" w:space="0" w:color="auto"/>
              </w:divBdr>
            </w:div>
            <w:div w:id="1223130504">
              <w:marLeft w:val="0"/>
              <w:marRight w:val="0"/>
              <w:marTop w:val="0"/>
              <w:marBottom w:val="0"/>
              <w:divBdr>
                <w:top w:val="none" w:sz="0" w:space="0" w:color="auto"/>
                <w:left w:val="none" w:sz="0" w:space="0" w:color="auto"/>
                <w:bottom w:val="none" w:sz="0" w:space="0" w:color="auto"/>
                <w:right w:val="none" w:sz="0" w:space="0" w:color="auto"/>
              </w:divBdr>
              <w:divsChild>
                <w:div w:id="287127654">
                  <w:marLeft w:val="0"/>
                  <w:marRight w:val="0"/>
                  <w:marTop w:val="0"/>
                  <w:marBottom w:val="0"/>
                  <w:divBdr>
                    <w:top w:val="none" w:sz="0" w:space="0" w:color="auto"/>
                    <w:left w:val="none" w:sz="0" w:space="0" w:color="auto"/>
                    <w:bottom w:val="none" w:sz="0" w:space="0" w:color="auto"/>
                    <w:right w:val="none" w:sz="0" w:space="0" w:color="auto"/>
                  </w:divBdr>
                  <w:divsChild>
                    <w:div w:id="18457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3655">
              <w:marLeft w:val="0"/>
              <w:marRight w:val="0"/>
              <w:marTop w:val="0"/>
              <w:marBottom w:val="0"/>
              <w:divBdr>
                <w:top w:val="none" w:sz="0" w:space="0" w:color="auto"/>
                <w:left w:val="none" w:sz="0" w:space="0" w:color="auto"/>
                <w:bottom w:val="none" w:sz="0" w:space="0" w:color="auto"/>
                <w:right w:val="none" w:sz="0" w:space="0" w:color="auto"/>
              </w:divBdr>
            </w:div>
          </w:divsChild>
        </w:div>
        <w:div w:id="94521681">
          <w:marLeft w:val="0"/>
          <w:marRight w:val="0"/>
          <w:marTop w:val="0"/>
          <w:marBottom w:val="0"/>
          <w:divBdr>
            <w:top w:val="none" w:sz="0" w:space="0" w:color="auto"/>
            <w:left w:val="none" w:sz="0" w:space="0" w:color="auto"/>
            <w:bottom w:val="none" w:sz="0" w:space="0" w:color="auto"/>
            <w:right w:val="none" w:sz="0" w:space="0" w:color="auto"/>
          </w:divBdr>
          <w:divsChild>
            <w:div w:id="1884976272">
              <w:marLeft w:val="0"/>
              <w:marRight w:val="0"/>
              <w:marTop w:val="0"/>
              <w:marBottom w:val="0"/>
              <w:divBdr>
                <w:top w:val="none" w:sz="0" w:space="0" w:color="auto"/>
                <w:left w:val="none" w:sz="0" w:space="0" w:color="auto"/>
                <w:bottom w:val="none" w:sz="0" w:space="0" w:color="auto"/>
                <w:right w:val="none" w:sz="0" w:space="0" w:color="auto"/>
              </w:divBdr>
            </w:div>
            <w:div w:id="511652796">
              <w:marLeft w:val="0"/>
              <w:marRight w:val="0"/>
              <w:marTop w:val="0"/>
              <w:marBottom w:val="0"/>
              <w:divBdr>
                <w:top w:val="none" w:sz="0" w:space="0" w:color="auto"/>
                <w:left w:val="none" w:sz="0" w:space="0" w:color="auto"/>
                <w:bottom w:val="none" w:sz="0" w:space="0" w:color="auto"/>
                <w:right w:val="none" w:sz="0" w:space="0" w:color="auto"/>
              </w:divBdr>
              <w:divsChild>
                <w:div w:id="175464702">
                  <w:marLeft w:val="0"/>
                  <w:marRight w:val="0"/>
                  <w:marTop w:val="0"/>
                  <w:marBottom w:val="0"/>
                  <w:divBdr>
                    <w:top w:val="none" w:sz="0" w:space="0" w:color="auto"/>
                    <w:left w:val="none" w:sz="0" w:space="0" w:color="auto"/>
                    <w:bottom w:val="none" w:sz="0" w:space="0" w:color="auto"/>
                    <w:right w:val="none" w:sz="0" w:space="0" w:color="auto"/>
                  </w:divBdr>
                  <w:divsChild>
                    <w:div w:id="19691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675">
              <w:marLeft w:val="0"/>
              <w:marRight w:val="0"/>
              <w:marTop w:val="0"/>
              <w:marBottom w:val="0"/>
              <w:divBdr>
                <w:top w:val="none" w:sz="0" w:space="0" w:color="auto"/>
                <w:left w:val="none" w:sz="0" w:space="0" w:color="auto"/>
                <w:bottom w:val="none" w:sz="0" w:space="0" w:color="auto"/>
                <w:right w:val="none" w:sz="0" w:space="0" w:color="auto"/>
              </w:divBdr>
            </w:div>
          </w:divsChild>
        </w:div>
        <w:div w:id="470824876">
          <w:marLeft w:val="0"/>
          <w:marRight w:val="0"/>
          <w:marTop w:val="0"/>
          <w:marBottom w:val="0"/>
          <w:divBdr>
            <w:top w:val="none" w:sz="0" w:space="0" w:color="auto"/>
            <w:left w:val="none" w:sz="0" w:space="0" w:color="auto"/>
            <w:bottom w:val="none" w:sz="0" w:space="0" w:color="auto"/>
            <w:right w:val="none" w:sz="0" w:space="0" w:color="auto"/>
          </w:divBdr>
          <w:divsChild>
            <w:div w:id="1194920695">
              <w:marLeft w:val="0"/>
              <w:marRight w:val="0"/>
              <w:marTop w:val="0"/>
              <w:marBottom w:val="0"/>
              <w:divBdr>
                <w:top w:val="none" w:sz="0" w:space="0" w:color="auto"/>
                <w:left w:val="none" w:sz="0" w:space="0" w:color="auto"/>
                <w:bottom w:val="none" w:sz="0" w:space="0" w:color="auto"/>
                <w:right w:val="none" w:sz="0" w:space="0" w:color="auto"/>
              </w:divBdr>
            </w:div>
            <w:div w:id="216210372">
              <w:marLeft w:val="0"/>
              <w:marRight w:val="0"/>
              <w:marTop w:val="0"/>
              <w:marBottom w:val="0"/>
              <w:divBdr>
                <w:top w:val="none" w:sz="0" w:space="0" w:color="auto"/>
                <w:left w:val="none" w:sz="0" w:space="0" w:color="auto"/>
                <w:bottom w:val="none" w:sz="0" w:space="0" w:color="auto"/>
                <w:right w:val="none" w:sz="0" w:space="0" w:color="auto"/>
              </w:divBdr>
              <w:divsChild>
                <w:div w:id="2022924649">
                  <w:marLeft w:val="0"/>
                  <w:marRight w:val="0"/>
                  <w:marTop w:val="0"/>
                  <w:marBottom w:val="0"/>
                  <w:divBdr>
                    <w:top w:val="none" w:sz="0" w:space="0" w:color="auto"/>
                    <w:left w:val="none" w:sz="0" w:space="0" w:color="auto"/>
                    <w:bottom w:val="none" w:sz="0" w:space="0" w:color="auto"/>
                    <w:right w:val="none" w:sz="0" w:space="0" w:color="auto"/>
                  </w:divBdr>
                  <w:divsChild>
                    <w:div w:id="9769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901">
      <w:bodyDiv w:val="1"/>
      <w:marLeft w:val="0"/>
      <w:marRight w:val="0"/>
      <w:marTop w:val="0"/>
      <w:marBottom w:val="0"/>
      <w:divBdr>
        <w:top w:val="none" w:sz="0" w:space="0" w:color="auto"/>
        <w:left w:val="none" w:sz="0" w:space="0" w:color="auto"/>
        <w:bottom w:val="none" w:sz="0" w:space="0" w:color="auto"/>
        <w:right w:val="none" w:sz="0" w:space="0" w:color="auto"/>
      </w:divBdr>
      <w:divsChild>
        <w:div w:id="920718877">
          <w:marLeft w:val="0"/>
          <w:marRight w:val="0"/>
          <w:marTop w:val="0"/>
          <w:marBottom w:val="0"/>
          <w:divBdr>
            <w:top w:val="none" w:sz="0" w:space="0" w:color="auto"/>
            <w:left w:val="none" w:sz="0" w:space="0" w:color="auto"/>
            <w:bottom w:val="none" w:sz="0" w:space="0" w:color="auto"/>
            <w:right w:val="none" w:sz="0" w:space="0" w:color="auto"/>
          </w:divBdr>
          <w:divsChild>
            <w:div w:id="74743300">
              <w:marLeft w:val="0"/>
              <w:marRight w:val="0"/>
              <w:marTop w:val="0"/>
              <w:marBottom w:val="0"/>
              <w:divBdr>
                <w:top w:val="none" w:sz="0" w:space="0" w:color="auto"/>
                <w:left w:val="none" w:sz="0" w:space="0" w:color="auto"/>
                <w:bottom w:val="none" w:sz="0" w:space="0" w:color="auto"/>
                <w:right w:val="none" w:sz="0" w:space="0" w:color="auto"/>
              </w:divBdr>
            </w:div>
            <w:div w:id="88618966">
              <w:marLeft w:val="0"/>
              <w:marRight w:val="0"/>
              <w:marTop w:val="0"/>
              <w:marBottom w:val="0"/>
              <w:divBdr>
                <w:top w:val="none" w:sz="0" w:space="0" w:color="auto"/>
                <w:left w:val="none" w:sz="0" w:space="0" w:color="auto"/>
                <w:bottom w:val="none" w:sz="0" w:space="0" w:color="auto"/>
                <w:right w:val="none" w:sz="0" w:space="0" w:color="auto"/>
              </w:divBdr>
              <w:divsChild>
                <w:div w:id="1092505395">
                  <w:marLeft w:val="0"/>
                  <w:marRight w:val="0"/>
                  <w:marTop w:val="0"/>
                  <w:marBottom w:val="0"/>
                  <w:divBdr>
                    <w:top w:val="none" w:sz="0" w:space="0" w:color="auto"/>
                    <w:left w:val="none" w:sz="0" w:space="0" w:color="auto"/>
                    <w:bottom w:val="none" w:sz="0" w:space="0" w:color="auto"/>
                    <w:right w:val="none" w:sz="0" w:space="0" w:color="auto"/>
                  </w:divBdr>
                  <w:divsChild>
                    <w:div w:id="305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479">
      <w:bodyDiv w:val="1"/>
      <w:marLeft w:val="0"/>
      <w:marRight w:val="0"/>
      <w:marTop w:val="0"/>
      <w:marBottom w:val="0"/>
      <w:divBdr>
        <w:top w:val="none" w:sz="0" w:space="0" w:color="auto"/>
        <w:left w:val="none" w:sz="0" w:space="0" w:color="auto"/>
        <w:bottom w:val="none" w:sz="0" w:space="0" w:color="auto"/>
        <w:right w:val="none" w:sz="0" w:space="0" w:color="auto"/>
      </w:divBdr>
    </w:div>
    <w:div w:id="146633207">
      <w:bodyDiv w:val="1"/>
      <w:marLeft w:val="0"/>
      <w:marRight w:val="0"/>
      <w:marTop w:val="0"/>
      <w:marBottom w:val="0"/>
      <w:divBdr>
        <w:top w:val="none" w:sz="0" w:space="0" w:color="auto"/>
        <w:left w:val="none" w:sz="0" w:space="0" w:color="auto"/>
        <w:bottom w:val="none" w:sz="0" w:space="0" w:color="auto"/>
        <w:right w:val="none" w:sz="0" w:space="0" w:color="auto"/>
      </w:divBdr>
    </w:div>
    <w:div w:id="156269571">
      <w:bodyDiv w:val="1"/>
      <w:marLeft w:val="0"/>
      <w:marRight w:val="0"/>
      <w:marTop w:val="0"/>
      <w:marBottom w:val="0"/>
      <w:divBdr>
        <w:top w:val="none" w:sz="0" w:space="0" w:color="auto"/>
        <w:left w:val="none" w:sz="0" w:space="0" w:color="auto"/>
        <w:bottom w:val="none" w:sz="0" w:space="0" w:color="auto"/>
        <w:right w:val="none" w:sz="0" w:space="0" w:color="auto"/>
      </w:divBdr>
    </w:div>
    <w:div w:id="158354398">
      <w:bodyDiv w:val="1"/>
      <w:marLeft w:val="0"/>
      <w:marRight w:val="0"/>
      <w:marTop w:val="0"/>
      <w:marBottom w:val="0"/>
      <w:divBdr>
        <w:top w:val="none" w:sz="0" w:space="0" w:color="auto"/>
        <w:left w:val="none" w:sz="0" w:space="0" w:color="auto"/>
        <w:bottom w:val="none" w:sz="0" w:space="0" w:color="auto"/>
        <w:right w:val="none" w:sz="0" w:space="0" w:color="auto"/>
      </w:divBdr>
    </w:div>
    <w:div w:id="158539564">
      <w:bodyDiv w:val="1"/>
      <w:marLeft w:val="0"/>
      <w:marRight w:val="0"/>
      <w:marTop w:val="0"/>
      <w:marBottom w:val="0"/>
      <w:divBdr>
        <w:top w:val="none" w:sz="0" w:space="0" w:color="auto"/>
        <w:left w:val="none" w:sz="0" w:space="0" w:color="auto"/>
        <w:bottom w:val="none" w:sz="0" w:space="0" w:color="auto"/>
        <w:right w:val="none" w:sz="0" w:space="0" w:color="auto"/>
      </w:divBdr>
    </w:div>
    <w:div w:id="165824563">
      <w:bodyDiv w:val="1"/>
      <w:marLeft w:val="0"/>
      <w:marRight w:val="0"/>
      <w:marTop w:val="0"/>
      <w:marBottom w:val="0"/>
      <w:divBdr>
        <w:top w:val="none" w:sz="0" w:space="0" w:color="auto"/>
        <w:left w:val="none" w:sz="0" w:space="0" w:color="auto"/>
        <w:bottom w:val="none" w:sz="0" w:space="0" w:color="auto"/>
        <w:right w:val="none" w:sz="0" w:space="0" w:color="auto"/>
      </w:divBdr>
    </w:div>
    <w:div w:id="168370241">
      <w:bodyDiv w:val="1"/>
      <w:marLeft w:val="0"/>
      <w:marRight w:val="0"/>
      <w:marTop w:val="0"/>
      <w:marBottom w:val="0"/>
      <w:divBdr>
        <w:top w:val="none" w:sz="0" w:space="0" w:color="auto"/>
        <w:left w:val="none" w:sz="0" w:space="0" w:color="auto"/>
        <w:bottom w:val="none" w:sz="0" w:space="0" w:color="auto"/>
        <w:right w:val="none" w:sz="0" w:space="0" w:color="auto"/>
      </w:divBdr>
    </w:div>
    <w:div w:id="168915474">
      <w:bodyDiv w:val="1"/>
      <w:marLeft w:val="0"/>
      <w:marRight w:val="0"/>
      <w:marTop w:val="0"/>
      <w:marBottom w:val="0"/>
      <w:divBdr>
        <w:top w:val="none" w:sz="0" w:space="0" w:color="auto"/>
        <w:left w:val="none" w:sz="0" w:space="0" w:color="auto"/>
        <w:bottom w:val="none" w:sz="0" w:space="0" w:color="auto"/>
        <w:right w:val="none" w:sz="0" w:space="0" w:color="auto"/>
      </w:divBdr>
    </w:div>
    <w:div w:id="171116137">
      <w:bodyDiv w:val="1"/>
      <w:marLeft w:val="0"/>
      <w:marRight w:val="0"/>
      <w:marTop w:val="0"/>
      <w:marBottom w:val="0"/>
      <w:divBdr>
        <w:top w:val="none" w:sz="0" w:space="0" w:color="auto"/>
        <w:left w:val="none" w:sz="0" w:space="0" w:color="auto"/>
        <w:bottom w:val="none" w:sz="0" w:space="0" w:color="auto"/>
        <w:right w:val="none" w:sz="0" w:space="0" w:color="auto"/>
      </w:divBdr>
    </w:div>
    <w:div w:id="173810214">
      <w:bodyDiv w:val="1"/>
      <w:marLeft w:val="0"/>
      <w:marRight w:val="0"/>
      <w:marTop w:val="0"/>
      <w:marBottom w:val="0"/>
      <w:divBdr>
        <w:top w:val="none" w:sz="0" w:space="0" w:color="auto"/>
        <w:left w:val="none" w:sz="0" w:space="0" w:color="auto"/>
        <w:bottom w:val="none" w:sz="0" w:space="0" w:color="auto"/>
        <w:right w:val="none" w:sz="0" w:space="0" w:color="auto"/>
      </w:divBdr>
    </w:div>
    <w:div w:id="179785709">
      <w:bodyDiv w:val="1"/>
      <w:marLeft w:val="0"/>
      <w:marRight w:val="0"/>
      <w:marTop w:val="0"/>
      <w:marBottom w:val="0"/>
      <w:divBdr>
        <w:top w:val="none" w:sz="0" w:space="0" w:color="auto"/>
        <w:left w:val="none" w:sz="0" w:space="0" w:color="auto"/>
        <w:bottom w:val="none" w:sz="0" w:space="0" w:color="auto"/>
        <w:right w:val="none" w:sz="0" w:space="0" w:color="auto"/>
      </w:divBdr>
    </w:div>
    <w:div w:id="201135176">
      <w:bodyDiv w:val="1"/>
      <w:marLeft w:val="0"/>
      <w:marRight w:val="0"/>
      <w:marTop w:val="0"/>
      <w:marBottom w:val="0"/>
      <w:divBdr>
        <w:top w:val="none" w:sz="0" w:space="0" w:color="auto"/>
        <w:left w:val="none" w:sz="0" w:space="0" w:color="auto"/>
        <w:bottom w:val="none" w:sz="0" w:space="0" w:color="auto"/>
        <w:right w:val="none" w:sz="0" w:space="0" w:color="auto"/>
      </w:divBdr>
    </w:div>
    <w:div w:id="222764224">
      <w:bodyDiv w:val="1"/>
      <w:marLeft w:val="0"/>
      <w:marRight w:val="0"/>
      <w:marTop w:val="0"/>
      <w:marBottom w:val="0"/>
      <w:divBdr>
        <w:top w:val="none" w:sz="0" w:space="0" w:color="auto"/>
        <w:left w:val="none" w:sz="0" w:space="0" w:color="auto"/>
        <w:bottom w:val="none" w:sz="0" w:space="0" w:color="auto"/>
        <w:right w:val="none" w:sz="0" w:space="0" w:color="auto"/>
      </w:divBdr>
    </w:div>
    <w:div w:id="235818643">
      <w:bodyDiv w:val="1"/>
      <w:marLeft w:val="0"/>
      <w:marRight w:val="0"/>
      <w:marTop w:val="0"/>
      <w:marBottom w:val="0"/>
      <w:divBdr>
        <w:top w:val="none" w:sz="0" w:space="0" w:color="auto"/>
        <w:left w:val="none" w:sz="0" w:space="0" w:color="auto"/>
        <w:bottom w:val="none" w:sz="0" w:space="0" w:color="auto"/>
        <w:right w:val="none" w:sz="0" w:space="0" w:color="auto"/>
      </w:divBdr>
    </w:div>
    <w:div w:id="245116940">
      <w:bodyDiv w:val="1"/>
      <w:marLeft w:val="0"/>
      <w:marRight w:val="0"/>
      <w:marTop w:val="0"/>
      <w:marBottom w:val="0"/>
      <w:divBdr>
        <w:top w:val="none" w:sz="0" w:space="0" w:color="auto"/>
        <w:left w:val="none" w:sz="0" w:space="0" w:color="auto"/>
        <w:bottom w:val="none" w:sz="0" w:space="0" w:color="auto"/>
        <w:right w:val="none" w:sz="0" w:space="0" w:color="auto"/>
      </w:divBdr>
      <w:divsChild>
        <w:div w:id="631601012">
          <w:marLeft w:val="0"/>
          <w:marRight w:val="0"/>
          <w:marTop w:val="0"/>
          <w:marBottom w:val="0"/>
          <w:divBdr>
            <w:top w:val="none" w:sz="0" w:space="0" w:color="auto"/>
            <w:left w:val="none" w:sz="0" w:space="0" w:color="auto"/>
            <w:bottom w:val="none" w:sz="0" w:space="0" w:color="auto"/>
            <w:right w:val="none" w:sz="0" w:space="0" w:color="auto"/>
          </w:divBdr>
          <w:divsChild>
            <w:div w:id="12926978">
              <w:marLeft w:val="0"/>
              <w:marRight w:val="0"/>
              <w:marTop w:val="0"/>
              <w:marBottom w:val="0"/>
              <w:divBdr>
                <w:top w:val="none" w:sz="0" w:space="0" w:color="auto"/>
                <w:left w:val="none" w:sz="0" w:space="0" w:color="auto"/>
                <w:bottom w:val="none" w:sz="0" w:space="0" w:color="auto"/>
                <w:right w:val="none" w:sz="0" w:space="0" w:color="auto"/>
              </w:divBdr>
            </w:div>
            <w:div w:id="179976644">
              <w:marLeft w:val="0"/>
              <w:marRight w:val="0"/>
              <w:marTop w:val="0"/>
              <w:marBottom w:val="0"/>
              <w:divBdr>
                <w:top w:val="none" w:sz="0" w:space="0" w:color="auto"/>
                <w:left w:val="none" w:sz="0" w:space="0" w:color="auto"/>
                <w:bottom w:val="none" w:sz="0" w:space="0" w:color="auto"/>
                <w:right w:val="none" w:sz="0" w:space="0" w:color="auto"/>
              </w:divBdr>
              <w:divsChild>
                <w:div w:id="1333147312">
                  <w:marLeft w:val="0"/>
                  <w:marRight w:val="0"/>
                  <w:marTop w:val="0"/>
                  <w:marBottom w:val="0"/>
                  <w:divBdr>
                    <w:top w:val="none" w:sz="0" w:space="0" w:color="auto"/>
                    <w:left w:val="none" w:sz="0" w:space="0" w:color="auto"/>
                    <w:bottom w:val="none" w:sz="0" w:space="0" w:color="auto"/>
                    <w:right w:val="none" w:sz="0" w:space="0" w:color="auto"/>
                  </w:divBdr>
                  <w:divsChild>
                    <w:div w:id="5473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9163">
      <w:bodyDiv w:val="1"/>
      <w:marLeft w:val="0"/>
      <w:marRight w:val="0"/>
      <w:marTop w:val="0"/>
      <w:marBottom w:val="0"/>
      <w:divBdr>
        <w:top w:val="none" w:sz="0" w:space="0" w:color="auto"/>
        <w:left w:val="none" w:sz="0" w:space="0" w:color="auto"/>
        <w:bottom w:val="none" w:sz="0" w:space="0" w:color="auto"/>
        <w:right w:val="none" w:sz="0" w:space="0" w:color="auto"/>
      </w:divBdr>
    </w:div>
    <w:div w:id="255599092">
      <w:bodyDiv w:val="1"/>
      <w:marLeft w:val="0"/>
      <w:marRight w:val="0"/>
      <w:marTop w:val="0"/>
      <w:marBottom w:val="0"/>
      <w:divBdr>
        <w:top w:val="none" w:sz="0" w:space="0" w:color="auto"/>
        <w:left w:val="none" w:sz="0" w:space="0" w:color="auto"/>
        <w:bottom w:val="none" w:sz="0" w:space="0" w:color="auto"/>
        <w:right w:val="none" w:sz="0" w:space="0" w:color="auto"/>
      </w:divBdr>
    </w:div>
    <w:div w:id="260571907">
      <w:bodyDiv w:val="1"/>
      <w:marLeft w:val="0"/>
      <w:marRight w:val="0"/>
      <w:marTop w:val="0"/>
      <w:marBottom w:val="0"/>
      <w:divBdr>
        <w:top w:val="none" w:sz="0" w:space="0" w:color="auto"/>
        <w:left w:val="none" w:sz="0" w:space="0" w:color="auto"/>
        <w:bottom w:val="none" w:sz="0" w:space="0" w:color="auto"/>
        <w:right w:val="none" w:sz="0" w:space="0" w:color="auto"/>
      </w:divBdr>
    </w:div>
    <w:div w:id="264003470">
      <w:bodyDiv w:val="1"/>
      <w:marLeft w:val="0"/>
      <w:marRight w:val="0"/>
      <w:marTop w:val="0"/>
      <w:marBottom w:val="0"/>
      <w:divBdr>
        <w:top w:val="none" w:sz="0" w:space="0" w:color="auto"/>
        <w:left w:val="none" w:sz="0" w:space="0" w:color="auto"/>
        <w:bottom w:val="none" w:sz="0" w:space="0" w:color="auto"/>
        <w:right w:val="none" w:sz="0" w:space="0" w:color="auto"/>
      </w:divBdr>
    </w:div>
    <w:div w:id="273293149">
      <w:bodyDiv w:val="1"/>
      <w:marLeft w:val="0"/>
      <w:marRight w:val="0"/>
      <w:marTop w:val="0"/>
      <w:marBottom w:val="0"/>
      <w:divBdr>
        <w:top w:val="none" w:sz="0" w:space="0" w:color="auto"/>
        <w:left w:val="none" w:sz="0" w:space="0" w:color="auto"/>
        <w:bottom w:val="none" w:sz="0" w:space="0" w:color="auto"/>
        <w:right w:val="none" w:sz="0" w:space="0" w:color="auto"/>
      </w:divBdr>
    </w:div>
    <w:div w:id="275215892">
      <w:bodyDiv w:val="1"/>
      <w:marLeft w:val="0"/>
      <w:marRight w:val="0"/>
      <w:marTop w:val="0"/>
      <w:marBottom w:val="0"/>
      <w:divBdr>
        <w:top w:val="none" w:sz="0" w:space="0" w:color="auto"/>
        <w:left w:val="none" w:sz="0" w:space="0" w:color="auto"/>
        <w:bottom w:val="none" w:sz="0" w:space="0" w:color="auto"/>
        <w:right w:val="none" w:sz="0" w:space="0" w:color="auto"/>
      </w:divBdr>
    </w:div>
    <w:div w:id="276566277">
      <w:bodyDiv w:val="1"/>
      <w:marLeft w:val="0"/>
      <w:marRight w:val="0"/>
      <w:marTop w:val="0"/>
      <w:marBottom w:val="0"/>
      <w:divBdr>
        <w:top w:val="none" w:sz="0" w:space="0" w:color="auto"/>
        <w:left w:val="none" w:sz="0" w:space="0" w:color="auto"/>
        <w:bottom w:val="none" w:sz="0" w:space="0" w:color="auto"/>
        <w:right w:val="none" w:sz="0" w:space="0" w:color="auto"/>
      </w:divBdr>
    </w:div>
    <w:div w:id="285429690">
      <w:bodyDiv w:val="1"/>
      <w:marLeft w:val="0"/>
      <w:marRight w:val="0"/>
      <w:marTop w:val="0"/>
      <w:marBottom w:val="0"/>
      <w:divBdr>
        <w:top w:val="none" w:sz="0" w:space="0" w:color="auto"/>
        <w:left w:val="none" w:sz="0" w:space="0" w:color="auto"/>
        <w:bottom w:val="none" w:sz="0" w:space="0" w:color="auto"/>
        <w:right w:val="none" w:sz="0" w:space="0" w:color="auto"/>
      </w:divBdr>
      <w:divsChild>
        <w:div w:id="1586761082">
          <w:marLeft w:val="0"/>
          <w:marRight w:val="0"/>
          <w:marTop w:val="0"/>
          <w:marBottom w:val="0"/>
          <w:divBdr>
            <w:top w:val="none" w:sz="0" w:space="0" w:color="auto"/>
            <w:left w:val="none" w:sz="0" w:space="0" w:color="auto"/>
            <w:bottom w:val="none" w:sz="0" w:space="0" w:color="auto"/>
            <w:right w:val="none" w:sz="0" w:space="0" w:color="auto"/>
          </w:divBdr>
        </w:div>
      </w:divsChild>
    </w:div>
    <w:div w:id="286817157">
      <w:bodyDiv w:val="1"/>
      <w:marLeft w:val="0"/>
      <w:marRight w:val="0"/>
      <w:marTop w:val="0"/>
      <w:marBottom w:val="0"/>
      <w:divBdr>
        <w:top w:val="none" w:sz="0" w:space="0" w:color="auto"/>
        <w:left w:val="none" w:sz="0" w:space="0" w:color="auto"/>
        <w:bottom w:val="none" w:sz="0" w:space="0" w:color="auto"/>
        <w:right w:val="none" w:sz="0" w:space="0" w:color="auto"/>
      </w:divBdr>
    </w:div>
    <w:div w:id="293750969">
      <w:bodyDiv w:val="1"/>
      <w:marLeft w:val="0"/>
      <w:marRight w:val="0"/>
      <w:marTop w:val="0"/>
      <w:marBottom w:val="0"/>
      <w:divBdr>
        <w:top w:val="none" w:sz="0" w:space="0" w:color="auto"/>
        <w:left w:val="none" w:sz="0" w:space="0" w:color="auto"/>
        <w:bottom w:val="none" w:sz="0" w:space="0" w:color="auto"/>
        <w:right w:val="none" w:sz="0" w:space="0" w:color="auto"/>
      </w:divBdr>
    </w:div>
    <w:div w:id="303047610">
      <w:bodyDiv w:val="1"/>
      <w:marLeft w:val="0"/>
      <w:marRight w:val="0"/>
      <w:marTop w:val="0"/>
      <w:marBottom w:val="0"/>
      <w:divBdr>
        <w:top w:val="none" w:sz="0" w:space="0" w:color="auto"/>
        <w:left w:val="none" w:sz="0" w:space="0" w:color="auto"/>
        <w:bottom w:val="none" w:sz="0" w:space="0" w:color="auto"/>
        <w:right w:val="none" w:sz="0" w:space="0" w:color="auto"/>
      </w:divBdr>
    </w:div>
    <w:div w:id="322976221">
      <w:bodyDiv w:val="1"/>
      <w:marLeft w:val="0"/>
      <w:marRight w:val="0"/>
      <w:marTop w:val="0"/>
      <w:marBottom w:val="0"/>
      <w:divBdr>
        <w:top w:val="none" w:sz="0" w:space="0" w:color="auto"/>
        <w:left w:val="none" w:sz="0" w:space="0" w:color="auto"/>
        <w:bottom w:val="none" w:sz="0" w:space="0" w:color="auto"/>
        <w:right w:val="none" w:sz="0" w:space="0" w:color="auto"/>
      </w:divBdr>
      <w:divsChild>
        <w:div w:id="388726496">
          <w:marLeft w:val="0"/>
          <w:marRight w:val="0"/>
          <w:marTop w:val="0"/>
          <w:marBottom w:val="0"/>
          <w:divBdr>
            <w:top w:val="none" w:sz="0" w:space="0" w:color="auto"/>
            <w:left w:val="none" w:sz="0" w:space="0" w:color="auto"/>
            <w:bottom w:val="none" w:sz="0" w:space="0" w:color="auto"/>
            <w:right w:val="none" w:sz="0" w:space="0" w:color="auto"/>
          </w:divBdr>
          <w:divsChild>
            <w:div w:id="2091149540">
              <w:marLeft w:val="0"/>
              <w:marRight w:val="0"/>
              <w:marTop w:val="0"/>
              <w:marBottom w:val="0"/>
              <w:divBdr>
                <w:top w:val="none" w:sz="0" w:space="0" w:color="auto"/>
                <w:left w:val="none" w:sz="0" w:space="0" w:color="auto"/>
                <w:bottom w:val="none" w:sz="0" w:space="0" w:color="auto"/>
                <w:right w:val="none" w:sz="0" w:space="0" w:color="auto"/>
              </w:divBdr>
            </w:div>
            <w:div w:id="616835981">
              <w:marLeft w:val="0"/>
              <w:marRight w:val="0"/>
              <w:marTop w:val="0"/>
              <w:marBottom w:val="0"/>
              <w:divBdr>
                <w:top w:val="none" w:sz="0" w:space="0" w:color="auto"/>
                <w:left w:val="none" w:sz="0" w:space="0" w:color="auto"/>
                <w:bottom w:val="none" w:sz="0" w:space="0" w:color="auto"/>
                <w:right w:val="none" w:sz="0" w:space="0" w:color="auto"/>
              </w:divBdr>
              <w:divsChild>
                <w:div w:id="1834758549">
                  <w:marLeft w:val="0"/>
                  <w:marRight w:val="0"/>
                  <w:marTop w:val="0"/>
                  <w:marBottom w:val="0"/>
                  <w:divBdr>
                    <w:top w:val="none" w:sz="0" w:space="0" w:color="auto"/>
                    <w:left w:val="none" w:sz="0" w:space="0" w:color="auto"/>
                    <w:bottom w:val="none" w:sz="0" w:space="0" w:color="auto"/>
                    <w:right w:val="none" w:sz="0" w:space="0" w:color="auto"/>
                  </w:divBdr>
                  <w:divsChild>
                    <w:div w:id="1427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3385">
      <w:bodyDiv w:val="1"/>
      <w:marLeft w:val="0"/>
      <w:marRight w:val="0"/>
      <w:marTop w:val="0"/>
      <w:marBottom w:val="0"/>
      <w:divBdr>
        <w:top w:val="none" w:sz="0" w:space="0" w:color="auto"/>
        <w:left w:val="none" w:sz="0" w:space="0" w:color="auto"/>
        <w:bottom w:val="none" w:sz="0" w:space="0" w:color="auto"/>
        <w:right w:val="none" w:sz="0" w:space="0" w:color="auto"/>
      </w:divBdr>
    </w:div>
    <w:div w:id="329456391">
      <w:bodyDiv w:val="1"/>
      <w:marLeft w:val="0"/>
      <w:marRight w:val="0"/>
      <w:marTop w:val="0"/>
      <w:marBottom w:val="0"/>
      <w:divBdr>
        <w:top w:val="none" w:sz="0" w:space="0" w:color="auto"/>
        <w:left w:val="none" w:sz="0" w:space="0" w:color="auto"/>
        <w:bottom w:val="none" w:sz="0" w:space="0" w:color="auto"/>
        <w:right w:val="none" w:sz="0" w:space="0" w:color="auto"/>
      </w:divBdr>
    </w:div>
    <w:div w:id="335304985">
      <w:bodyDiv w:val="1"/>
      <w:marLeft w:val="0"/>
      <w:marRight w:val="0"/>
      <w:marTop w:val="0"/>
      <w:marBottom w:val="0"/>
      <w:divBdr>
        <w:top w:val="none" w:sz="0" w:space="0" w:color="auto"/>
        <w:left w:val="none" w:sz="0" w:space="0" w:color="auto"/>
        <w:bottom w:val="none" w:sz="0" w:space="0" w:color="auto"/>
        <w:right w:val="none" w:sz="0" w:space="0" w:color="auto"/>
      </w:divBdr>
    </w:div>
    <w:div w:id="356855397">
      <w:bodyDiv w:val="1"/>
      <w:marLeft w:val="0"/>
      <w:marRight w:val="0"/>
      <w:marTop w:val="0"/>
      <w:marBottom w:val="0"/>
      <w:divBdr>
        <w:top w:val="none" w:sz="0" w:space="0" w:color="auto"/>
        <w:left w:val="none" w:sz="0" w:space="0" w:color="auto"/>
        <w:bottom w:val="none" w:sz="0" w:space="0" w:color="auto"/>
        <w:right w:val="none" w:sz="0" w:space="0" w:color="auto"/>
      </w:divBdr>
    </w:div>
    <w:div w:id="361903169">
      <w:bodyDiv w:val="1"/>
      <w:marLeft w:val="0"/>
      <w:marRight w:val="0"/>
      <w:marTop w:val="0"/>
      <w:marBottom w:val="0"/>
      <w:divBdr>
        <w:top w:val="none" w:sz="0" w:space="0" w:color="auto"/>
        <w:left w:val="none" w:sz="0" w:space="0" w:color="auto"/>
        <w:bottom w:val="none" w:sz="0" w:space="0" w:color="auto"/>
        <w:right w:val="none" w:sz="0" w:space="0" w:color="auto"/>
      </w:divBdr>
    </w:div>
    <w:div w:id="376853275">
      <w:bodyDiv w:val="1"/>
      <w:marLeft w:val="0"/>
      <w:marRight w:val="0"/>
      <w:marTop w:val="0"/>
      <w:marBottom w:val="0"/>
      <w:divBdr>
        <w:top w:val="none" w:sz="0" w:space="0" w:color="auto"/>
        <w:left w:val="none" w:sz="0" w:space="0" w:color="auto"/>
        <w:bottom w:val="none" w:sz="0" w:space="0" w:color="auto"/>
        <w:right w:val="none" w:sz="0" w:space="0" w:color="auto"/>
      </w:divBdr>
      <w:divsChild>
        <w:div w:id="496308839">
          <w:marLeft w:val="0"/>
          <w:marRight w:val="0"/>
          <w:marTop w:val="0"/>
          <w:marBottom w:val="0"/>
          <w:divBdr>
            <w:top w:val="none" w:sz="0" w:space="0" w:color="auto"/>
            <w:left w:val="none" w:sz="0" w:space="0" w:color="auto"/>
            <w:bottom w:val="none" w:sz="0" w:space="0" w:color="auto"/>
            <w:right w:val="none" w:sz="0" w:space="0" w:color="auto"/>
          </w:divBdr>
        </w:div>
      </w:divsChild>
    </w:div>
    <w:div w:id="383990418">
      <w:bodyDiv w:val="1"/>
      <w:marLeft w:val="0"/>
      <w:marRight w:val="0"/>
      <w:marTop w:val="0"/>
      <w:marBottom w:val="0"/>
      <w:divBdr>
        <w:top w:val="none" w:sz="0" w:space="0" w:color="auto"/>
        <w:left w:val="none" w:sz="0" w:space="0" w:color="auto"/>
        <w:bottom w:val="none" w:sz="0" w:space="0" w:color="auto"/>
        <w:right w:val="none" w:sz="0" w:space="0" w:color="auto"/>
      </w:divBdr>
      <w:divsChild>
        <w:div w:id="1886790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538704">
      <w:bodyDiv w:val="1"/>
      <w:marLeft w:val="0"/>
      <w:marRight w:val="0"/>
      <w:marTop w:val="0"/>
      <w:marBottom w:val="0"/>
      <w:divBdr>
        <w:top w:val="none" w:sz="0" w:space="0" w:color="auto"/>
        <w:left w:val="none" w:sz="0" w:space="0" w:color="auto"/>
        <w:bottom w:val="none" w:sz="0" w:space="0" w:color="auto"/>
        <w:right w:val="none" w:sz="0" w:space="0" w:color="auto"/>
      </w:divBdr>
    </w:div>
    <w:div w:id="402337619">
      <w:bodyDiv w:val="1"/>
      <w:marLeft w:val="0"/>
      <w:marRight w:val="0"/>
      <w:marTop w:val="0"/>
      <w:marBottom w:val="0"/>
      <w:divBdr>
        <w:top w:val="none" w:sz="0" w:space="0" w:color="auto"/>
        <w:left w:val="none" w:sz="0" w:space="0" w:color="auto"/>
        <w:bottom w:val="none" w:sz="0" w:space="0" w:color="auto"/>
        <w:right w:val="none" w:sz="0" w:space="0" w:color="auto"/>
      </w:divBdr>
      <w:divsChild>
        <w:div w:id="503011382">
          <w:marLeft w:val="0"/>
          <w:marRight w:val="0"/>
          <w:marTop w:val="0"/>
          <w:marBottom w:val="0"/>
          <w:divBdr>
            <w:top w:val="none" w:sz="0" w:space="0" w:color="auto"/>
            <w:left w:val="none" w:sz="0" w:space="0" w:color="auto"/>
            <w:bottom w:val="none" w:sz="0" w:space="0" w:color="auto"/>
            <w:right w:val="none" w:sz="0" w:space="0" w:color="auto"/>
          </w:divBdr>
          <w:divsChild>
            <w:div w:id="2026050467">
              <w:marLeft w:val="0"/>
              <w:marRight w:val="0"/>
              <w:marTop w:val="0"/>
              <w:marBottom w:val="0"/>
              <w:divBdr>
                <w:top w:val="none" w:sz="0" w:space="0" w:color="auto"/>
                <w:left w:val="none" w:sz="0" w:space="0" w:color="auto"/>
                <w:bottom w:val="none" w:sz="0" w:space="0" w:color="auto"/>
                <w:right w:val="none" w:sz="0" w:space="0" w:color="auto"/>
              </w:divBdr>
            </w:div>
            <w:div w:id="1755661191">
              <w:marLeft w:val="0"/>
              <w:marRight w:val="0"/>
              <w:marTop w:val="0"/>
              <w:marBottom w:val="0"/>
              <w:divBdr>
                <w:top w:val="none" w:sz="0" w:space="0" w:color="auto"/>
                <w:left w:val="none" w:sz="0" w:space="0" w:color="auto"/>
                <w:bottom w:val="none" w:sz="0" w:space="0" w:color="auto"/>
                <w:right w:val="none" w:sz="0" w:space="0" w:color="auto"/>
              </w:divBdr>
              <w:divsChild>
                <w:div w:id="15952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911416">
      <w:bodyDiv w:val="1"/>
      <w:marLeft w:val="0"/>
      <w:marRight w:val="0"/>
      <w:marTop w:val="0"/>
      <w:marBottom w:val="0"/>
      <w:divBdr>
        <w:top w:val="none" w:sz="0" w:space="0" w:color="auto"/>
        <w:left w:val="none" w:sz="0" w:space="0" w:color="auto"/>
        <w:bottom w:val="none" w:sz="0" w:space="0" w:color="auto"/>
        <w:right w:val="none" w:sz="0" w:space="0" w:color="auto"/>
      </w:divBdr>
    </w:div>
    <w:div w:id="409620788">
      <w:bodyDiv w:val="1"/>
      <w:marLeft w:val="0"/>
      <w:marRight w:val="0"/>
      <w:marTop w:val="0"/>
      <w:marBottom w:val="0"/>
      <w:divBdr>
        <w:top w:val="none" w:sz="0" w:space="0" w:color="auto"/>
        <w:left w:val="none" w:sz="0" w:space="0" w:color="auto"/>
        <w:bottom w:val="none" w:sz="0" w:space="0" w:color="auto"/>
        <w:right w:val="none" w:sz="0" w:space="0" w:color="auto"/>
      </w:divBdr>
    </w:div>
    <w:div w:id="411004715">
      <w:bodyDiv w:val="1"/>
      <w:marLeft w:val="0"/>
      <w:marRight w:val="0"/>
      <w:marTop w:val="0"/>
      <w:marBottom w:val="0"/>
      <w:divBdr>
        <w:top w:val="none" w:sz="0" w:space="0" w:color="auto"/>
        <w:left w:val="none" w:sz="0" w:space="0" w:color="auto"/>
        <w:bottom w:val="none" w:sz="0" w:space="0" w:color="auto"/>
        <w:right w:val="none" w:sz="0" w:space="0" w:color="auto"/>
      </w:divBdr>
    </w:div>
    <w:div w:id="411321968">
      <w:bodyDiv w:val="1"/>
      <w:marLeft w:val="0"/>
      <w:marRight w:val="0"/>
      <w:marTop w:val="0"/>
      <w:marBottom w:val="0"/>
      <w:divBdr>
        <w:top w:val="none" w:sz="0" w:space="0" w:color="auto"/>
        <w:left w:val="none" w:sz="0" w:space="0" w:color="auto"/>
        <w:bottom w:val="none" w:sz="0" w:space="0" w:color="auto"/>
        <w:right w:val="none" w:sz="0" w:space="0" w:color="auto"/>
      </w:divBdr>
    </w:div>
    <w:div w:id="419986665">
      <w:bodyDiv w:val="1"/>
      <w:marLeft w:val="0"/>
      <w:marRight w:val="0"/>
      <w:marTop w:val="0"/>
      <w:marBottom w:val="0"/>
      <w:divBdr>
        <w:top w:val="none" w:sz="0" w:space="0" w:color="auto"/>
        <w:left w:val="none" w:sz="0" w:space="0" w:color="auto"/>
        <w:bottom w:val="none" w:sz="0" w:space="0" w:color="auto"/>
        <w:right w:val="none" w:sz="0" w:space="0" w:color="auto"/>
      </w:divBdr>
    </w:div>
    <w:div w:id="428089889">
      <w:bodyDiv w:val="1"/>
      <w:marLeft w:val="0"/>
      <w:marRight w:val="0"/>
      <w:marTop w:val="0"/>
      <w:marBottom w:val="0"/>
      <w:divBdr>
        <w:top w:val="none" w:sz="0" w:space="0" w:color="auto"/>
        <w:left w:val="none" w:sz="0" w:space="0" w:color="auto"/>
        <w:bottom w:val="none" w:sz="0" w:space="0" w:color="auto"/>
        <w:right w:val="none" w:sz="0" w:space="0" w:color="auto"/>
      </w:divBdr>
    </w:div>
    <w:div w:id="436102027">
      <w:bodyDiv w:val="1"/>
      <w:marLeft w:val="0"/>
      <w:marRight w:val="0"/>
      <w:marTop w:val="0"/>
      <w:marBottom w:val="0"/>
      <w:divBdr>
        <w:top w:val="none" w:sz="0" w:space="0" w:color="auto"/>
        <w:left w:val="none" w:sz="0" w:space="0" w:color="auto"/>
        <w:bottom w:val="none" w:sz="0" w:space="0" w:color="auto"/>
        <w:right w:val="none" w:sz="0" w:space="0" w:color="auto"/>
      </w:divBdr>
    </w:div>
    <w:div w:id="441190697">
      <w:bodyDiv w:val="1"/>
      <w:marLeft w:val="0"/>
      <w:marRight w:val="0"/>
      <w:marTop w:val="0"/>
      <w:marBottom w:val="0"/>
      <w:divBdr>
        <w:top w:val="none" w:sz="0" w:space="0" w:color="auto"/>
        <w:left w:val="none" w:sz="0" w:space="0" w:color="auto"/>
        <w:bottom w:val="none" w:sz="0" w:space="0" w:color="auto"/>
        <w:right w:val="none" w:sz="0" w:space="0" w:color="auto"/>
      </w:divBdr>
    </w:div>
    <w:div w:id="441917229">
      <w:bodyDiv w:val="1"/>
      <w:marLeft w:val="0"/>
      <w:marRight w:val="0"/>
      <w:marTop w:val="0"/>
      <w:marBottom w:val="0"/>
      <w:divBdr>
        <w:top w:val="none" w:sz="0" w:space="0" w:color="auto"/>
        <w:left w:val="none" w:sz="0" w:space="0" w:color="auto"/>
        <w:bottom w:val="none" w:sz="0" w:space="0" w:color="auto"/>
        <w:right w:val="none" w:sz="0" w:space="0" w:color="auto"/>
      </w:divBdr>
    </w:div>
    <w:div w:id="444620938">
      <w:bodyDiv w:val="1"/>
      <w:marLeft w:val="0"/>
      <w:marRight w:val="0"/>
      <w:marTop w:val="0"/>
      <w:marBottom w:val="0"/>
      <w:divBdr>
        <w:top w:val="none" w:sz="0" w:space="0" w:color="auto"/>
        <w:left w:val="none" w:sz="0" w:space="0" w:color="auto"/>
        <w:bottom w:val="none" w:sz="0" w:space="0" w:color="auto"/>
        <w:right w:val="none" w:sz="0" w:space="0" w:color="auto"/>
      </w:divBdr>
    </w:div>
    <w:div w:id="448546451">
      <w:bodyDiv w:val="1"/>
      <w:marLeft w:val="0"/>
      <w:marRight w:val="0"/>
      <w:marTop w:val="0"/>
      <w:marBottom w:val="0"/>
      <w:divBdr>
        <w:top w:val="none" w:sz="0" w:space="0" w:color="auto"/>
        <w:left w:val="none" w:sz="0" w:space="0" w:color="auto"/>
        <w:bottom w:val="none" w:sz="0" w:space="0" w:color="auto"/>
        <w:right w:val="none" w:sz="0" w:space="0" w:color="auto"/>
      </w:divBdr>
      <w:divsChild>
        <w:div w:id="1555461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794034">
      <w:bodyDiv w:val="1"/>
      <w:marLeft w:val="0"/>
      <w:marRight w:val="0"/>
      <w:marTop w:val="0"/>
      <w:marBottom w:val="0"/>
      <w:divBdr>
        <w:top w:val="none" w:sz="0" w:space="0" w:color="auto"/>
        <w:left w:val="none" w:sz="0" w:space="0" w:color="auto"/>
        <w:bottom w:val="none" w:sz="0" w:space="0" w:color="auto"/>
        <w:right w:val="none" w:sz="0" w:space="0" w:color="auto"/>
      </w:divBdr>
    </w:div>
    <w:div w:id="461921999">
      <w:bodyDiv w:val="1"/>
      <w:marLeft w:val="0"/>
      <w:marRight w:val="0"/>
      <w:marTop w:val="0"/>
      <w:marBottom w:val="0"/>
      <w:divBdr>
        <w:top w:val="none" w:sz="0" w:space="0" w:color="auto"/>
        <w:left w:val="none" w:sz="0" w:space="0" w:color="auto"/>
        <w:bottom w:val="none" w:sz="0" w:space="0" w:color="auto"/>
        <w:right w:val="none" w:sz="0" w:space="0" w:color="auto"/>
      </w:divBdr>
    </w:div>
    <w:div w:id="462963896">
      <w:bodyDiv w:val="1"/>
      <w:marLeft w:val="0"/>
      <w:marRight w:val="0"/>
      <w:marTop w:val="0"/>
      <w:marBottom w:val="0"/>
      <w:divBdr>
        <w:top w:val="none" w:sz="0" w:space="0" w:color="auto"/>
        <w:left w:val="none" w:sz="0" w:space="0" w:color="auto"/>
        <w:bottom w:val="none" w:sz="0" w:space="0" w:color="auto"/>
        <w:right w:val="none" w:sz="0" w:space="0" w:color="auto"/>
      </w:divBdr>
    </w:div>
    <w:div w:id="466044454">
      <w:bodyDiv w:val="1"/>
      <w:marLeft w:val="0"/>
      <w:marRight w:val="0"/>
      <w:marTop w:val="0"/>
      <w:marBottom w:val="0"/>
      <w:divBdr>
        <w:top w:val="none" w:sz="0" w:space="0" w:color="auto"/>
        <w:left w:val="none" w:sz="0" w:space="0" w:color="auto"/>
        <w:bottom w:val="none" w:sz="0" w:space="0" w:color="auto"/>
        <w:right w:val="none" w:sz="0" w:space="0" w:color="auto"/>
      </w:divBdr>
    </w:div>
    <w:div w:id="466748888">
      <w:bodyDiv w:val="1"/>
      <w:marLeft w:val="0"/>
      <w:marRight w:val="0"/>
      <w:marTop w:val="0"/>
      <w:marBottom w:val="0"/>
      <w:divBdr>
        <w:top w:val="none" w:sz="0" w:space="0" w:color="auto"/>
        <w:left w:val="none" w:sz="0" w:space="0" w:color="auto"/>
        <w:bottom w:val="none" w:sz="0" w:space="0" w:color="auto"/>
        <w:right w:val="none" w:sz="0" w:space="0" w:color="auto"/>
      </w:divBdr>
    </w:div>
    <w:div w:id="471560300">
      <w:bodyDiv w:val="1"/>
      <w:marLeft w:val="0"/>
      <w:marRight w:val="0"/>
      <w:marTop w:val="0"/>
      <w:marBottom w:val="0"/>
      <w:divBdr>
        <w:top w:val="none" w:sz="0" w:space="0" w:color="auto"/>
        <w:left w:val="none" w:sz="0" w:space="0" w:color="auto"/>
        <w:bottom w:val="none" w:sz="0" w:space="0" w:color="auto"/>
        <w:right w:val="none" w:sz="0" w:space="0" w:color="auto"/>
      </w:divBdr>
    </w:div>
    <w:div w:id="476385120">
      <w:bodyDiv w:val="1"/>
      <w:marLeft w:val="0"/>
      <w:marRight w:val="0"/>
      <w:marTop w:val="0"/>
      <w:marBottom w:val="0"/>
      <w:divBdr>
        <w:top w:val="none" w:sz="0" w:space="0" w:color="auto"/>
        <w:left w:val="none" w:sz="0" w:space="0" w:color="auto"/>
        <w:bottom w:val="none" w:sz="0" w:space="0" w:color="auto"/>
        <w:right w:val="none" w:sz="0" w:space="0" w:color="auto"/>
      </w:divBdr>
    </w:div>
    <w:div w:id="478766485">
      <w:bodyDiv w:val="1"/>
      <w:marLeft w:val="0"/>
      <w:marRight w:val="0"/>
      <w:marTop w:val="0"/>
      <w:marBottom w:val="0"/>
      <w:divBdr>
        <w:top w:val="none" w:sz="0" w:space="0" w:color="auto"/>
        <w:left w:val="none" w:sz="0" w:space="0" w:color="auto"/>
        <w:bottom w:val="none" w:sz="0" w:space="0" w:color="auto"/>
        <w:right w:val="none" w:sz="0" w:space="0" w:color="auto"/>
      </w:divBdr>
    </w:div>
    <w:div w:id="529295993">
      <w:bodyDiv w:val="1"/>
      <w:marLeft w:val="0"/>
      <w:marRight w:val="0"/>
      <w:marTop w:val="0"/>
      <w:marBottom w:val="0"/>
      <w:divBdr>
        <w:top w:val="none" w:sz="0" w:space="0" w:color="auto"/>
        <w:left w:val="none" w:sz="0" w:space="0" w:color="auto"/>
        <w:bottom w:val="none" w:sz="0" w:space="0" w:color="auto"/>
        <w:right w:val="none" w:sz="0" w:space="0" w:color="auto"/>
      </w:divBdr>
    </w:div>
    <w:div w:id="530149673">
      <w:bodyDiv w:val="1"/>
      <w:marLeft w:val="0"/>
      <w:marRight w:val="0"/>
      <w:marTop w:val="0"/>
      <w:marBottom w:val="0"/>
      <w:divBdr>
        <w:top w:val="none" w:sz="0" w:space="0" w:color="auto"/>
        <w:left w:val="none" w:sz="0" w:space="0" w:color="auto"/>
        <w:bottom w:val="none" w:sz="0" w:space="0" w:color="auto"/>
        <w:right w:val="none" w:sz="0" w:space="0" w:color="auto"/>
      </w:divBdr>
    </w:div>
    <w:div w:id="533075603">
      <w:bodyDiv w:val="1"/>
      <w:marLeft w:val="0"/>
      <w:marRight w:val="0"/>
      <w:marTop w:val="0"/>
      <w:marBottom w:val="0"/>
      <w:divBdr>
        <w:top w:val="none" w:sz="0" w:space="0" w:color="auto"/>
        <w:left w:val="none" w:sz="0" w:space="0" w:color="auto"/>
        <w:bottom w:val="none" w:sz="0" w:space="0" w:color="auto"/>
        <w:right w:val="none" w:sz="0" w:space="0" w:color="auto"/>
      </w:divBdr>
    </w:div>
    <w:div w:id="535393943">
      <w:bodyDiv w:val="1"/>
      <w:marLeft w:val="0"/>
      <w:marRight w:val="0"/>
      <w:marTop w:val="0"/>
      <w:marBottom w:val="0"/>
      <w:divBdr>
        <w:top w:val="none" w:sz="0" w:space="0" w:color="auto"/>
        <w:left w:val="none" w:sz="0" w:space="0" w:color="auto"/>
        <w:bottom w:val="none" w:sz="0" w:space="0" w:color="auto"/>
        <w:right w:val="none" w:sz="0" w:space="0" w:color="auto"/>
      </w:divBdr>
    </w:div>
    <w:div w:id="538595231">
      <w:bodyDiv w:val="1"/>
      <w:marLeft w:val="0"/>
      <w:marRight w:val="0"/>
      <w:marTop w:val="0"/>
      <w:marBottom w:val="0"/>
      <w:divBdr>
        <w:top w:val="none" w:sz="0" w:space="0" w:color="auto"/>
        <w:left w:val="none" w:sz="0" w:space="0" w:color="auto"/>
        <w:bottom w:val="none" w:sz="0" w:space="0" w:color="auto"/>
        <w:right w:val="none" w:sz="0" w:space="0" w:color="auto"/>
      </w:divBdr>
    </w:div>
    <w:div w:id="543561170">
      <w:bodyDiv w:val="1"/>
      <w:marLeft w:val="0"/>
      <w:marRight w:val="0"/>
      <w:marTop w:val="0"/>
      <w:marBottom w:val="0"/>
      <w:divBdr>
        <w:top w:val="none" w:sz="0" w:space="0" w:color="auto"/>
        <w:left w:val="none" w:sz="0" w:space="0" w:color="auto"/>
        <w:bottom w:val="none" w:sz="0" w:space="0" w:color="auto"/>
        <w:right w:val="none" w:sz="0" w:space="0" w:color="auto"/>
      </w:divBdr>
      <w:divsChild>
        <w:div w:id="432281666">
          <w:marLeft w:val="0"/>
          <w:marRight w:val="0"/>
          <w:marTop w:val="0"/>
          <w:marBottom w:val="0"/>
          <w:divBdr>
            <w:top w:val="none" w:sz="0" w:space="0" w:color="auto"/>
            <w:left w:val="none" w:sz="0" w:space="0" w:color="auto"/>
            <w:bottom w:val="none" w:sz="0" w:space="0" w:color="auto"/>
            <w:right w:val="none" w:sz="0" w:space="0" w:color="auto"/>
          </w:divBdr>
        </w:div>
      </w:divsChild>
    </w:div>
    <w:div w:id="544604423">
      <w:bodyDiv w:val="1"/>
      <w:marLeft w:val="0"/>
      <w:marRight w:val="0"/>
      <w:marTop w:val="0"/>
      <w:marBottom w:val="0"/>
      <w:divBdr>
        <w:top w:val="none" w:sz="0" w:space="0" w:color="auto"/>
        <w:left w:val="none" w:sz="0" w:space="0" w:color="auto"/>
        <w:bottom w:val="none" w:sz="0" w:space="0" w:color="auto"/>
        <w:right w:val="none" w:sz="0" w:space="0" w:color="auto"/>
      </w:divBdr>
    </w:div>
    <w:div w:id="562106773">
      <w:bodyDiv w:val="1"/>
      <w:marLeft w:val="0"/>
      <w:marRight w:val="0"/>
      <w:marTop w:val="0"/>
      <w:marBottom w:val="0"/>
      <w:divBdr>
        <w:top w:val="none" w:sz="0" w:space="0" w:color="auto"/>
        <w:left w:val="none" w:sz="0" w:space="0" w:color="auto"/>
        <w:bottom w:val="none" w:sz="0" w:space="0" w:color="auto"/>
        <w:right w:val="none" w:sz="0" w:space="0" w:color="auto"/>
      </w:divBdr>
    </w:div>
    <w:div w:id="570046277">
      <w:bodyDiv w:val="1"/>
      <w:marLeft w:val="0"/>
      <w:marRight w:val="0"/>
      <w:marTop w:val="0"/>
      <w:marBottom w:val="0"/>
      <w:divBdr>
        <w:top w:val="none" w:sz="0" w:space="0" w:color="auto"/>
        <w:left w:val="none" w:sz="0" w:space="0" w:color="auto"/>
        <w:bottom w:val="none" w:sz="0" w:space="0" w:color="auto"/>
        <w:right w:val="none" w:sz="0" w:space="0" w:color="auto"/>
      </w:divBdr>
    </w:div>
    <w:div w:id="579487213">
      <w:bodyDiv w:val="1"/>
      <w:marLeft w:val="0"/>
      <w:marRight w:val="0"/>
      <w:marTop w:val="0"/>
      <w:marBottom w:val="0"/>
      <w:divBdr>
        <w:top w:val="none" w:sz="0" w:space="0" w:color="auto"/>
        <w:left w:val="none" w:sz="0" w:space="0" w:color="auto"/>
        <w:bottom w:val="none" w:sz="0" w:space="0" w:color="auto"/>
        <w:right w:val="none" w:sz="0" w:space="0" w:color="auto"/>
      </w:divBdr>
    </w:div>
    <w:div w:id="586839727">
      <w:bodyDiv w:val="1"/>
      <w:marLeft w:val="0"/>
      <w:marRight w:val="0"/>
      <w:marTop w:val="0"/>
      <w:marBottom w:val="0"/>
      <w:divBdr>
        <w:top w:val="none" w:sz="0" w:space="0" w:color="auto"/>
        <w:left w:val="none" w:sz="0" w:space="0" w:color="auto"/>
        <w:bottom w:val="none" w:sz="0" w:space="0" w:color="auto"/>
        <w:right w:val="none" w:sz="0" w:space="0" w:color="auto"/>
      </w:divBdr>
    </w:div>
    <w:div w:id="592470454">
      <w:bodyDiv w:val="1"/>
      <w:marLeft w:val="0"/>
      <w:marRight w:val="0"/>
      <w:marTop w:val="0"/>
      <w:marBottom w:val="0"/>
      <w:divBdr>
        <w:top w:val="none" w:sz="0" w:space="0" w:color="auto"/>
        <w:left w:val="none" w:sz="0" w:space="0" w:color="auto"/>
        <w:bottom w:val="none" w:sz="0" w:space="0" w:color="auto"/>
        <w:right w:val="none" w:sz="0" w:space="0" w:color="auto"/>
      </w:divBdr>
    </w:div>
    <w:div w:id="594437640">
      <w:bodyDiv w:val="1"/>
      <w:marLeft w:val="0"/>
      <w:marRight w:val="0"/>
      <w:marTop w:val="0"/>
      <w:marBottom w:val="0"/>
      <w:divBdr>
        <w:top w:val="none" w:sz="0" w:space="0" w:color="auto"/>
        <w:left w:val="none" w:sz="0" w:space="0" w:color="auto"/>
        <w:bottom w:val="none" w:sz="0" w:space="0" w:color="auto"/>
        <w:right w:val="none" w:sz="0" w:space="0" w:color="auto"/>
      </w:divBdr>
      <w:divsChild>
        <w:div w:id="1960405735">
          <w:marLeft w:val="0"/>
          <w:marRight w:val="0"/>
          <w:marTop w:val="0"/>
          <w:marBottom w:val="0"/>
          <w:divBdr>
            <w:top w:val="none" w:sz="0" w:space="0" w:color="auto"/>
            <w:left w:val="none" w:sz="0" w:space="0" w:color="auto"/>
            <w:bottom w:val="none" w:sz="0" w:space="0" w:color="auto"/>
            <w:right w:val="none" w:sz="0" w:space="0" w:color="auto"/>
          </w:divBdr>
          <w:divsChild>
            <w:div w:id="1188450093">
              <w:marLeft w:val="0"/>
              <w:marRight w:val="0"/>
              <w:marTop w:val="0"/>
              <w:marBottom w:val="0"/>
              <w:divBdr>
                <w:top w:val="none" w:sz="0" w:space="0" w:color="auto"/>
                <w:left w:val="none" w:sz="0" w:space="0" w:color="auto"/>
                <w:bottom w:val="none" w:sz="0" w:space="0" w:color="auto"/>
                <w:right w:val="none" w:sz="0" w:space="0" w:color="auto"/>
              </w:divBdr>
            </w:div>
            <w:div w:id="1336684943">
              <w:marLeft w:val="0"/>
              <w:marRight w:val="0"/>
              <w:marTop w:val="0"/>
              <w:marBottom w:val="0"/>
              <w:divBdr>
                <w:top w:val="none" w:sz="0" w:space="0" w:color="auto"/>
                <w:left w:val="none" w:sz="0" w:space="0" w:color="auto"/>
                <w:bottom w:val="none" w:sz="0" w:space="0" w:color="auto"/>
                <w:right w:val="none" w:sz="0" w:space="0" w:color="auto"/>
              </w:divBdr>
              <w:divsChild>
                <w:div w:id="1822768014">
                  <w:marLeft w:val="0"/>
                  <w:marRight w:val="0"/>
                  <w:marTop w:val="0"/>
                  <w:marBottom w:val="0"/>
                  <w:divBdr>
                    <w:top w:val="none" w:sz="0" w:space="0" w:color="auto"/>
                    <w:left w:val="none" w:sz="0" w:space="0" w:color="auto"/>
                    <w:bottom w:val="none" w:sz="0" w:space="0" w:color="auto"/>
                    <w:right w:val="none" w:sz="0" w:space="0" w:color="auto"/>
                  </w:divBdr>
                  <w:divsChild>
                    <w:div w:id="239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386">
              <w:marLeft w:val="0"/>
              <w:marRight w:val="0"/>
              <w:marTop w:val="0"/>
              <w:marBottom w:val="0"/>
              <w:divBdr>
                <w:top w:val="none" w:sz="0" w:space="0" w:color="auto"/>
                <w:left w:val="none" w:sz="0" w:space="0" w:color="auto"/>
                <w:bottom w:val="none" w:sz="0" w:space="0" w:color="auto"/>
                <w:right w:val="none" w:sz="0" w:space="0" w:color="auto"/>
              </w:divBdr>
            </w:div>
          </w:divsChild>
        </w:div>
        <w:div w:id="128557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21231">
      <w:bodyDiv w:val="1"/>
      <w:marLeft w:val="0"/>
      <w:marRight w:val="0"/>
      <w:marTop w:val="0"/>
      <w:marBottom w:val="0"/>
      <w:divBdr>
        <w:top w:val="none" w:sz="0" w:space="0" w:color="auto"/>
        <w:left w:val="none" w:sz="0" w:space="0" w:color="auto"/>
        <w:bottom w:val="none" w:sz="0" w:space="0" w:color="auto"/>
        <w:right w:val="none" w:sz="0" w:space="0" w:color="auto"/>
      </w:divBdr>
    </w:div>
    <w:div w:id="610668925">
      <w:bodyDiv w:val="1"/>
      <w:marLeft w:val="0"/>
      <w:marRight w:val="0"/>
      <w:marTop w:val="0"/>
      <w:marBottom w:val="0"/>
      <w:divBdr>
        <w:top w:val="none" w:sz="0" w:space="0" w:color="auto"/>
        <w:left w:val="none" w:sz="0" w:space="0" w:color="auto"/>
        <w:bottom w:val="none" w:sz="0" w:space="0" w:color="auto"/>
        <w:right w:val="none" w:sz="0" w:space="0" w:color="auto"/>
      </w:divBdr>
    </w:div>
    <w:div w:id="613368648">
      <w:bodyDiv w:val="1"/>
      <w:marLeft w:val="0"/>
      <w:marRight w:val="0"/>
      <w:marTop w:val="0"/>
      <w:marBottom w:val="0"/>
      <w:divBdr>
        <w:top w:val="none" w:sz="0" w:space="0" w:color="auto"/>
        <w:left w:val="none" w:sz="0" w:space="0" w:color="auto"/>
        <w:bottom w:val="none" w:sz="0" w:space="0" w:color="auto"/>
        <w:right w:val="none" w:sz="0" w:space="0" w:color="auto"/>
      </w:divBdr>
    </w:div>
    <w:div w:id="618221525">
      <w:bodyDiv w:val="1"/>
      <w:marLeft w:val="0"/>
      <w:marRight w:val="0"/>
      <w:marTop w:val="0"/>
      <w:marBottom w:val="0"/>
      <w:divBdr>
        <w:top w:val="none" w:sz="0" w:space="0" w:color="auto"/>
        <w:left w:val="none" w:sz="0" w:space="0" w:color="auto"/>
        <w:bottom w:val="none" w:sz="0" w:space="0" w:color="auto"/>
        <w:right w:val="none" w:sz="0" w:space="0" w:color="auto"/>
      </w:divBdr>
    </w:div>
    <w:div w:id="619340086">
      <w:bodyDiv w:val="1"/>
      <w:marLeft w:val="0"/>
      <w:marRight w:val="0"/>
      <w:marTop w:val="0"/>
      <w:marBottom w:val="0"/>
      <w:divBdr>
        <w:top w:val="none" w:sz="0" w:space="0" w:color="auto"/>
        <w:left w:val="none" w:sz="0" w:space="0" w:color="auto"/>
        <w:bottom w:val="none" w:sz="0" w:space="0" w:color="auto"/>
        <w:right w:val="none" w:sz="0" w:space="0" w:color="auto"/>
      </w:divBdr>
    </w:div>
    <w:div w:id="622468754">
      <w:bodyDiv w:val="1"/>
      <w:marLeft w:val="0"/>
      <w:marRight w:val="0"/>
      <w:marTop w:val="0"/>
      <w:marBottom w:val="0"/>
      <w:divBdr>
        <w:top w:val="none" w:sz="0" w:space="0" w:color="auto"/>
        <w:left w:val="none" w:sz="0" w:space="0" w:color="auto"/>
        <w:bottom w:val="none" w:sz="0" w:space="0" w:color="auto"/>
        <w:right w:val="none" w:sz="0" w:space="0" w:color="auto"/>
      </w:divBdr>
    </w:div>
    <w:div w:id="626474362">
      <w:bodyDiv w:val="1"/>
      <w:marLeft w:val="0"/>
      <w:marRight w:val="0"/>
      <w:marTop w:val="0"/>
      <w:marBottom w:val="0"/>
      <w:divBdr>
        <w:top w:val="none" w:sz="0" w:space="0" w:color="auto"/>
        <w:left w:val="none" w:sz="0" w:space="0" w:color="auto"/>
        <w:bottom w:val="none" w:sz="0" w:space="0" w:color="auto"/>
        <w:right w:val="none" w:sz="0" w:space="0" w:color="auto"/>
      </w:divBdr>
    </w:div>
    <w:div w:id="643046401">
      <w:bodyDiv w:val="1"/>
      <w:marLeft w:val="0"/>
      <w:marRight w:val="0"/>
      <w:marTop w:val="0"/>
      <w:marBottom w:val="0"/>
      <w:divBdr>
        <w:top w:val="none" w:sz="0" w:space="0" w:color="auto"/>
        <w:left w:val="none" w:sz="0" w:space="0" w:color="auto"/>
        <w:bottom w:val="none" w:sz="0" w:space="0" w:color="auto"/>
        <w:right w:val="none" w:sz="0" w:space="0" w:color="auto"/>
      </w:divBdr>
    </w:div>
    <w:div w:id="648555144">
      <w:bodyDiv w:val="1"/>
      <w:marLeft w:val="0"/>
      <w:marRight w:val="0"/>
      <w:marTop w:val="0"/>
      <w:marBottom w:val="0"/>
      <w:divBdr>
        <w:top w:val="none" w:sz="0" w:space="0" w:color="auto"/>
        <w:left w:val="none" w:sz="0" w:space="0" w:color="auto"/>
        <w:bottom w:val="none" w:sz="0" w:space="0" w:color="auto"/>
        <w:right w:val="none" w:sz="0" w:space="0" w:color="auto"/>
      </w:divBdr>
    </w:div>
    <w:div w:id="649362185">
      <w:bodyDiv w:val="1"/>
      <w:marLeft w:val="0"/>
      <w:marRight w:val="0"/>
      <w:marTop w:val="0"/>
      <w:marBottom w:val="0"/>
      <w:divBdr>
        <w:top w:val="none" w:sz="0" w:space="0" w:color="auto"/>
        <w:left w:val="none" w:sz="0" w:space="0" w:color="auto"/>
        <w:bottom w:val="none" w:sz="0" w:space="0" w:color="auto"/>
        <w:right w:val="none" w:sz="0" w:space="0" w:color="auto"/>
      </w:divBdr>
      <w:divsChild>
        <w:div w:id="1901593951">
          <w:marLeft w:val="0"/>
          <w:marRight w:val="0"/>
          <w:marTop w:val="0"/>
          <w:marBottom w:val="0"/>
          <w:divBdr>
            <w:top w:val="none" w:sz="0" w:space="0" w:color="auto"/>
            <w:left w:val="none" w:sz="0" w:space="0" w:color="auto"/>
            <w:bottom w:val="none" w:sz="0" w:space="0" w:color="auto"/>
            <w:right w:val="none" w:sz="0" w:space="0" w:color="auto"/>
          </w:divBdr>
        </w:div>
      </w:divsChild>
    </w:div>
    <w:div w:id="669255800">
      <w:bodyDiv w:val="1"/>
      <w:marLeft w:val="0"/>
      <w:marRight w:val="0"/>
      <w:marTop w:val="0"/>
      <w:marBottom w:val="0"/>
      <w:divBdr>
        <w:top w:val="none" w:sz="0" w:space="0" w:color="auto"/>
        <w:left w:val="none" w:sz="0" w:space="0" w:color="auto"/>
        <w:bottom w:val="none" w:sz="0" w:space="0" w:color="auto"/>
        <w:right w:val="none" w:sz="0" w:space="0" w:color="auto"/>
      </w:divBdr>
    </w:div>
    <w:div w:id="671369998">
      <w:bodyDiv w:val="1"/>
      <w:marLeft w:val="0"/>
      <w:marRight w:val="0"/>
      <w:marTop w:val="0"/>
      <w:marBottom w:val="0"/>
      <w:divBdr>
        <w:top w:val="none" w:sz="0" w:space="0" w:color="auto"/>
        <w:left w:val="none" w:sz="0" w:space="0" w:color="auto"/>
        <w:bottom w:val="none" w:sz="0" w:space="0" w:color="auto"/>
        <w:right w:val="none" w:sz="0" w:space="0" w:color="auto"/>
      </w:divBdr>
    </w:div>
    <w:div w:id="684669869">
      <w:bodyDiv w:val="1"/>
      <w:marLeft w:val="0"/>
      <w:marRight w:val="0"/>
      <w:marTop w:val="0"/>
      <w:marBottom w:val="0"/>
      <w:divBdr>
        <w:top w:val="none" w:sz="0" w:space="0" w:color="auto"/>
        <w:left w:val="none" w:sz="0" w:space="0" w:color="auto"/>
        <w:bottom w:val="none" w:sz="0" w:space="0" w:color="auto"/>
        <w:right w:val="none" w:sz="0" w:space="0" w:color="auto"/>
      </w:divBdr>
    </w:div>
    <w:div w:id="684945521">
      <w:bodyDiv w:val="1"/>
      <w:marLeft w:val="0"/>
      <w:marRight w:val="0"/>
      <w:marTop w:val="0"/>
      <w:marBottom w:val="0"/>
      <w:divBdr>
        <w:top w:val="none" w:sz="0" w:space="0" w:color="auto"/>
        <w:left w:val="none" w:sz="0" w:space="0" w:color="auto"/>
        <w:bottom w:val="none" w:sz="0" w:space="0" w:color="auto"/>
        <w:right w:val="none" w:sz="0" w:space="0" w:color="auto"/>
      </w:divBdr>
      <w:divsChild>
        <w:div w:id="201404377">
          <w:marLeft w:val="0"/>
          <w:marRight w:val="0"/>
          <w:marTop w:val="0"/>
          <w:marBottom w:val="0"/>
          <w:divBdr>
            <w:top w:val="none" w:sz="0" w:space="0" w:color="auto"/>
            <w:left w:val="none" w:sz="0" w:space="0" w:color="auto"/>
            <w:bottom w:val="none" w:sz="0" w:space="0" w:color="auto"/>
            <w:right w:val="none" w:sz="0" w:space="0" w:color="auto"/>
          </w:divBdr>
          <w:divsChild>
            <w:div w:id="477920564">
              <w:marLeft w:val="0"/>
              <w:marRight w:val="0"/>
              <w:marTop w:val="0"/>
              <w:marBottom w:val="0"/>
              <w:divBdr>
                <w:top w:val="single" w:sz="2" w:space="0" w:color="000000"/>
                <w:left w:val="single" w:sz="2" w:space="0" w:color="000000"/>
                <w:bottom w:val="single" w:sz="2" w:space="0" w:color="000000"/>
                <w:right w:val="single" w:sz="2" w:space="0" w:color="000000"/>
              </w:divBdr>
            </w:div>
            <w:div w:id="18351495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88022155">
      <w:bodyDiv w:val="1"/>
      <w:marLeft w:val="0"/>
      <w:marRight w:val="0"/>
      <w:marTop w:val="0"/>
      <w:marBottom w:val="0"/>
      <w:divBdr>
        <w:top w:val="none" w:sz="0" w:space="0" w:color="auto"/>
        <w:left w:val="none" w:sz="0" w:space="0" w:color="auto"/>
        <w:bottom w:val="none" w:sz="0" w:space="0" w:color="auto"/>
        <w:right w:val="none" w:sz="0" w:space="0" w:color="auto"/>
      </w:divBdr>
      <w:divsChild>
        <w:div w:id="1099912486">
          <w:marLeft w:val="0"/>
          <w:marRight w:val="0"/>
          <w:marTop w:val="0"/>
          <w:marBottom w:val="0"/>
          <w:divBdr>
            <w:top w:val="none" w:sz="0" w:space="0" w:color="auto"/>
            <w:left w:val="none" w:sz="0" w:space="0" w:color="auto"/>
            <w:bottom w:val="none" w:sz="0" w:space="0" w:color="auto"/>
            <w:right w:val="none" w:sz="0" w:space="0" w:color="auto"/>
          </w:divBdr>
          <w:divsChild>
            <w:div w:id="1901018913">
              <w:marLeft w:val="0"/>
              <w:marRight w:val="0"/>
              <w:marTop w:val="0"/>
              <w:marBottom w:val="0"/>
              <w:divBdr>
                <w:top w:val="none" w:sz="0" w:space="0" w:color="auto"/>
                <w:left w:val="none" w:sz="0" w:space="0" w:color="auto"/>
                <w:bottom w:val="none" w:sz="0" w:space="0" w:color="auto"/>
                <w:right w:val="none" w:sz="0" w:space="0" w:color="auto"/>
              </w:divBdr>
            </w:div>
            <w:div w:id="1368873674">
              <w:marLeft w:val="0"/>
              <w:marRight w:val="0"/>
              <w:marTop w:val="0"/>
              <w:marBottom w:val="0"/>
              <w:divBdr>
                <w:top w:val="none" w:sz="0" w:space="0" w:color="auto"/>
                <w:left w:val="none" w:sz="0" w:space="0" w:color="auto"/>
                <w:bottom w:val="none" w:sz="0" w:space="0" w:color="auto"/>
                <w:right w:val="none" w:sz="0" w:space="0" w:color="auto"/>
              </w:divBdr>
              <w:divsChild>
                <w:div w:id="506362193">
                  <w:marLeft w:val="0"/>
                  <w:marRight w:val="0"/>
                  <w:marTop w:val="0"/>
                  <w:marBottom w:val="0"/>
                  <w:divBdr>
                    <w:top w:val="none" w:sz="0" w:space="0" w:color="auto"/>
                    <w:left w:val="none" w:sz="0" w:space="0" w:color="auto"/>
                    <w:bottom w:val="none" w:sz="0" w:space="0" w:color="auto"/>
                    <w:right w:val="none" w:sz="0" w:space="0" w:color="auto"/>
                  </w:divBdr>
                  <w:divsChild>
                    <w:div w:id="17832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595">
      <w:bodyDiv w:val="1"/>
      <w:marLeft w:val="0"/>
      <w:marRight w:val="0"/>
      <w:marTop w:val="0"/>
      <w:marBottom w:val="0"/>
      <w:divBdr>
        <w:top w:val="none" w:sz="0" w:space="0" w:color="auto"/>
        <w:left w:val="none" w:sz="0" w:space="0" w:color="auto"/>
        <w:bottom w:val="none" w:sz="0" w:space="0" w:color="auto"/>
        <w:right w:val="none" w:sz="0" w:space="0" w:color="auto"/>
      </w:divBdr>
    </w:div>
    <w:div w:id="694236019">
      <w:bodyDiv w:val="1"/>
      <w:marLeft w:val="0"/>
      <w:marRight w:val="0"/>
      <w:marTop w:val="0"/>
      <w:marBottom w:val="0"/>
      <w:divBdr>
        <w:top w:val="none" w:sz="0" w:space="0" w:color="auto"/>
        <w:left w:val="none" w:sz="0" w:space="0" w:color="auto"/>
        <w:bottom w:val="none" w:sz="0" w:space="0" w:color="auto"/>
        <w:right w:val="none" w:sz="0" w:space="0" w:color="auto"/>
      </w:divBdr>
      <w:divsChild>
        <w:div w:id="113015788">
          <w:marLeft w:val="0"/>
          <w:marRight w:val="0"/>
          <w:marTop w:val="0"/>
          <w:marBottom w:val="0"/>
          <w:divBdr>
            <w:top w:val="none" w:sz="0" w:space="0" w:color="auto"/>
            <w:left w:val="none" w:sz="0" w:space="0" w:color="auto"/>
            <w:bottom w:val="none" w:sz="0" w:space="0" w:color="auto"/>
            <w:right w:val="none" w:sz="0" w:space="0" w:color="auto"/>
          </w:divBdr>
          <w:divsChild>
            <w:div w:id="5519300">
              <w:marLeft w:val="0"/>
              <w:marRight w:val="0"/>
              <w:marTop w:val="0"/>
              <w:marBottom w:val="0"/>
              <w:divBdr>
                <w:top w:val="none" w:sz="0" w:space="0" w:color="auto"/>
                <w:left w:val="none" w:sz="0" w:space="0" w:color="auto"/>
                <w:bottom w:val="none" w:sz="0" w:space="0" w:color="auto"/>
                <w:right w:val="none" w:sz="0" w:space="0" w:color="auto"/>
              </w:divBdr>
            </w:div>
            <w:div w:id="1575969207">
              <w:marLeft w:val="0"/>
              <w:marRight w:val="0"/>
              <w:marTop w:val="0"/>
              <w:marBottom w:val="0"/>
              <w:divBdr>
                <w:top w:val="none" w:sz="0" w:space="0" w:color="auto"/>
                <w:left w:val="none" w:sz="0" w:space="0" w:color="auto"/>
                <w:bottom w:val="none" w:sz="0" w:space="0" w:color="auto"/>
                <w:right w:val="none" w:sz="0" w:space="0" w:color="auto"/>
              </w:divBdr>
              <w:divsChild>
                <w:div w:id="380711041">
                  <w:marLeft w:val="0"/>
                  <w:marRight w:val="0"/>
                  <w:marTop w:val="0"/>
                  <w:marBottom w:val="0"/>
                  <w:divBdr>
                    <w:top w:val="none" w:sz="0" w:space="0" w:color="auto"/>
                    <w:left w:val="none" w:sz="0" w:space="0" w:color="auto"/>
                    <w:bottom w:val="none" w:sz="0" w:space="0" w:color="auto"/>
                    <w:right w:val="none" w:sz="0" w:space="0" w:color="auto"/>
                  </w:divBdr>
                  <w:divsChild>
                    <w:div w:id="7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96">
              <w:marLeft w:val="0"/>
              <w:marRight w:val="0"/>
              <w:marTop w:val="0"/>
              <w:marBottom w:val="0"/>
              <w:divBdr>
                <w:top w:val="none" w:sz="0" w:space="0" w:color="auto"/>
                <w:left w:val="none" w:sz="0" w:space="0" w:color="auto"/>
                <w:bottom w:val="none" w:sz="0" w:space="0" w:color="auto"/>
                <w:right w:val="none" w:sz="0" w:space="0" w:color="auto"/>
              </w:divBdr>
            </w:div>
          </w:divsChild>
        </w:div>
        <w:div w:id="348458186">
          <w:marLeft w:val="0"/>
          <w:marRight w:val="0"/>
          <w:marTop w:val="0"/>
          <w:marBottom w:val="0"/>
          <w:divBdr>
            <w:top w:val="none" w:sz="0" w:space="0" w:color="auto"/>
            <w:left w:val="none" w:sz="0" w:space="0" w:color="auto"/>
            <w:bottom w:val="none" w:sz="0" w:space="0" w:color="auto"/>
            <w:right w:val="none" w:sz="0" w:space="0" w:color="auto"/>
          </w:divBdr>
          <w:divsChild>
            <w:div w:id="1011490205">
              <w:marLeft w:val="0"/>
              <w:marRight w:val="0"/>
              <w:marTop w:val="0"/>
              <w:marBottom w:val="0"/>
              <w:divBdr>
                <w:top w:val="none" w:sz="0" w:space="0" w:color="auto"/>
                <w:left w:val="none" w:sz="0" w:space="0" w:color="auto"/>
                <w:bottom w:val="none" w:sz="0" w:space="0" w:color="auto"/>
                <w:right w:val="none" w:sz="0" w:space="0" w:color="auto"/>
              </w:divBdr>
            </w:div>
            <w:div w:id="1290668111">
              <w:marLeft w:val="0"/>
              <w:marRight w:val="0"/>
              <w:marTop w:val="0"/>
              <w:marBottom w:val="0"/>
              <w:divBdr>
                <w:top w:val="none" w:sz="0" w:space="0" w:color="auto"/>
                <w:left w:val="none" w:sz="0" w:space="0" w:color="auto"/>
                <w:bottom w:val="none" w:sz="0" w:space="0" w:color="auto"/>
                <w:right w:val="none" w:sz="0" w:space="0" w:color="auto"/>
              </w:divBdr>
              <w:divsChild>
                <w:div w:id="1947804846">
                  <w:marLeft w:val="0"/>
                  <w:marRight w:val="0"/>
                  <w:marTop w:val="0"/>
                  <w:marBottom w:val="0"/>
                  <w:divBdr>
                    <w:top w:val="none" w:sz="0" w:space="0" w:color="auto"/>
                    <w:left w:val="none" w:sz="0" w:space="0" w:color="auto"/>
                    <w:bottom w:val="none" w:sz="0" w:space="0" w:color="auto"/>
                    <w:right w:val="none" w:sz="0" w:space="0" w:color="auto"/>
                  </w:divBdr>
                  <w:divsChild>
                    <w:div w:id="2710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58040">
              <w:marLeft w:val="0"/>
              <w:marRight w:val="0"/>
              <w:marTop w:val="0"/>
              <w:marBottom w:val="0"/>
              <w:divBdr>
                <w:top w:val="none" w:sz="0" w:space="0" w:color="auto"/>
                <w:left w:val="none" w:sz="0" w:space="0" w:color="auto"/>
                <w:bottom w:val="none" w:sz="0" w:space="0" w:color="auto"/>
                <w:right w:val="none" w:sz="0" w:space="0" w:color="auto"/>
              </w:divBdr>
            </w:div>
          </w:divsChild>
        </w:div>
        <w:div w:id="160048173">
          <w:marLeft w:val="0"/>
          <w:marRight w:val="0"/>
          <w:marTop w:val="0"/>
          <w:marBottom w:val="0"/>
          <w:divBdr>
            <w:top w:val="none" w:sz="0" w:space="0" w:color="auto"/>
            <w:left w:val="none" w:sz="0" w:space="0" w:color="auto"/>
            <w:bottom w:val="none" w:sz="0" w:space="0" w:color="auto"/>
            <w:right w:val="none" w:sz="0" w:space="0" w:color="auto"/>
          </w:divBdr>
          <w:divsChild>
            <w:div w:id="7606045">
              <w:marLeft w:val="0"/>
              <w:marRight w:val="0"/>
              <w:marTop w:val="0"/>
              <w:marBottom w:val="0"/>
              <w:divBdr>
                <w:top w:val="none" w:sz="0" w:space="0" w:color="auto"/>
                <w:left w:val="none" w:sz="0" w:space="0" w:color="auto"/>
                <w:bottom w:val="none" w:sz="0" w:space="0" w:color="auto"/>
                <w:right w:val="none" w:sz="0" w:space="0" w:color="auto"/>
              </w:divBdr>
            </w:div>
            <w:div w:id="1441101785">
              <w:marLeft w:val="0"/>
              <w:marRight w:val="0"/>
              <w:marTop w:val="0"/>
              <w:marBottom w:val="0"/>
              <w:divBdr>
                <w:top w:val="none" w:sz="0" w:space="0" w:color="auto"/>
                <w:left w:val="none" w:sz="0" w:space="0" w:color="auto"/>
                <w:bottom w:val="none" w:sz="0" w:space="0" w:color="auto"/>
                <w:right w:val="none" w:sz="0" w:space="0" w:color="auto"/>
              </w:divBdr>
              <w:divsChild>
                <w:div w:id="1670870390">
                  <w:marLeft w:val="0"/>
                  <w:marRight w:val="0"/>
                  <w:marTop w:val="0"/>
                  <w:marBottom w:val="0"/>
                  <w:divBdr>
                    <w:top w:val="none" w:sz="0" w:space="0" w:color="auto"/>
                    <w:left w:val="none" w:sz="0" w:space="0" w:color="auto"/>
                    <w:bottom w:val="none" w:sz="0" w:space="0" w:color="auto"/>
                    <w:right w:val="none" w:sz="0" w:space="0" w:color="auto"/>
                  </w:divBdr>
                  <w:divsChild>
                    <w:div w:id="1734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76106">
      <w:bodyDiv w:val="1"/>
      <w:marLeft w:val="0"/>
      <w:marRight w:val="0"/>
      <w:marTop w:val="0"/>
      <w:marBottom w:val="0"/>
      <w:divBdr>
        <w:top w:val="none" w:sz="0" w:space="0" w:color="auto"/>
        <w:left w:val="none" w:sz="0" w:space="0" w:color="auto"/>
        <w:bottom w:val="none" w:sz="0" w:space="0" w:color="auto"/>
        <w:right w:val="none" w:sz="0" w:space="0" w:color="auto"/>
      </w:divBdr>
    </w:div>
    <w:div w:id="698117610">
      <w:bodyDiv w:val="1"/>
      <w:marLeft w:val="0"/>
      <w:marRight w:val="0"/>
      <w:marTop w:val="0"/>
      <w:marBottom w:val="0"/>
      <w:divBdr>
        <w:top w:val="none" w:sz="0" w:space="0" w:color="auto"/>
        <w:left w:val="none" w:sz="0" w:space="0" w:color="auto"/>
        <w:bottom w:val="none" w:sz="0" w:space="0" w:color="auto"/>
        <w:right w:val="none" w:sz="0" w:space="0" w:color="auto"/>
      </w:divBdr>
    </w:div>
    <w:div w:id="708914821">
      <w:bodyDiv w:val="1"/>
      <w:marLeft w:val="0"/>
      <w:marRight w:val="0"/>
      <w:marTop w:val="0"/>
      <w:marBottom w:val="0"/>
      <w:divBdr>
        <w:top w:val="none" w:sz="0" w:space="0" w:color="auto"/>
        <w:left w:val="none" w:sz="0" w:space="0" w:color="auto"/>
        <w:bottom w:val="none" w:sz="0" w:space="0" w:color="auto"/>
        <w:right w:val="none" w:sz="0" w:space="0" w:color="auto"/>
      </w:divBdr>
    </w:div>
    <w:div w:id="713892749">
      <w:bodyDiv w:val="1"/>
      <w:marLeft w:val="0"/>
      <w:marRight w:val="0"/>
      <w:marTop w:val="0"/>
      <w:marBottom w:val="0"/>
      <w:divBdr>
        <w:top w:val="none" w:sz="0" w:space="0" w:color="auto"/>
        <w:left w:val="none" w:sz="0" w:space="0" w:color="auto"/>
        <w:bottom w:val="none" w:sz="0" w:space="0" w:color="auto"/>
        <w:right w:val="none" w:sz="0" w:space="0" w:color="auto"/>
      </w:divBdr>
      <w:divsChild>
        <w:div w:id="1106734111">
          <w:marLeft w:val="0"/>
          <w:marRight w:val="0"/>
          <w:marTop w:val="0"/>
          <w:marBottom w:val="0"/>
          <w:divBdr>
            <w:top w:val="none" w:sz="0" w:space="0" w:color="auto"/>
            <w:left w:val="none" w:sz="0" w:space="0" w:color="auto"/>
            <w:bottom w:val="none" w:sz="0" w:space="0" w:color="auto"/>
            <w:right w:val="none" w:sz="0" w:space="0" w:color="auto"/>
          </w:divBdr>
          <w:divsChild>
            <w:div w:id="759057629">
              <w:marLeft w:val="0"/>
              <w:marRight w:val="0"/>
              <w:marTop w:val="0"/>
              <w:marBottom w:val="0"/>
              <w:divBdr>
                <w:top w:val="none" w:sz="0" w:space="0" w:color="auto"/>
                <w:left w:val="none" w:sz="0" w:space="0" w:color="auto"/>
                <w:bottom w:val="none" w:sz="0" w:space="0" w:color="auto"/>
                <w:right w:val="none" w:sz="0" w:space="0" w:color="auto"/>
              </w:divBdr>
            </w:div>
            <w:div w:id="1837530850">
              <w:marLeft w:val="0"/>
              <w:marRight w:val="0"/>
              <w:marTop w:val="0"/>
              <w:marBottom w:val="0"/>
              <w:divBdr>
                <w:top w:val="none" w:sz="0" w:space="0" w:color="auto"/>
                <w:left w:val="none" w:sz="0" w:space="0" w:color="auto"/>
                <w:bottom w:val="none" w:sz="0" w:space="0" w:color="auto"/>
                <w:right w:val="none" w:sz="0" w:space="0" w:color="auto"/>
              </w:divBdr>
              <w:divsChild>
                <w:div w:id="1622227851">
                  <w:marLeft w:val="0"/>
                  <w:marRight w:val="0"/>
                  <w:marTop w:val="0"/>
                  <w:marBottom w:val="0"/>
                  <w:divBdr>
                    <w:top w:val="none" w:sz="0" w:space="0" w:color="auto"/>
                    <w:left w:val="none" w:sz="0" w:space="0" w:color="auto"/>
                    <w:bottom w:val="none" w:sz="0" w:space="0" w:color="auto"/>
                    <w:right w:val="none" w:sz="0" w:space="0" w:color="auto"/>
                  </w:divBdr>
                  <w:divsChild>
                    <w:div w:id="15291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6867">
      <w:bodyDiv w:val="1"/>
      <w:marLeft w:val="0"/>
      <w:marRight w:val="0"/>
      <w:marTop w:val="0"/>
      <w:marBottom w:val="0"/>
      <w:divBdr>
        <w:top w:val="none" w:sz="0" w:space="0" w:color="auto"/>
        <w:left w:val="none" w:sz="0" w:space="0" w:color="auto"/>
        <w:bottom w:val="none" w:sz="0" w:space="0" w:color="auto"/>
        <w:right w:val="none" w:sz="0" w:space="0" w:color="auto"/>
      </w:divBdr>
      <w:divsChild>
        <w:div w:id="1923563157">
          <w:marLeft w:val="0"/>
          <w:marRight w:val="0"/>
          <w:marTop w:val="0"/>
          <w:marBottom w:val="0"/>
          <w:divBdr>
            <w:top w:val="none" w:sz="0" w:space="0" w:color="auto"/>
            <w:left w:val="none" w:sz="0" w:space="0" w:color="auto"/>
            <w:bottom w:val="none" w:sz="0" w:space="0" w:color="auto"/>
            <w:right w:val="none" w:sz="0" w:space="0" w:color="auto"/>
          </w:divBdr>
          <w:divsChild>
            <w:div w:id="1993868235">
              <w:marLeft w:val="0"/>
              <w:marRight w:val="0"/>
              <w:marTop w:val="0"/>
              <w:marBottom w:val="0"/>
              <w:divBdr>
                <w:top w:val="none" w:sz="0" w:space="0" w:color="auto"/>
                <w:left w:val="none" w:sz="0" w:space="0" w:color="auto"/>
                <w:bottom w:val="none" w:sz="0" w:space="0" w:color="auto"/>
                <w:right w:val="none" w:sz="0" w:space="0" w:color="auto"/>
              </w:divBdr>
            </w:div>
            <w:div w:id="1304655530">
              <w:marLeft w:val="0"/>
              <w:marRight w:val="0"/>
              <w:marTop w:val="0"/>
              <w:marBottom w:val="0"/>
              <w:divBdr>
                <w:top w:val="none" w:sz="0" w:space="0" w:color="auto"/>
                <w:left w:val="none" w:sz="0" w:space="0" w:color="auto"/>
                <w:bottom w:val="none" w:sz="0" w:space="0" w:color="auto"/>
                <w:right w:val="none" w:sz="0" w:space="0" w:color="auto"/>
              </w:divBdr>
              <w:divsChild>
                <w:div w:id="420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01216">
      <w:bodyDiv w:val="1"/>
      <w:marLeft w:val="0"/>
      <w:marRight w:val="0"/>
      <w:marTop w:val="0"/>
      <w:marBottom w:val="0"/>
      <w:divBdr>
        <w:top w:val="none" w:sz="0" w:space="0" w:color="auto"/>
        <w:left w:val="none" w:sz="0" w:space="0" w:color="auto"/>
        <w:bottom w:val="none" w:sz="0" w:space="0" w:color="auto"/>
        <w:right w:val="none" w:sz="0" w:space="0" w:color="auto"/>
      </w:divBdr>
    </w:div>
    <w:div w:id="741681897">
      <w:bodyDiv w:val="1"/>
      <w:marLeft w:val="0"/>
      <w:marRight w:val="0"/>
      <w:marTop w:val="0"/>
      <w:marBottom w:val="0"/>
      <w:divBdr>
        <w:top w:val="none" w:sz="0" w:space="0" w:color="auto"/>
        <w:left w:val="none" w:sz="0" w:space="0" w:color="auto"/>
        <w:bottom w:val="none" w:sz="0" w:space="0" w:color="auto"/>
        <w:right w:val="none" w:sz="0" w:space="0" w:color="auto"/>
      </w:divBdr>
      <w:divsChild>
        <w:div w:id="883835587">
          <w:marLeft w:val="0"/>
          <w:marRight w:val="0"/>
          <w:marTop w:val="0"/>
          <w:marBottom w:val="0"/>
          <w:divBdr>
            <w:top w:val="none" w:sz="0" w:space="0" w:color="auto"/>
            <w:left w:val="none" w:sz="0" w:space="0" w:color="auto"/>
            <w:bottom w:val="none" w:sz="0" w:space="0" w:color="auto"/>
            <w:right w:val="none" w:sz="0" w:space="0" w:color="auto"/>
          </w:divBdr>
          <w:divsChild>
            <w:div w:id="977733439">
              <w:marLeft w:val="0"/>
              <w:marRight w:val="0"/>
              <w:marTop w:val="0"/>
              <w:marBottom w:val="0"/>
              <w:divBdr>
                <w:top w:val="none" w:sz="0" w:space="0" w:color="auto"/>
                <w:left w:val="none" w:sz="0" w:space="0" w:color="auto"/>
                <w:bottom w:val="none" w:sz="0" w:space="0" w:color="auto"/>
                <w:right w:val="none" w:sz="0" w:space="0" w:color="auto"/>
              </w:divBdr>
            </w:div>
            <w:div w:id="842012605">
              <w:marLeft w:val="0"/>
              <w:marRight w:val="0"/>
              <w:marTop w:val="0"/>
              <w:marBottom w:val="0"/>
              <w:divBdr>
                <w:top w:val="none" w:sz="0" w:space="0" w:color="auto"/>
                <w:left w:val="none" w:sz="0" w:space="0" w:color="auto"/>
                <w:bottom w:val="none" w:sz="0" w:space="0" w:color="auto"/>
                <w:right w:val="none" w:sz="0" w:space="0" w:color="auto"/>
              </w:divBdr>
              <w:divsChild>
                <w:div w:id="267278090">
                  <w:marLeft w:val="0"/>
                  <w:marRight w:val="0"/>
                  <w:marTop w:val="0"/>
                  <w:marBottom w:val="0"/>
                  <w:divBdr>
                    <w:top w:val="none" w:sz="0" w:space="0" w:color="auto"/>
                    <w:left w:val="none" w:sz="0" w:space="0" w:color="auto"/>
                    <w:bottom w:val="none" w:sz="0" w:space="0" w:color="auto"/>
                    <w:right w:val="none" w:sz="0" w:space="0" w:color="auto"/>
                  </w:divBdr>
                  <w:divsChild>
                    <w:div w:id="182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445">
              <w:marLeft w:val="0"/>
              <w:marRight w:val="0"/>
              <w:marTop w:val="0"/>
              <w:marBottom w:val="0"/>
              <w:divBdr>
                <w:top w:val="none" w:sz="0" w:space="0" w:color="auto"/>
                <w:left w:val="none" w:sz="0" w:space="0" w:color="auto"/>
                <w:bottom w:val="none" w:sz="0" w:space="0" w:color="auto"/>
                <w:right w:val="none" w:sz="0" w:space="0" w:color="auto"/>
              </w:divBdr>
            </w:div>
          </w:divsChild>
        </w:div>
        <w:div w:id="1089041801">
          <w:marLeft w:val="0"/>
          <w:marRight w:val="0"/>
          <w:marTop w:val="0"/>
          <w:marBottom w:val="0"/>
          <w:divBdr>
            <w:top w:val="none" w:sz="0" w:space="0" w:color="auto"/>
            <w:left w:val="none" w:sz="0" w:space="0" w:color="auto"/>
            <w:bottom w:val="none" w:sz="0" w:space="0" w:color="auto"/>
            <w:right w:val="none" w:sz="0" w:space="0" w:color="auto"/>
          </w:divBdr>
          <w:divsChild>
            <w:div w:id="1593969849">
              <w:marLeft w:val="0"/>
              <w:marRight w:val="0"/>
              <w:marTop w:val="0"/>
              <w:marBottom w:val="0"/>
              <w:divBdr>
                <w:top w:val="none" w:sz="0" w:space="0" w:color="auto"/>
                <w:left w:val="none" w:sz="0" w:space="0" w:color="auto"/>
                <w:bottom w:val="none" w:sz="0" w:space="0" w:color="auto"/>
                <w:right w:val="none" w:sz="0" w:space="0" w:color="auto"/>
              </w:divBdr>
            </w:div>
            <w:div w:id="85346395">
              <w:marLeft w:val="0"/>
              <w:marRight w:val="0"/>
              <w:marTop w:val="0"/>
              <w:marBottom w:val="0"/>
              <w:divBdr>
                <w:top w:val="none" w:sz="0" w:space="0" w:color="auto"/>
                <w:left w:val="none" w:sz="0" w:space="0" w:color="auto"/>
                <w:bottom w:val="none" w:sz="0" w:space="0" w:color="auto"/>
                <w:right w:val="none" w:sz="0" w:space="0" w:color="auto"/>
              </w:divBdr>
              <w:divsChild>
                <w:div w:id="2120297492">
                  <w:marLeft w:val="0"/>
                  <w:marRight w:val="0"/>
                  <w:marTop w:val="0"/>
                  <w:marBottom w:val="0"/>
                  <w:divBdr>
                    <w:top w:val="none" w:sz="0" w:space="0" w:color="auto"/>
                    <w:left w:val="none" w:sz="0" w:space="0" w:color="auto"/>
                    <w:bottom w:val="none" w:sz="0" w:space="0" w:color="auto"/>
                    <w:right w:val="none" w:sz="0" w:space="0" w:color="auto"/>
                  </w:divBdr>
                  <w:divsChild>
                    <w:div w:id="4229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335">
      <w:bodyDiv w:val="1"/>
      <w:marLeft w:val="0"/>
      <w:marRight w:val="0"/>
      <w:marTop w:val="0"/>
      <w:marBottom w:val="0"/>
      <w:divBdr>
        <w:top w:val="none" w:sz="0" w:space="0" w:color="auto"/>
        <w:left w:val="none" w:sz="0" w:space="0" w:color="auto"/>
        <w:bottom w:val="none" w:sz="0" w:space="0" w:color="auto"/>
        <w:right w:val="none" w:sz="0" w:space="0" w:color="auto"/>
      </w:divBdr>
    </w:div>
    <w:div w:id="758331633">
      <w:bodyDiv w:val="1"/>
      <w:marLeft w:val="0"/>
      <w:marRight w:val="0"/>
      <w:marTop w:val="0"/>
      <w:marBottom w:val="0"/>
      <w:divBdr>
        <w:top w:val="none" w:sz="0" w:space="0" w:color="auto"/>
        <w:left w:val="none" w:sz="0" w:space="0" w:color="auto"/>
        <w:bottom w:val="none" w:sz="0" w:space="0" w:color="auto"/>
        <w:right w:val="none" w:sz="0" w:space="0" w:color="auto"/>
      </w:divBdr>
      <w:divsChild>
        <w:div w:id="1987277550">
          <w:marLeft w:val="0"/>
          <w:marRight w:val="0"/>
          <w:marTop w:val="0"/>
          <w:marBottom w:val="0"/>
          <w:divBdr>
            <w:top w:val="none" w:sz="0" w:space="0" w:color="auto"/>
            <w:left w:val="none" w:sz="0" w:space="0" w:color="auto"/>
            <w:bottom w:val="none" w:sz="0" w:space="0" w:color="auto"/>
            <w:right w:val="none" w:sz="0" w:space="0" w:color="auto"/>
          </w:divBdr>
          <w:divsChild>
            <w:div w:id="239412720">
              <w:marLeft w:val="0"/>
              <w:marRight w:val="0"/>
              <w:marTop w:val="0"/>
              <w:marBottom w:val="0"/>
              <w:divBdr>
                <w:top w:val="none" w:sz="0" w:space="0" w:color="auto"/>
                <w:left w:val="none" w:sz="0" w:space="0" w:color="auto"/>
                <w:bottom w:val="none" w:sz="0" w:space="0" w:color="auto"/>
                <w:right w:val="none" w:sz="0" w:space="0" w:color="auto"/>
              </w:divBdr>
            </w:div>
            <w:div w:id="1297182380">
              <w:marLeft w:val="0"/>
              <w:marRight w:val="0"/>
              <w:marTop w:val="0"/>
              <w:marBottom w:val="0"/>
              <w:divBdr>
                <w:top w:val="none" w:sz="0" w:space="0" w:color="auto"/>
                <w:left w:val="none" w:sz="0" w:space="0" w:color="auto"/>
                <w:bottom w:val="none" w:sz="0" w:space="0" w:color="auto"/>
                <w:right w:val="none" w:sz="0" w:space="0" w:color="auto"/>
              </w:divBdr>
              <w:divsChild>
                <w:div w:id="1313631672">
                  <w:marLeft w:val="0"/>
                  <w:marRight w:val="0"/>
                  <w:marTop w:val="0"/>
                  <w:marBottom w:val="0"/>
                  <w:divBdr>
                    <w:top w:val="none" w:sz="0" w:space="0" w:color="auto"/>
                    <w:left w:val="none" w:sz="0" w:space="0" w:color="auto"/>
                    <w:bottom w:val="none" w:sz="0" w:space="0" w:color="auto"/>
                    <w:right w:val="none" w:sz="0" w:space="0" w:color="auto"/>
                  </w:divBdr>
                  <w:divsChild>
                    <w:div w:id="18143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5603">
      <w:bodyDiv w:val="1"/>
      <w:marLeft w:val="0"/>
      <w:marRight w:val="0"/>
      <w:marTop w:val="0"/>
      <w:marBottom w:val="0"/>
      <w:divBdr>
        <w:top w:val="none" w:sz="0" w:space="0" w:color="auto"/>
        <w:left w:val="none" w:sz="0" w:space="0" w:color="auto"/>
        <w:bottom w:val="none" w:sz="0" w:space="0" w:color="auto"/>
        <w:right w:val="none" w:sz="0" w:space="0" w:color="auto"/>
      </w:divBdr>
    </w:div>
    <w:div w:id="778914022">
      <w:bodyDiv w:val="1"/>
      <w:marLeft w:val="0"/>
      <w:marRight w:val="0"/>
      <w:marTop w:val="0"/>
      <w:marBottom w:val="0"/>
      <w:divBdr>
        <w:top w:val="none" w:sz="0" w:space="0" w:color="auto"/>
        <w:left w:val="none" w:sz="0" w:space="0" w:color="auto"/>
        <w:bottom w:val="none" w:sz="0" w:space="0" w:color="auto"/>
        <w:right w:val="none" w:sz="0" w:space="0" w:color="auto"/>
      </w:divBdr>
    </w:div>
    <w:div w:id="786047449">
      <w:bodyDiv w:val="1"/>
      <w:marLeft w:val="0"/>
      <w:marRight w:val="0"/>
      <w:marTop w:val="0"/>
      <w:marBottom w:val="0"/>
      <w:divBdr>
        <w:top w:val="none" w:sz="0" w:space="0" w:color="auto"/>
        <w:left w:val="none" w:sz="0" w:space="0" w:color="auto"/>
        <w:bottom w:val="none" w:sz="0" w:space="0" w:color="auto"/>
        <w:right w:val="none" w:sz="0" w:space="0" w:color="auto"/>
      </w:divBdr>
    </w:div>
    <w:div w:id="789395828">
      <w:bodyDiv w:val="1"/>
      <w:marLeft w:val="0"/>
      <w:marRight w:val="0"/>
      <w:marTop w:val="0"/>
      <w:marBottom w:val="0"/>
      <w:divBdr>
        <w:top w:val="none" w:sz="0" w:space="0" w:color="auto"/>
        <w:left w:val="none" w:sz="0" w:space="0" w:color="auto"/>
        <w:bottom w:val="none" w:sz="0" w:space="0" w:color="auto"/>
        <w:right w:val="none" w:sz="0" w:space="0" w:color="auto"/>
      </w:divBdr>
    </w:div>
    <w:div w:id="789396971">
      <w:bodyDiv w:val="1"/>
      <w:marLeft w:val="0"/>
      <w:marRight w:val="0"/>
      <w:marTop w:val="0"/>
      <w:marBottom w:val="0"/>
      <w:divBdr>
        <w:top w:val="none" w:sz="0" w:space="0" w:color="auto"/>
        <w:left w:val="none" w:sz="0" w:space="0" w:color="auto"/>
        <w:bottom w:val="none" w:sz="0" w:space="0" w:color="auto"/>
        <w:right w:val="none" w:sz="0" w:space="0" w:color="auto"/>
      </w:divBdr>
    </w:div>
    <w:div w:id="790786179">
      <w:bodyDiv w:val="1"/>
      <w:marLeft w:val="0"/>
      <w:marRight w:val="0"/>
      <w:marTop w:val="0"/>
      <w:marBottom w:val="0"/>
      <w:divBdr>
        <w:top w:val="none" w:sz="0" w:space="0" w:color="auto"/>
        <w:left w:val="none" w:sz="0" w:space="0" w:color="auto"/>
        <w:bottom w:val="none" w:sz="0" w:space="0" w:color="auto"/>
        <w:right w:val="none" w:sz="0" w:space="0" w:color="auto"/>
      </w:divBdr>
    </w:div>
    <w:div w:id="803815344">
      <w:bodyDiv w:val="1"/>
      <w:marLeft w:val="0"/>
      <w:marRight w:val="0"/>
      <w:marTop w:val="0"/>
      <w:marBottom w:val="0"/>
      <w:divBdr>
        <w:top w:val="none" w:sz="0" w:space="0" w:color="auto"/>
        <w:left w:val="none" w:sz="0" w:space="0" w:color="auto"/>
        <w:bottom w:val="none" w:sz="0" w:space="0" w:color="auto"/>
        <w:right w:val="none" w:sz="0" w:space="0" w:color="auto"/>
      </w:divBdr>
    </w:div>
    <w:div w:id="814222788">
      <w:bodyDiv w:val="1"/>
      <w:marLeft w:val="0"/>
      <w:marRight w:val="0"/>
      <w:marTop w:val="0"/>
      <w:marBottom w:val="0"/>
      <w:divBdr>
        <w:top w:val="none" w:sz="0" w:space="0" w:color="auto"/>
        <w:left w:val="none" w:sz="0" w:space="0" w:color="auto"/>
        <w:bottom w:val="none" w:sz="0" w:space="0" w:color="auto"/>
        <w:right w:val="none" w:sz="0" w:space="0" w:color="auto"/>
      </w:divBdr>
    </w:div>
    <w:div w:id="825245686">
      <w:bodyDiv w:val="1"/>
      <w:marLeft w:val="0"/>
      <w:marRight w:val="0"/>
      <w:marTop w:val="0"/>
      <w:marBottom w:val="0"/>
      <w:divBdr>
        <w:top w:val="none" w:sz="0" w:space="0" w:color="auto"/>
        <w:left w:val="none" w:sz="0" w:space="0" w:color="auto"/>
        <w:bottom w:val="none" w:sz="0" w:space="0" w:color="auto"/>
        <w:right w:val="none" w:sz="0" w:space="0" w:color="auto"/>
      </w:divBdr>
    </w:div>
    <w:div w:id="840317680">
      <w:bodyDiv w:val="1"/>
      <w:marLeft w:val="0"/>
      <w:marRight w:val="0"/>
      <w:marTop w:val="0"/>
      <w:marBottom w:val="0"/>
      <w:divBdr>
        <w:top w:val="none" w:sz="0" w:space="0" w:color="auto"/>
        <w:left w:val="none" w:sz="0" w:space="0" w:color="auto"/>
        <w:bottom w:val="none" w:sz="0" w:space="0" w:color="auto"/>
        <w:right w:val="none" w:sz="0" w:space="0" w:color="auto"/>
      </w:divBdr>
      <w:divsChild>
        <w:div w:id="1350449767">
          <w:marLeft w:val="0"/>
          <w:marRight w:val="0"/>
          <w:marTop w:val="0"/>
          <w:marBottom w:val="0"/>
          <w:divBdr>
            <w:top w:val="none" w:sz="0" w:space="0" w:color="auto"/>
            <w:left w:val="none" w:sz="0" w:space="0" w:color="auto"/>
            <w:bottom w:val="none" w:sz="0" w:space="0" w:color="auto"/>
            <w:right w:val="none" w:sz="0" w:space="0" w:color="auto"/>
          </w:divBdr>
          <w:divsChild>
            <w:div w:id="559176740">
              <w:marLeft w:val="0"/>
              <w:marRight w:val="0"/>
              <w:marTop w:val="0"/>
              <w:marBottom w:val="0"/>
              <w:divBdr>
                <w:top w:val="none" w:sz="0" w:space="0" w:color="auto"/>
                <w:left w:val="none" w:sz="0" w:space="0" w:color="auto"/>
                <w:bottom w:val="none" w:sz="0" w:space="0" w:color="auto"/>
                <w:right w:val="none" w:sz="0" w:space="0" w:color="auto"/>
              </w:divBdr>
            </w:div>
            <w:div w:id="567882222">
              <w:marLeft w:val="0"/>
              <w:marRight w:val="0"/>
              <w:marTop w:val="0"/>
              <w:marBottom w:val="0"/>
              <w:divBdr>
                <w:top w:val="none" w:sz="0" w:space="0" w:color="auto"/>
                <w:left w:val="none" w:sz="0" w:space="0" w:color="auto"/>
                <w:bottom w:val="none" w:sz="0" w:space="0" w:color="auto"/>
                <w:right w:val="none" w:sz="0" w:space="0" w:color="auto"/>
              </w:divBdr>
              <w:divsChild>
                <w:div w:id="1870559695">
                  <w:marLeft w:val="0"/>
                  <w:marRight w:val="0"/>
                  <w:marTop w:val="0"/>
                  <w:marBottom w:val="0"/>
                  <w:divBdr>
                    <w:top w:val="none" w:sz="0" w:space="0" w:color="auto"/>
                    <w:left w:val="none" w:sz="0" w:space="0" w:color="auto"/>
                    <w:bottom w:val="none" w:sz="0" w:space="0" w:color="auto"/>
                    <w:right w:val="none" w:sz="0" w:space="0" w:color="auto"/>
                  </w:divBdr>
                  <w:divsChild>
                    <w:div w:id="16536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9334">
              <w:marLeft w:val="0"/>
              <w:marRight w:val="0"/>
              <w:marTop w:val="0"/>
              <w:marBottom w:val="0"/>
              <w:divBdr>
                <w:top w:val="none" w:sz="0" w:space="0" w:color="auto"/>
                <w:left w:val="none" w:sz="0" w:space="0" w:color="auto"/>
                <w:bottom w:val="none" w:sz="0" w:space="0" w:color="auto"/>
                <w:right w:val="none" w:sz="0" w:space="0" w:color="auto"/>
              </w:divBdr>
            </w:div>
          </w:divsChild>
        </w:div>
        <w:div w:id="47568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04205">
      <w:bodyDiv w:val="1"/>
      <w:marLeft w:val="0"/>
      <w:marRight w:val="0"/>
      <w:marTop w:val="0"/>
      <w:marBottom w:val="0"/>
      <w:divBdr>
        <w:top w:val="none" w:sz="0" w:space="0" w:color="auto"/>
        <w:left w:val="none" w:sz="0" w:space="0" w:color="auto"/>
        <w:bottom w:val="none" w:sz="0" w:space="0" w:color="auto"/>
        <w:right w:val="none" w:sz="0" w:space="0" w:color="auto"/>
      </w:divBdr>
    </w:div>
    <w:div w:id="864633729">
      <w:bodyDiv w:val="1"/>
      <w:marLeft w:val="0"/>
      <w:marRight w:val="0"/>
      <w:marTop w:val="0"/>
      <w:marBottom w:val="0"/>
      <w:divBdr>
        <w:top w:val="none" w:sz="0" w:space="0" w:color="auto"/>
        <w:left w:val="none" w:sz="0" w:space="0" w:color="auto"/>
        <w:bottom w:val="none" w:sz="0" w:space="0" w:color="auto"/>
        <w:right w:val="none" w:sz="0" w:space="0" w:color="auto"/>
      </w:divBdr>
    </w:div>
    <w:div w:id="871378299">
      <w:bodyDiv w:val="1"/>
      <w:marLeft w:val="0"/>
      <w:marRight w:val="0"/>
      <w:marTop w:val="0"/>
      <w:marBottom w:val="0"/>
      <w:divBdr>
        <w:top w:val="none" w:sz="0" w:space="0" w:color="auto"/>
        <w:left w:val="none" w:sz="0" w:space="0" w:color="auto"/>
        <w:bottom w:val="none" w:sz="0" w:space="0" w:color="auto"/>
        <w:right w:val="none" w:sz="0" w:space="0" w:color="auto"/>
      </w:divBdr>
    </w:div>
    <w:div w:id="874999221">
      <w:bodyDiv w:val="1"/>
      <w:marLeft w:val="0"/>
      <w:marRight w:val="0"/>
      <w:marTop w:val="0"/>
      <w:marBottom w:val="0"/>
      <w:divBdr>
        <w:top w:val="none" w:sz="0" w:space="0" w:color="auto"/>
        <w:left w:val="none" w:sz="0" w:space="0" w:color="auto"/>
        <w:bottom w:val="none" w:sz="0" w:space="0" w:color="auto"/>
        <w:right w:val="none" w:sz="0" w:space="0" w:color="auto"/>
      </w:divBdr>
    </w:div>
    <w:div w:id="907805068">
      <w:bodyDiv w:val="1"/>
      <w:marLeft w:val="0"/>
      <w:marRight w:val="0"/>
      <w:marTop w:val="0"/>
      <w:marBottom w:val="0"/>
      <w:divBdr>
        <w:top w:val="none" w:sz="0" w:space="0" w:color="auto"/>
        <w:left w:val="none" w:sz="0" w:space="0" w:color="auto"/>
        <w:bottom w:val="none" w:sz="0" w:space="0" w:color="auto"/>
        <w:right w:val="none" w:sz="0" w:space="0" w:color="auto"/>
      </w:divBdr>
    </w:div>
    <w:div w:id="911545102">
      <w:bodyDiv w:val="1"/>
      <w:marLeft w:val="0"/>
      <w:marRight w:val="0"/>
      <w:marTop w:val="0"/>
      <w:marBottom w:val="0"/>
      <w:divBdr>
        <w:top w:val="none" w:sz="0" w:space="0" w:color="auto"/>
        <w:left w:val="none" w:sz="0" w:space="0" w:color="auto"/>
        <w:bottom w:val="none" w:sz="0" w:space="0" w:color="auto"/>
        <w:right w:val="none" w:sz="0" w:space="0" w:color="auto"/>
      </w:divBdr>
      <w:divsChild>
        <w:div w:id="745301484">
          <w:marLeft w:val="0"/>
          <w:marRight w:val="0"/>
          <w:marTop w:val="0"/>
          <w:marBottom w:val="0"/>
          <w:divBdr>
            <w:top w:val="none" w:sz="0" w:space="0" w:color="auto"/>
            <w:left w:val="none" w:sz="0" w:space="0" w:color="auto"/>
            <w:bottom w:val="none" w:sz="0" w:space="0" w:color="auto"/>
            <w:right w:val="none" w:sz="0" w:space="0" w:color="auto"/>
          </w:divBdr>
          <w:divsChild>
            <w:div w:id="1143349541">
              <w:marLeft w:val="0"/>
              <w:marRight w:val="0"/>
              <w:marTop w:val="0"/>
              <w:marBottom w:val="0"/>
              <w:divBdr>
                <w:top w:val="none" w:sz="0" w:space="0" w:color="auto"/>
                <w:left w:val="none" w:sz="0" w:space="0" w:color="auto"/>
                <w:bottom w:val="none" w:sz="0" w:space="0" w:color="auto"/>
                <w:right w:val="none" w:sz="0" w:space="0" w:color="auto"/>
              </w:divBdr>
            </w:div>
            <w:div w:id="287130564">
              <w:marLeft w:val="0"/>
              <w:marRight w:val="0"/>
              <w:marTop w:val="0"/>
              <w:marBottom w:val="0"/>
              <w:divBdr>
                <w:top w:val="none" w:sz="0" w:space="0" w:color="auto"/>
                <w:left w:val="none" w:sz="0" w:space="0" w:color="auto"/>
                <w:bottom w:val="none" w:sz="0" w:space="0" w:color="auto"/>
                <w:right w:val="none" w:sz="0" w:space="0" w:color="auto"/>
              </w:divBdr>
              <w:divsChild>
                <w:div w:id="1987120082">
                  <w:marLeft w:val="0"/>
                  <w:marRight w:val="0"/>
                  <w:marTop w:val="0"/>
                  <w:marBottom w:val="0"/>
                  <w:divBdr>
                    <w:top w:val="none" w:sz="0" w:space="0" w:color="auto"/>
                    <w:left w:val="none" w:sz="0" w:space="0" w:color="auto"/>
                    <w:bottom w:val="none" w:sz="0" w:space="0" w:color="auto"/>
                    <w:right w:val="none" w:sz="0" w:space="0" w:color="auto"/>
                  </w:divBdr>
                  <w:divsChild>
                    <w:div w:id="2966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446">
      <w:bodyDiv w:val="1"/>
      <w:marLeft w:val="0"/>
      <w:marRight w:val="0"/>
      <w:marTop w:val="0"/>
      <w:marBottom w:val="0"/>
      <w:divBdr>
        <w:top w:val="none" w:sz="0" w:space="0" w:color="auto"/>
        <w:left w:val="none" w:sz="0" w:space="0" w:color="auto"/>
        <w:bottom w:val="none" w:sz="0" w:space="0" w:color="auto"/>
        <w:right w:val="none" w:sz="0" w:space="0" w:color="auto"/>
      </w:divBdr>
    </w:div>
    <w:div w:id="934754425">
      <w:bodyDiv w:val="1"/>
      <w:marLeft w:val="0"/>
      <w:marRight w:val="0"/>
      <w:marTop w:val="0"/>
      <w:marBottom w:val="0"/>
      <w:divBdr>
        <w:top w:val="none" w:sz="0" w:space="0" w:color="auto"/>
        <w:left w:val="none" w:sz="0" w:space="0" w:color="auto"/>
        <w:bottom w:val="none" w:sz="0" w:space="0" w:color="auto"/>
        <w:right w:val="none" w:sz="0" w:space="0" w:color="auto"/>
      </w:divBdr>
    </w:div>
    <w:div w:id="946886714">
      <w:bodyDiv w:val="1"/>
      <w:marLeft w:val="0"/>
      <w:marRight w:val="0"/>
      <w:marTop w:val="0"/>
      <w:marBottom w:val="0"/>
      <w:divBdr>
        <w:top w:val="none" w:sz="0" w:space="0" w:color="auto"/>
        <w:left w:val="none" w:sz="0" w:space="0" w:color="auto"/>
        <w:bottom w:val="none" w:sz="0" w:space="0" w:color="auto"/>
        <w:right w:val="none" w:sz="0" w:space="0" w:color="auto"/>
      </w:divBdr>
    </w:div>
    <w:div w:id="951325482">
      <w:bodyDiv w:val="1"/>
      <w:marLeft w:val="0"/>
      <w:marRight w:val="0"/>
      <w:marTop w:val="0"/>
      <w:marBottom w:val="0"/>
      <w:divBdr>
        <w:top w:val="none" w:sz="0" w:space="0" w:color="auto"/>
        <w:left w:val="none" w:sz="0" w:space="0" w:color="auto"/>
        <w:bottom w:val="none" w:sz="0" w:space="0" w:color="auto"/>
        <w:right w:val="none" w:sz="0" w:space="0" w:color="auto"/>
      </w:divBdr>
    </w:div>
    <w:div w:id="962879789">
      <w:bodyDiv w:val="1"/>
      <w:marLeft w:val="0"/>
      <w:marRight w:val="0"/>
      <w:marTop w:val="0"/>
      <w:marBottom w:val="0"/>
      <w:divBdr>
        <w:top w:val="none" w:sz="0" w:space="0" w:color="auto"/>
        <w:left w:val="none" w:sz="0" w:space="0" w:color="auto"/>
        <w:bottom w:val="none" w:sz="0" w:space="0" w:color="auto"/>
        <w:right w:val="none" w:sz="0" w:space="0" w:color="auto"/>
      </w:divBdr>
    </w:div>
    <w:div w:id="963849186">
      <w:bodyDiv w:val="1"/>
      <w:marLeft w:val="0"/>
      <w:marRight w:val="0"/>
      <w:marTop w:val="0"/>
      <w:marBottom w:val="0"/>
      <w:divBdr>
        <w:top w:val="none" w:sz="0" w:space="0" w:color="auto"/>
        <w:left w:val="none" w:sz="0" w:space="0" w:color="auto"/>
        <w:bottom w:val="none" w:sz="0" w:space="0" w:color="auto"/>
        <w:right w:val="none" w:sz="0" w:space="0" w:color="auto"/>
      </w:divBdr>
      <w:divsChild>
        <w:div w:id="953446026">
          <w:marLeft w:val="0"/>
          <w:marRight w:val="0"/>
          <w:marTop w:val="0"/>
          <w:marBottom w:val="0"/>
          <w:divBdr>
            <w:top w:val="none" w:sz="0" w:space="0" w:color="auto"/>
            <w:left w:val="none" w:sz="0" w:space="0" w:color="auto"/>
            <w:bottom w:val="none" w:sz="0" w:space="0" w:color="auto"/>
            <w:right w:val="none" w:sz="0" w:space="0" w:color="auto"/>
          </w:divBdr>
          <w:divsChild>
            <w:div w:id="447624463">
              <w:marLeft w:val="0"/>
              <w:marRight w:val="0"/>
              <w:marTop w:val="0"/>
              <w:marBottom w:val="0"/>
              <w:divBdr>
                <w:top w:val="none" w:sz="0" w:space="0" w:color="auto"/>
                <w:left w:val="none" w:sz="0" w:space="0" w:color="auto"/>
                <w:bottom w:val="none" w:sz="0" w:space="0" w:color="auto"/>
                <w:right w:val="none" w:sz="0" w:space="0" w:color="auto"/>
              </w:divBdr>
            </w:div>
            <w:div w:id="1371144440">
              <w:marLeft w:val="0"/>
              <w:marRight w:val="0"/>
              <w:marTop w:val="0"/>
              <w:marBottom w:val="0"/>
              <w:divBdr>
                <w:top w:val="none" w:sz="0" w:space="0" w:color="auto"/>
                <w:left w:val="none" w:sz="0" w:space="0" w:color="auto"/>
                <w:bottom w:val="none" w:sz="0" w:space="0" w:color="auto"/>
                <w:right w:val="none" w:sz="0" w:space="0" w:color="auto"/>
              </w:divBdr>
              <w:divsChild>
                <w:div w:id="138229806">
                  <w:marLeft w:val="0"/>
                  <w:marRight w:val="0"/>
                  <w:marTop w:val="0"/>
                  <w:marBottom w:val="0"/>
                  <w:divBdr>
                    <w:top w:val="none" w:sz="0" w:space="0" w:color="auto"/>
                    <w:left w:val="none" w:sz="0" w:space="0" w:color="auto"/>
                    <w:bottom w:val="none" w:sz="0" w:space="0" w:color="auto"/>
                    <w:right w:val="none" w:sz="0" w:space="0" w:color="auto"/>
                  </w:divBdr>
                  <w:divsChild>
                    <w:div w:id="4836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5625">
              <w:marLeft w:val="0"/>
              <w:marRight w:val="0"/>
              <w:marTop w:val="0"/>
              <w:marBottom w:val="0"/>
              <w:divBdr>
                <w:top w:val="none" w:sz="0" w:space="0" w:color="auto"/>
                <w:left w:val="none" w:sz="0" w:space="0" w:color="auto"/>
                <w:bottom w:val="none" w:sz="0" w:space="0" w:color="auto"/>
                <w:right w:val="none" w:sz="0" w:space="0" w:color="auto"/>
              </w:divBdr>
            </w:div>
          </w:divsChild>
        </w:div>
        <w:div w:id="1014108502">
          <w:blockQuote w:val="1"/>
          <w:marLeft w:val="720"/>
          <w:marRight w:val="720"/>
          <w:marTop w:val="100"/>
          <w:marBottom w:val="100"/>
          <w:divBdr>
            <w:top w:val="none" w:sz="0" w:space="0" w:color="auto"/>
            <w:left w:val="none" w:sz="0" w:space="0" w:color="auto"/>
            <w:bottom w:val="none" w:sz="0" w:space="0" w:color="auto"/>
            <w:right w:val="none" w:sz="0" w:space="0" w:color="auto"/>
          </w:divBdr>
        </w:div>
        <w:div w:id="225799753">
          <w:blockQuote w:val="1"/>
          <w:marLeft w:val="720"/>
          <w:marRight w:val="720"/>
          <w:marTop w:val="100"/>
          <w:marBottom w:val="100"/>
          <w:divBdr>
            <w:top w:val="none" w:sz="0" w:space="0" w:color="auto"/>
            <w:left w:val="none" w:sz="0" w:space="0" w:color="auto"/>
            <w:bottom w:val="none" w:sz="0" w:space="0" w:color="auto"/>
            <w:right w:val="none" w:sz="0" w:space="0" w:color="auto"/>
          </w:divBdr>
        </w:div>
        <w:div w:id="906182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554494">
      <w:bodyDiv w:val="1"/>
      <w:marLeft w:val="0"/>
      <w:marRight w:val="0"/>
      <w:marTop w:val="0"/>
      <w:marBottom w:val="0"/>
      <w:divBdr>
        <w:top w:val="none" w:sz="0" w:space="0" w:color="auto"/>
        <w:left w:val="none" w:sz="0" w:space="0" w:color="auto"/>
        <w:bottom w:val="none" w:sz="0" w:space="0" w:color="auto"/>
        <w:right w:val="none" w:sz="0" w:space="0" w:color="auto"/>
      </w:divBdr>
    </w:div>
    <w:div w:id="974795367">
      <w:bodyDiv w:val="1"/>
      <w:marLeft w:val="0"/>
      <w:marRight w:val="0"/>
      <w:marTop w:val="0"/>
      <w:marBottom w:val="0"/>
      <w:divBdr>
        <w:top w:val="none" w:sz="0" w:space="0" w:color="auto"/>
        <w:left w:val="none" w:sz="0" w:space="0" w:color="auto"/>
        <w:bottom w:val="none" w:sz="0" w:space="0" w:color="auto"/>
        <w:right w:val="none" w:sz="0" w:space="0" w:color="auto"/>
      </w:divBdr>
      <w:divsChild>
        <w:div w:id="1519583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455699">
      <w:bodyDiv w:val="1"/>
      <w:marLeft w:val="0"/>
      <w:marRight w:val="0"/>
      <w:marTop w:val="0"/>
      <w:marBottom w:val="0"/>
      <w:divBdr>
        <w:top w:val="none" w:sz="0" w:space="0" w:color="auto"/>
        <w:left w:val="none" w:sz="0" w:space="0" w:color="auto"/>
        <w:bottom w:val="none" w:sz="0" w:space="0" w:color="auto"/>
        <w:right w:val="none" w:sz="0" w:space="0" w:color="auto"/>
      </w:divBdr>
    </w:div>
    <w:div w:id="984771720">
      <w:bodyDiv w:val="1"/>
      <w:marLeft w:val="0"/>
      <w:marRight w:val="0"/>
      <w:marTop w:val="0"/>
      <w:marBottom w:val="0"/>
      <w:divBdr>
        <w:top w:val="none" w:sz="0" w:space="0" w:color="auto"/>
        <w:left w:val="none" w:sz="0" w:space="0" w:color="auto"/>
        <w:bottom w:val="none" w:sz="0" w:space="0" w:color="auto"/>
        <w:right w:val="none" w:sz="0" w:space="0" w:color="auto"/>
      </w:divBdr>
    </w:div>
    <w:div w:id="989210519">
      <w:bodyDiv w:val="1"/>
      <w:marLeft w:val="0"/>
      <w:marRight w:val="0"/>
      <w:marTop w:val="0"/>
      <w:marBottom w:val="0"/>
      <w:divBdr>
        <w:top w:val="none" w:sz="0" w:space="0" w:color="auto"/>
        <w:left w:val="none" w:sz="0" w:space="0" w:color="auto"/>
        <w:bottom w:val="none" w:sz="0" w:space="0" w:color="auto"/>
        <w:right w:val="none" w:sz="0" w:space="0" w:color="auto"/>
      </w:divBdr>
    </w:div>
    <w:div w:id="993489956">
      <w:bodyDiv w:val="1"/>
      <w:marLeft w:val="0"/>
      <w:marRight w:val="0"/>
      <w:marTop w:val="0"/>
      <w:marBottom w:val="0"/>
      <w:divBdr>
        <w:top w:val="none" w:sz="0" w:space="0" w:color="auto"/>
        <w:left w:val="none" w:sz="0" w:space="0" w:color="auto"/>
        <w:bottom w:val="none" w:sz="0" w:space="0" w:color="auto"/>
        <w:right w:val="none" w:sz="0" w:space="0" w:color="auto"/>
      </w:divBdr>
    </w:div>
    <w:div w:id="1003048462">
      <w:bodyDiv w:val="1"/>
      <w:marLeft w:val="0"/>
      <w:marRight w:val="0"/>
      <w:marTop w:val="0"/>
      <w:marBottom w:val="0"/>
      <w:divBdr>
        <w:top w:val="none" w:sz="0" w:space="0" w:color="auto"/>
        <w:left w:val="none" w:sz="0" w:space="0" w:color="auto"/>
        <w:bottom w:val="none" w:sz="0" w:space="0" w:color="auto"/>
        <w:right w:val="none" w:sz="0" w:space="0" w:color="auto"/>
      </w:divBdr>
    </w:div>
    <w:div w:id="1007757231">
      <w:bodyDiv w:val="1"/>
      <w:marLeft w:val="0"/>
      <w:marRight w:val="0"/>
      <w:marTop w:val="0"/>
      <w:marBottom w:val="0"/>
      <w:divBdr>
        <w:top w:val="none" w:sz="0" w:space="0" w:color="auto"/>
        <w:left w:val="none" w:sz="0" w:space="0" w:color="auto"/>
        <w:bottom w:val="none" w:sz="0" w:space="0" w:color="auto"/>
        <w:right w:val="none" w:sz="0" w:space="0" w:color="auto"/>
      </w:divBdr>
    </w:div>
    <w:div w:id="1013142728">
      <w:bodyDiv w:val="1"/>
      <w:marLeft w:val="0"/>
      <w:marRight w:val="0"/>
      <w:marTop w:val="0"/>
      <w:marBottom w:val="0"/>
      <w:divBdr>
        <w:top w:val="none" w:sz="0" w:space="0" w:color="auto"/>
        <w:left w:val="none" w:sz="0" w:space="0" w:color="auto"/>
        <w:bottom w:val="none" w:sz="0" w:space="0" w:color="auto"/>
        <w:right w:val="none" w:sz="0" w:space="0" w:color="auto"/>
      </w:divBdr>
    </w:div>
    <w:div w:id="1016081790">
      <w:bodyDiv w:val="1"/>
      <w:marLeft w:val="0"/>
      <w:marRight w:val="0"/>
      <w:marTop w:val="0"/>
      <w:marBottom w:val="0"/>
      <w:divBdr>
        <w:top w:val="none" w:sz="0" w:space="0" w:color="auto"/>
        <w:left w:val="none" w:sz="0" w:space="0" w:color="auto"/>
        <w:bottom w:val="none" w:sz="0" w:space="0" w:color="auto"/>
        <w:right w:val="none" w:sz="0" w:space="0" w:color="auto"/>
      </w:divBdr>
      <w:divsChild>
        <w:div w:id="1691682017">
          <w:marLeft w:val="0"/>
          <w:marRight w:val="0"/>
          <w:marTop w:val="0"/>
          <w:marBottom w:val="0"/>
          <w:divBdr>
            <w:top w:val="none" w:sz="0" w:space="0" w:color="auto"/>
            <w:left w:val="none" w:sz="0" w:space="0" w:color="auto"/>
            <w:bottom w:val="none" w:sz="0" w:space="0" w:color="auto"/>
            <w:right w:val="none" w:sz="0" w:space="0" w:color="auto"/>
          </w:divBdr>
        </w:div>
      </w:divsChild>
    </w:div>
    <w:div w:id="1030762360">
      <w:bodyDiv w:val="1"/>
      <w:marLeft w:val="0"/>
      <w:marRight w:val="0"/>
      <w:marTop w:val="0"/>
      <w:marBottom w:val="0"/>
      <w:divBdr>
        <w:top w:val="none" w:sz="0" w:space="0" w:color="auto"/>
        <w:left w:val="none" w:sz="0" w:space="0" w:color="auto"/>
        <w:bottom w:val="none" w:sz="0" w:space="0" w:color="auto"/>
        <w:right w:val="none" w:sz="0" w:space="0" w:color="auto"/>
      </w:divBdr>
    </w:div>
    <w:div w:id="1035347082">
      <w:bodyDiv w:val="1"/>
      <w:marLeft w:val="0"/>
      <w:marRight w:val="0"/>
      <w:marTop w:val="0"/>
      <w:marBottom w:val="0"/>
      <w:divBdr>
        <w:top w:val="none" w:sz="0" w:space="0" w:color="auto"/>
        <w:left w:val="none" w:sz="0" w:space="0" w:color="auto"/>
        <w:bottom w:val="none" w:sz="0" w:space="0" w:color="auto"/>
        <w:right w:val="none" w:sz="0" w:space="0" w:color="auto"/>
      </w:divBdr>
    </w:div>
    <w:div w:id="1084037933">
      <w:bodyDiv w:val="1"/>
      <w:marLeft w:val="0"/>
      <w:marRight w:val="0"/>
      <w:marTop w:val="0"/>
      <w:marBottom w:val="0"/>
      <w:divBdr>
        <w:top w:val="none" w:sz="0" w:space="0" w:color="auto"/>
        <w:left w:val="none" w:sz="0" w:space="0" w:color="auto"/>
        <w:bottom w:val="none" w:sz="0" w:space="0" w:color="auto"/>
        <w:right w:val="none" w:sz="0" w:space="0" w:color="auto"/>
      </w:divBdr>
    </w:div>
    <w:div w:id="1101342614">
      <w:bodyDiv w:val="1"/>
      <w:marLeft w:val="0"/>
      <w:marRight w:val="0"/>
      <w:marTop w:val="0"/>
      <w:marBottom w:val="0"/>
      <w:divBdr>
        <w:top w:val="none" w:sz="0" w:space="0" w:color="auto"/>
        <w:left w:val="none" w:sz="0" w:space="0" w:color="auto"/>
        <w:bottom w:val="none" w:sz="0" w:space="0" w:color="auto"/>
        <w:right w:val="none" w:sz="0" w:space="0" w:color="auto"/>
      </w:divBdr>
    </w:div>
    <w:div w:id="1110778896">
      <w:bodyDiv w:val="1"/>
      <w:marLeft w:val="0"/>
      <w:marRight w:val="0"/>
      <w:marTop w:val="0"/>
      <w:marBottom w:val="0"/>
      <w:divBdr>
        <w:top w:val="none" w:sz="0" w:space="0" w:color="auto"/>
        <w:left w:val="none" w:sz="0" w:space="0" w:color="auto"/>
        <w:bottom w:val="none" w:sz="0" w:space="0" w:color="auto"/>
        <w:right w:val="none" w:sz="0" w:space="0" w:color="auto"/>
      </w:divBdr>
    </w:div>
    <w:div w:id="1114059112">
      <w:bodyDiv w:val="1"/>
      <w:marLeft w:val="0"/>
      <w:marRight w:val="0"/>
      <w:marTop w:val="0"/>
      <w:marBottom w:val="0"/>
      <w:divBdr>
        <w:top w:val="none" w:sz="0" w:space="0" w:color="auto"/>
        <w:left w:val="none" w:sz="0" w:space="0" w:color="auto"/>
        <w:bottom w:val="none" w:sz="0" w:space="0" w:color="auto"/>
        <w:right w:val="none" w:sz="0" w:space="0" w:color="auto"/>
      </w:divBdr>
    </w:div>
    <w:div w:id="1114905351">
      <w:bodyDiv w:val="1"/>
      <w:marLeft w:val="0"/>
      <w:marRight w:val="0"/>
      <w:marTop w:val="0"/>
      <w:marBottom w:val="0"/>
      <w:divBdr>
        <w:top w:val="none" w:sz="0" w:space="0" w:color="auto"/>
        <w:left w:val="none" w:sz="0" w:space="0" w:color="auto"/>
        <w:bottom w:val="none" w:sz="0" w:space="0" w:color="auto"/>
        <w:right w:val="none" w:sz="0" w:space="0" w:color="auto"/>
      </w:divBdr>
    </w:div>
    <w:div w:id="1117675247">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5">
          <w:marLeft w:val="0"/>
          <w:marRight w:val="0"/>
          <w:marTop w:val="0"/>
          <w:marBottom w:val="0"/>
          <w:divBdr>
            <w:top w:val="none" w:sz="0" w:space="0" w:color="auto"/>
            <w:left w:val="none" w:sz="0" w:space="0" w:color="auto"/>
            <w:bottom w:val="none" w:sz="0" w:space="0" w:color="auto"/>
            <w:right w:val="none" w:sz="0" w:space="0" w:color="auto"/>
          </w:divBdr>
          <w:divsChild>
            <w:div w:id="7382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99712">
      <w:bodyDiv w:val="1"/>
      <w:marLeft w:val="0"/>
      <w:marRight w:val="0"/>
      <w:marTop w:val="0"/>
      <w:marBottom w:val="0"/>
      <w:divBdr>
        <w:top w:val="none" w:sz="0" w:space="0" w:color="auto"/>
        <w:left w:val="none" w:sz="0" w:space="0" w:color="auto"/>
        <w:bottom w:val="none" w:sz="0" w:space="0" w:color="auto"/>
        <w:right w:val="none" w:sz="0" w:space="0" w:color="auto"/>
      </w:divBdr>
      <w:divsChild>
        <w:div w:id="652370371">
          <w:marLeft w:val="0"/>
          <w:marRight w:val="0"/>
          <w:marTop w:val="0"/>
          <w:marBottom w:val="0"/>
          <w:divBdr>
            <w:top w:val="none" w:sz="0" w:space="0" w:color="auto"/>
            <w:left w:val="none" w:sz="0" w:space="0" w:color="auto"/>
            <w:bottom w:val="none" w:sz="0" w:space="0" w:color="auto"/>
            <w:right w:val="none" w:sz="0" w:space="0" w:color="auto"/>
          </w:divBdr>
          <w:divsChild>
            <w:div w:id="2107145643">
              <w:marLeft w:val="0"/>
              <w:marRight w:val="0"/>
              <w:marTop w:val="0"/>
              <w:marBottom w:val="0"/>
              <w:divBdr>
                <w:top w:val="none" w:sz="0" w:space="0" w:color="auto"/>
                <w:left w:val="none" w:sz="0" w:space="0" w:color="auto"/>
                <w:bottom w:val="none" w:sz="0" w:space="0" w:color="auto"/>
                <w:right w:val="none" w:sz="0" w:space="0" w:color="auto"/>
              </w:divBdr>
            </w:div>
            <w:div w:id="1442146290">
              <w:marLeft w:val="0"/>
              <w:marRight w:val="0"/>
              <w:marTop w:val="0"/>
              <w:marBottom w:val="0"/>
              <w:divBdr>
                <w:top w:val="none" w:sz="0" w:space="0" w:color="auto"/>
                <w:left w:val="none" w:sz="0" w:space="0" w:color="auto"/>
                <w:bottom w:val="none" w:sz="0" w:space="0" w:color="auto"/>
                <w:right w:val="none" w:sz="0" w:space="0" w:color="auto"/>
              </w:divBdr>
              <w:divsChild>
                <w:div w:id="1506433079">
                  <w:marLeft w:val="0"/>
                  <w:marRight w:val="0"/>
                  <w:marTop w:val="0"/>
                  <w:marBottom w:val="0"/>
                  <w:divBdr>
                    <w:top w:val="none" w:sz="0" w:space="0" w:color="auto"/>
                    <w:left w:val="none" w:sz="0" w:space="0" w:color="auto"/>
                    <w:bottom w:val="none" w:sz="0" w:space="0" w:color="auto"/>
                    <w:right w:val="none" w:sz="0" w:space="0" w:color="auto"/>
                  </w:divBdr>
                  <w:divsChild>
                    <w:div w:id="783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7152">
              <w:marLeft w:val="0"/>
              <w:marRight w:val="0"/>
              <w:marTop w:val="0"/>
              <w:marBottom w:val="0"/>
              <w:divBdr>
                <w:top w:val="none" w:sz="0" w:space="0" w:color="auto"/>
                <w:left w:val="none" w:sz="0" w:space="0" w:color="auto"/>
                <w:bottom w:val="none" w:sz="0" w:space="0" w:color="auto"/>
                <w:right w:val="none" w:sz="0" w:space="0" w:color="auto"/>
              </w:divBdr>
            </w:div>
          </w:divsChild>
        </w:div>
        <w:div w:id="537621984">
          <w:marLeft w:val="0"/>
          <w:marRight w:val="0"/>
          <w:marTop w:val="0"/>
          <w:marBottom w:val="0"/>
          <w:divBdr>
            <w:top w:val="none" w:sz="0" w:space="0" w:color="auto"/>
            <w:left w:val="none" w:sz="0" w:space="0" w:color="auto"/>
            <w:bottom w:val="none" w:sz="0" w:space="0" w:color="auto"/>
            <w:right w:val="none" w:sz="0" w:space="0" w:color="auto"/>
          </w:divBdr>
          <w:divsChild>
            <w:div w:id="457574608">
              <w:marLeft w:val="0"/>
              <w:marRight w:val="0"/>
              <w:marTop w:val="0"/>
              <w:marBottom w:val="0"/>
              <w:divBdr>
                <w:top w:val="none" w:sz="0" w:space="0" w:color="auto"/>
                <w:left w:val="none" w:sz="0" w:space="0" w:color="auto"/>
                <w:bottom w:val="none" w:sz="0" w:space="0" w:color="auto"/>
                <w:right w:val="none" w:sz="0" w:space="0" w:color="auto"/>
              </w:divBdr>
            </w:div>
            <w:div w:id="1844591042">
              <w:marLeft w:val="0"/>
              <w:marRight w:val="0"/>
              <w:marTop w:val="0"/>
              <w:marBottom w:val="0"/>
              <w:divBdr>
                <w:top w:val="none" w:sz="0" w:space="0" w:color="auto"/>
                <w:left w:val="none" w:sz="0" w:space="0" w:color="auto"/>
                <w:bottom w:val="none" w:sz="0" w:space="0" w:color="auto"/>
                <w:right w:val="none" w:sz="0" w:space="0" w:color="auto"/>
              </w:divBdr>
              <w:divsChild>
                <w:div w:id="1038773285">
                  <w:marLeft w:val="0"/>
                  <w:marRight w:val="0"/>
                  <w:marTop w:val="0"/>
                  <w:marBottom w:val="0"/>
                  <w:divBdr>
                    <w:top w:val="none" w:sz="0" w:space="0" w:color="auto"/>
                    <w:left w:val="none" w:sz="0" w:space="0" w:color="auto"/>
                    <w:bottom w:val="none" w:sz="0" w:space="0" w:color="auto"/>
                    <w:right w:val="none" w:sz="0" w:space="0" w:color="auto"/>
                  </w:divBdr>
                  <w:divsChild>
                    <w:div w:id="2172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292">
              <w:marLeft w:val="0"/>
              <w:marRight w:val="0"/>
              <w:marTop w:val="0"/>
              <w:marBottom w:val="0"/>
              <w:divBdr>
                <w:top w:val="none" w:sz="0" w:space="0" w:color="auto"/>
                <w:left w:val="none" w:sz="0" w:space="0" w:color="auto"/>
                <w:bottom w:val="none" w:sz="0" w:space="0" w:color="auto"/>
                <w:right w:val="none" w:sz="0" w:space="0" w:color="auto"/>
              </w:divBdr>
            </w:div>
          </w:divsChild>
        </w:div>
        <w:div w:id="845174885">
          <w:marLeft w:val="0"/>
          <w:marRight w:val="0"/>
          <w:marTop w:val="0"/>
          <w:marBottom w:val="0"/>
          <w:divBdr>
            <w:top w:val="none" w:sz="0" w:space="0" w:color="auto"/>
            <w:left w:val="none" w:sz="0" w:space="0" w:color="auto"/>
            <w:bottom w:val="none" w:sz="0" w:space="0" w:color="auto"/>
            <w:right w:val="none" w:sz="0" w:space="0" w:color="auto"/>
          </w:divBdr>
          <w:divsChild>
            <w:div w:id="437256630">
              <w:marLeft w:val="0"/>
              <w:marRight w:val="0"/>
              <w:marTop w:val="0"/>
              <w:marBottom w:val="0"/>
              <w:divBdr>
                <w:top w:val="none" w:sz="0" w:space="0" w:color="auto"/>
                <w:left w:val="none" w:sz="0" w:space="0" w:color="auto"/>
                <w:bottom w:val="none" w:sz="0" w:space="0" w:color="auto"/>
                <w:right w:val="none" w:sz="0" w:space="0" w:color="auto"/>
              </w:divBdr>
            </w:div>
            <w:div w:id="1568108700">
              <w:marLeft w:val="0"/>
              <w:marRight w:val="0"/>
              <w:marTop w:val="0"/>
              <w:marBottom w:val="0"/>
              <w:divBdr>
                <w:top w:val="none" w:sz="0" w:space="0" w:color="auto"/>
                <w:left w:val="none" w:sz="0" w:space="0" w:color="auto"/>
                <w:bottom w:val="none" w:sz="0" w:space="0" w:color="auto"/>
                <w:right w:val="none" w:sz="0" w:space="0" w:color="auto"/>
              </w:divBdr>
              <w:divsChild>
                <w:div w:id="415592792">
                  <w:marLeft w:val="0"/>
                  <w:marRight w:val="0"/>
                  <w:marTop w:val="0"/>
                  <w:marBottom w:val="0"/>
                  <w:divBdr>
                    <w:top w:val="none" w:sz="0" w:space="0" w:color="auto"/>
                    <w:left w:val="none" w:sz="0" w:space="0" w:color="auto"/>
                    <w:bottom w:val="none" w:sz="0" w:space="0" w:color="auto"/>
                    <w:right w:val="none" w:sz="0" w:space="0" w:color="auto"/>
                  </w:divBdr>
                  <w:divsChild>
                    <w:div w:id="7236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201">
      <w:bodyDiv w:val="1"/>
      <w:marLeft w:val="0"/>
      <w:marRight w:val="0"/>
      <w:marTop w:val="0"/>
      <w:marBottom w:val="0"/>
      <w:divBdr>
        <w:top w:val="none" w:sz="0" w:space="0" w:color="auto"/>
        <w:left w:val="none" w:sz="0" w:space="0" w:color="auto"/>
        <w:bottom w:val="none" w:sz="0" w:space="0" w:color="auto"/>
        <w:right w:val="none" w:sz="0" w:space="0" w:color="auto"/>
      </w:divBdr>
    </w:div>
    <w:div w:id="1138841760">
      <w:bodyDiv w:val="1"/>
      <w:marLeft w:val="0"/>
      <w:marRight w:val="0"/>
      <w:marTop w:val="0"/>
      <w:marBottom w:val="0"/>
      <w:divBdr>
        <w:top w:val="none" w:sz="0" w:space="0" w:color="auto"/>
        <w:left w:val="none" w:sz="0" w:space="0" w:color="auto"/>
        <w:bottom w:val="none" w:sz="0" w:space="0" w:color="auto"/>
        <w:right w:val="none" w:sz="0" w:space="0" w:color="auto"/>
      </w:divBdr>
    </w:div>
    <w:div w:id="1138955654">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152677292">
      <w:bodyDiv w:val="1"/>
      <w:marLeft w:val="0"/>
      <w:marRight w:val="0"/>
      <w:marTop w:val="0"/>
      <w:marBottom w:val="0"/>
      <w:divBdr>
        <w:top w:val="none" w:sz="0" w:space="0" w:color="auto"/>
        <w:left w:val="none" w:sz="0" w:space="0" w:color="auto"/>
        <w:bottom w:val="none" w:sz="0" w:space="0" w:color="auto"/>
        <w:right w:val="none" w:sz="0" w:space="0" w:color="auto"/>
      </w:divBdr>
    </w:div>
    <w:div w:id="1157770344">
      <w:bodyDiv w:val="1"/>
      <w:marLeft w:val="0"/>
      <w:marRight w:val="0"/>
      <w:marTop w:val="0"/>
      <w:marBottom w:val="0"/>
      <w:divBdr>
        <w:top w:val="none" w:sz="0" w:space="0" w:color="auto"/>
        <w:left w:val="none" w:sz="0" w:space="0" w:color="auto"/>
        <w:bottom w:val="none" w:sz="0" w:space="0" w:color="auto"/>
        <w:right w:val="none" w:sz="0" w:space="0" w:color="auto"/>
      </w:divBdr>
    </w:div>
    <w:div w:id="1165048363">
      <w:bodyDiv w:val="1"/>
      <w:marLeft w:val="0"/>
      <w:marRight w:val="0"/>
      <w:marTop w:val="0"/>
      <w:marBottom w:val="0"/>
      <w:divBdr>
        <w:top w:val="none" w:sz="0" w:space="0" w:color="auto"/>
        <w:left w:val="none" w:sz="0" w:space="0" w:color="auto"/>
        <w:bottom w:val="none" w:sz="0" w:space="0" w:color="auto"/>
        <w:right w:val="none" w:sz="0" w:space="0" w:color="auto"/>
      </w:divBdr>
      <w:divsChild>
        <w:div w:id="881946463">
          <w:marLeft w:val="0"/>
          <w:marRight w:val="0"/>
          <w:marTop w:val="0"/>
          <w:marBottom w:val="0"/>
          <w:divBdr>
            <w:top w:val="none" w:sz="0" w:space="0" w:color="auto"/>
            <w:left w:val="none" w:sz="0" w:space="0" w:color="auto"/>
            <w:bottom w:val="none" w:sz="0" w:space="0" w:color="auto"/>
            <w:right w:val="none" w:sz="0" w:space="0" w:color="auto"/>
          </w:divBdr>
          <w:divsChild>
            <w:div w:id="1295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4021">
      <w:bodyDiv w:val="1"/>
      <w:marLeft w:val="0"/>
      <w:marRight w:val="0"/>
      <w:marTop w:val="0"/>
      <w:marBottom w:val="0"/>
      <w:divBdr>
        <w:top w:val="none" w:sz="0" w:space="0" w:color="auto"/>
        <w:left w:val="none" w:sz="0" w:space="0" w:color="auto"/>
        <w:bottom w:val="none" w:sz="0" w:space="0" w:color="auto"/>
        <w:right w:val="none" w:sz="0" w:space="0" w:color="auto"/>
      </w:divBdr>
      <w:divsChild>
        <w:div w:id="1194541368">
          <w:marLeft w:val="0"/>
          <w:marRight w:val="0"/>
          <w:marTop w:val="0"/>
          <w:marBottom w:val="0"/>
          <w:divBdr>
            <w:top w:val="none" w:sz="0" w:space="0" w:color="auto"/>
            <w:left w:val="none" w:sz="0" w:space="0" w:color="auto"/>
            <w:bottom w:val="none" w:sz="0" w:space="0" w:color="auto"/>
            <w:right w:val="none" w:sz="0" w:space="0" w:color="auto"/>
          </w:divBdr>
          <w:divsChild>
            <w:div w:id="509686942">
              <w:marLeft w:val="0"/>
              <w:marRight w:val="0"/>
              <w:marTop w:val="0"/>
              <w:marBottom w:val="0"/>
              <w:divBdr>
                <w:top w:val="none" w:sz="0" w:space="0" w:color="auto"/>
                <w:left w:val="none" w:sz="0" w:space="0" w:color="auto"/>
                <w:bottom w:val="none" w:sz="0" w:space="0" w:color="auto"/>
                <w:right w:val="none" w:sz="0" w:space="0" w:color="auto"/>
              </w:divBdr>
            </w:div>
            <w:div w:id="1439134327">
              <w:marLeft w:val="0"/>
              <w:marRight w:val="0"/>
              <w:marTop w:val="0"/>
              <w:marBottom w:val="0"/>
              <w:divBdr>
                <w:top w:val="none" w:sz="0" w:space="0" w:color="auto"/>
                <w:left w:val="none" w:sz="0" w:space="0" w:color="auto"/>
                <w:bottom w:val="none" w:sz="0" w:space="0" w:color="auto"/>
                <w:right w:val="none" w:sz="0" w:space="0" w:color="auto"/>
              </w:divBdr>
              <w:divsChild>
                <w:div w:id="654651951">
                  <w:marLeft w:val="0"/>
                  <w:marRight w:val="0"/>
                  <w:marTop w:val="0"/>
                  <w:marBottom w:val="0"/>
                  <w:divBdr>
                    <w:top w:val="none" w:sz="0" w:space="0" w:color="auto"/>
                    <w:left w:val="none" w:sz="0" w:space="0" w:color="auto"/>
                    <w:bottom w:val="none" w:sz="0" w:space="0" w:color="auto"/>
                    <w:right w:val="none" w:sz="0" w:space="0" w:color="auto"/>
                  </w:divBdr>
                  <w:divsChild>
                    <w:div w:id="5824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4904">
      <w:bodyDiv w:val="1"/>
      <w:marLeft w:val="0"/>
      <w:marRight w:val="0"/>
      <w:marTop w:val="0"/>
      <w:marBottom w:val="0"/>
      <w:divBdr>
        <w:top w:val="none" w:sz="0" w:space="0" w:color="auto"/>
        <w:left w:val="none" w:sz="0" w:space="0" w:color="auto"/>
        <w:bottom w:val="none" w:sz="0" w:space="0" w:color="auto"/>
        <w:right w:val="none" w:sz="0" w:space="0" w:color="auto"/>
      </w:divBdr>
    </w:div>
    <w:div w:id="1195189850">
      <w:bodyDiv w:val="1"/>
      <w:marLeft w:val="0"/>
      <w:marRight w:val="0"/>
      <w:marTop w:val="0"/>
      <w:marBottom w:val="0"/>
      <w:divBdr>
        <w:top w:val="none" w:sz="0" w:space="0" w:color="auto"/>
        <w:left w:val="none" w:sz="0" w:space="0" w:color="auto"/>
        <w:bottom w:val="none" w:sz="0" w:space="0" w:color="auto"/>
        <w:right w:val="none" w:sz="0" w:space="0" w:color="auto"/>
      </w:divBdr>
    </w:div>
    <w:div w:id="1202134835">
      <w:bodyDiv w:val="1"/>
      <w:marLeft w:val="0"/>
      <w:marRight w:val="0"/>
      <w:marTop w:val="0"/>
      <w:marBottom w:val="0"/>
      <w:divBdr>
        <w:top w:val="none" w:sz="0" w:space="0" w:color="auto"/>
        <w:left w:val="none" w:sz="0" w:space="0" w:color="auto"/>
        <w:bottom w:val="none" w:sz="0" w:space="0" w:color="auto"/>
        <w:right w:val="none" w:sz="0" w:space="0" w:color="auto"/>
      </w:divBdr>
      <w:divsChild>
        <w:div w:id="1852335843">
          <w:marLeft w:val="0"/>
          <w:marRight w:val="0"/>
          <w:marTop w:val="0"/>
          <w:marBottom w:val="0"/>
          <w:divBdr>
            <w:top w:val="none" w:sz="0" w:space="0" w:color="auto"/>
            <w:left w:val="none" w:sz="0" w:space="0" w:color="auto"/>
            <w:bottom w:val="none" w:sz="0" w:space="0" w:color="auto"/>
            <w:right w:val="none" w:sz="0" w:space="0" w:color="auto"/>
          </w:divBdr>
          <w:divsChild>
            <w:div w:id="465855869">
              <w:marLeft w:val="0"/>
              <w:marRight w:val="0"/>
              <w:marTop w:val="0"/>
              <w:marBottom w:val="0"/>
              <w:divBdr>
                <w:top w:val="single" w:sz="2" w:space="0" w:color="000000"/>
                <w:left w:val="single" w:sz="2" w:space="0" w:color="000000"/>
                <w:bottom w:val="single" w:sz="2" w:space="0" w:color="000000"/>
                <w:right w:val="single" w:sz="2" w:space="0" w:color="000000"/>
              </w:divBdr>
            </w:div>
            <w:div w:id="590284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02595668">
      <w:bodyDiv w:val="1"/>
      <w:marLeft w:val="0"/>
      <w:marRight w:val="0"/>
      <w:marTop w:val="0"/>
      <w:marBottom w:val="0"/>
      <w:divBdr>
        <w:top w:val="none" w:sz="0" w:space="0" w:color="auto"/>
        <w:left w:val="none" w:sz="0" w:space="0" w:color="auto"/>
        <w:bottom w:val="none" w:sz="0" w:space="0" w:color="auto"/>
        <w:right w:val="none" w:sz="0" w:space="0" w:color="auto"/>
      </w:divBdr>
    </w:div>
    <w:div w:id="1203134263">
      <w:bodyDiv w:val="1"/>
      <w:marLeft w:val="0"/>
      <w:marRight w:val="0"/>
      <w:marTop w:val="0"/>
      <w:marBottom w:val="0"/>
      <w:divBdr>
        <w:top w:val="none" w:sz="0" w:space="0" w:color="auto"/>
        <w:left w:val="none" w:sz="0" w:space="0" w:color="auto"/>
        <w:bottom w:val="none" w:sz="0" w:space="0" w:color="auto"/>
        <w:right w:val="none" w:sz="0" w:space="0" w:color="auto"/>
      </w:divBdr>
    </w:div>
    <w:div w:id="1213619532">
      <w:bodyDiv w:val="1"/>
      <w:marLeft w:val="0"/>
      <w:marRight w:val="0"/>
      <w:marTop w:val="0"/>
      <w:marBottom w:val="0"/>
      <w:divBdr>
        <w:top w:val="none" w:sz="0" w:space="0" w:color="auto"/>
        <w:left w:val="none" w:sz="0" w:space="0" w:color="auto"/>
        <w:bottom w:val="none" w:sz="0" w:space="0" w:color="auto"/>
        <w:right w:val="none" w:sz="0" w:space="0" w:color="auto"/>
      </w:divBdr>
      <w:divsChild>
        <w:div w:id="1813474937">
          <w:marLeft w:val="0"/>
          <w:marRight w:val="0"/>
          <w:marTop w:val="0"/>
          <w:marBottom w:val="0"/>
          <w:divBdr>
            <w:top w:val="none" w:sz="0" w:space="0" w:color="auto"/>
            <w:left w:val="none" w:sz="0" w:space="0" w:color="auto"/>
            <w:bottom w:val="none" w:sz="0" w:space="0" w:color="auto"/>
            <w:right w:val="none" w:sz="0" w:space="0" w:color="auto"/>
          </w:divBdr>
          <w:divsChild>
            <w:div w:id="250508041">
              <w:marLeft w:val="0"/>
              <w:marRight w:val="0"/>
              <w:marTop w:val="0"/>
              <w:marBottom w:val="0"/>
              <w:divBdr>
                <w:top w:val="none" w:sz="0" w:space="0" w:color="auto"/>
                <w:left w:val="none" w:sz="0" w:space="0" w:color="auto"/>
                <w:bottom w:val="none" w:sz="0" w:space="0" w:color="auto"/>
                <w:right w:val="none" w:sz="0" w:space="0" w:color="auto"/>
              </w:divBdr>
            </w:div>
            <w:div w:id="13179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7740">
      <w:bodyDiv w:val="1"/>
      <w:marLeft w:val="0"/>
      <w:marRight w:val="0"/>
      <w:marTop w:val="0"/>
      <w:marBottom w:val="0"/>
      <w:divBdr>
        <w:top w:val="none" w:sz="0" w:space="0" w:color="auto"/>
        <w:left w:val="none" w:sz="0" w:space="0" w:color="auto"/>
        <w:bottom w:val="none" w:sz="0" w:space="0" w:color="auto"/>
        <w:right w:val="none" w:sz="0" w:space="0" w:color="auto"/>
      </w:divBdr>
    </w:div>
    <w:div w:id="1219829019">
      <w:bodyDiv w:val="1"/>
      <w:marLeft w:val="0"/>
      <w:marRight w:val="0"/>
      <w:marTop w:val="0"/>
      <w:marBottom w:val="0"/>
      <w:divBdr>
        <w:top w:val="none" w:sz="0" w:space="0" w:color="auto"/>
        <w:left w:val="none" w:sz="0" w:space="0" w:color="auto"/>
        <w:bottom w:val="none" w:sz="0" w:space="0" w:color="auto"/>
        <w:right w:val="none" w:sz="0" w:space="0" w:color="auto"/>
      </w:divBdr>
    </w:div>
    <w:div w:id="1220899229">
      <w:bodyDiv w:val="1"/>
      <w:marLeft w:val="0"/>
      <w:marRight w:val="0"/>
      <w:marTop w:val="0"/>
      <w:marBottom w:val="0"/>
      <w:divBdr>
        <w:top w:val="none" w:sz="0" w:space="0" w:color="auto"/>
        <w:left w:val="none" w:sz="0" w:space="0" w:color="auto"/>
        <w:bottom w:val="none" w:sz="0" w:space="0" w:color="auto"/>
        <w:right w:val="none" w:sz="0" w:space="0" w:color="auto"/>
      </w:divBdr>
    </w:div>
    <w:div w:id="1231503035">
      <w:bodyDiv w:val="1"/>
      <w:marLeft w:val="0"/>
      <w:marRight w:val="0"/>
      <w:marTop w:val="0"/>
      <w:marBottom w:val="0"/>
      <w:divBdr>
        <w:top w:val="none" w:sz="0" w:space="0" w:color="auto"/>
        <w:left w:val="none" w:sz="0" w:space="0" w:color="auto"/>
        <w:bottom w:val="none" w:sz="0" w:space="0" w:color="auto"/>
        <w:right w:val="none" w:sz="0" w:space="0" w:color="auto"/>
      </w:divBdr>
      <w:divsChild>
        <w:div w:id="199518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075769">
      <w:bodyDiv w:val="1"/>
      <w:marLeft w:val="0"/>
      <w:marRight w:val="0"/>
      <w:marTop w:val="0"/>
      <w:marBottom w:val="0"/>
      <w:divBdr>
        <w:top w:val="none" w:sz="0" w:space="0" w:color="auto"/>
        <w:left w:val="none" w:sz="0" w:space="0" w:color="auto"/>
        <w:bottom w:val="none" w:sz="0" w:space="0" w:color="auto"/>
        <w:right w:val="none" w:sz="0" w:space="0" w:color="auto"/>
      </w:divBdr>
      <w:divsChild>
        <w:div w:id="200436885">
          <w:marLeft w:val="0"/>
          <w:marRight w:val="0"/>
          <w:marTop w:val="0"/>
          <w:marBottom w:val="0"/>
          <w:divBdr>
            <w:top w:val="none" w:sz="0" w:space="0" w:color="auto"/>
            <w:left w:val="none" w:sz="0" w:space="0" w:color="auto"/>
            <w:bottom w:val="none" w:sz="0" w:space="0" w:color="auto"/>
            <w:right w:val="none" w:sz="0" w:space="0" w:color="auto"/>
          </w:divBdr>
        </w:div>
      </w:divsChild>
    </w:div>
    <w:div w:id="1236473037">
      <w:bodyDiv w:val="1"/>
      <w:marLeft w:val="0"/>
      <w:marRight w:val="0"/>
      <w:marTop w:val="0"/>
      <w:marBottom w:val="0"/>
      <w:divBdr>
        <w:top w:val="none" w:sz="0" w:space="0" w:color="auto"/>
        <w:left w:val="none" w:sz="0" w:space="0" w:color="auto"/>
        <w:bottom w:val="none" w:sz="0" w:space="0" w:color="auto"/>
        <w:right w:val="none" w:sz="0" w:space="0" w:color="auto"/>
      </w:divBdr>
    </w:div>
    <w:div w:id="1250652067">
      <w:bodyDiv w:val="1"/>
      <w:marLeft w:val="0"/>
      <w:marRight w:val="0"/>
      <w:marTop w:val="0"/>
      <w:marBottom w:val="0"/>
      <w:divBdr>
        <w:top w:val="none" w:sz="0" w:space="0" w:color="auto"/>
        <w:left w:val="none" w:sz="0" w:space="0" w:color="auto"/>
        <w:bottom w:val="none" w:sz="0" w:space="0" w:color="auto"/>
        <w:right w:val="none" w:sz="0" w:space="0" w:color="auto"/>
      </w:divBdr>
    </w:div>
    <w:div w:id="1269774460">
      <w:bodyDiv w:val="1"/>
      <w:marLeft w:val="0"/>
      <w:marRight w:val="0"/>
      <w:marTop w:val="0"/>
      <w:marBottom w:val="0"/>
      <w:divBdr>
        <w:top w:val="none" w:sz="0" w:space="0" w:color="auto"/>
        <w:left w:val="none" w:sz="0" w:space="0" w:color="auto"/>
        <w:bottom w:val="none" w:sz="0" w:space="0" w:color="auto"/>
        <w:right w:val="none" w:sz="0" w:space="0" w:color="auto"/>
      </w:divBdr>
    </w:div>
    <w:div w:id="1273396395">
      <w:bodyDiv w:val="1"/>
      <w:marLeft w:val="0"/>
      <w:marRight w:val="0"/>
      <w:marTop w:val="0"/>
      <w:marBottom w:val="0"/>
      <w:divBdr>
        <w:top w:val="none" w:sz="0" w:space="0" w:color="auto"/>
        <w:left w:val="none" w:sz="0" w:space="0" w:color="auto"/>
        <w:bottom w:val="none" w:sz="0" w:space="0" w:color="auto"/>
        <w:right w:val="none" w:sz="0" w:space="0" w:color="auto"/>
      </w:divBdr>
    </w:div>
    <w:div w:id="1273706744">
      <w:bodyDiv w:val="1"/>
      <w:marLeft w:val="0"/>
      <w:marRight w:val="0"/>
      <w:marTop w:val="0"/>
      <w:marBottom w:val="0"/>
      <w:divBdr>
        <w:top w:val="none" w:sz="0" w:space="0" w:color="auto"/>
        <w:left w:val="none" w:sz="0" w:space="0" w:color="auto"/>
        <w:bottom w:val="none" w:sz="0" w:space="0" w:color="auto"/>
        <w:right w:val="none" w:sz="0" w:space="0" w:color="auto"/>
      </w:divBdr>
    </w:div>
    <w:div w:id="1276062180">
      <w:bodyDiv w:val="1"/>
      <w:marLeft w:val="0"/>
      <w:marRight w:val="0"/>
      <w:marTop w:val="0"/>
      <w:marBottom w:val="0"/>
      <w:divBdr>
        <w:top w:val="none" w:sz="0" w:space="0" w:color="auto"/>
        <w:left w:val="none" w:sz="0" w:space="0" w:color="auto"/>
        <w:bottom w:val="none" w:sz="0" w:space="0" w:color="auto"/>
        <w:right w:val="none" w:sz="0" w:space="0" w:color="auto"/>
      </w:divBdr>
      <w:divsChild>
        <w:div w:id="1703162809">
          <w:marLeft w:val="0"/>
          <w:marRight w:val="0"/>
          <w:marTop w:val="0"/>
          <w:marBottom w:val="0"/>
          <w:divBdr>
            <w:top w:val="none" w:sz="0" w:space="0" w:color="auto"/>
            <w:left w:val="none" w:sz="0" w:space="0" w:color="auto"/>
            <w:bottom w:val="none" w:sz="0" w:space="0" w:color="auto"/>
            <w:right w:val="none" w:sz="0" w:space="0" w:color="auto"/>
          </w:divBdr>
          <w:divsChild>
            <w:div w:id="1540556526">
              <w:marLeft w:val="0"/>
              <w:marRight w:val="0"/>
              <w:marTop w:val="0"/>
              <w:marBottom w:val="0"/>
              <w:divBdr>
                <w:top w:val="none" w:sz="0" w:space="0" w:color="auto"/>
                <w:left w:val="none" w:sz="0" w:space="0" w:color="auto"/>
                <w:bottom w:val="none" w:sz="0" w:space="0" w:color="auto"/>
                <w:right w:val="none" w:sz="0" w:space="0" w:color="auto"/>
              </w:divBdr>
            </w:div>
            <w:div w:id="1530099922">
              <w:marLeft w:val="0"/>
              <w:marRight w:val="0"/>
              <w:marTop w:val="0"/>
              <w:marBottom w:val="0"/>
              <w:divBdr>
                <w:top w:val="none" w:sz="0" w:space="0" w:color="auto"/>
                <w:left w:val="none" w:sz="0" w:space="0" w:color="auto"/>
                <w:bottom w:val="none" w:sz="0" w:space="0" w:color="auto"/>
                <w:right w:val="none" w:sz="0" w:space="0" w:color="auto"/>
              </w:divBdr>
            </w:div>
            <w:div w:id="1005209916">
              <w:marLeft w:val="0"/>
              <w:marRight w:val="0"/>
              <w:marTop w:val="0"/>
              <w:marBottom w:val="0"/>
              <w:divBdr>
                <w:top w:val="none" w:sz="0" w:space="0" w:color="auto"/>
                <w:left w:val="none" w:sz="0" w:space="0" w:color="auto"/>
                <w:bottom w:val="none" w:sz="0" w:space="0" w:color="auto"/>
                <w:right w:val="none" w:sz="0" w:space="0" w:color="auto"/>
              </w:divBdr>
            </w:div>
            <w:div w:id="508640137">
              <w:marLeft w:val="0"/>
              <w:marRight w:val="0"/>
              <w:marTop w:val="0"/>
              <w:marBottom w:val="0"/>
              <w:divBdr>
                <w:top w:val="none" w:sz="0" w:space="0" w:color="auto"/>
                <w:left w:val="none" w:sz="0" w:space="0" w:color="auto"/>
                <w:bottom w:val="none" w:sz="0" w:space="0" w:color="auto"/>
                <w:right w:val="none" w:sz="0" w:space="0" w:color="auto"/>
              </w:divBdr>
            </w:div>
            <w:div w:id="351108340">
              <w:marLeft w:val="0"/>
              <w:marRight w:val="0"/>
              <w:marTop w:val="0"/>
              <w:marBottom w:val="0"/>
              <w:divBdr>
                <w:top w:val="none" w:sz="0" w:space="0" w:color="auto"/>
                <w:left w:val="none" w:sz="0" w:space="0" w:color="auto"/>
                <w:bottom w:val="none" w:sz="0" w:space="0" w:color="auto"/>
                <w:right w:val="none" w:sz="0" w:space="0" w:color="auto"/>
              </w:divBdr>
            </w:div>
            <w:div w:id="1359428810">
              <w:marLeft w:val="0"/>
              <w:marRight w:val="0"/>
              <w:marTop w:val="0"/>
              <w:marBottom w:val="0"/>
              <w:divBdr>
                <w:top w:val="none" w:sz="0" w:space="0" w:color="auto"/>
                <w:left w:val="none" w:sz="0" w:space="0" w:color="auto"/>
                <w:bottom w:val="none" w:sz="0" w:space="0" w:color="auto"/>
                <w:right w:val="none" w:sz="0" w:space="0" w:color="auto"/>
              </w:divBdr>
            </w:div>
            <w:div w:id="825513398">
              <w:marLeft w:val="0"/>
              <w:marRight w:val="0"/>
              <w:marTop w:val="0"/>
              <w:marBottom w:val="0"/>
              <w:divBdr>
                <w:top w:val="none" w:sz="0" w:space="0" w:color="auto"/>
                <w:left w:val="none" w:sz="0" w:space="0" w:color="auto"/>
                <w:bottom w:val="none" w:sz="0" w:space="0" w:color="auto"/>
                <w:right w:val="none" w:sz="0" w:space="0" w:color="auto"/>
              </w:divBdr>
            </w:div>
            <w:div w:id="1260213297">
              <w:marLeft w:val="0"/>
              <w:marRight w:val="0"/>
              <w:marTop w:val="0"/>
              <w:marBottom w:val="0"/>
              <w:divBdr>
                <w:top w:val="none" w:sz="0" w:space="0" w:color="auto"/>
                <w:left w:val="none" w:sz="0" w:space="0" w:color="auto"/>
                <w:bottom w:val="none" w:sz="0" w:space="0" w:color="auto"/>
                <w:right w:val="none" w:sz="0" w:space="0" w:color="auto"/>
              </w:divBdr>
            </w:div>
            <w:div w:id="1959604175">
              <w:marLeft w:val="0"/>
              <w:marRight w:val="0"/>
              <w:marTop w:val="0"/>
              <w:marBottom w:val="0"/>
              <w:divBdr>
                <w:top w:val="none" w:sz="0" w:space="0" w:color="auto"/>
                <w:left w:val="none" w:sz="0" w:space="0" w:color="auto"/>
                <w:bottom w:val="none" w:sz="0" w:space="0" w:color="auto"/>
                <w:right w:val="none" w:sz="0" w:space="0" w:color="auto"/>
              </w:divBdr>
            </w:div>
            <w:div w:id="1087002023">
              <w:marLeft w:val="0"/>
              <w:marRight w:val="0"/>
              <w:marTop w:val="0"/>
              <w:marBottom w:val="0"/>
              <w:divBdr>
                <w:top w:val="none" w:sz="0" w:space="0" w:color="auto"/>
                <w:left w:val="none" w:sz="0" w:space="0" w:color="auto"/>
                <w:bottom w:val="none" w:sz="0" w:space="0" w:color="auto"/>
                <w:right w:val="none" w:sz="0" w:space="0" w:color="auto"/>
              </w:divBdr>
            </w:div>
            <w:div w:id="475954870">
              <w:marLeft w:val="0"/>
              <w:marRight w:val="0"/>
              <w:marTop w:val="0"/>
              <w:marBottom w:val="0"/>
              <w:divBdr>
                <w:top w:val="none" w:sz="0" w:space="0" w:color="auto"/>
                <w:left w:val="none" w:sz="0" w:space="0" w:color="auto"/>
                <w:bottom w:val="none" w:sz="0" w:space="0" w:color="auto"/>
                <w:right w:val="none" w:sz="0" w:space="0" w:color="auto"/>
              </w:divBdr>
            </w:div>
            <w:div w:id="1120343214">
              <w:marLeft w:val="0"/>
              <w:marRight w:val="0"/>
              <w:marTop w:val="0"/>
              <w:marBottom w:val="0"/>
              <w:divBdr>
                <w:top w:val="none" w:sz="0" w:space="0" w:color="auto"/>
                <w:left w:val="none" w:sz="0" w:space="0" w:color="auto"/>
                <w:bottom w:val="none" w:sz="0" w:space="0" w:color="auto"/>
                <w:right w:val="none" w:sz="0" w:space="0" w:color="auto"/>
              </w:divBdr>
            </w:div>
            <w:div w:id="1587808303">
              <w:marLeft w:val="0"/>
              <w:marRight w:val="0"/>
              <w:marTop w:val="0"/>
              <w:marBottom w:val="0"/>
              <w:divBdr>
                <w:top w:val="none" w:sz="0" w:space="0" w:color="auto"/>
                <w:left w:val="none" w:sz="0" w:space="0" w:color="auto"/>
                <w:bottom w:val="none" w:sz="0" w:space="0" w:color="auto"/>
                <w:right w:val="none" w:sz="0" w:space="0" w:color="auto"/>
              </w:divBdr>
            </w:div>
            <w:div w:id="1961495535">
              <w:marLeft w:val="0"/>
              <w:marRight w:val="0"/>
              <w:marTop w:val="0"/>
              <w:marBottom w:val="0"/>
              <w:divBdr>
                <w:top w:val="none" w:sz="0" w:space="0" w:color="auto"/>
                <w:left w:val="none" w:sz="0" w:space="0" w:color="auto"/>
                <w:bottom w:val="none" w:sz="0" w:space="0" w:color="auto"/>
                <w:right w:val="none" w:sz="0" w:space="0" w:color="auto"/>
              </w:divBdr>
            </w:div>
            <w:div w:id="15470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4">
      <w:bodyDiv w:val="1"/>
      <w:marLeft w:val="0"/>
      <w:marRight w:val="0"/>
      <w:marTop w:val="0"/>
      <w:marBottom w:val="0"/>
      <w:divBdr>
        <w:top w:val="none" w:sz="0" w:space="0" w:color="auto"/>
        <w:left w:val="none" w:sz="0" w:space="0" w:color="auto"/>
        <w:bottom w:val="none" w:sz="0" w:space="0" w:color="auto"/>
        <w:right w:val="none" w:sz="0" w:space="0" w:color="auto"/>
      </w:divBdr>
    </w:div>
    <w:div w:id="1308439471">
      <w:bodyDiv w:val="1"/>
      <w:marLeft w:val="0"/>
      <w:marRight w:val="0"/>
      <w:marTop w:val="0"/>
      <w:marBottom w:val="0"/>
      <w:divBdr>
        <w:top w:val="none" w:sz="0" w:space="0" w:color="auto"/>
        <w:left w:val="none" w:sz="0" w:space="0" w:color="auto"/>
        <w:bottom w:val="none" w:sz="0" w:space="0" w:color="auto"/>
        <w:right w:val="none" w:sz="0" w:space="0" w:color="auto"/>
      </w:divBdr>
    </w:div>
    <w:div w:id="1316833041">
      <w:bodyDiv w:val="1"/>
      <w:marLeft w:val="0"/>
      <w:marRight w:val="0"/>
      <w:marTop w:val="0"/>
      <w:marBottom w:val="0"/>
      <w:divBdr>
        <w:top w:val="none" w:sz="0" w:space="0" w:color="auto"/>
        <w:left w:val="none" w:sz="0" w:space="0" w:color="auto"/>
        <w:bottom w:val="none" w:sz="0" w:space="0" w:color="auto"/>
        <w:right w:val="none" w:sz="0" w:space="0" w:color="auto"/>
      </w:divBdr>
    </w:div>
    <w:div w:id="1317762598">
      <w:bodyDiv w:val="1"/>
      <w:marLeft w:val="0"/>
      <w:marRight w:val="0"/>
      <w:marTop w:val="0"/>
      <w:marBottom w:val="0"/>
      <w:divBdr>
        <w:top w:val="none" w:sz="0" w:space="0" w:color="auto"/>
        <w:left w:val="none" w:sz="0" w:space="0" w:color="auto"/>
        <w:bottom w:val="none" w:sz="0" w:space="0" w:color="auto"/>
        <w:right w:val="none" w:sz="0" w:space="0" w:color="auto"/>
      </w:divBdr>
    </w:div>
    <w:div w:id="1319728537">
      <w:bodyDiv w:val="1"/>
      <w:marLeft w:val="0"/>
      <w:marRight w:val="0"/>
      <w:marTop w:val="0"/>
      <w:marBottom w:val="0"/>
      <w:divBdr>
        <w:top w:val="none" w:sz="0" w:space="0" w:color="auto"/>
        <w:left w:val="none" w:sz="0" w:space="0" w:color="auto"/>
        <w:bottom w:val="none" w:sz="0" w:space="0" w:color="auto"/>
        <w:right w:val="none" w:sz="0" w:space="0" w:color="auto"/>
      </w:divBdr>
    </w:div>
    <w:div w:id="1320184602">
      <w:bodyDiv w:val="1"/>
      <w:marLeft w:val="0"/>
      <w:marRight w:val="0"/>
      <w:marTop w:val="0"/>
      <w:marBottom w:val="0"/>
      <w:divBdr>
        <w:top w:val="none" w:sz="0" w:space="0" w:color="auto"/>
        <w:left w:val="none" w:sz="0" w:space="0" w:color="auto"/>
        <w:bottom w:val="none" w:sz="0" w:space="0" w:color="auto"/>
        <w:right w:val="none" w:sz="0" w:space="0" w:color="auto"/>
      </w:divBdr>
      <w:divsChild>
        <w:div w:id="792748031">
          <w:marLeft w:val="0"/>
          <w:marRight w:val="0"/>
          <w:marTop w:val="0"/>
          <w:marBottom w:val="0"/>
          <w:divBdr>
            <w:top w:val="none" w:sz="0" w:space="0" w:color="auto"/>
            <w:left w:val="none" w:sz="0" w:space="0" w:color="auto"/>
            <w:bottom w:val="none" w:sz="0" w:space="0" w:color="auto"/>
            <w:right w:val="none" w:sz="0" w:space="0" w:color="auto"/>
          </w:divBdr>
          <w:divsChild>
            <w:div w:id="839004635">
              <w:marLeft w:val="0"/>
              <w:marRight w:val="0"/>
              <w:marTop w:val="0"/>
              <w:marBottom w:val="0"/>
              <w:divBdr>
                <w:top w:val="none" w:sz="0" w:space="0" w:color="auto"/>
                <w:left w:val="none" w:sz="0" w:space="0" w:color="auto"/>
                <w:bottom w:val="none" w:sz="0" w:space="0" w:color="auto"/>
                <w:right w:val="none" w:sz="0" w:space="0" w:color="auto"/>
              </w:divBdr>
            </w:div>
            <w:div w:id="816608436">
              <w:marLeft w:val="0"/>
              <w:marRight w:val="0"/>
              <w:marTop w:val="0"/>
              <w:marBottom w:val="0"/>
              <w:divBdr>
                <w:top w:val="none" w:sz="0" w:space="0" w:color="auto"/>
                <w:left w:val="none" w:sz="0" w:space="0" w:color="auto"/>
                <w:bottom w:val="none" w:sz="0" w:space="0" w:color="auto"/>
                <w:right w:val="none" w:sz="0" w:space="0" w:color="auto"/>
              </w:divBdr>
              <w:divsChild>
                <w:div w:id="1832746624">
                  <w:marLeft w:val="0"/>
                  <w:marRight w:val="0"/>
                  <w:marTop w:val="0"/>
                  <w:marBottom w:val="0"/>
                  <w:divBdr>
                    <w:top w:val="none" w:sz="0" w:space="0" w:color="auto"/>
                    <w:left w:val="none" w:sz="0" w:space="0" w:color="auto"/>
                    <w:bottom w:val="none" w:sz="0" w:space="0" w:color="auto"/>
                    <w:right w:val="none" w:sz="0" w:space="0" w:color="auto"/>
                  </w:divBdr>
                  <w:divsChild>
                    <w:div w:id="110148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8742">
      <w:bodyDiv w:val="1"/>
      <w:marLeft w:val="0"/>
      <w:marRight w:val="0"/>
      <w:marTop w:val="0"/>
      <w:marBottom w:val="0"/>
      <w:divBdr>
        <w:top w:val="none" w:sz="0" w:space="0" w:color="auto"/>
        <w:left w:val="none" w:sz="0" w:space="0" w:color="auto"/>
        <w:bottom w:val="none" w:sz="0" w:space="0" w:color="auto"/>
        <w:right w:val="none" w:sz="0" w:space="0" w:color="auto"/>
      </w:divBdr>
    </w:div>
    <w:div w:id="1325889414">
      <w:bodyDiv w:val="1"/>
      <w:marLeft w:val="0"/>
      <w:marRight w:val="0"/>
      <w:marTop w:val="0"/>
      <w:marBottom w:val="0"/>
      <w:divBdr>
        <w:top w:val="none" w:sz="0" w:space="0" w:color="auto"/>
        <w:left w:val="none" w:sz="0" w:space="0" w:color="auto"/>
        <w:bottom w:val="none" w:sz="0" w:space="0" w:color="auto"/>
        <w:right w:val="none" w:sz="0" w:space="0" w:color="auto"/>
      </w:divBdr>
      <w:divsChild>
        <w:div w:id="1612200259">
          <w:marLeft w:val="0"/>
          <w:marRight w:val="0"/>
          <w:marTop w:val="0"/>
          <w:marBottom w:val="0"/>
          <w:divBdr>
            <w:top w:val="none" w:sz="0" w:space="0" w:color="auto"/>
            <w:left w:val="none" w:sz="0" w:space="0" w:color="auto"/>
            <w:bottom w:val="none" w:sz="0" w:space="0" w:color="auto"/>
            <w:right w:val="none" w:sz="0" w:space="0" w:color="auto"/>
          </w:divBdr>
          <w:divsChild>
            <w:div w:id="1408502157">
              <w:marLeft w:val="0"/>
              <w:marRight w:val="0"/>
              <w:marTop w:val="0"/>
              <w:marBottom w:val="0"/>
              <w:divBdr>
                <w:top w:val="none" w:sz="0" w:space="0" w:color="auto"/>
                <w:left w:val="none" w:sz="0" w:space="0" w:color="auto"/>
                <w:bottom w:val="none" w:sz="0" w:space="0" w:color="auto"/>
                <w:right w:val="none" w:sz="0" w:space="0" w:color="auto"/>
              </w:divBdr>
            </w:div>
          </w:divsChild>
        </w:div>
        <w:div w:id="120804533">
          <w:marLeft w:val="0"/>
          <w:marRight w:val="0"/>
          <w:marTop w:val="0"/>
          <w:marBottom w:val="0"/>
          <w:divBdr>
            <w:top w:val="none" w:sz="0" w:space="0" w:color="auto"/>
            <w:left w:val="none" w:sz="0" w:space="0" w:color="auto"/>
            <w:bottom w:val="none" w:sz="0" w:space="0" w:color="auto"/>
            <w:right w:val="none" w:sz="0" w:space="0" w:color="auto"/>
          </w:divBdr>
          <w:divsChild>
            <w:div w:id="1455518252">
              <w:marLeft w:val="0"/>
              <w:marRight w:val="0"/>
              <w:marTop w:val="0"/>
              <w:marBottom w:val="0"/>
              <w:divBdr>
                <w:top w:val="none" w:sz="0" w:space="0" w:color="auto"/>
                <w:left w:val="none" w:sz="0" w:space="0" w:color="auto"/>
                <w:bottom w:val="none" w:sz="0" w:space="0" w:color="auto"/>
                <w:right w:val="none" w:sz="0" w:space="0" w:color="auto"/>
              </w:divBdr>
            </w:div>
            <w:div w:id="1036465483">
              <w:marLeft w:val="0"/>
              <w:marRight w:val="0"/>
              <w:marTop w:val="0"/>
              <w:marBottom w:val="0"/>
              <w:divBdr>
                <w:top w:val="none" w:sz="0" w:space="0" w:color="auto"/>
                <w:left w:val="none" w:sz="0" w:space="0" w:color="auto"/>
                <w:bottom w:val="none" w:sz="0" w:space="0" w:color="auto"/>
                <w:right w:val="none" w:sz="0" w:space="0" w:color="auto"/>
              </w:divBdr>
              <w:divsChild>
                <w:div w:id="2146463840">
                  <w:marLeft w:val="0"/>
                  <w:marRight w:val="0"/>
                  <w:marTop w:val="0"/>
                  <w:marBottom w:val="0"/>
                  <w:divBdr>
                    <w:top w:val="none" w:sz="0" w:space="0" w:color="auto"/>
                    <w:left w:val="none" w:sz="0" w:space="0" w:color="auto"/>
                    <w:bottom w:val="none" w:sz="0" w:space="0" w:color="auto"/>
                    <w:right w:val="none" w:sz="0" w:space="0" w:color="auto"/>
                  </w:divBdr>
                  <w:divsChild>
                    <w:div w:id="8825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058">
              <w:marLeft w:val="0"/>
              <w:marRight w:val="0"/>
              <w:marTop w:val="0"/>
              <w:marBottom w:val="0"/>
              <w:divBdr>
                <w:top w:val="none" w:sz="0" w:space="0" w:color="auto"/>
                <w:left w:val="none" w:sz="0" w:space="0" w:color="auto"/>
                <w:bottom w:val="none" w:sz="0" w:space="0" w:color="auto"/>
                <w:right w:val="none" w:sz="0" w:space="0" w:color="auto"/>
              </w:divBdr>
            </w:div>
          </w:divsChild>
        </w:div>
        <w:div w:id="21168876">
          <w:marLeft w:val="0"/>
          <w:marRight w:val="0"/>
          <w:marTop w:val="0"/>
          <w:marBottom w:val="0"/>
          <w:divBdr>
            <w:top w:val="none" w:sz="0" w:space="0" w:color="auto"/>
            <w:left w:val="none" w:sz="0" w:space="0" w:color="auto"/>
            <w:bottom w:val="none" w:sz="0" w:space="0" w:color="auto"/>
            <w:right w:val="none" w:sz="0" w:space="0" w:color="auto"/>
          </w:divBdr>
          <w:divsChild>
            <w:div w:id="1230191970">
              <w:marLeft w:val="0"/>
              <w:marRight w:val="0"/>
              <w:marTop w:val="0"/>
              <w:marBottom w:val="0"/>
              <w:divBdr>
                <w:top w:val="none" w:sz="0" w:space="0" w:color="auto"/>
                <w:left w:val="none" w:sz="0" w:space="0" w:color="auto"/>
                <w:bottom w:val="none" w:sz="0" w:space="0" w:color="auto"/>
                <w:right w:val="none" w:sz="0" w:space="0" w:color="auto"/>
              </w:divBdr>
            </w:div>
          </w:divsChild>
        </w:div>
        <w:div w:id="684677473">
          <w:marLeft w:val="0"/>
          <w:marRight w:val="0"/>
          <w:marTop w:val="0"/>
          <w:marBottom w:val="0"/>
          <w:divBdr>
            <w:top w:val="none" w:sz="0" w:space="0" w:color="auto"/>
            <w:left w:val="none" w:sz="0" w:space="0" w:color="auto"/>
            <w:bottom w:val="none" w:sz="0" w:space="0" w:color="auto"/>
            <w:right w:val="none" w:sz="0" w:space="0" w:color="auto"/>
          </w:divBdr>
          <w:divsChild>
            <w:div w:id="350883975">
              <w:marLeft w:val="0"/>
              <w:marRight w:val="0"/>
              <w:marTop w:val="0"/>
              <w:marBottom w:val="0"/>
              <w:divBdr>
                <w:top w:val="none" w:sz="0" w:space="0" w:color="auto"/>
                <w:left w:val="none" w:sz="0" w:space="0" w:color="auto"/>
                <w:bottom w:val="none" w:sz="0" w:space="0" w:color="auto"/>
                <w:right w:val="none" w:sz="0" w:space="0" w:color="auto"/>
              </w:divBdr>
            </w:div>
            <w:div w:id="1722440131">
              <w:marLeft w:val="0"/>
              <w:marRight w:val="0"/>
              <w:marTop w:val="0"/>
              <w:marBottom w:val="0"/>
              <w:divBdr>
                <w:top w:val="none" w:sz="0" w:space="0" w:color="auto"/>
                <w:left w:val="none" w:sz="0" w:space="0" w:color="auto"/>
                <w:bottom w:val="none" w:sz="0" w:space="0" w:color="auto"/>
                <w:right w:val="none" w:sz="0" w:space="0" w:color="auto"/>
              </w:divBdr>
              <w:divsChild>
                <w:div w:id="1393043621">
                  <w:marLeft w:val="0"/>
                  <w:marRight w:val="0"/>
                  <w:marTop w:val="0"/>
                  <w:marBottom w:val="0"/>
                  <w:divBdr>
                    <w:top w:val="none" w:sz="0" w:space="0" w:color="auto"/>
                    <w:left w:val="none" w:sz="0" w:space="0" w:color="auto"/>
                    <w:bottom w:val="none" w:sz="0" w:space="0" w:color="auto"/>
                    <w:right w:val="none" w:sz="0" w:space="0" w:color="auto"/>
                  </w:divBdr>
                  <w:divsChild>
                    <w:div w:id="4030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2291">
              <w:marLeft w:val="0"/>
              <w:marRight w:val="0"/>
              <w:marTop w:val="0"/>
              <w:marBottom w:val="0"/>
              <w:divBdr>
                <w:top w:val="none" w:sz="0" w:space="0" w:color="auto"/>
                <w:left w:val="none" w:sz="0" w:space="0" w:color="auto"/>
                <w:bottom w:val="none" w:sz="0" w:space="0" w:color="auto"/>
                <w:right w:val="none" w:sz="0" w:space="0" w:color="auto"/>
              </w:divBdr>
            </w:div>
          </w:divsChild>
        </w:div>
        <w:div w:id="1706979770">
          <w:marLeft w:val="0"/>
          <w:marRight w:val="0"/>
          <w:marTop w:val="0"/>
          <w:marBottom w:val="0"/>
          <w:divBdr>
            <w:top w:val="none" w:sz="0" w:space="0" w:color="auto"/>
            <w:left w:val="none" w:sz="0" w:space="0" w:color="auto"/>
            <w:bottom w:val="none" w:sz="0" w:space="0" w:color="auto"/>
            <w:right w:val="none" w:sz="0" w:space="0" w:color="auto"/>
          </w:divBdr>
          <w:divsChild>
            <w:div w:id="1301692323">
              <w:marLeft w:val="0"/>
              <w:marRight w:val="0"/>
              <w:marTop w:val="0"/>
              <w:marBottom w:val="0"/>
              <w:divBdr>
                <w:top w:val="none" w:sz="0" w:space="0" w:color="auto"/>
                <w:left w:val="none" w:sz="0" w:space="0" w:color="auto"/>
                <w:bottom w:val="none" w:sz="0" w:space="0" w:color="auto"/>
                <w:right w:val="none" w:sz="0" w:space="0" w:color="auto"/>
              </w:divBdr>
            </w:div>
            <w:div w:id="1864247653">
              <w:marLeft w:val="0"/>
              <w:marRight w:val="0"/>
              <w:marTop w:val="0"/>
              <w:marBottom w:val="0"/>
              <w:divBdr>
                <w:top w:val="none" w:sz="0" w:space="0" w:color="auto"/>
                <w:left w:val="none" w:sz="0" w:space="0" w:color="auto"/>
                <w:bottom w:val="none" w:sz="0" w:space="0" w:color="auto"/>
                <w:right w:val="none" w:sz="0" w:space="0" w:color="auto"/>
              </w:divBdr>
              <w:divsChild>
                <w:div w:id="2110734510">
                  <w:marLeft w:val="0"/>
                  <w:marRight w:val="0"/>
                  <w:marTop w:val="0"/>
                  <w:marBottom w:val="0"/>
                  <w:divBdr>
                    <w:top w:val="none" w:sz="0" w:space="0" w:color="auto"/>
                    <w:left w:val="none" w:sz="0" w:space="0" w:color="auto"/>
                    <w:bottom w:val="none" w:sz="0" w:space="0" w:color="auto"/>
                    <w:right w:val="none" w:sz="0" w:space="0" w:color="auto"/>
                  </w:divBdr>
                  <w:divsChild>
                    <w:div w:id="19942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0764">
              <w:marLeft w:val="0"/>
              <w:marRight w:val="0"/>
              <w:marTop w:val="0"/>
              <w:marBottom w:val="0"/>
              <w:divBdr>
                <w:top w:val="none" w:sz="0" w:space="0" w:color="auto"/>
                <w:left w:val="none" w:sz="0" w:space="0" w:color="auto"/>
                <w:bottom w:val="none" w:sz="0" w:space="0" w:color="auto"/>
                <w:right w:val="none" w:sz="0" w:space="0" w:color="auto"/>
              </w:divBdr>
            </w:div>
          </w:divsChild>
        </w:div>
        <w:div w:id="634139734">
          <w:marLeft w:val="0"/>
          <w:marRight w:val="0"/>
          <w:marTop w:val="0"/>
          <w:marBottom w:val="0"/>
          <w:divBdr>
            <w:top w:val="none" w:sz="0" w:space="0" w:color="auto"/>
            <w:left w:val="none" w:sz="0" w:space="0" w:color="auto"/>
            <w:bottom w:val="none" w:sz="0" w:space="0" w:color="auto"/>
            <w:right w:val="none" w:sz="0" w:space="0" w:color="auto"/>
          </w:divBdr>
          <w:divsChild>
            <w:div w:id="1706906930">
              <w:marLeft w:val="0"/>
              <w:marRight w:val="0"/>
              <w:marTop w:val="0"/>
              <w:marBottom w:val="0"/>
              <w:divBdr>
                <w:top w:val="none" w:sz="0" w:space="0" w:color="auto"/>
                <w:left w:val="none" w:sz="0" w:space="0" w:color="auto"/>
                <w:bottom w:val="none" w:sz="0" w:space="0" w:color="auto"/>
                <w:right w:val="none" w:sz="0" w:space="0" w:color="auto"/>
              </w:divBdr>
            </w:div>
            <w:div w:id="140539787">
              <w:marLeft w:val="0"/>
              <w:marRight w:val="0"/>
              <w:marTop w:val="0"/>
              <w:marBottom w:val="0"/>
              <w:divBdr>
                <w:top w:val="none" w:sz="0" w:space="0" w:color="auto"/>
                <w:left w:val="none" w:sz="0" w:space="0" w:color="auto"/>
                <w:bottom w:val="none" w:sz="0" w:space="0" w:color="auto"/>
                <w:right w:val="none" w:sz="0" w:space="0" w:color="auto"/>
              </w:divBdr>
              <w:divsChild>
                <w:div w:id="262809099">
                  <w:marLeft w:val="0"/>
                  <w:marRight w:val="0"/>
                  <w:marTop w:val="0"/>
                  <w:marBottom w:val="0"/>
                  <w:divBdr>
                    <w:top w:val="none" w:sz="0" w:space="0" w:color="auto"/>
                    <w:left w:val="none" w:sz="0" w:space="0" w:color="auto"/>
                    <w:bottom w:val="none" w:sz="0" w:space="0" w:color="auto"/>
                    <w:right w:val="none" w:sz="0" w:space="0" w:color="auto"/>
                  </w:divBdr>
                  <w:divsChild>
                    <w:div w:id="2154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145">
      <w:bodyDiv w:val="1"/>
      <w:marLeft w:val="0"/>
      <w:marRight w:val="0"/>
      <w:marTop w:val="0"/>
      <w:marBottom w:val="0"/>
      <w:divBdr>
        <w:top w:val="none" w:sz="0" w:space="0" w:color="auto"/>
        <w:left w:val="none" w:sz="0" w:space="0" w:color="auto"/>
        <w:bottom w:val="none" w:sz="0" w:space="0" w:color="auto"/>
        <w:right w:val="none" w:sz="0" w:space="0" w:color="auto"/>
      </w:divBdr>
    </w:div>
    <w:div w:id="1335259289">
      <w:bodyDiv w:val="1"/>
      <w:marLeft w:val="0"/>
      <w:marRight w:val="0"/>
      <w:marTop w:val="0"/>
      <w:marBottom w:val="0"/>
      <w:divBdr>
        <w:top w:val="none" w:sz="0" w:space="0" w:color="auto"/>
        <w:left w:val="none" w:sz="0" w:space="0" w:color="auto"/>
        <w:bottom w:val="none" w:sz="0" w:space="0" w:color="auto"/>
        <w:right w:val="none" w:sz="0" w:space="0" w:color="auto"/>
      </w:divBdr>
    </w:div>
    <w:div w:id="1337150250">
      <w:bodyDiv w:val="1"/>
      <w:marLeft w:val="0"/>
      <w:marRight w:val="0"/>
      <w:marTop w:val="0"/>
      <w:marBottom w:val="0"/>
      <w:divBdr>
        <w:top w:val="none" w:sz="0" w:space="0" w:color="auto"/>
        <w:left w:val="none" w:sz="0" w:space="0" w:color="auto"/>
        <w:bottom w:val="none" w:sz="0" w:space="0" w:color="auto"/>
        <w:right w:val="none" w:sz="0" w:space="0" w:color="auto"/>
      </w:divBdr>
      <w:divsChild>
        <w:div w:id="556015570">
          <w:marLeft w:val="0"/>
          <w:marRight w:val="0"/>
          <w:marTop w:val="0"/>
          <w:marBottom w:val="0"/>
          <w:divBdr>
            <w:top w:val="none" w:sz="0" w:space="0" w:color="auto"/>
            <w:left w:val="none" w:sz="0" w:space="0" w:color="auto"/>
            <w:bottom w:val="none" w:sz="0" w:space="0" w:color="auto"/>
            <w:right w:val="none" w:sz="0" w:space="0" w:color="auto"/>
          </w:divBdr>
        </w:div>
      </w:divsChild>
    </w:div>
    <w:div w:id="1339430478">
      <w:bodyDiv w:val="1"/>
      <w:marLeft w:val="0"/>
      <w:marRight w:val="0"/>
      <w:marTop w:val="0"/>
      <w:marBottom w:val="0"/>
      <w:divBdr>
        <w:top w:val="none" w:sz="0" w:space="0" w:color="auto"/>
        <w:left w:val="none" w:sz="0" w:space="0" w:color="auto"/>
        <w:bottom w:val="none" w:sz="0" w:space="0" w:color="auto"/>
        <w:right w:val="none" w:sz="0" w:space="0" w:color="auto"/>
      </w:divBdr>
    </w:div>
    <w:div w:id="1341810083">
      <w:bodyDiv w:val="1"/>
      <w:marLeft w:val="0"/>
      <w:marRight w:val="0"/>
      <w:marTop w:val="0"/>
      <w:marBottom w:val="0"/>
      <w:divBdr>
        <w:top w:val="none" w:sz="0" w:space="0" w:color="auto"/>
        <w:left w:val="none" w:sz="0" w:space="0" w:color="auto"/>
        <w:bottom w:val="none" w:sz="0" w:space="0" w:color="auto"/>
        <w:right w:val="none" w:sz="0" w:space="0" w:color="auto"/>
      </w:divBdr>
    </w:div>
    <w:div w:id="1353385045">
      <w:bodyDiv w:val="1"/>
      <w:marLeft w:val="0"/>
      <w:marRight w:val="0"/>
      <w:marTop w:val="0"/>
      <w:marBottom w:val="0"/>
      <w:divBdr>
        <w:top w:val="none" w:sz="0" w:space="0" w:color="auto"/>
        <w:left w:val="none" w:sz="0" w:space="0" w:color="auto"/>
        <w:bottom w:val="none" w:sz="0" w:space="0" w:color="auto"/>
        <w:right w:val="none" w:sz="0" w:space="0" w:color="auto"/>
      </w:divBdr>
    </w:div>
    <w:div w:id="1362702619">
      <w:bodyDiv w:val="1"/>
      <w:marLeft w:val="0"/>
      <w:marRight w:val="0"/>
      <w:marTop w:val="0"/>
      <w:marBottom w:val="0"/>
      <w:divBdr>
        <w:top w:val="none" w:sz="0" w:space="0" w:color="auto"/>
        <w:left w:val="none" w:sz="0" w:space="0" w:color="auto"/>
        <w:bottom w:val="none" w:sz="0" w:space="0" w:color="auto"/>
        <w:right w:val="none" w:sz="0" w:space="0" w:color="auto"/>
      </w:divBdr>
      <w:divsChild>
        <w:div w:id="866060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152803">
      <w:bodyDiv w:val="1"/>
      <w:marLeft w:val="0"/>
      <w:marRight w:val="0"/>
      <w:marTop w:val="0"/>
      <w:marBottom w:val="0"/>
      <w:divBdr>
        <w:top w:val="none" w:sz="0" w:space="0" w:color="auto"/>
        <w:left w:val="none" w:sz="0" w:space="0" w:color="auto"/>
        <w:bottom w:val="none" w:sz="0" w:space="0" w:color="auto"/>
        <w:right w:val="none" w:sz="0" w:space="0" w:color="auto"/>
      </w:divBdr>
    </w:div>
    <w:div w:id="1378164281">
      <w:bodyDiv w:val="1"/>
      <w:marLeft w:val="0"/>
      <w:marRight w:val="0"/>
      <w:marTop w:val="0"/>
      <w:marBottom w:val="0"/>
      <w:divBdr>
        <w:top w:val="none" w:sz="0" w:space="0" w:color="auto"/>
        <w:left w:val="none" w:sz="0" w:space="0" w:color="auto"/>
        <w:bottom w:val="none" w:sz="0" w:space="0" w:color="auto"/>
        <w:right w:val="none" w:sz="0" w:space="0" w:color="auto"/>
      </w:divBdr>
    </w:div>
    <w:div w:id="1380323351">
      <w:bodyDiv w:val="1"/>
      <w:marLeft w:val="0"/>
      <w:marRight w:val="0"/>
      <w:marTop w:val="0"/>
      <w:marBottom w:val="0"/>
      <w:divBdr>
        <w:top w:val="none" w:sz="0" w:space="0" w:color="auto"/>
        <w:left w:val="none" w:sz="0" w:space="0" w:color="auto"/>
        <w:bottom w:val="none" w:sz="0" w:space="0" w:color="auto"/>
        <w:right w:val="none" w:sz="0" w:space="0" w:color="auto"/>
      </w:divBdr>
    </w:div>
    <w:div w:id="1381242021">
      <w:bodyDiv w:val="1"/>
      <w:marLeft w:val="0"/>
      <w:marRight w:val="0"/>
      <w:marTop w:val="0"/>
      <w:marBottom w:val="0"/>
      <w:divBdr>
        <w:top w:val="none" w:sz="0" w:space="0" w:color="auto"/>
        <w:left w:val="none" w:sz="0" w:space="0" w:color="auto"/>
        <w:bottom w:val="none" w:sz="0" w:space="0" w:color="auto"/>
        <w:right w:val="none" w:sz="0" w:space="0" w:color="auto"/>
      </w:divBdr>
    </w:div>
    <w:div w:id="1385833358">
      <w:bodyDiv w:val="1"/>
      <w:marLeft w:val="0"/>
      <w:marRight w:val="0"/>
      <w:marTop w:val="0"/>
      <w:marBottom w:val="0"/>
      <w:divBdr>
        <w:top w:val="none" w:sz="0" w:space="0" w:color="auto"/>
        <w:left w:val="none" w:sz="0" w:space="0" w:color="auto"/>
        <w:bottom w:val="none" w:sz="0" w:space="0" w:color="auto"/>
        <w:right w:val="none" w:sz="0" w:space="0" w:color="auto"/>
      </w:divBdr>
      <w:divsChild>
        <w:div w:id="1222671828">
          <w:marLeft w:val="0"/>
          <w:marRight w:val="0"/>
          <w:marTop w:val="0"/>
          <w:marBottom w:val="0"/>
          <w:divBdr>
            <w:top w:val="none" w:sz="0" w:space="0" w:color="auto"/>
            <w:left w:val="none" w:sz="0" w:space="0" w:color="auto"/>
            <w:bottom w:val="none" w:sz="0" w:space="0" w:color="auto"/>
            <w:right w:val="none" w:sz="0" w:space="0" w:color="auto"/>
          </w:divBdr>
        </w:div>
      </w:divsChild>
    </w:div>
    <w:div w:id="1392148432">
      <w:bodyDiv w:val="1"/>
      <w:marLeft w:val="0"/>
      <w:marRight w:val="0"/>
      <w:marTop w:val="0"/>
      <w:marBottom w:val="0"/>
      <w:divBdr>
        <w:top w:val="none" w:sz="0" w:space="0" w:color="auto"/>
        <w:left w:val="none" w:sz="0" w:space="0" w:color="auto"/>
        <w:bottom w:val="none" w:sz="0" w:space="0" w:color="auto"/>
        <w:right w:val="none" w:sz="0" w:space="0" w:color="auto"/>
      </w:divBdr>
      <w:divsChild>
        <w:div w:id="1743985291">
          <w:marLeft w:val="0"/>
          <w:marRight w:val="0"/>
          <w:marTop w:val="0"/>
          <w:marBottom w:val="0"/>
          <w:divBdr>
            <w:top w:val="none" w:sz="0" w:space="0" w:color="auto"/>
            <w:left w:val="none" w:sz="0" w:space="0" w:color="auto"/>
            <w:bottom w:val="none" w:sz="0" w:space="0" w:color="auto"/>
            <w:right w:val="none" w:sz="0" w:space="0" w:color="auto"/>
          </w:divBdr>
          <w:divsChild>
            <w:div w:id="312150276">
              <w:marLeft w:val="0"/>
              <w:marRight w:val="0"/>
              <w:marTop w:val="0"/>
              <w:marBottom w:val="0"/>
              <w:divBdr>
                <w:top w:val="single" w:sz="2" w:space="0" w:color="000000"/>
                <w:left w:val="single" w:sz="2" w:space="0" w:color="000000"/>
                <w:bottom w:val="single" w:sz="2" w:space="0" w:color="000000"/>
                <w:right w:val="single" w:sz="2" w:space="0" w:color="000000"/>
              </w:divBdr>
            </w:div>
            <w:div w:id="1131360738">
              <w:marLeft w:val="0"/>
              <w:marRight w:val="0"/>
              <w:marTop w:val="0"/>
              <w:marBottom w:val="0"/>
              <w:divBdr>
                <w:top w:val="single" w:sz="2" w:space="0" w:color="000000"/>
                <w:left w:val="single" w:sz="2" w:space="0" w:color="000000"/>
                <w:bottom w:val="single" w:sz="2" w:space="0" w:color="000000"/>
                <w:right w:val="single" w:sz="2" w:space="0" w:color="000000"/>
              </w:divBdr>
            </w:div>
            <w:div w:id="868295216">
              <w:marLeft w:val="0"/>
              <w:marRight w:val="0"/>
              <w:marTop w:val="0"/>
              <w:marBottom w:val="0"/>
              <w:divBdr>
                <w:top w:val="single" w:sz="2" w:space="0" w:color="000000"/>
                <w:left w:val="single" w:sz="2" w:space="0" w:color="000000"/>
                <w:bottom w:val="single" w:sz="2" w:space="0" w:color="000000"/>
                <w:right w:val="single" w:sz="2" w:space="0" w:color="000000"/>
              </w:divBdr>
            </w:div>
            <w:div w:id="6617415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9327876">
      <w:bodyDiv w:val="1"/>
      <w:marLeft w:val="0"/>
      <w:marRight w:val="0"/>
      <w:marTop w:val="0"/>
      <w:marBottom w:val="0"/>
      <w:divBdr>
        <w:top w:val="none" w:sz="0" w:space="0" w:color="auto"/>
        <w:left w:val="none" w:sz="0" w:space="0" w:color="auto"/>
        <w:bottom w:val="none" w:sz="0" w:space="0" w:color="auto"/>
        <w:right w:val="none" w:sz="0" w:space="0" w:color="auto"/>
      </w:divBdr>
    </w:div>
    <w:div w:id="1406418057">
      <w:bodyDiv w:val="1"/>
      <w:marLeft w:val="0"/>
      <w:marRight w:val="0"/>
      <w:marTop w:val="0"/>
      <w:marBottom w:val="0"/>
      <w:divBdr>
        <w:top w:val="none" w:sz="0" w:space="0" w:color="auto"/>
        <w:left w:val="none" w:sz="0" w:space="0" w:color="auto"/>
        <w:bottom w:val="none" w:sz="0" w:space="0" w:color="auto"/>
        <w:right w:val="none" w:sz="0" w:space="0" w:color="auto"/>
      </w:divBdr>
    </w:div>
    <w:div w:id="1429737230">
      <w:bodyDiv w:val="1"/>
      <w:marLeft w:val="0"/>
      <w:marRight w:val="0"/>
      <w:marTop w:val="0"/>
      <w:marBottom w:val="0"/>
      <w:divBdr>
        <w:top w:val="none" w:sz="0" w:space="0" w:color="auto"/>
        <w:left w:val="none" w:sz="0" w:space="0" w:color="auto"/>
        <w:bottom w:val="none" w:sz="0" w:space="0" w:color="auto"/>
        <w:right w:val="none" w:sz="0" w:space="0" w:color="auto"/>
      </w:divBdr>
    </w:div>
    <w:div w:id="1450857339">
      <w:bodyDiv w:val="1"/>
      <w:marLeft w:val="0"/>
      <w:marRight w:val="0"/>
      <w:marTop w:val="0"/>
      <w:marBottom w:val="0"/>
      <w:divBdr>
        <w:top w:val="none" w:sz="0" w:space="0" w:color="auto"/>
        <w:left w:val="none" w:sz="0" w:space="0" w:color="auto"/>
        <w:bottom w:val="none" w:sz="0" w:space="0" w:color="auto"/>
        <w:right w:val="none" w:sz="0" w:space="0" w:color="auto"/>
      </w:divBdr>
      <w:divsChild>
        <w:div w:id="2132431166">
          <w:marLeft w:val="0"/>
          <w:marRight w:val="0"/>
          <w:marTop w:val="0"/>
          <w:marBottom w:val="0"/>
          <w:divBdr>
            <w:top w:val="none" w:sz="0" w:space="0" w:color="auto"/>
            <w:left w:val="none" w:sz="0" w:space="0" w:color="auto"/>
            <w:bottom w:val="none" w:sz="0" w:space="0" w:color="auto"/>
            <w:right w:val="none" w:sz="0" w:space="0" w:color="auto"/>
          </w:divBdr>
          <w:divsChild>
            <w:div w:id="940720084">
              <w:marLeft w:val="0"/>
              <w:marRight w:val="0"/>
              <w:marTop w:val="0"/>
              <w:marBottom w:val="0"/>
              <w:divBdr>
                <w:top w:val="single" w:sz="2" w:space="0" w:color="000000"/>
                <w:left w:val="single" w:sz="2" w:space="0" w:color="000000"/>
                <w:bottom w:val="single" w:sz="2" w:space="0" w:color="000000"/>
                <w:right w:val="single" w:sz="2" w:space="0" w:color="000000"/>
              </w:divBdr>
            </w:div>
            <w:div w:id="1021934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62336081">
      <w:bodyDiv w:val="1"/>
      <w:marLeft w:val="0"/>
      <w:marRight w:val="0"/>
      <w:marTop w:val="0"/>
      <w:marBottom w:val="0"/>
      <w:divBdr>
        <w:top w:val="none" w:sz="0" w:space="0" w:color="auto"/>
        <w:left w:val="none" w:sz="0" w:space="0" w:color="auto"/>
        <w:bottom w:val="none" w:sz="0" w:space="0" w:color="auto"/>
        <w:right w:val="none" w:sz="0" w:space="0" w:color="auto"/>
      </w:divBdr>
    </w:div>
    <w:div w:id="1465805983">
      <w:bodyDiv w:val="1"/>
      <w:marLeft w:val="0"/>
      <w:marRight w:val="0"/>
      <w:marTop w:val="0"/>
      <w:marBottom w:val="0"/>
      <w:divBdr>
        <w:top w:val="none" w:sz="0" w:space="0" w:color="auto"/>
        <w:left w:val="none" w:sz="0" w:space="0" w:color="auto"/>
        <w:bottom w:val="none" w:sz="0" w:space="0" w:color="auto"/>
        <w:right w:val="none" w:sz="0" w:space="0" w:color="auto"/>
      </w:divBdr>
    </w:div>
    <w:div w:id="1468402021">
      <w:bodyDiv w:val="1"/>
      <w:marLeft w:val="0"/>
      <w:marRight w:val="0"/>
      <w:marTop w:val="0"/>
      <w:marBottom w:val="0"/>
      <w:divBdr>
        <w:top w:val="none" w:sz="0" w:space="0" w:color="auto"/>
        <w:left w:val="none" w:sz="0" w:space="0" w:color="auto"/>
        <w:bottom w:val="none" w:sz="0" w:space="0" w:color="auto"/>
        <w:right w:val="none" w:sz="0" w:space="0" w:color="auto"/>
      </w:divBdr>
    </w:div>
    <w:div w:id="1483890023">
      <w:bodyDiv w:val="1"/>
      <w:marLeft w:val="0"/>
      <w:marRight w:val="0"/>
      <w:marTop w:val="0"/>
      <w:marBottom w:val="0"/>
      <w:divBdr>
        <w:top w:val="none" w:sz="0" w:space="0" w:color="auto"/>
        <w:left w:val="none" w:sz="0" w:space="0" w:color="auto"/>
        <w:bottom w:val="none" w:sz="0" w:space="0" w:color="auto"/>
        <w:right w:val="none" w:sz="0" w:space="0" w:color="auto"/>
      </w:divBdr>
    </w:div>
    <w:div w:id="1485661168">
      <w:bodyDiv w:val="1"/>
      <w:marLeft w:val="0"/>
      <w:marRight w:val="0"/>
      <w:marTop w:val="0"/>
      <w:marBottom w:val="0"/>
      <w:divBdr>
        <w:top w:val="none" w:sz="0" w:space="0" w:color="auto"/>
        <w:left w:val="none" w:sz="0" w:space="0" w:color="auto"/>
        <w:bottom w:val="none" w:sz="0" w:space="0" w:color="auto"/>
        <w:right w:val="none" w:sz="0" w:space="0" w:color="auto"/>
      </w:divBdr>
    </w:div>
    <w:div w:id="1485968723">
      <w:bodyDiv w:val="1"/>
      <w:marLeft w:val="0"/>
      <w:marRight w:val="0"/>
      <w:marTop w:val="0"/>
      <w:marBottom w:val="0"/>
      <w:divBdr>
        <w:top w:val="none" w:sz="0" w:space="0" w:color="auto"/>
        <w:left w:val="none" w:sz="0" w:space="0" w:color="auto"/>
        <w:bottom w:val="none" w:sz="0" w:space="0" w:color="auto"/>
        <w:right w:val="none" w:sz="0" w:space="0" w:color="auto"/>
      </w:divBdr>
    </w:div>
    <w:div w:id="1489399952">
      <w:bodyDiv w:val="1"/>
      <w:marLeft w:val="0"/>
      <w:marRight w:val="0"/>
      <w:marTop w:val="0"/>
      <w:marBottom w:val="0"/>
      <w:divBdr>
        <w:top w:val="none" w:sz="0" w:space="0" w:color="auto"/>
        <w:left w:val="none" w:sz="0" w:space="0" w:color="auto"/>
        <w:bottom w:val="none" w:sz="0" w:space="0" w:color="auto"/>
        <w:right w:val="none" w:sz="0" w:space="0" w:color="auto"/>
      </w:divBdr>
      <w:divsChild>
        <w:div w:id="1695383316">
          <w:marLeft w:val="0"/>
          <w:marRight w:val="0"/>
          <w:marTop w:val="0"/>
          <w:marBottom w:val="0"/>
          <w:divBdr>
            <w:top w:val="none" w:sz="0" w:space="0" w:color="auto"/>
            <w:left w:val="none" w:sz="0" w:space="0" w:color="auto"/>
            <w:bottom w:val="none" w:sz="0" w:space="0" w:color="auto"/>
            <w:right w:val="none" w:sz="0" w:space="0" w:color="auto"/>
          </w:divBdr>
          <w:divsChild>
            <w:div w:id="12372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7046">
      <w:bodyDiv w:val="1"/>
      <w:marLeft w:val="0"/>
      <w:marRight w:val="0"/>
      <w:marTop w:val="0"/>
      <w:marBottom w:val="0"/>
      <w:divBdr>
        <w:top w:val="none" w:sz="0" w:space="0" w:color="auto"/>
        <w:left w:val="none" w:sz="0" w:space="0" w:color="auto"/>
        <w:bottom w:val="none" w:sz="0" w:space="0" w:color="auto"/>
        <w:right w:val="none" w:sz="0" w:space="0" w:color="auto"/>
      </w:divBdr>
      <w:divsChild>
        <w:div w:id="333269863">
          <w:marLeft w:val="547"/>
          <w:marRight w:val="0"/>
          <w:marTop w:val="0"/>
          <w:marBottom w:val="0"/>
          <w:divBdr>
            <w:top w:val="none" w:sz="0" w:space="0" w:color="auto"/>
            <w:left w:val="none" w:sz="0" w:space="0" w:color="auto"/>
            <w:bottom w:val="none" w:sz="0" w:space="0" w:color="auto"/>
            <w:right w:val="none" w:sz="0" w:space="0" w:color="auto"/>
          </w:divBdr>
        </w:div>
      </w:divsChild>
    </w:div>
    <w:div w:id="1517618462">
      <w:bodyDiv w:val="1"/>
      <w:marLeft w:val="0"/>
      <w:marRight w:val="0"/>
      <w:marTop w:val="0"/>
      <w:marBottom w:val="0"/>
      <w:divBdr>
        <w:top w:val="none" w:sz="0" w:space="0" w:color="auto"/>
        <w:left w:val="none" w:sz="0" w:space="0" w:color="auto"/>
        <w:bottom w:val="none" w:sz="0" w:space="0" w:color="auto"/>
        <w:right w:val="none" w:sz="0" w:space="0" w:color="auto"/>
      </w:divBdr>
    </w:div>
    <w:div w:id="1533495551">
      <w:bodyDiv w:val="1"/>
      <w:marLeft w:val="0"/>
      <w:marRight w:val="0"/>
      <w:marTop w:val="0"/>
      <w:marBottom w:val="0"/>
      <w:divBdr>
        <w:top w:val="none" w:sz="0" w:space="0" w:color="auto"/>
        <w:left w:val="none" w:sz="0" w:space="0" w:color="auto"/>
        <w:bottom w:val="none" w:sz="0" w:space="0" w:color="auto"/>
        <w:right w:val="none" w:sz="0" w:space="0" w:color="auto"/>
      </w:divBdr>
    </w:div>
    <w:div w:id="1535924375">
      <w:bodyDiv w:val="1"/>
      <w:marLeft w:val="0"/>
      <w:marRight w:val="0"/>
      <w:marTop w:val="0"/>
      <w:marBottom w:val="0"/>
      <w:divBdr>
        <w:top w:val="none" w:sz="0" w:space="0" w:color="auto"/>
        <w:left w:val="none" w:sz="0" w:space="0" w:color="auto"/>
        <w:bottom w:val="none" w:sz="0" w:space="0" w:color="auto"/>
        <w:right w:val="none" w:sz="0" w:space="0" w:color="auto"/>
      </w:divBdr>
    </w:div>
    <w:div w:id="1550336701">
      <w:bodyDiv w:val="1"/>
      <w:marLeft w:val="0"/>
      <w:marRight w:val="0"/>
      <w:marTop w:val="0"/>
      <w:marBottom w:val="0"/>
      <w:divBdr>
        <w:top w:val="none" w:sz="0" w:space="0" w:color="auto"/>
        <w:left w:val="none" w:sz="0" w:space="0" w:color="auto"/>
        <w:bottom w:val="none" w:sz="0" w:space="0" w:color="auto"/>
        <w:right w:val="none" w:sz="0" w:space="0" w:color="auto"/>
      </w:divBdr>
      <w:divsChild>
        <w:div w:id="723329519">
          <w:marLeft w:val="0"/>
          <w:marRight w:val="0"/>
          <w:marTop w:val="0"/>
          <w:marBottom w:val="0"/>
          <w:divBdr>
            <w:top w:val="none" w:sz="0" w:space="0" w:color="auto"/>
            <w:left w:val="none" w:sz="0" w:space="0" w:color="auto"/>
            <w:bottom w:val="none" w:sz="0" w:space="0" w:color="auto"/>
            <w:right w:val="none" w:sz="0" w:space="0" w:color="auto"/>
          </w:divBdr>
          <w:divsChild>
            <w:div w:id="1351029373">
              <w:marLeft w:val="0"/>
              <w:marRight w:val="0"/>
              <w:marTop w:val="0"/>
              <w:marBottom w:val="0"/>
              <w:divBdr>
                <w:top w:val="none" w:sz="0" w:space="0" w:color="auto"/>
                <w:left w:val="none" w:sz="0" w:space="0" w:color="auto"/>
                <w:bottom w:val="none" w:sz="0" w:space="0" w:color="auto"/>
                <w:right w:val="none" w:sz="0" w:space="0" w:color="auto"/>
              </w:divBdr>
            </w:div>
            <w:div w:id="439955019">
              <w:marLeft w:val="0"/>
              <w:marRight w:val="0"/>
              <w:marTop w:val="0"/>
              <w:marBottom w:val="0"/>
              <w:divBdr>
                <w:top w:val="none" w:sz="0" w:space="0" w:color="auto"/>
                <w:left w:val="none" w:sz="0" w:space="0" w:color="auto"/>
                <w:bottom w:val="none" w:sz="0" w:space="0" w:color="auto"/>
                <w:right w:val="none" w:sz="0" w:space="0" w:color="auto"/>
              </w:divBdr>
              <w:divsChild>
                <w:div w:id="1865973596">
                  <w:marLeft w:val="0"/>
                  <w:marRight w:val="0"/>
                  <w:marTop w:val="0"/>
                  <w:marBottom w:val="0"/>
                  <w:divBdr>
                    <w:top w:val="none" w:sz="0" w:space="0" w:color="auto"/>
                    <w:left w:val="none" w:sz="0" w:space="0" w:color="auto"/>
                    <w:bottom w:val="none" w:sz="0" w:space="0" w:color="auto"/>
                    <w:right w:val="none" w:sz="0" w:space="0" w:color="auto"/>
                  </w:divBdr>
                  <w:divsChild>
                    <w:div w:id="11800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050">
      <w:bodyDiv w:val="1"/>
      <w:marLeft w:val="0"/>
      <w:marRight w:val="0"/>
      <w:marTop w:val="0"/>
      <w:marBottom w:val="0"/>
      <w:divBdr>
        <w:top w:val="none" w:sz="0" w:space="0" w:color="auto"/>
        <w:left w:val="none" w:sz="0" w:space="0" w:color="auto"/>
        <w:bottom w:val="none" w:sz="0" w:space="0" w:color="auto"/>
        <w:right w:val="none" w:sz="0" w:space="0" w:color="auto"/>
      </w:divBdr>
      <w:divsChild>
        <w:div w:id="516694453">
          <w:marLeft w:val="0"/>
          <w:marRight w:val="0"/>
          <w:marTop w:val="0"/>
          <w:marBottom w:val="0"/>
          <w:divBdr>
            <w:top w:val="none" w:sz="0" w:space="0" w:color="auto"/>
            <w:left w:val="none" w:sz="0" w:space="0" w:color="auto"/>
            <w:bottom w:val="none" w:sz="0" w:space="0" w:color="auto"/>
            <w:right w:val="none" w:sz="0" w:space="0" w:color="auto"/>
          </w:divBdr>
          <w:divsChild>
            <w:div w:id="577981858">
              <w:marLeft w:val="0"/>
              <w:marRight w:val="0"/>
              <w:marTop w:val="0"/>
              <w:marBottom w:val="0"/>
              <w:divBdr>
                <w:top w:val="none" w:sz="0" w:space="0" w:color="auto"/>
                <w:left w:val="none" w:sz="0" w:space="0" w:color="auto"/>
                <w:bottom w:val="none" w:sz="0" w:space="0" w:color="auto"/>
                <w:right w:val="none" w:sz="0" w:space="0" w:color="auto"/>
              </w:divBdr>
            </w:div>
            <w:div w:id="1347633977">
              <w:marLeft w:val="0"/>
              <w:marRight w:val="0"/>
              <w:marTop w:val="0"/>
              <w:marBottom w:val="0"/>
              <w:divBdr>
                <w:top w:val="none" w:sz="0" w:space="0" w:color="auto"/>
                <w:left w:val="none" w:sz="0" w:space="0" w:color="auto"/>
                <w:bottom w:val="none" w:sz="0" w:space="0" w:color="auto"/>
                <w:right w:val="none" w:sz="0" w:space="0" w:color="auto"/>
              </w:divBdr>
              <w:divsChild>
                <w:div w:id="39941814">
                  <w:marLeft w:val="0"/>
                  <w:marRight w:val="0"/>
                  <w:marTop w:val="0"/>
                  <w:marBottom w:val="0"/>
                  <w:divBdr>
                    <w:top w:val="none" w:sz="0" w:space="0" w:color="auto"/>
                    <w:left w:val="none" w:sz="0" w:space="0" w:color="auto"/>
                    <w:bottom w:val="none" w:sz="0" w:space="0" w:color="auto"/>
                    <w:right w:val="none" w:sz="0" w:space="0" w:color="auto"/>
                  </w:divBdr>
                  <w:divsChild>
                    <w:div w:id="18552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399">
              <w:marLeft w:val="0"/>
              <w:marRight w:val="0"/>
              <w:marTop w:val="0"/>
              <w:marBottom w:val="0"/>
              <w:divBdr>
                <w:top w:val="none" w:sz="0" w:space="0" w:color="auto"/>
                <w:left w:val="none" w:sz="0" w:space="0" w:color="auto"/>
                <w:bottom w:val="none" w:sz="0" w:space="0" w:color="auto"/>
                <w:right w:val="none" w:sz="0" w:space="0" w:color="auto"/>
              </w:divBdr>
            </w:div>
          </w:divsChild>
        </w:div>
        <w:div w:id="1710641547">
          <w:marLeft w:val="0"/>
          <w:marRight w:val="0"/>
          <w:marTop w:val="0"/>
          <w:marBottom w:val="0"/>
          <w:divBdr>
            <w:top w:val="none" w:sz="0" w:space="0" w:color="auto"/>
            <w:left w:val="none" w:sz="0" w:space="0" w:color="auto"/>
            <w:bottom w:val="none" w:sz="0" w:space="0" w:color="auto"/>
            <w:right w:val="none" w:sz="0" w:space="0" w:color="auto"/>
          </w:divBdr>
          <w:divsChild>
            <w:div w:id="607086033">
              <w:marLeft w:val="0"/>
              <w:marRight w:val="0"/>
              <w:marTop w:val="0"/>
              <w:marBottom w:val="0"/>
              <w:divBdr>
                <w:top w:val="none" w:sz="0" w:space="0" w:color="auto"/>
                <w:left w:val="none" w:sz="0" w:space="0" w:color="auto"/>
                <w:bottom w:val="none" w:sz="0" w:space="0" w:color="auto"/>
                <w:right w:val="none" w:sz="0" w:space="0" w:color="auto"/>
              </w:divBdr>
            </w:div>
            <w:div w:id="622004986">
              <w:marLeft w:val="0"/>
              <w:marRight w:val="0"/>
              <w:marTop w:val="0"/>
              <w:marBottom w:val="0"/>
              <w:divBdr>
                <w:top w:val="none" w:sz="0" w:space="0" w:color="auto"/>
                <w:left w:val="none" w:sz="0" w:space="0" w:color="auto"/>
                <w:bottom w:val="none" w:sz="0" w:space="0" w:color="auto"/>
                <w:right w:val="none" w:sz="0" w:space="0" w:color="auto"/>
              </w:divBdr>
              <w:divsChild>
                <w:div w:id="1877234938">
                  <w:marLeft w:val="0"/>
                  <w:marRight w:val="0"/>
                  <w:marTop w:val="0"/>
                  <w:marBottom w:val="0"/>
                  <w:divBdr>
                    <w:top w:val="none" w:sz="0" w:space="0" w:color="auto"/>
                    <w:left w:val="none" w:sz="0" w:space="0" w:color="auto"/>
                    <w:bottom w:val="none" w:sz="0" w:space="0" w:color="auto"/>
                    <w:right w:val="none" w:sz="0" w:space="0" w:color="auto"/>
                  </w:divBdr>
                  <w:divsChild>
                    <w:div w:id="6294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500">
      <w:bodyDiv w:val="1"/>
      <w:marLeft w:val="0"/>
      <w:marRight w:val="0"/>
      <w:marTop w:val="0"/>
      <w:marBottom w:val="0"/>
      <w:divBdr>
        <w:top w:val="none" w:sz="0" w:space="0" w:color="auto"/>
        <w:left w:val="none" w:sz="0" w:space="0" w:color="auto"/>
        <w:bottom w:val="none" w:sz="0" w:space="0" w:color="auto"/>
        <w:right w:val="none" w:sz="0" w:space="0" w:color="auto"/>
      </w:divBdr>
    </w:div>
    <w:div w:id="1562209986">
      <w:bodyDiv w:val="1"/>
      <w:marLeft w:val="0"/>
      <w:marRight w:val="0"/>
      <w:marTop w:val="0"/>
      <w:marBottom w:val="0"/>
      <w:divBdr>
        <w:top w:val="none" w:sz="0" w:space="0" w:color="auto"/>
        <w:left w:val="none" w:sz="0" w:space="0" w:color="auto"/>
        <w:bottom w:val="none" w:sz="0" w:space="0" w:color="auto"/>
        <w:right w:val="none" w:sz="0" w:space="0" w:color="auto"/>
      </w:divBdr>
    </w:div>
    <w:div w:id="1573195535">
      <w:bodyDiv w:val="1"/>
      <w:marLeft w:val="0"/>
      <w:marRight w:val="0"/>
      <w:marTop w:val="0"/>
      <w:marBottom w:val="0"/>
      <w:divBdr>
        <w:top w:val="none" w:sz="0" w:space="0" w:color="auto"/>
        <w:left w:val="none" w:sz="0" w:space="0" w:color="auto"/>
        <w:bottom w:val="none" w:sz="0" w:space="0" w:color="auto"/>
        <w:right w:val="none" w:sz="0" w:space="0" w:color="auto"/>
      </w:divBdr>
    </w:div>
    <w:div w:id="1589775761">
      <w:bodyDiv w:val="1"/>
      <w:marLeft w:val="0"/>
      <w:marRight w:val="0"/>
      <w:marTop w:val="0"/>
      <w:marBottom w:val="0"/>
      <w:divBdr>
        <w:top w:val="none" w:sz="0" w:space="0" w:color="auto"/>
        <w:left w:val="none" w:sz="0" w:space="0" w:color="auto"/>
        <w:bottom w:val="none" w:sz="0" w:space="0" w:color="auto"/>
        <w:right w:val="none" w:sz="0" w:space="0" w:color="auto"/>
      </w:divBdr>
    </w:div>
    <w:div w:id="1592659458">
      <w:bodyDiv w:val="1"/>
      <w:marLeft w:val="0"/>
      <w:marRight w:val="0"/>
      <w:marTop w:val="0"/>
      <w:marBottom w:val="0"/>
      <w:divBdr>
        <w:top w:val="none" w:sz="0" w:space="0" w:color="auto"/>
        <w:left w:val="none" w:sz="0" w:space="0" w:color="auto"/>
        <w:bottom w:val="none" w:sz="0" w:space="0" w:color="auto"/>
        <w:right w:val="none" w:sz="0" w:space="0" w:color="auto"/>
      </w:divBdr>
    </w:div>
    <w:div w:id="1592814710">
      <w:bodyDiv w:val="1"/>
      <w:marLeft w:val="0"/>
      <w:marRight w:val="0"/>
      <w:marTop w:val="0"/>
      <w:marBottom w:val="0"/>
      <w:divBdr>
        <w:top w:val="none" w:sz="0" w:space="0" w:color="auto"/>
        <w:left w:val="none" w:sz="0" w:space="0" w:color="auto"/>
        <w:bottom w:val="none" w:sz="0" w:space="0" w:color="auto"/>
        <w:right w:val="none" w:sz="0" w:space="0" w:color="auto"/>
      </w:divBdr>
    </w:div>
    <w:div w:id="1597202638">
      <w:bodyDiv w:val="1"/>
      <w:marLeft w:val="0"/>
      <w:marRight w:val="0"/>
      <w:marTop w:val="0"/>
      <w:marBottom w:val="0"/>
      <w:divBdr>
        <w:top w:val="none" w:sz="0" w:space="0" w:color="auto"/>
        <w:left w:val="none" w:sz="0" w:space="0" w:color="auto"/>
        <w:bottom w:val="none" w:sz="0" w:space="0" w:color="auto"/>
        <w:right w:val="none" w:sz="0" w:space="0" w:color="auto"/>
      </w:divBdr>
    </w:div>
    <w:div w:id="1601910666">
      <w:bodyDiv w:val="1"/>
      <w:marLeft w:val="0"/>
      <w:marRight w:val="0"/>
      <w:marTop w:val="0"/>
      <w:marBottom w:val="0"/>
      <w:divBdr>
        <w:top w:val="none" w:sz="0" w:space="0" w:color="auto"/>
        <w:left w:val="none" w:sz="0" w:space="0" w:color="auto"/>
        <w:bottom w:val="none" w:sz="0" w:space="0" w:color="auto"/>
        <w:right w:val="none" w:sz="0" w:space="0" w:color="auto"/>
      </w:divBdr>
    </w:div>
    <w:div w:id="1606426628">
      <w:bodyDiv w:val="1"/>
      <w:marLeft w:val="0"/>
      <w:marRight w:val="0"/>
      <w:marTop w:val="0"/>
      <w:marBottom w:val="0"/>
      <w:divBdr>
        <w:top w:val="none" w:sz="0" w:space="0" w:color="auto"/>
        <w:left w:val="none" w:sz="0" w:space="0" w:color="auto"/>
        <w:bottom w:val="none" w:sz="0" w:space="0" w:color="auto"/>
        <w:right w:val="none" w:sz="0" w:space="0" w:color="auto"/>
      </w:divBdr>
      <w:divsChild>
        <w:div w:id="447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248543">
      <w:bodyDiv w:val="1"/>
      <w:marLeft w:val="0"/>
      <w:marRight w:val="0"/>
      <w:marTop w:val="0"/>
      <w:marBottom w:val="0"/>
      <w:divBdr>
        <w:top w:val="none" w:sz="0" w:space="0" w:color="auto"/>
        <w:left w:val="none" w:sz="0" w:space="0" w:color="auto"/>
        <w:bottom w:val="none" w:sz="0" w:space="0" w:color="auto"/>
        <w:right w:val="none" w:sz="0" w:space="0" w:color="auto"/>
      </w:divBdr>
    </w:div>
    <w:div w:id="1613784497">
      <w:bodyDiv w:val="1"/>
      <w:marLeft w:val="0"/>
      <w:marRight w:val="0"/>
      <w:marTop w:val="0"/>
      <w:marBottom w:val="0"/>
      <w:divBdr>
        <w:top w:val="none" w:sz="0" w:space="0" w:color="auto"/>
        <w:left w:val="none" w:sz="0" w:space="0" w:color="auto"/>
        <w:bottom w:val="none" w:sz="0" w:space="0" w:color="auto"/>
        <w:right w:val="none" w:sz="0" w:space="0" w:color="auto"/>
      </w:divBdr>
    </w:div>
    <w:div w:id="1618874885">
      <w:bodyDiv w:val="1"/>
      <w:marLeft w:val="0"/>
      <w:marRight w:val="0"/>
      <w:marTop w:val="0"/>
      <w:marBottom w:val="0"/>
      <w:divBdr>
        <w:top w:val="none" w:sz="0" w:space="0" w:color="auto"/>
        <w:left w:val="none" w:sz="0" w:space="0" w:color="auto"/>
        <w:bottom w:val="none" w:sz="0" w:space="0" w:color="auto"/>
        <w:right w:val="none" w:sz="0" w:space="0" w:color="auto"/>
      </w:divBdr>
    </w:div>
    <w:div w:id="1630938972">
      <w:bodyDiv w:val="1"/>
      <w:marLeft w:val="0"/>
      <w:marRight w:val="0"/>
      <w:marTop w:val="0"/>
      <w:marBottom w:val="0"/>
      <w:divBdr>
        <w:top w:val="none" w:sz="0" w:space="0" w:color="auto"/>
        <w:left w:val="none" w:sz="0" w:space="0" w:color="auto"/>
        <w:bottom w:val="none" w:sz="0" w:space="0" w:color="auto"/>
        <w:right w:val="none" w:sz="0" w:space="0" w:color="auto"/>
      </w:divBdr>
    </w:div>
    <w:div w:id="1632176291">
      <w:bodyDiv w:val="1"/>
      <w:marLeft w:val="0"/>
      <w:marRight w:val="0"/>
      <w:marTop w:val="0"/>
      <w:marBottom w:val="0"/>
      <w:divBdr>
        <w:top w:val="none" w:sz="0" w:space="0" w:color="auto"/>
        <w:left w:val="none" w:sz="0" w:space="0" w:color="auto"/>
        <w:bottom w:val="none" w:sz="0" w:space="0" w:color="auto"/>
        <w:right w:val="none" w:sz="0" w:space="0" w:color="auto"/>
      </w:divBdr>
      <w:divsChild>
        <w:div w:id="276135564">
          <w:marLeft w:val="0"/>
          <w:marRight w:val="0"/>
          <w:marTop w:val="0"/>
          <w:marBottom w:val="0"/>
          <w:divBdr>
            <w:top w:val="none" w:sz="0" w:space="0" w:color="auto"/>
            <w:left w:val="none" w:sz="0" w:space="0" w:color="auto"/>
            <w:bottom w:val="none" w:sz="0" w:space="0" w:color="auto"/>
            <w:right w:val="none" w:sz="0" w:space="0" w:color="auto"/>
          </w:divBdr>
          <w:divsChild>
            <w:div w:id="644821936">
              <w:marLeft w:val="0"/>
              <w:marRight w:val="0"/>
              <w:marTop w:val="0"/>
              <w:marBottom w:val="0"/>
              <w:divBdr>
                <w:top w:val="none" w:sz="0" w:space="0" w:color="auto"/>
                <w:left w:val="none" w:sz="0" w:space="0" w:color="auto"/>
                <w:bottom w:val="none" w:sz="0" w:space="0" w:color="auto"/>
                <w:right w:val="none" w:sz="0" w:space="0" w:color="auto"/>
              </w:divBdr>
            </w:div>
            <w:div w:id="655261546">
              <w:marLeft w:val="0"/>
              <w:marRight w:val="0"/>
              <w:marTop w:val="0"/>
              <w:marBottom w:val="0"/>
              <w:divBdr>
                <w:top w:val="none" w:sz="0" w:space="0" w:color="auto"/>
                <w:left w:val="none" w:sz="0" w:space="0" w:color="auto"/>
                <w:bottom w:val="none" w:sz="0" w:space="0" w:color="auto"/>
                <w:right w:val="none" w:sz="0" w:space="0" w:color="auto"/>
              </w:divBdr>
              <w:divsChild>
                <w:div w:id="1887830644">
                  <w:marLeft w:val="0"/>
                  <w:marRight w:val="0"/>
                  <w:marTop w:val="0"/>
                  <w:marBottom w:val="0"/>
                  <w:divBdr>
                    <w:top w:val="none" w:sz="0" w:space="0" w:color="auto"/>
                    <w:left w:val="none" w:sz="0" w:space="0" w:color="auto"/>
                    <w:bottom w:val="none" w:sz="0" w:space="0" w:color="auto"/>
                    <w:right w:val="none" w:sz="0" w:space="0" w:color="auto"/>
                  </w:divBdr>
                  <w:divsChild>
                    <w:div w:id="18671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809">
      <w:bodyDiv w:val="1"/>
      <w:marLeft w:val="0"/>
      <w:marRight w:val="0"/>
      <w:marTop w:val="0"/>
      <w:marBottom w:val="0"/>
      <w:divBdr>
        <w:top w:val="none" w:sz="0" w:space="0" w:color="auto"/>
        <w:left w:val="none" w:sz="0" w:space="0" w:color="auto"/>
        <w:bottom w:val="none" w:sz="0" w:space="0" w:color="auto"/>
        <w:right w:val="none" w:sz="0" w:space="0" w:color="auto"/>
      </w:divBdr>
    </w:div>
    <w:div w:id="1644116896">
      <w:bodyDiv w:val="1"/>
      <w:marLeft w:val="0"/>
      <w:marRight w:val="0"/>
      <w:marTop w:val="0"/>
      <w:marBottom w:val="0"/>
      <w:divBdr>
        <w:top w:val="none" w:sz="0" w:space="0" w:color="auto"/>
        <w:left w:val="none" w:sz="0" w:space="0" w:color="auto"/>
        <w:bottom w:val="none" w:sz="0" w:space="0" w:color="auto"/>
        <w:right w:val="none" w:sz="0" w:space="0" w:color="auto"/>
      </w:divBdr>
      <w:divsChild>
        <w:div w:id="1419792385">
          <w:marLeft w:val="0"/>
          <w:marRight w:val="0"/>
          <w:marTop w:val="0"/>
          <w:marBottom w:val="0"/>
          <w:divBdr>
            <w:top w:val="none" w:sz="0" w:space="0" w:color="auto"/>
            <w:left w:val="none" w:sz="0" w:space="0" w:color="auto"/>
            <w:bottom w:val="none" w:sz="0" w:space="0" w:color="auto"/>
            <w:right w:val="none" w:sz="0" w:space="0" w:color="auto"/>
          </w:divBdr>
        </w:div>
      </w:divsChild>
    </w:div>
    <w:div w:id="1650937045">
      <w:bodyDiv w:val="1"/>
      <w:marLeft w:val="0"/>
      <w:marRight w:val="0"/>
      <w:marTop w:val="0"/>
      <w:marBottom w:val="0"/>
      <w:divBdr>
        <w:top w:val="none" w:sz="0" w:space="0" w:color="auto"/>
        <w:left w:val="none" w:sz="0" w:space="0" w:color="auto"/>
        <w:bottom w:val="none" w:sz="0" w:space="0" w:color="auto"/>
        <w:right w:val="none" w:sz="0" w:space="0" w:color="auto"/>
      </w:divBdr>
    </w:div>
    <w:div w:id="1663313273">
      <w:bodyDiv w:val="1"/>
      <w:marLeft w:val="0"/>
      <w:marRight w:val="0"/>
      <w:marTop w:val="0"/>
      <w:marBottom w:val="0"/>
      <w:divBdr>
        <w:top w:val="none" w:sz="0" w:space="0" w:color="auto"/>
        <w:left w:val="none" w:sz="0" w:space="0" w:color="auto"/>
        <w:bottom w:val="none" w:sz="0" w:space="0" w:color="auto"/>
        <w:right w:val="none" w:sz="0" w:space="0" w:color="auto"/>
      </w:divBdr>
    </w:div>
    <w:div w:id="1674336598">
      <w:bodyDiv w:val="1"/>
      <w:marLeft w:val="0"/>
      <w:marRight w:val="0"/>
      <w:marTop w:val="0"/>
      <w:marBottom w:val="0"/>
      <w:divBdr>
        <w:top w:val="none" w:sz="0" w:space="0" w:color="auto"/>
        <w:left w:val="none" w:sz="0" w:space="0" w:color="auto"/>
        <w:bottom w:val="none" w:sz="0" w:space="0" w:color="auto"/>
        <w:right w:val="none" w:sz="0" w:space="0" w:color="auto"/>
      </w:divBdr>
      <w:divsChild>
        <w:div w:id="2061981071">
          <w:marLeft w:val="547"/>
          <w:marRight w:val="0"/>
          <w:marTop w:val="0"/>
          <w:marBottom w:val="0"/>
          <w:divBdr>
            <w:top w:val="none" w:sz="0" w:space="0" w:color="auto"/>
            <w:left w:val="none" w:sz="0" w:space="0" w:color="auto"/>
            <w:bottom w:val="none" w:sz="0" w:space="0" w:color="auto"/>
            <w:right w:val="none" w:sz="0" w:space="0" w:color="auto"/>
          </w:divBdr>
        </w:div>
      </w:divsChild>
    </w:div>
    <w:div w:id="1677268342">
      <w:bodyDiv w:val="1"/>
      <w:marLeft w:val="0"/>
      <w:marRight w:val="0"/>
      <w:marTop w:val="0"/>
      <w:marBottom w:val="0"/>
      <w:divBdr>
        <w:top w:val="none" w:sz="0" w:space="0" w:color="auto"/>
        <w:left w:val="none" w:sz="0" w:space="0" w:color="auto"/>
        <w:bottom w:val="none" w:sz="0" w:space="0" w:color="auto"/>
        <w:right w:val="none" w:sz="0" w:space="0" w:color="auto"/>
      </w:divBdr>
    </w:div>
    <w:div w:id="1695227917">
      <w:bodyDiv w:val="1"/>
      <w:marLeft w:val="0"/>
      <w:marRight w:val="0"/>
      <w:marTop w:val="0"/>
      <w:marBottom w:val="0"/>
      <w:divBdr>
        <w:top w:val="none" w:sz="0" w:space="0" w:color="auto"/>
        <w:left w:val="none" w:sz="0" w:space="0" w:color="auto"/>
        <w:bottom w:val="none" w:sz="0" w:space="0" w:color="auto"/>
        <w:right w:val="none" w:sz="0" w:space="0" w:color="auto"/>
      </w:divBdr>
    </w:div>
    <w:div w:id="1697922971">
      <w:bodyDiv w:val="1"/>
      <w:marLeft w:val="0"/>
      <w:marRight w:val="0"/>
      <w:marTop w:val="0"/>
      <w:marBottom w:val="0"/>
      <w:divBdr>
        <w:top w:val="none" w:sz="0" w:space="0" w:color="auto"/>
        <w:left w:val="none" w:sz="0" w:space="0" w:color="auto"/>
        <w:bottom w:val="none" w:sz="0" w:space="0" w:color="auto"/>
        <w:right w:val="none" w:sz="0" w:space="0" w:color="auto"/>
      </w:divBdr>
    </w:div>
    <w:div w:id="1699815424">
      <w:bodyDiv w:val="1"/>
      <w:marLeft w:val="0"/>
      <w:marRight w:val="0"/>
      <w:marTop w:val="0"/>
      <w:marBottom w:val="0"/>
      <w:divBdr>
        <w:top w:val="none" w:sz="0" w:space="0" w:color="auto"/>
        <w:left w:val="none" w:sz="0" w:space="0" w:color="auto"/>
        <w:bottom w:val="none" w:sz="0" w:space="0" w:color="auto"/>
        <w:right w:val="none" w:sz="0" w:space="0" w:color="auto"/>
      </w:divBdr>
      <w:divsChild>
        <w:div w:id="196877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1393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011507">
      <w:bodyDiv w:val="1"/>
      <w:marLeft w:val="0"/>
      <w:marRight w:val="0"/>
      <w:marTop w:val="0"/>
      <w:marBottom w:val="0"/>
      <w:divBdr>
        <w:top w:val="none" w:sz="0" w:space="0" w:color="auto"/>
        <w:left w:val="none" w:sz="0" w:space="0" w:color="auto"/>
        <w:bottom w:val="none" w:sz="0" w:space="0" w:color="auto"/>
        <w:right w:val="none" w:sz="0" w:space="0" w:color="auto"/>
      </w:divBdr>
    </w:div>
    <w:div w:id="1707942795">
      <w:bodyDiv w:val="1"/>
      <w:marLeft w:val="0"/>
      <w:marRight w:val="0"/>
      <w:marTop w:val="0"/>
      <w:marBottom w:val="0"/>
      <w:divBdr>
        <w:top w:val="none" w:sz="0" w:space="0" w:color="auto"/>
        <w:left w:val="none" w:sz="0" w:space="0" w:color="auto"/>
        <w:bottom w:val="none" w:sz="0" w:space="0" w:color="auto"/>
        <w:right w:val="none" w:sz="0" w:space="0" w:color="auto"/>
      </w:divBdr>
    </w:div>
    <w:div w:id="1708723703">
      <w:bodyDiv w:val="1"/>
      <w:marLeft w:val="0"/>
      <w:marRight w:val="0"/>
      <w:marTop w:val="0"/>
      <w:marBottom w:val="0"/>
      <w:divBdr>
        <w:top w:val="none" w:sz="0" w:space="0" w:color="auto"/>
        <w:left w:val="none" w:sz="0" w:space="0" w:color="auto"/>
        <w:bottom w:val="none" w:sz="0" w:space="0" w:color="auto"/>
        <w:right w:val="none" w:sz="0" w:space="0" w:color="auto"/>
      </w:divBdr>
    </w:div>
    <w:div w:id="1710303744">
      <w:bodyDiv w:val="1"/>
      <w:marLeft w:val="0"/>
      <w:marRight w:val="0"/>
      <w:marTop w:val="0"/>
      <w:marBottom w:val="0"/>
      <w:divBdr>
        <w:top w:val="none" w:sz="0" w:space="0" w:color="auto"/>
        <w:left w:val="none" w:sz="0" w:space="0" w:color="auto"/>
        <w:bottom w:val="none" w:sz="0" w:space="0" w:color="auto"/>
        <w:right w:val="none" w:sz="0" w:space="0" w:color="auto"/>
      </w:divBdr>
    </w:div>
    <w:div w:id="1712221915">
      <w:bodyDiv w:val="1"/>
      <w:marLeft w:val="0"/>
      <w:marRight w:val="0"/>
      <w:marTop w:val="0"/>
      <w:marBottom w:val="0"/>
      <w:divBdr>
        <w:top w:val="none" w:sz="0" w:space="0" w:color="auto"/>
        <w:left w:val="none" w:sz="0" w:space="0" w:color="auto"/>
        <w:bottom w:val="none" w:sz="0" w:space="0" w:color="auto"/>
        <w:right w:val="none" w:sz="0" w:space="0" w:color="auto"/>
      </w:divBdr>
    </w:div>
    <w:div w:id="1719818951">
      <w:bodyDiv w:val="1"/>
      <w:marLeft w:val="0"/>
      <w:marRight w:val="0"/>
      <w:marTop w:val="0"/>
      <w:marBottom w:val="0"/>
      <w:divBdr>
        <w:top w:val="none" w:sz="0" w:space="0" w:color="auto"/>
        <w:left w:val="none" w:sz="0" w:space="0" w:color="auto"/>
        <w:bottom w:val="none" w:sz="0" w:space="0" w:color="auto"/>
        <w:right w:val="none" w:sz="0" w:space="0" w:color="auto"/>
      </w:divBdr>
    </w:div>
    <w:div w:id="1732927330">
      <w:bodyDiv w:val="1"/>
      <w:marLeft w:val="0"/>
      <w:marRight w:val="0"/>
      <w:marTop w:val="0"/>
      <w:marBottom w:val="0"/>
      <w:divBdr>
        <w:top w:val="none" w:sz="0" w:space="0" w:color="auto"/>
        <w:left w:val="none" w:sz="0" w:space="0" w:color="auto"/>
        <w:bottom w:val="none" w:sz="0" w:space="0" w:color="auto"/>
        <w:right w:val="none" w:sz="0" w:space="0" w:color="auto"/>
      </w:divBdr>
    </w:div>
    <w:div w:id="1736973148">
      <w:bodyDiv w:val="1"/>
      <w:marLeft w:val="0"/>
      <w:marRight w:val="0"/>
      <w:marTop w:val="0"/>
      <w:marBottom w:val="0"/>
      <w:divBdr>
        <w:top w:val="none" w:sz="0" w:space="0" w:color="auto"/>
        <w:left w:val="none" w:sz="0" w:space="0" w:color="auto"/>
        <w:bottom w:val="none" w:sz="0" w:space="0" w:color="auto"/>
        <w:right w:val="none" w:sz="0" w:space="0" w:color="auto"/>
      </w:divBdr>
    </w:div>
    <w:div w:id="1737704477">
      <w:bodyDiv w:val="1"/>
      <w:marLeft w:val="0"/>
      <w:marRight w:val="0"/>
      <w:marTop w:val="0"/>
      <w:marBottom w:val="0"/>
      <w:divBdr>
        <w:top w:val="none" w:sz="0" w:space="0" w:color="auto"/>
        <w:left w:val="none" w:sz="0" w:space="0" w:color="auto"/>
        <w:bottom w:val="none" w:sz="0" w:space="0" w:color="auto"/>
        <w:right w:val="none" w:sz="0" w:space="0" w:color="auto"/>
      </w:divBdr>
    </w:div>
    <w:div w:id="1747340224">
      <w:bodyDiv w:val="1"/>
      <w:marLeft w:val="0"/>
      <w:marRight w:val="0"/>
      <w:marTop w:val="0"/>
      <w:marBottom w:val="0"/>
      <w:divBdr>
        <w:top w:val="none" w:sz="0" w:space="0" w:color="auto"/>
        <w:left w:val="none" w:sz="0" w:space="0" w:color="auto"/>
        <w:bottom w:val="none" w:sz="0" w:space="0" w:color="auto"/>
        <w:right w:val="none" w:sz="0" w:space="0" w:color="auto"/>
      </w:divBdr>
      <w:divsChild>
        <w:div w:id="982193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3717">
      <w:bodyDiv w:val="1"/>
      <w:marLeft w:val="0"/>
      <w:marRight w:val="0"/>
      <w:marTop w:val="0"/>
      <w:marBottom w:val="0"/>
      <w:divBdr>
        <w:top w:val="none" w:sz="0" w:space="0" w:color="auto"/>
        <w:left w:val="none" w:sz="0" w:space="0" w:color="auto"/>
        <w:bottom w:val="none" w:sz="0" w:space="0" w:color="auto"/>
        <w:right w:val="none" w:sz="0" w:space="0" w:color="auto"/>
      </w:divBdr>
    </w:div>
    <w:div w:id="1771587594">
      <w:bodyDiv w:val="1"/>
      <w:marLeft w:val="0"/>
      <w:marRight w:val="0"/>
      <w:marTop w:val="0"/>
      <w:marBottom w:val="0"/>
      <w:divBdr>
        <w:top w:val="none" w:sz="0" w:space="0" w:color="auto"/>
        <w:left w:val="none" w:sz="0" w:space="0" w:color="auto"/>
        <w:bottom w:val="none" w:sz="0" w:space="0" w:color="auto"/>
        <w:right w:val="none" w:sz="0" w:space="0" w:color="auto"/>
      </w:divBdr>
    </w:div>
    <w:div w:id="1771850629">
      <w:bodyDiv w:val="1"/>
      <w:marLeft w:val="0"/>
      <w:marRight w:val="0"/>
      <w:marTop w:val="0"/>
      <w:marBottom w:val="0"/>
      <w:divBdr>
        <w:top w:val="none" w:sz="0" w:space="0" w:color="auto"/>
        <w:left w:val="none" w:sz="0" w:space="0" w:color="auto"/>
        <w:bottom w:val="none" w:sz="0" w:space="0" w:color="auto"/>
        <w:right w:val="none" w:sz="0" w:space="0" w:color="auto"/>
      </w:divBdr>
    </w:div>
    <w:div w:id="1775128331">
      <w:bodyDiv w:val="1"/>
      <w:marLeft w:val="0"/>
      <w:marRight w:val="0"/>
      <w:marTop w:val="0"/>
      <w:marBottom w:val="0"/>
      <w:divBdr>
        <w:top w:val="none" w:sz="0" w:space="0" w:color="auto"/>
        <w:left w:val="none" w:sz="0" w:space="0" w:color="auto"/>
        <w:bottom w:val="none" w:sz="0" w:space="0" w:color="auto"/>
        <w:right w:val="none" w:sz="0" w:space="0" w:color="auto"/>
      </w:divBdr>
    </w:div>
    <w:div w:id="1777827064">
      <w:bodyDiv w:val="1"/>
      <w:marLeft w:val="0"/>
      <w:marRight w:val="0"/>
      <w:marTop w:val="0"/>
      <w:marBottom w:val="0"/>
      <w:divBdr>
        <w:top w:val="none" w:sz="0" w:space="0" w:color="auto"/>
        <w:left w:val="none" w:sz="0" w:space="0" w:color="auto"/>
        <w:bottom w:val="none" w:sz="0" w:space="0" w:color="auto"/>
        <w:right w:val="none" w:sz="0" w:space="0" w:color="auto"/>
      </w:divBdr>
    </w:div>
    <w:div w:id="1797795775">
      <w:bodyDiv w:val="1"/>
      <w:marLeft w:val="0"/>
      <w:marRight w:val="0"/>
      <w:marTop w:val="0"/>
      <w:marBottom w:val="0"/>
      <w:divBdr>
        <w:top w:val="none" w:sz="0" w:space="0" w:color="auto"/>
        <w:left w:val="none" w:sz="0" w:space="0" w:color="auto"/>
        <w:bottom w:val="none" w:sz="0" w:space="0" w:color="auto"/>
        <w:right w:val="none" w:sz="0" w:space="0" w:color="auto"/>
      </w:divBdr>
      <w:divsChild>
        <w:div w:id="1164320526">
          <w:marLeft w:val="0"/>
          <w:marRight w:val="0"/>
          <w:marTop w:val="0"/>
          <w:marBottom w:val="0"/>
          <w:divBdr>
            <w:top w:val="none" w:sz="0" w:space="0" w:color="auto"/>
            <w:left w:val="none" w:sz="0" w:space="0" w:color="auto"/>
            <w:bottom w:val="none" w:sz="0" w:space="0" w:color="auto"/>
            <w:right w:val="none" w:sz="0" w:space="0" w:color="auto"/>
          </w:divBdr>
          <w:divsChild>
            <w:div w:id="278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501">
      <w:bodyDiv w:val="1"/>
      <w:marLeft w:val="0"/>
      <w:marRight w:val="0"/>
      <w:marTop w:val="0"/>
      <w:marBottom w:val="0"/>
      <w:divBdr>
        <w:top w:val="none" w:sz="0" w:space="0" w:color="auto"/>
        <w:left w:val="none" w:sz="0" w:space="0" w:color="auto"/>
        <w:bottom w:val="none" w:sz="0" w:space="0" w:color="auto"/>
        <w:right w:val="none" w:sz="0" w:space="0" w:color="auto"/>
      </w:divBdr>
    </w:div>
    <w:div w:id="1811942923">
      <w:bodyDiv w:val="1"/>
      <w:marLeft w:val="0"/>
      <w:marRight w:val="0"/>
      <w:marTop w:val="0"/>
      <w:marBottom w:val="0"/>
      <w:divBdr>
        <w:top w:val="none" w:sz="0" w:space="0" w:color="auto"/>
        <w:left w:val="none" w:sz="0" w:space="0" w:color="auto"/>
        <w:bottom w:val="none" w:sz="0" w:space="0" w:color="auto"/>
        <w:right w:val="none" w:sz="0" w:space="0" w:color="auto"/>
      </w:divBdr>
    </w:div>
    <w:div w:id="1815104382">
      <w:bodyDiv w:val="1"/>
      <w:marLeft w:val="0"/>
      <w:marRight w:val="0"/>
      <w:marTop w:val="0"/>
      <w:marBottom w:val="0"/>
      <w:divBdr>
        <w:top w:val="none" w:sz="0" w:space="0" w:color="auto"/>
        <w:left w:val="none" w:sz="0" w:space="0" w:color="auto"/>
        <w:bottom w:val="none" w:sz="0" w:space="0" w:color="auto"/>
        <w:right w:val="none" w:sz="0" w:space="0" w:color="auto"/>
      </w:divBdr>
    </w:div>
    <w:div w:id="1820806957">
      <w:bodyDiv w:val="1"/>
      <w:marLeft w:val="0"/>
      <w:marRight w:val="0"/>
      <w:marTop w:val="0"/>
      <w:marBottom w:val="0"/>
      <w:divBdr>
        <w:top w:val="none" w:sz="0" w:space="0" w:color="auto"/>
        <w:left w:val="none" w:sz="0" w:space="0" w:color="auto"/>
        <w:bottom w:val="none" w:sz="0" w:space="0" w:color="auto"/>
        <w:right w:val="none" w:sz="0" w:space="0" w:color="auto"/>
      </w:divBdr>
    </w:div>
    <w:div w:id="1833984437">
      <w:bodyDiv w:val="1"/>
      <w:marLeft w:val="0"/>
      <w:marRight w:val="0"/>
      <w:marTop w:val="0"/>
      <w:marBottom w:val="0"/>
      <w:divBdr>
        <w:top w:val="none" w:sz="0" w:space="0" w:color="auto"/>
        <w:left w:val="none" w:sz="0" w:space="0" w:color="auto"/>
        <w:bottom w:val="none" w:sz="0" w:space="0" w:color="auto"/>
        <w:right w:val="none" w:sz="0" w:space="0" w:color="auto"/>
      </w:divBdr>
    </w:div>
    <w:div w:id="1840196234">
      <w:bodyDiv w:val="1"/>
      <w:marLeft w:val="0"/>
      <w:marRight w:val="0"/>
      <w:marTop w:val="0"/>
      <w:marBottom w:val="0"/>
      <w:divBdr>
        <w:top w:val="none" w:sz="0" w:space="0" w:color="auto"/>
        <w:left w:val="none" w:sz="0" w:space="0" w:color="auto"/>
        <w:bottom w:val="none" w:sz="0" w:space="0" w:color="auto"/>
        <w:right w:val="none" w:sz="0" w:space="0" w:color="auto"/>
      </w:divBdr>
    </w:div>
    <w:div w:id="1843005542">
      <w:bodyDiv w:val="1"/>
      <w:marLeft w:val="0"/>
      <w:marRight w:val="0"/>
      <w:marTop w:val="0"/>
      <w:marBottom w:val="0"/>
      <w:divBdr>
        <w:top w:val="none" w:sz="0" w:space="0" w:color="auto"/>
        <w:left w:val="none" w:sz="0" w:space="0" w:color="auto"/>
        <w:bottom w:val="none" w:sz="0" w:space="0" w:color="auto"/>
        <w:right w:val="none" w:sz="0" w:space="0" w:color="auto"/>
      </w:divBdr>
    </w:div>
    <w:div w:id="1846743693">
      <w:bodyDiv w:val="1"/>
      <w:marLeft w:val="0"/>
      <w:marRight w:val="0"/>
      <w:marTop w:val="0"/>
      <w:marBottom w:val="0"/>
      <w:divBdr>
        <w:top w:val="none" w:sz="0" w:space="0" w:color="auto"/>
        <w:left w:val="none" w:sz="0" w:space="0" w:color="auto"/>
        <w:bottom w:val="none" w:sz="0" w:space="0" w:color="auto"/>
        <w:right w:val="none" w:sz="0" w:space="0" w:color="auto"/>
      </w:divBdr>
    </w:div>
    <w:div w:id="1854610699">
      <w:bodyDiv w:val="1"/>
      <w:marLeft w:val="0"/>
      <w:marRight w:val="0"/>
      <w:marTop w:val="0"/>
      <w:marBottom w:val="0"/>
      <w:divBdr>
        <w:top w:val="none" w:sz="0" w:space="0" w:color="auto"/>
        <w:left w:val="none" w:sz="0" w:space="0" w:color="auto"/>
        <w:bottom w:val="none" w:sz="0" w:space="0" w:color="auto"/>
        <w:right w:val="none" w:sz="0" w:space="0" w:color="auto"/>
      </w:divBdr>
    </w:div>
    <w:div w:id="1865710496">
      <w:bodyDiv w:val="1"/>
      <w:marLeft w:val="0"/>
      <w:marRight w:val="0"/>
      <w:marTop w:val="0"/>
      <w:marBottom w:val="0"/>
      <w:divBdr>
        <w:top w:val="none" w:sz="0" w:space="0" w:color="auto"/>
        <w:left w:val="none" w:sz="0" w:space="0" w:color="auto"/>
        <w:bottom w:val="none" w:sz="0" w:space="0" w:color="auto"/>
        <w:right w:val="none" w:sz="0" w:space="0" w:color="auto"/>
      </w:divBdr>
      <w:divsChild>
        <w:div w:id="965739034">
          <w:marLeft w:val="0"/>
          <w:marRight w:val="0"/>
          <w:marTop w:val="0"/>
          <w:marBottom w:val="0"/>
          <w:divBdr>
            <w:top w:val="none" w:sz="0" w:space="0" w:color="auto"/>
            <w:left w:val="none" w:sz="0" w:space="0" w:color="auto"/>
            <w:bottom w:val="none" w:sz="0" w:space="0" w:color="auto"/>
            <w:right w:val="none" w:sz="0" w:space="0" w:color="auto"/>
          </w:divBdr>
          <w:divsChild>
            <w:div w:id="37901746">
              <w:marLeft w:val="0"/>
              <w:marRight w:val="0"/>
              <w:marTop w:val="0"/>
              <w:marBottom w:val="0"/>
              <w:divBdr>
                <w:top w:val="none" w:sz="0" w:space="0" w:color="auto"/>
                <w:left w:val="none" w:sz="0" w:space="0" w:color="auto"/>
                <w:bottom w:val="none" w:sz="0" w:space="0" w:color="auto"/>
                <w:right w:val="none" w:sz="0" w:space="0" w:color="auto"/>
              </w:divBdr>
            </w:div>
          </w:divsChild>
        </w:div>
        <w:div w:id="83461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491701">
      <w:bodyDiv w:val="1"/>
      <w:marLeft w:val="0"/>
      <w:marRight w:val="0"/>
      <w:marTop w:val="0"/>
      <w:marBottom w:val="0"/>
      <w:divBdr>
        <w:top w:val="none" w:sz="0" w:space="0" w:color="auto"/>
        <w:left w:val="none" w:sz="0" w:space="0" w:color="auto"/>
        <w:bottom w:val="none" w:sz="0" w:space="0" w:color="auto"/>
        <w:right w:val="none" w:sz="0" w:space="0" w:color="auto"/>
      </w:divBdr>
    </w:div>
    <w:div w:id="1922130812">
      <w:bodyDiv w:val="1"/>
      <w:marLeft w:val="0"/>
      <w:marRight w:val="0"/>
      <w:marTop w:val="0"/>
      <w:marBottom w:val="0"/>
      <w:divBdr>
        <w:top w:val="none" w:sz="0" w:space="0" w:color="auto"/>
        <w:left w:val="none" w:sz="0" w:space="0" w:color="auto"/>
        <w:bottom w:val="none" w:sz="0" w:space="0" w:color="auto"/>
        <w:right w:val="none" w:sz="0" w:space="0" w:color="auto"/>
      </w:divBdr>
    </w:div>
    <w:div w:id="1923296327">
      <w:bodyDiv w:val="1"/>
      <w:marLeft w:val="0"/>
      <w:marRight w:val="0"/>
      <w:marTop w:val="0"/>
      <w:marBottom w:val="0"/>
      <w:divBdr>
        <w:top w:val="none" w:sz="0" w:space="0" w:color="auto"/>
        <w:left w:val="none" w:sz="0" w:space="0" w:color="auto"/>
        <w:bottom w:val="none" w:sz="0" w:space="0" w:color="auto"/>
        <w:right w:val="none" w:sz="0" w:space="0" w:color="auto"/>
      </w:divBdr>
    </w:div>
    <w:div w:id="1941058795">
      <w:bodyDiv w:val="1"/>
      <w:marLeft w:val="0"/>
      <w:marRight w:val="0"/>
      <w:marTop w:val="0"/>
      <w:marBottom w:val="0"/>
      <w:divBdr>
        <w:top w:val="none" w:sz="0" w:space="0" w:color="auto"/>
        <w:left w:val="none" w:sz="0" w:space="0" w:color="auto"/>
        <w:bottom w:val="none" w:sz="0" w:space="0" w:color="auto"/>
        <w:right w:val="none" w:sz="0" w:space="0" w:color="auto"/>
      </w:divBdr>
    </w:div>
    <w:div w:id="1941373945">
      <w:bodyDiv w:val="1"/>
      <w:marLeft w:val="0"/>
      <w:marRight w:val="0"/>
      <w:marTop w:val="0"/>
      <w:marBottom w:val="0"/>
      <w:divBdr>
        <w:top w:val="none" w:sz="0" w:space="0" w:color="auto"/>
        <w:left w:val="none" w:sz="0" w:space="0" w:color="auto"/>
        <w:bottom w:val="none" w:sz="0" w:space="0" w:color="auto"/>
        <w:right w:val="none" w:sz="0" w:space="0" w:color="auto"/>
      </w:divBdr>
    </w:div>
    <w:div w:id="1947344546">
      <w:bodyDiv w:val="1"/>
      <w:marLeft w:val="0"/>
      <w:marRight w:val="0"/>
      <w:marTop w:val="0"/>
      <w:marBottom w:val="0"/>
      <w:divBdr>
        <w:top w:val="none" w:sz="0" w:space="0" w:color="auto"/>
        <w:left w:val="none" w:sz="0" w:space="0" w:color="auto"/>
        <w:bottom w:val="none" w:sz="0" w:space="0" w:color="auto"/>
        <w:right w:val="none" w:sz="0" w:space="0" w:color="auto"/>
      </w:divBdr>
    </w:div>
    <w:div w:id="1954895491">
      <w:bodyDiv w:val="1"/>
      <w:marLeft w:val="0"/>
      <w:marRight w:val="0"/>
      <w:marTop w:val="0"/>
      <w:marBottom w:val="0"/>
      <w:divBdr>
        <w:top w:val="none" w:sz="0" w:space="0" w:color="auto"/>
        <w:left w:val="none" w:sz="0" w:space="0" w:color="auto"/>
        <w:bottom w:val="none" w:sz="0" w:space="0" w:color="auto"/>
        <w:right w:val="none" w:sz="0" w:space="0" w:color="auto"/>
      </w:divBdr>
      <w:divsChild>
        <w:div w:id="684599691">
          <w:marLeft w:val="0"/>
          <w:marRight w:val="0"/>
          <w:marTop w:val="0"/>
          <w:marBottom w:val="0"/>
          <w:divBdr>
            <w:top w:val="none" w:sz="0" w:space="0" w:color="auto"/>
            <w:left w:val="none" w:sz="0" w:space="0" w:color="auto"/>
            <w:bottom w:val="none" w:sz="0" w:space="0" w:color="auto"/>
            <w:right w:val="none" w:sz="0" w:space="0" w:color="auto"/>
          </w:divBdr>
          <w:divsChild>
            <w:div w:id="404651914">
              <w:marLeft w:val="0"/>
              <w:marRight w:val="0"/>
              <w:marTop w:val="0"/>
              <w:marBottom w:val="0"/>
              <w:divBdr>
                <w:top w:val="none" w:sz="0" w:space="0" w:color="auto"/>
                <w:left w:val="none" w:sz="0" w:space="0" w:color="auto"/>
                <w:bottom w:val="none" w:sz="0" w:space="0" w:color="auto"/>
                <w:right w:val="none" w:sz="0" w:space="0" w:color="auto"/>
              </w:divBdr>
            </w:div>
            <w:div w:id="159974538">
              <w:marLeft w:val="0"/>
              <w:marRight w:val="0"/>
              <w:marTop w:val="0"/>
              <w:marBottom w:val="0"/>
              <w:divBdr>
                <w:top w:val="none" w:sz="0" w:space="0" w:color="auto"/>
                <w:left w:val="none" w:sz="0" w:space="0" w:color="auto"/>
                <w:bottom w:val="none" w:sz="0" w:space="0" w:color="auto"/>
                <w:right w:val="none" w:sz="0" w:space="0" w:color="auto"/>
              </w:divBdr>
              <w:divsChild>
                <w:div w:id="984360693">
                  <w:marLeft w:val="0"/>
                  <w:marRight w:val="0"/>
                  <w:marTop w:val="0"/>
                  <w:marBottom w:val="0"/>
                  <w:divBdr>
                    <w:top w:val="none" w:sz="0" w:space="0" w:color="auto"/>
                    <w:left w:val="none" w:sz="0" w:space="0" w:color="auto"/>
                    <w:bottom w:val="none" w:sz="0" w:space="0" w:color="auto"/>
                    <w:right w:val="none" w:sz="0" w:space="0" w:color="auto"/>
                  </w:divBdr>
                  <w:divsChild>
                    <w:div w:id="18588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628">
              <w:marLeft w:val="0"/>
              <w:marRight w:val="0"/>
              <w:marTop w:val="0"/>
              <w:marBottom w:val="0"/>
              <w:divBdr>
                <w:top w:val="none" w:sz="0" w:space="0" w:color="auto"/>
                <w:left w:val="none" w:sz="0" w:space="0" w:color="auto"/>
                <w:bottom w:val="none" w:sz="0" w:space="0" w:color="auto"/>
                <w:right w:val="none" w:sz="0" w:space="0" w:color="auto"/>
              </w:divBdr>
            </w:div>
          </w:divsChild>
        </w:div>
        <w:div w:id="469597130">
          <w:marLeft w:val="0"/>
          <w:marRight w:val="0"/>
          <w:marTop w:val="0"/>
          <w:marBottom w:val="0"/>
          <w:divBdr>
            <w:top w:val="none" w:sz="0" w:space="0" w:color="auto"/>
            <w:left w:val="none" w:sz="0" w:space="0" w:color="auto"/>
            <w:bottom w:val="none" w:sz="0" w:space="0" w:color="auto"/>
            <w:right w:val="none" w:sz="0" w:space="0" w:color="auto"/>
          </w:divBdr>
          <w:divsChild>
            <w:div w:id="455829392">
              <w:marLeft w:val="0"/>
              <w:marRight w:val="0"/>
              <w:marTop w:val="0"/>
              <w:marBottom w:val="0"/>
              <w:divBdr>
                <w:top w:val="none" w:sz="0" w:space="0" w:color="auto"/>
                <w:left w:val="none" w:sz="0" w:space="0" w:color="auto"/>
                <w:bottom w:val="none" w:sz="0" w:space="0" w:color="auto"/>
                <w:right w:val="none" w:sz="0" w:space="0" w:color="auto"/>
              </w:divBdr>
            </w:div>
            <w:div w:id="1414274153">
              <w:marLeft w:val="0"/>
              <w:marRight w:val="0"/>
              <w:marTop w:val="0"/>
              <w:marBottom w:val="0"/>
              <w:divBdr>
                <w:top w:val="none" w:sz="0" w:space="0" w:color="auto"/>
                <w:left w:val="none" w:sz="0" w:space="0" w:color="auto"/>
                <w:bottom w:val="none" w:sz="0" w:space="0" w:color="auto"/>
                <w:right w:val="none" w:sz="0" w:space="0" w:color="auto"/>
              </w:divBdr>
              <w:divsChild>
                <w:div w:id="2019311602">
                  <w:marLeft w:val="0"/>
                  <w:marRight w:val="0"/>
                  <w:marTop w:val="0"/>
                  <w:marBottom w:val="0"/>
                  <w:divBdr>
                    <w:top w:val="none" w:sz="0" w:space="0" w:color="auto"/>
                    <w:left w:val="none" w:sz="0" w:space="0" w:color="auto"/>
                    <w:bottom w:val="none" w:sz="0" w:space="0" w:color="auto"/>
                    <w:right w:val="none" w:sz="0" w:space="0" w:color="auto"/>
                  </w:divBdr>
                  <w:divsChild>
                    <w:div w:id="7923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2956">
      <w:bodyDiv w:val="1"/>
      <w:marLeft w:val="0"/>
      <w:marRight w:val="0"/>
      <w:marTop w:val="0"/>
      <w:marBottom w:val="0"/>
      <w:divBdr>
        <w:top w:val="none" w:sz="0" w:space="0" w:color="auto"/>
        <w:left w:val="none" w:sz="0" w:space="0" w:color="auto"/>
        <w:bottom w:val="none" w:sz="0" w:space="0" w:color="auto"/>
        <w:right w:val="none" w:sz="0" w:space="0" w:color="auto"/>
      </w:divBdr>
      <w:divsChild>
        <w:div w:id="1072392165">
          <w:marLeft w:val="0"/>
          <w:marRight w:val="0"/>
          <w:marTop w:val="0"/>
          <w:marBottom w:val="0"/>
          <w:divBdr>
            <w:top w:val="none" w:sz="0" w:space="0" w:color="auto"/>
            <w:left w:val="none" w:sz="0" w:space="0" w:color="auto"/>
            <w:bottom w:val="none" w:sz="0" w:space="0" w:color="auto"/>
            <w:right w:val="none" w:sz="0" w:space="0" w:color="auto"/>
          </w:divBdr>
          <w:divsChild>
            <w:div w:id="19011172">
              <w:marLeft w:val="0"/>
              <w:marRight w:val="0"/>
              <w:marTop w:val="0"/>
              <w:marBottom w:val="0"/>
              <w:divBdr>
                <w:top w:val="single" w:sz="2" w:space="0" w:color="000000"/>
                <w:left w:val="single" w:sz="2" w:space="0" w:color="000000"/>
                <w:bottom w:val="single" w:sz="2" w:space="0" w:color="000000"/>
                <w:right w:val="single" w:sz="2" w:space="0" w:color="000000"/>
              </w:divBdr>
            </w:div>
            <w:div w:id="1990359853">
              <w:marLeft w:val="0"/>
              <w:marRight w:val="0"/>
              <w:marTop w:val="0"/>
              <w:marBottom w:val="0"/>
              <w:divBdr>
                <w:top w:val="single" w:sz="2" w:space="0" w:color="000000"/>
                <w:left w:val="single" w:sz="2" w:space="0" w:color="000000"/>
                <w:bottom w:val="single" w:sz="2" w:space="0" w:color="000000"/>
                <w:right w:val="single" w:sz="2" w:space="0" w:color="000000"/>
              </w:divBdr>
            </w:div>
            <w:div w:id="4144809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81108290">
      <w:bodyDiv w:val="1"/>
      <w:marLeft w:val="0"/>
      <w:marRight w:val="0"/>
      <w:marTop w:val="0"/>
      <w:marBottom w:val="0"/>
      <w:divBdr>
        <w:top w:val="none" w:sz="0" w:space="0" w:color="auto"/>
        <w:left w:val="none" w:sz="0" w:space="0" w:color="auto"/>
        <w:bottom w:val="none" w:sz="0" w:space="0" w:color="auto"/>
        <w:right w:val="none" w:sz="0" w:space="0" w:color="auto"/>
      </w:divBdr>
    </w:div>
    <w:div w:id="1986545773">
      <w:bodyDiv w:val="1"/>
      <w:marLeft w:val="0"/>
      <w:marRight w:val="0"/>
      <w:marTop w:val="0"/>
      <w:marBottom w:val="0"/>
      <w:divBdr>
        <w:top w:val="none" w:sz="0" w:space="0" w:color="auto"/>
        <w:left w:val="none" w:sz="0" w:space="0" w:color="auto"/>
        <w:bottom w:val="none" w:sz="0" w:space="0" w:color="auto"/>
        <w:right w:val="none" w:sz="0" w:space="0" w:color="auto"/>
      </w:divBdr>
    </w:div>
    <w:div w:id="1992825239">
      <w:bodyDiv w:val="1"/>
      <w:marLeft w:val="0"/>
      <w:marRight w:val="0"/>
      <w:marTop w:val="0"/>
      <w:marBottom w:val="0"/>
      <w:divBdr>
        <w:top w:val="none" w:sz="0" w:space="0" w:color="auto"/>
        <w:left w:val="none" w:sz="0" w:space="0" w:color="auto"/>
        <w:bottom w:val="none" w:sz="0" w:space="0" w:color="auto"/>
        <w:right w:val="none" w:sz="0" w:space="0" w:color="auto"/>
      </w:divBdr>
    </w:div>
    <w:div w:id="1998026061">
      <w:bodyDiv w:val="1"/>
      <w:marLeft w:val="0"/>
      <w:marRight w:val="0"/>
      <w:marTop w:val="0"/>
      <w:marBottom w:val="0"/>
      <w:divBdr>
        <w:top w:val="none" w:sz="0" w:space="0" w:color="auto"/>
        <w:left w:val="none" w:sz="0" w:space="0" w:color="auto"/>
        <w:bottom w:val="none" w:sz="0" w:space="0" w:color="auto"/>
        <w:right w:val="none" w:sz="0" w:space="0" w:color="auto"/>
      </w:divBdr>
    </w:div>
    <w:div w:id="2004358261">
      <w:bodyDiv w:val="1"/>
      <w:marLeft w:val="0"/>
      <w:marRight w:val="0"/>
      <w:marTop w:val="0"/>
      <w:marBottom w:val="0"/>
      <w:divBdr>
        <w:top w:val="none" w:sz="0" w:space="0" w:color="auto"/>
        <w:left w:val="none" w:sz="0" w:space="0" w:color="auto"/>
        <w:bottom w:val="none" w:sz="0" w:space="0" w:color="auto"/>
        <w:right w:val="none" w:sz="0" w:space="0" w:color="auto"/>
      </w:divBdr>
    </w:div>
    <w:div w:id="2007704385">
      <w:bodyDiv w:val="1"/>
      <w:marLeft w:val="0"/>
      <w:marRight w:val="0"/>
      <w:marTop w:val="0"/>
      <w:marBottom w:val="0"/>
      <w:divBdr>
        <w:top w:val="none" w:sz="0" w:space="0" w:color="auto"/>
        <w:left w:val="none" w:sz="0" w:space="0" w:color="auto"/>
        <w:bottom w:val="none" w:sz="0" w:space="0" w:color="auto"/>
        <w:right w:val="none" w:sz="0" w:space="0" w:color="auto"/>
      </w:divBdr>
      <w:divsChild>
        <w:div w:id="1704985283">
          <w:marLeft w:val="0"/>
          <w:marRight w:val="0"/>
          <w:marTop w:val="0"/>
          <w:marBottom w:val="0"/>
          <w:divBdr>
            <w:top w:val="none" w:sz="0" w:space="0" w:color="auto"/>
            <w:left w:val="none" w:sz="0" w:space="0" w:color="auto"/>
            <w:bottom w:val="none" w:sz="0" w:space="0" w:color="auto"/>
            <w:right w:val="none" w:sz="0" w:space="0" w:color="auto"/>
          </w:divBdr>
          <w:divsChild>
            <w:div w:id="505442422">
              <w:marLeft w:val="0"/>
              <w:marRight w:val="0"/>
              <w:marTop w:val="0"/>
              <w:marBottom w:val="0"/>
              <w:divBdr>
                <w:top w:val="single" w:sz="2" w:space="0" w:color="000000"/>
                <w:left w:val="single" w:sz="2" w:space="0" w:color="000000"/>
                <w:bottom w:val="single" w:sz="2" w:space="0" w:color="000000"/>
                <w:right w:val="single" w:sz="2" w:space="0" w:color="000000"/>
              </w:divBdr>
            </w:div>
            <w:div w:id="453254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08510490">
      <w:bodyDiv w:val="1"/>
      <w:marLeft w:val="0"/>
      <w:marRight w:val="0"/>
      <w:marTop w:val="0"/>
      <w:marBottom w:val="0"/>
      <w:divBdr>
        <w:top w:val="none" w:sz="0" w:space="0" w:color="auto"/>
        <w:left w:val="none" w:sz="0" w:space="0" w:color="auto"/>
        <w:bottom w:val="none" w:sz="0" w:space="0" w:color="auto"/>
        <w:right w:val="none" w:sz="0" w:space="0" w:color="auto"/>
      </w:divBdr>
    </w:div>
    <w:div w:id="2024286050">
      <w:bodyDiv w:val="1"/>
      <w:marLeft w:val="0"/>
      <w:marRight w:val="0"/>
      <w:marTop w:val="0"/>
      <w:marBottom w:val="0"/>
      <w:divBdr>
        <w:top w:val="none" w:sz="0" w:space="0" w:color="auto"/>
        <w:left w:val="none" w:sz="0" w:space="0" w:color="auto"/>
        <w:bottom w:val="none" w:sz="0" w:space="0" w:color="auto"/>
        <w:right w:val="none" w:sz="0" w:space="0" w:color="auto"/>
      </w:divBdr>
    </w:div>
    <w:div w:id="2035113388">
      <w:bodyDiv w:val="1"/>
      <w:marLeft w:val="0"/>
      <w:marRight w:val="0"/>
      <w:marTop w:val="0"/>
      <w:marBottom w:val="0"/>
      <w:divBdr>
        <w:top w:val="none" w:sz="0" w:space="0" w:color="auto"/>
        <w:left w:val="none" w:sz="0" w:space="0" w:color="auto"/>
        <w:bottom w:val="none" w:sz="0" w:space="0" w:color="auto"/>
        <w:right w:val="none" w:sz="0" w:space="0" w:color="auto"/>
      </w:divBdr>
      <w:divsChild>
        <w:div w:id="83384743">
          <w:marLeft w:val="0"/>
          <w:marRight w:val="0"/>
          <w:marTop w:val="0"/>
          <w:marBottom w:val="0"/>
          <w:divBdr>
            <w:top w:val="none" w:sz="0" w:space="0" w:color="auto"/>
            <w:left w:val="none" w:sz="0" w:space="0" w:color="auto"/>
            <w:bottom w:val="none" w:sz="0" w:space="0" w:color="auto"/>
            <w:right w:val="none" w:sz="0" w:space="0" w:color="auto"/>
          </w:divBdr>
          <w:divsChild>
            <w:div w:id="907768916">
              <w:marLeft w:val="0"/>
              <w:marRight w:val="0"/>
              <w:marTop w:val="0"/>
              <w:marBottom w:val="0"/>
              <w:divBdr>
                <w:top w:val="single" w:sz="2" w:space="0" w:color="000000"/>
                <w:left w:val="single" w:sz="2" w:space="0" w:color="000000"/>
                <w:bottom w:val="single" w:sz="2" w:space="0" w:color="000000"/>
                <w:right w:val="single" w:sz="2" w:space="0" w:color="000000"/>
              </w:divBdr>
            </w:div>
            <w:div w:id="36128987">
              <w:marLeft w:val="0"/>
              <w:marRight w:val="0"/>
              <w:marTop w:val="0"/>
              <w:marBottom w:val="0"/>
              <w:divBdr>
                <w:top w:val="single" w:sz="2" w:space="0" w:color="000000"/>
                <w:left w:val="single" w:sz="2" w:space="0" w:color="000000"/>
                <w:bottom w:val="single" w:sz="2" w:space="0" w:color="000000"/>
                <w:right w:val="single" w:sz="2" w:space="0" w:color="000000"/>
              </w:divBdr>
            </w:div>
            <w:div w:id="241765836">
              <w:marLeft w:val="0"/>
              <w:marRight w:val="0"/>
              <w:marTop w:val="0"/>
              <w:marBottom w:val="0"/>
              <w:divBdr>
                <w:top w:val="single" w:sz="2" w:space="0" w:color="000000"/>
                <w:left w:val="single" w:sz="2" w:space="0" w:color="000000"/>
                <w:bottom w:val="single" w:sz="2" w:space="0" w:color="000000"/>
                <w:right w:val="single" w:sz="2" w:space="0" w:color="000000"/>
              </w:divBdr>
            </w:div>
            <w:div w:id="1643463825">
              <w:marLeft w:val="0"/>
              <w:marRight w:val="0"/>
              <w:marTop w:val="0"/>
              <w:marBottom w:val="0"/>
              <w:divBdr>
                <w:top w:val="single" w:sz="2" w:space="0" w:color="000000"/>
                <w:left w:val="single" w:sz="2" w:space="0" w:color="000000"/>
                <w:bottom w:val="single" w:sz="2" w:space="0" w:color="000000"/>
                <w:right w:val="single" w:sz="2" w:space="0" w:color="000000"/>
              </w:divBdr>
            </w:div>
            <w:div w:id="31666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36301432">
      <w:bodyDiv w:val="1"/>
      <w:marLeft w:val="0"/>
      <w:marRight w:val="0"/>
      <w:marTop w:val="0"/>
      <w:marBottom w:val="0"/>
      <w:divBdr>
        <w:top w:val="none" w:sz="0" w:space="0" w:color="auto"/>
        <w:left w:val="none" w:sz="0" w:space="0" w:color="auto"/>
        <w:bottom w:val="none" w:sz="0" w:space="0" w:color="auto"/>
        <w:right w:val="none" w:sz="0" w:space="0" w:color="auto"/>
      </w:divBdr>
    </w:div>
    <w:div w:id="2041972119">
      <w:bodyDiv w:val="1"/>
      <w:marLeft w:val="0"/>
      <w:marRight w:val="0"/>
      <w:marTop w:val="0"/>
      <w:marBottom w:val="0"/>
      <w:divBdr>
        <w:top w:val="none" w:sz="0" w:space="0" w:color="auto"/>
        <w:left w:val="none" w:sz="0" w:space="0" w:color="auto"/>
        <w:bottom w:val="none" w:sz="0" w:space="0" w:color="auto"/>
        <w:right w:val="none" w:sz="0" w:space="0" w:color="auto"/>
      </w:divBdr>
    </w:div>
    <w:div w:id="2057468478">
      <w:bodyDiv w:val="1"/>
      <w:marLeft w:val="0"/>
      <w:marRight w:val="0"/>
      <w:marTop w:val="0"/>
      <w:marBottom w:val="0"/>
      <w:divBdr>
        <w:top w:val="none" w:sz="0" w:space="0" w:color="auto"/>
        <w:left w:val="none" w:sz="0" w:space="0" w:color="auto"/>
        <w:bottom w:val="none" w:sz="0" w:space="0" w:color="auto"/>
        <w:right w:val="none" w:sz="0" w:space="0" w:color="auto"/>
      </w:divBdr>
    </w:div>
    <w:div w:id="2057851394">
      <w:bodyDiv w:val="1"/>
      <w:marLeft w:val="0"/>
      <w:marRight w:val="0"/>
      <w:marTop w:val="0"/>
      <w:marBottom w:val="0"/>
      <w:divBdr>
        <w:top w:val="none" w:sz="0" w:space="0" w:color="auto"/>
        <w:left w:val="none" w:sz="0" w:space="0" w:color="auto"/>
        <w:bottom w:val="none" w:sz="0" w:space="0" w:color="auto"/>
        <w:right w:val="none" w:sz="0" w:space="0" w:color="auto"/>
      </w:divBdr>
    </w:div>
    <w:div w:id="2059237771">
      <w:bodyDiv w:val="1"/>
      <w:marLeft w:val="0"/>
      <w:marRight w:val="0"/>
      <w:marTop w:val="0"/>
      <w:marBottom w:val="0"/>
      <w:divBdr>
        <w:top w:val="none" w:sz="0" w:space="0" w:color="auto"/>
        <w:left w:val="none" w:sz="0" w:space="0" w:color="auto"/>
        <w:bottom w:val="none" w:sz="0" w:space="0" w:color="auto"/>
        <w:right w:val="none" w:sz="0" w:space="0" w:color="auto"/>
      </w:divBdr>
    </w:div>
    <w:div w:id="2065176711">
      <w:bodyDiv w:val="1"/>
      <w:marLeft w:val="0"/>
      <w:marRight w:val="0"/>
      <w:marTop w:val="0"/>
      <w:marBottom w:val="0"/>
      <w:divBdr>
        <w:top w:val="none" w:sz="0" w:space="0" w:color="auto"/>
        <w:left w:val="none" w:sz="0" w:space="0" w:color="auto"/>
        <w:bottom w:val="none" w:sz="0" w:space="0" w:color="auto"/>
        <w:right w:val="none" w:sz="0" w:space="0" w:color="auto"/>
      </w:divBdr>
    </w:div>
    <w:div w:id="2075158365">
      <w:bodyDiv w:val="1"/>
      <w:marLeft w:val="0"/>
      <w:marRight w:val="0"/>
      <w:marTop w:val="0"/>
      <w:marBottom w:val="0"/>
      <w:divBdr>
        <w:top w:val="none" w:sz="0" w:space="0" w:color="auto"/>
        <w:left w:val="none" w:sz="0" w:space="0" w:color="auto"/>
        <w:bottom w:val="none" w:sz="0" w:space="0" w:color="auto"/>
        <w:right w:val="none" w:sz="0" w:space="0" w:color="auto"/>
      </w:divBdr>
    </w:div>
    <w:div w:id="2079938744">
      <w:bodyDiv w:val="1"/>
      <w:marLeft w:val="0"/>
      <w:marRight w:val="0"/>
      <w:marTop w:val="0"/>
      <w:marBottom w:val="0"/>
      <w:divBdr>
        <w:top w:val="none" w:sz="0" w:space="0" w:color="auto"/>
        <w:left w:val="none" w:sz="0" w:space="0" w:color="auto"/>
        <w:bottom w:val="none" w:sz="0" w:space="0" w:color="auto"/>
        <w:right w:val="none" w:sz="0" w:space="0" w:color="auto"/>
      </w:divBdr>
      <w:divsChild>
        <w:div w:id="326519456">
          <w:marLeft w:val="0"/>
          <w:marRight w:val="0"/>
          <w:marTop w:val="0"/>
          <w:marBottom w:val="0"/>
          <w:divBdr>
            <w:top w:val="none" w:sz="0" w:space="0" w:color="auto"/>
            <w:left w:val="none" w:sz="0" w:space="0" w:color="auto"/>
            <w:bottom w:val="none" w:sz="0" w:space="0" w:color="auto"/>
            <w:right w:val="none" w:sz="0" w:space="0" w:color="auto"/>
          </w:divBdr>
        </w:div>
      </w:divsChild>
    </w:div>
    <w:div w:id="2088258467">
      <w:bodyDiv w:val="1"/>
      <w:marLeft w:val="0"/>
      <w:marRight w:val="0"/>
      <w:marTop w:val="0"/>
      <w:marBottom w:val="0"/>
      <w:divBdr>
        <w:top w:val="none" w:sz="0" w:space="0" w:color="auto"/>
        <w:left w:val="none" w:sz="0" w:space="0" w:color="auto"/>
        <w:bottom w:val="none" w:sz="0" w:space="0" w:color="auto"/>
        <w:right w:val="none" w:sz="0" w:space="0" w:color="auto"/>
      </w:divBdr>
    </w:div>
    <w:div w:id="2094235251">
      <w:bodyDiv w:val="1"/>
      <w:marLeft w:val="0"/>
      <w:marRight w:val="0"/>
      <w:marTop w:val="0"/>
      <w:marBottom w:val="0"/>
      <w:divBdr>
        <w:top w:val="none" w:sz="0" w:space="0" w:color="auto"/>
        <w:left w:val="none" w:sz="0" w:space="0" w:color="auto"/>
        <w:bottom w:val="none" w:sz="0" w:space="0" w:color="auto"/>
        <w:right w:val="none" w:sz="0" w:space="0" w:color="auto"/>
      </w:divBdr>
    </w:div>
    <w:div w:id="2102868483">
      <w:bodyDiv w:val="1"/>
      <w:marLeft w:val="0"/>
      <w:marRight w:val="0"/>
      <w:marTop w:val="0"/>
      <w:marBottom w:val="0"/>
      <w:divBdr>
        <w:top w:val="none" w:sz="0" w:space="0" w:color="auto"/>
        <w:left w:val="none" w:sz="0" w:space="0" w:color="auto"/>
        <w:bottom w:val="none" w:sz="0" w:space="0" w:color="auto"/>
        <w:right w:val="none" w:sz="0" w:space="0" w:color="auto"/>
      </w:divBdr>
    </w:div>
    <w:div w:id="2109495024">
      <w:bodyDiv w:val="1"/>
      <w:marLeft w:val="0"/>
      <w:marRight w:val="0"/>
      <w:marTop w:val="0"/>
      <w:marBottom w:val="0"/>
      <w:divBdr>
        <w:top w:val="none" w:sz="0" w:space="0" w:color="auto"/>
        <w:left w:val="none" w:sz="0" w:space="0" w:color="auto"/>
        <w:bottom w:val="none" w:sz="0" w:space="0" w:color="auto"/>
        <w:right w:val="none" w:sz="0" w:space="0" w:color="auto"/>
      </w:divBdr>
    </w:div>
    <w:div w:id="2121097376">
      <w:bodyDiv w:val="1"/>
      <w:marLeft w:val="0"/>
      <w:marRight w:val="0"/>
      <w:marTop w:val="0"/>
      <w:marBottom w:val="0"/>
      <w:divBdr>
        <w:top w:val="none" w:sz="0" w:space="0" w:color="auto"/>
        <w:left w:val="none" w:sz="0" w:space="0" w:color="auto"/>
        <w:bottom w:val="none" w:sz="0" w:space="0" w:color="auto"/>
        <w:right w:val="none" w:sz="0" w:space="0" w:color="auto"/>
      </w:divBdr>
    </w:div>
    <w:div w:id="2124691835">
      <w:bodyDiv w:val="1"/>
      <w:marLeft w:val="0"/>
      <w:marRight w:val="0"/>
      <w:marTop w:val="0"/>
      <w:marBottom w:val="0"/>
      <w:divBdr>
        <w:top w:val="none" w:sz="0" w:space="0" w:color="auto"/>
        <w:left w:val="none" w:sz="0" w:space="0" w:color="auto"/>
        <w:bottom w:val="none" w:sz="0" w:space="0" w:color="auto"/>
        <w:right w:val="none" w:sz="0" w:space="0" w:color="auto"/>
      </w:divBdr>
    </w:div>
    <w:div w:id="2130121740">
      <w:bodyDiv w:val="1"/>
      <w:marLeft w:val="0"/>
      <w:marRight w:val="0"/>
      <w:marTop w:val="0"/>
      <w:marBottom w:val="0"/>
      <w:divBdr>
        <w:top w:val="none" w:sz="0" w:space="0" w:color="auto"/>
        <w:left w:val="none" w:sz="0" w:space="0" w:color="auto"/>
        <w:bottom w:val="none" w:sz="0" w:space="0" w:color="auto"/>
        <w:right w:val="none" w:sz="0" w:space="0" w:color="auto"/>
      </w:divBdr>
    </w:div>
    <w:div w:id="2130465101">
      <w:bodyDiv w:val="1"/>
      <w:marLeft w:val="0"/>
      <w:marRight w:val="0"/>
      <w:marTop w:val="0"/>
      <w:marBottom w:val="0"/>
      <w:divBdr>
        <w:top w:val="none" w:sz="0" w:space="0" w:color="auto"/>
        <w:left w:val="none" w:sz="0" w:space="0" w:color="auto"/>
        <w:bottom w:val="none" w:sz="0" w:space="0" w:color="auto"/>
        <w:right w:val="none" w:sz="0" w:space="0" w:color="auto"/>
      </w:divBdr>
    </w:div>
    <w:div w:id="2131776817">
      <w:bodyDiv w:val="1"/>
      <w:marLeft w:val="0"/>
      <w:marRight w:val="0"/>
      <w:marTop w:val="0"/>
      <w:marBottom w:val="0"/>
      <w:divBdr>
        <w:top w:val="none" w:sz="0" w:space="0" w:color="auto"/>
        <w:left w:val="none" w:sz="0" w:space="0" w:color="auto"/>
        <w:bottom w:val="none" w:sz="0" w:space="0" w:color="auto"/>
        <w:right w:val="none" w:sz="0" w:space="0" w:color="auto"/>
      </w:divBdr>
      <w:divsChild>
        <w:div w:id="1769812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293480">
      <w:bodyDiv w:val="1"/>
      <w:marLeft w:val="0"/>
      <w:marRight w:val="0"/>
      <w:marTop w:val="0"/>
      <w:marBottom w:val="0"/>
      <w:divBdr>
        <w:top w:val="none" w:sz="0" w:space="0" w:color="auto"/>
        <w:left w:val="none" w:sz="0" w:space="0" w:color="auto"/>
        <w:bottom w:val="none" w:sz="0" w:space="0" w:color="auto"/>
        <w:right w:val="none" w:sz="0" w:space="0" w:color="auto"/>
      </w:divBdr>
    </w:div>
    <w:div w:id="2141727335">
      <w:bodyDiv w:val="1"/>
      <w:marLeft w:val="0"/>
      <w:marRight w:val="0"/>
      <w:marTop w:val="0"/>
      <w:marBottom w:val="0"/>
      <w:divBdr>
        <w:top w:val="none" w:sz="0" w:space="0" w:color="auto"/>
        <w:left w:val="none" w:sz="0" w:space="0" w:color="auto"/>
        <w:bottom w:val="none" w:sz="0" w:space="0" w:color="auto"/>
        <w:right w:val="none" w:sz="0" w:space="0" w:color="auto"/>
      </w:divBdr>
    </w:div>
    <w:div w:id="214442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kaggle.com/datasets/adilshamim8/credit-risk-benchmark-dataset/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73336-2650-4C66-BAB7-97C700AAB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56</Pages>
  <Words>4915</Words>
  <Characters>28020</Characters>
  <Application>Microsoft Office Word</Application>
  <DocSecurity>0</DocSecurity>
  <Lines>233</Lines>
  <Paragraphs>65</Paragraphs>
  <ScaleCrop>false</ScaleCrop>
  <Company/>
  <LinksUpToDate>false</LinksUpToDate>
  <CharactersWithSpaces>32870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mzd</dc:creator>
  <cp:keywords/>
  <dc:description/>
  <cp:lastModifiedBy>mzd</cp:lastModifiedBy>
  <cp:revision>38</cp:revision>
  <dcterms:created xsi:type="dcterms:W3CDTF">2025-05-28T23:52:00Z</dcterms:created>
  <dcterms:modified xsi:type="dcterms:W3CDTF">2025-06-09T23:07:00Z</dcterms:modified>
</cp:coreProperties>
</file>