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6618" w14:textId="77777777" w:rsidR="002F1FD7" w:rsidRPr="00666D4B" w:rsidRDefault="002F1FD7" w:rsidP="002F1FD7">
      <w:pPr>
        <w:spacing w:before="100" w:beforeAutospacing="1" w:after="100" w:afterAutospacing="1"/>
        <w:outlineLvl w:val="1"/>
        <w:rPr>
          <w:b/>
          <w:bCs/>
          <w:sz w:val="36"/>
          <w:szCs w:val="36"/>
        </w:rPr>
      </w:pPr>
      <w:r w:rsidRPr="00666D4B">
        <w:rPr>
          <w:b/>
          <w:bCs/>
          <w:sz w:val="36"/>
          <w:szCs w:val="36"/>
        </w:rPr>
        <w:t>Test Set 1: Obvious wrong statistical claims</w:t>
      </w:r>
    </w:p>
    <w:p w14:paraId="30F787FA"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1 — Correlation as causation</w:t>
      </w:r>
    </w:p>
    <w:p w14:paraId="232852D2"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0" w:name="OLE_LINK1"/>
      <w:r w:rsidRPr="00666D4B">
        <w:rPr>
          <w:rFonts w:ascii="Courier New" w:hAnsi="Courier New" w:cs="Courier New"/>
          <w:sz w:val="20"/>
          <w:szCs w:val="20"/>
        </w:rPr>
        <w:t>People who drink more coffee have lower rates of depression, so coffee prevents depression.</w:t>
      </w:r>
    </w:p>
    <w:p w14:paraId="1B0E7BC9"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CAC407F" w14:textId="77777777" w:rsidR="002F1FD7" w:rsidRDefault="002F1FD7" w:rsidP="002F1FD7">
      <w:pPr>
        <w:numPr>
          <w:ilvl w:val="0"/>
          <w:numId w:val="21"/>
        </w:numPr>
        <w:spacing w:before="100" w:beforeAutospacing="1" w:after="100" w:afterAutospacing="1"/>
      </w:pPr>
      <w:r>
        <w:rPr>
          <w:rStyle w:val="Strong"/>
        </w:rPr>
        <w:t>Verdict</w:t>
      </w:r>
      <w:r>
        <w:br/>
      </w:r>
      <w:r>
        <w:rPr>
          <w:rStyle w:val="Strong"/>
        </w:rPr>
        <w:t>Misleading</w:t>
      </w:r>
      <w:r>
        <w:t xml:space="preserve"> </w:t>
      </w:r>
    </w:p>
    <w:p w14:paraId="3733190F" w14:textId="77777777" w:rsidR="002F1FD7" w:rsidRDefault="002F1FD7" w:rsidP="002F1FD7">
      <w:pPr>
        <w:numPr>
          <w:ilvl w:val="0"/>
          <w:numId w:val="21"/>
        </w:numPr>
        <w:spacing w:before="100" w:beforeAutospacing="1" w:after="100" w:afterAutospacing="1"/>
      </w:pPr>
      <w:r>
        <w:rPr>
          <w:rStyle w:val="Strong"/>
        </w:rPr>
        <w:t>Main problem</w:t>
      </w:r>
      <w:r>
        <w:br/>
        <w:t xml:space="preserve">The claim treats an observed association as proof of causation. Lower depression rates among coffee drinkers could reflect confounding, reverse causality, selection effects, or other differences between coffee drinkers and non-drinkers. </w:t>
      </w:r>
    </w:p>
    <w:p w14:paraId="3E5534E2" w14:textId="77777777" w:rsidR="002F1FD7" w:rsidRDefault="002F1FD7" w:rsidP="002F1FD7">
      <w:pPr>
        <w:numPr>
          <w:ilvl w:val="0"/>
          <w:numId w:val="21"/>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65DA932C" w14:textId="77777777" w:rsidR="002F1FD7" w:rsidRDefault="002F1FD7" w:rsidP="002F1FD7">
      <w:pPr>
        <w:numPr>
          <w:ilvl w:val="0"/>
          <w:numId w:val="22"/>
        </w:numPr>
        <w:spacing w:before="100" w:beforeAutospacing="1" w:after="100" w:afterAutospacing="1"/>
      </w:pPr>
      <w:r>
        <w:t xml:space="preserve">Association alone does not establish prevention. </w:t>
      </w:r>
    </w:p>
    <w:p w14:paraId="0D4CED5B" w14:textId="77777777" w:rsidR="002F1FD7" w:rsidRDefault="002F1FD7" w:rsidP="002F1FD7">
      <w:pPr>
        <w:numPr>
          <w:ilvl w:val="0"/>
          <w:numId w:val="22"/>
        </w:numPr>
        <w:spacing w:before="100" w:beforeAutospacing="1" w:after="100" w:afterAutospacing="1"/>
      </w:pPr>
      <w:r>
        <w:t xml:space="preserve">Confounders could explain the relationship. </w:t>
      </w:r>
    </w:p>
    <w:p w14:paraId="5B3A84E3" w14:textId="77777777" w:rsidR="002F1FD7" w:rsidRDefault="002F1FD7" w:rsidP="002F1FD7">
      <w:pPr>
        <w:numPr>
          <w:ilvl w:val="0"/>
          <w:numId w:val="22"/>
        </w:numPr>
        <w:spacing w:before="100" w:beforeAutospacing="1" w:after="100" w:afterAutospacing="1"/>
      </w:pPr>
      <w:r>
        <w:t xml:space="preserve">Causal wording may mislead readers about evidence strength. </w:t>
      </w:r>
    </w:p>
    <w:p w14:paraId="6F08E795" w14:textId="77777777" w:rsidR="002F1FD7" w:rsidRDefault="002F1FD7" w:rsidP="002F1FD7">
      <w:pPr>
        <w:numPr>
          <w:ilvl w:val="0"/>
          <w:numId w:val="23"/>
        </w:numPr>
        <w:spacing w:before="100" w:beforeAutospacing="1" w:after="100" w:afterAutospacing="1"/>
      </w:pPr>
      <w:r>
        <w:rPr>
          <w:rStyle w:val="Strong"/>
        </w:rPr>
        <w:t>Safer wording</w:t>
      </w:r>
      <w:r>
        <w:br/>
        <w:t xml:space="preserve">People who drink more coffee were observed to have lower rates of depression, but this does not prove that coffee prevents depression. </w:t>
      </w:r>
    </w:p>
    <w:p w14:paraId="43A92748" w14:textId="77777777" w:rsidR="002F1FD7" w:rsidRDefault="002F1FD7" w:rsidP="002F1FD7">
      <w:pPr>
        <w:numPr>
          <w:ilvl w:val="0"/>
          <w:numId w:val="23"/>
        </w:numPr>
        <w:spacing w:before="100" w:beforeAutospacing="1" w:after="100" w:afterAutospacing="1"/>
      </w:pPr>
      <w:r>
        <w:rPr>
          <w:rStyle w:val="Strong"/>
        </w:rPr>
        <w:t>What to check</w:t>
      </w:r>
      <w:r>
        <w:t xml:space="preserve"> </w:t>
      </w:r>
    </w:p>
    <w:p w14:paraId="4B54BB10" w14:textId="77777777" w:rsidR="002F1FD7" w:rsidRDefault="002F1FD7" w:rsidP="002F1FD7">
      <w:pPr>
        <w:numPr>
          <w:ilvl w:val="0"/>
          <w:numId w:val="24"/>
        </w:numPr>
        <w:spacing w:before="100" w:beforeAutospacing="1" w:after="100" w:afterAutospacing="1"/>
      </w:pPr>
      <w:r>
        <w:t xml:space="preserve">Study design: observational or randomized. </w:t>
      </w:r>
    </w:p>
    <w:p w14:paraId="0C9940B6" w14:textId="77777777" w:rsidR="002F1FD7" w:rsidRDefault="002F1FD7" w:rsidP="002F1FD7">
      <w:pPr>
        <w:numPr>
          <w:ilvl w:val="0"/>
          <w:numId w:val="24"/>
        </w:numPr>
        <w:spacing w:before="100" w:beforeAutospacing="1" w:after="100" w:afterAutospacing="1"/>
      </w:pPr>
      <w:r>
        <w:t xml:space="preserve">Adjustment for confounders. </w:t>
      </w:r>
    </w:p>
    <w:p w14:paraId="6E544F2B" w14:textId="77777777" w:rsidR="002F1FD7" w:rsidRDefault="002F1FD7" w:rsidP="002F1FD7">
      <w:pPr>
        <w:numPr>
          <w:ilvl w:val="0"/>
          <w:numId w:val="24"/>
        </w:numPr>
        <w:spacing w:before="100" w:beforeAutospacing="1" w:after="100" w:afterAutospacing="1"/>
      </w:pPr>
      <w:r>
        <w:t>Temporality: whether coffee intake preceded depression outcomes</w:t>
      </w:r>
    </w:p>
    <w:p w14:paraId="563FA9C4" w14:textId="36C9A334"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bookmarkEnd w:id="0"/>
    <w:p w14:paraId="51C74526"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2 — Relative risk without absolute risk</w:t>
      </w:r>
    </w:p>
    <w:p w14:paraId="64B4B6B8"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This medication doubles the risk of a rare side effect, so it is extremely dangerous.</w:t>
      </w:r>
    </w:p>
    <w:p w14:paraId="1A65CC54"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600430" w14:textId="77777777" w:rsidR="002F1FD7" w:rsidRDefault="002F1FD7" w:rsidP="002F1FD7">
      <w:pPr>
        <w:numPr>
          <w:ilvl w:val="0"/>
          <w:numId w:val="25"/>
        </w:numPr>
        <w:spacing w:before="100" w:beforeAutospacing="1" w:after="100" w:afterAutospacing="1"/>
      </w:pPr>
      <w:r>
        <w:rPr>
          <w:rStyle w:val="Strong"/>
        </w:rPr>
        <w:t>Verdict</w:t>
      </w:r>
      <w:r>
        <w:br/>
      </w:r>
      <w:r>
        <w:rPr>
          <w:rStyle w:val="Strong"/>
        </w:rPr>
        <w:t>Misleading</w:t>
      </w:r>
      <w:r>
        <w:t xml:space="preserve"> </w:t>
      </w:r>
    </w:p>
    <w:p w14:paraId="178D91C9" w14:textId="77777777" w:rsidR="002F1FD7" w:rsidRDefault="002F1FD7" w:rsidP="002F1FD7">
      <w:pPr>
        <w:numPr>
          <w:ilvl w:val="0"/>
          <w:numId w:val="25"/>
        </w:numPr>
        <w:spacing w:before="100" w:beforeAutospacing="1" w:after="100" w:afterAutospacing="1"/>
      </w:pPr>
      <w:r>
        <w:rPr>
          <w:rStyle w:val="Strong"/>
        </w:rPr>
        <w:t>Main problem</w:t>
      </w:r>
      <w:r>
        <w:br/>
        <w:t xml:space="preserve">A doubled relative risk may still correspond to a very small absolute risk if the side effect is rare. Calling the medication “extremely dangerous” requires absolute risk, severity, benefits, and comparison with alternatives. </w:t>
      </w:r>
    </w:p>
    <w:p w14:paraId="2D1E9886" w14:textId="77777777" w:rsidR="002F1FD7" w:rsidRDefault="002F1FD7" w:rsidP="002F1FD7">
      <w:pPr>
        <w:numPr>
          <w:ilvl w:val="0"/>
          <w:numId w:val="25"/>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09CE119E" w14:textId="77777777" w:rsidR="002F1FD7" w:rsidRDefault="002F1FD7" w:rsidP="002F1FD7">
      <w:pPr>
        <w:numPr>
          <w:ilvl w:val="0"/>
          <w:numId w:val="26"/>
        </w:numPr>
        <w:spacing w:before="100" w:beforeAutospacing="1" w:after="100" w:afterAutospacing="1"/>
      </w:pPr>
      <w:r>
        <w:t xml:space="preserve">Relative risk can exaggerate perceived danger. </w:t>
      </w:r>
    </w:p>
    <w:p w14:paraId="41869212" w14:textId="77777777" w:rsidR="002F1FD7" w:rsidRDefault="002F1FD7" w:rsidP="002F1FD7">
      <w:pPr>
        <w:numPr>
          <w:ilvl w:val="0"/>
          <w:numId w:val="26"/>
        </w:numPr>
        <w:spacing w:before="100" w:beforeAutospacing="1" w:after="100" w:afterAutospacing="1"/>
      </w:pPr>
      <w:r>
        <w:t xml:space="preserve">Rare events may remain rare after doubling. </w:t>
      </w:r>
    </w:p>
    <w:p w14:paraId="629E94CE" w14:textId="77777777" w:rsidR="002F1FD7" w:rsidRDefault="002F1FD7" w:rsidP="002F1FD7">
      <w:pPr>
        <w:numPr>
          <w:ilvl w:val="0"/>
          <w:numId w:val="26"/>
        </w:numPr>
        <w:spacing w:before="100" w:beforeAutospacing="1" w:after="100" w:afterAutospacing="1"/>
      </w:pPr>
      <w:r>
        <w:lastRenderedPageBreak/>
        <w:t xml:space="preserve">Risk–benefit balance is not addressed. </w:t>
      </w:r>
    </w:p>
    <w:p w14:paraId="78BF7B9F" w14:textId="77777777" w:rsidR="002F1FD7" w:rsidRDefault="002F1FD7" w:rsidP="002F1FD7">
      <w:pPr>
        <w:numPr>
          <w:ilvl w:val="0"/>
          <w:numId w:val="27"/>
        </w:numPr>
        <w:spacing w:before="100" w:beforeAutospacing="1" w:after="100" w:afterAutospacing="1"/>
      </w:pPr>
      <w:r>
        <w:rPr>
          <w:rStyle w:val="Strong"/>
        </w:rPr>
        <w:t>Safer wording</w:t>
      </w:r>
      <w:r>
        <w:br/>
        <w:t xml:space="preserve">This medication doubles the relative risk of a rare side effect, but the absolute risk and clinical seriousness should be considered before judging its safety. </w:t>
      </w:r>
    </w:p>
    <w:p w14:paraId="64F68C54" w14:textId="77777777" w:rsidR="002F1FD7" w:rsidRDefault="002F1FD7" w:rsidP="002F1FD7">
      <w:pPr>
        <w:numPr>
          <w:ilvl w:val="0"/>
          <w:numId w:val="27"/>
        </w:numPr>
        <w:spacing w:before="100" w:beforeAutospacing="1" w:after="100" w:afterAutospacing="1"/>
      </w:pPr>
      <w:r>
        <w:rPr>
          <w:rStyle w:val="Strong"/>
        </w:rPr>
        <w:t>What to check</w:t>
      </w:r>
      <w:r>
        <w:t xml:space="preserve"> </w:t>
      </w:r>
    </w:p>
    <w:p w14:paraId="61725F3C" w14:textId="77777777" w:rsidR="002F1FD7" w:rsidRDefault="002F1FD7" w:rsidP="002F1FD7">
      <w:pPr>
        <w:numPr>
          <w:ilvl w:val="0"/>
          <w:numId w:val="28"/>
        </w:numPr>
        <w:spacing w:before="100" w:beforeAutospacing="1" w:after="100" w:afterAutospacing="1"/>
      </w:pPr>
      <w:r>
        <w:t xml:space="preserve">Baseline absolute risk. </w:t>
      </w:r>
    </w:p>
    <w:p w14:paraId="7BBC7023" w14:textId="77777777" w:rsidR="002F1FD7" w:rsidRDefault="002F1FD7" w:rsidP="002F1FD7">
      <w:pPr>
        <w:numPr>
          <w:ilvl w:val="0"/>
          <w:numId w:val="28"/>
        </w:numPr>
        <w:spacing w:before="100" w:beforeAutospacing="1" w:after="100" w:afterAutospacing="1"/>
      </w:pPr>
      <w:r>
        <w:t xml:space="preserve">Absolute risk difference or number needed to harm. </w:t>
      </w:r>
    </w:p>
    <w:p w14:paraId="0726EBC6" w14:textId="77777777" w:rsidR="002F1FD7" w:rsidRDefault="002F1FD7" w:rsidP="002F1FD7">
      <w:pPr>
        <w:numPr>
          <w:ilvl w:val="0"/>
          <w:numId w:val="28"/>
        </w:numPr>
        <w:spacing w:before="100" w:beforeAutospacing="1" w:after="100" w:afterAutospacing="1"/>
      </w:pPr>
      <w:r>
        <w:t>Severity and reversibility of the side effect.</w:t>
      </w:r>
    </w:p>
    <w:p w14:paraId="4AF5251B"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7B238F0"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3 — Odds ratio interpreted as risk ratio</w:t>
      </w:r>
    </w:p>
    <w:p w14:paraId="7B3F2653"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The odds ratio for recovery was 2.0, so patients were twice as likely to recover.</w:t>
      </w:r>
    </w:p>
    <w:p w14:paraId="2117AF43"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F5CE09" w14:textId="77777777" w:rsidR="002F1FD7" w:rsidRDefault="002F1FD7" w:rsidP="002F1FD7">
      <w:pPr>
        <w:numPr>
          <w:ilvl w:val="0"/>
          <w:numId w:val="29"/>
        </w:numPr>
        <w:spacing w:before="100" w:beforeAutospacing="1" w:after="100" w:afterAutospacing="1"/>
      </w:pPr>
      <w:r>
        <w:rPr>
          <w:rStyle w:val="Strong"/>
        </w:rPr>
        <w:t>Verdict</w:t>
      </w:r>
      <w:r>
        <w:br/>
      </w:r>
      <w:r>
        <w:rPr>
          <w:rStyle w:val="Strong"/>
        </w:rPr>
        <w:t>Incorrect</w:t>
      </w:r>
      <w:r>
        <w:t xml:space="preserve"> </w:t>
      </w:r>
    </w:p>
    <w:p w14:paraId="52EE1BEA" w14:textId="77777777" w:rsidR="002F1FD7" w:rsidRDefault="002F1FD7" w:rsidP="002F1FD7">
      <w:pPr>
        <w:numPr>
          <w:ilvl w:val="0"/>
          <w:numId w:val="29"/>
        </w:numPr>
        <w:spacing w:before="100" w:beforeAutospacing="1" w:after="100" w:afterAutospacing="1"/>
      </w:pPr>
      <w:r>
        <w:rPr>
          <w:rStyle w:val="Strong"/>
        </w:rPr>
        <w:t>Main problem</w:t>
      </w:r>
      <w:r>
        <w:br/>
        <w:t xml:space="preserve">An odds ratio of 2.0 means the odds of recovery were twice as high, not necessarily that patients were twice as likely to recover. Odds ratios and risk ratios differ, especially when the outcome is common. </w:t>
      </w:r>
    </w:p>
    <w:p w14:paraId="13B1C863" w14:textId="77777777" w:rsidR="002F1FD7" w:rsidRDefault="002F1FD7" w:rsidP="002F1FD7">
      <w:pPr>
        <w:numPr>
          <w:ilvl w:val="0"/>
          <w:numId w:val="29"/>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2661326B" w14:textId="77777777" w:rsidR="002F1FD7" w:rsidRDefault="002F1FD7" w:rsidP="002F1FD7">
      <w:pPr>
        <w:numPr>
          <w:ilvl w:val="0"/>
          <w:numId w:val="30"/>
        </w:numPr>
        <w:spacing w:before="100" w:beforeAutospacing="1" w:after="100" w:afterAutospacing="1"/>
      </w:pPr>
      <w:r>
        <w:t xml:space="preserve">Odds ratios can overstate risk ratios. </w:t>
      </w:r>
    </w:p>
    <w:p w14:paraId="79D7EC0A" w14:textId="77777777" w:rsidR="002F1FD7" w:rsidRDefault="002F1FD7" w:rsidP="002F1FD7">
      <w:pPr>
        <w:numPr>
          <w:ilvl w:val="0"/>
          <w:numId w:val="30"/>
        </w:numPr>
        <w:spacing w:before="100" w:beforeAutospacing="1" w:after="100" w:afterAutospacing="1"/>
      </w:pPr>
      <w:r>
        <w:t xml:space="preserve">“Twice as likely” refers to probability, not odds. </w:t>
      </w:r>
    </w:p>
    <w:p w14:paraId="6B872C2C" w14:textId="77777777" w:rsidR="002F1FD7" w:rsidRDefault="002F1FD7" w:rsidP="002F1FD7">
      <w:pPr>
        <w:numPr>
          <w:ilvl w:val="0"/>
          <w:numId w:val="30"/>
        </w:numPr>
        <w:spacing w:before="100" w:beforeAutospacing="1" w:after="100" w:afterAutospacing="1"/>
      </w:pPr>
      <w:r>
        <w:t xml:space="preserve">Clinical interpretation may be distorted. </w:t>
      </w:r>
    </w:p>
    <w:p w14:paraId="3BB68D72" w14:textId="77777777" w:rsidR="002F1FD7" w:rsidRDefault="002F1FD7" w:rsidP="002F1FD7">
      <w:pPr>
        <w:numPr>
          <w:ilvl w:val="0"/>
          <w:numId w:val="31"/>
        </w:numPr>
        <w:spacing w:before="100" w:beforeAutospacing="1" w:after="100" w:afterAutospacing="1"/>
      </w:pPr>
      <w:r>
        <w:rPr>
          <w:rStyle w:val="Strong"/>
        </w:rPr>
        <w:t>Safer wording</w:t>
      </w:r>
      <w:r>
        <w:br/>
        <w:t xml:space="preserve">The odds of recovery were twice as high in one group as in the comparison group. </w:t>
      </w:r>
    </w:p>
    <w:p w14:paraId="655D12D2" w14:textId="77777777" w:rsidR="002F1FD7" w:rsidRDefault="002F1FD7" w:rsidP="002F1FD7">
      <w:pPr>
        <w:numPr>
          <w:ilvl w:val="0"/>
          <w:numId w:val="31"/>
        </w:numPr>
        <w:spacing w:before="100" w:beforeAutospacing="1" w:after="100" w:afterAutospacing="1"/>
      </w:pPr>
      <w:r>
        <w:rPr>
          <w:rStyle w:val="Strong"/>
        </w:rPr>
        <w:t>What to check</w:t>
      </w:r>
      <w:r>
        <w:t xml:space="preserve"> </w:t>
      </w:r>
    </w:p>
    <w:p w14:paraId="3EA7FC46" w14:textId="77777777" w:rsidR="002F1FD7" w:rsidRDefault="002F1FD7" w:rsidP="002F1FD7">
      <w:pPr>
        <w:numPr>
          <w:ilvl w:val="0"/>
          <w:numId w:val="32"/>
        </w:numPr>
        <w:spacing w:before="100" w:beforeAutospacing="1" w:after="100" w:afterAutospacing="1"/>
      </w:pPr>
      <w:r>
        <w:t xml:space="preserve">Baseline recovery probability. </w:t>
      </w:r>
    </w:p>
    <w:p w14:paraId="4D85D82E" w14:textId="77777777" w:rsidR="002F1FD7" w:rsidRDefault="002F1FD7" w:rsidP="002F1FD7">
      <w:pPr>
        <w:numPr>
          <w:ilvl w:val="0"/>
          <w:numId w:val="32"/>
        </w:numPr>
        <w:spacing w:before="100" w:beforeAutospacing="1" w:after="100" w:afterAutospacing="1"/>
      </w:pPr>
      <w:r>
        <w:t xml:space="preserve">Whether recovery was common or rare. </w:t>
      </w:r>
    </w:p>
    <w:p w14:paraId="22C332E1" w14:textId="77777777" w:rsidR="002F1FD7" w:rsidRDefault="002F1FD7" w:rsidP="002F1FD7">
      <w:pPr>
        <w:numPr>
          <w:ilvl w:val="0"/>
          <w:numId w:val="32"/>
        </w:numPr>
        <w:spacing w:before="100" w:beforeAutospacing="1" w:after="100" w:afterAutospacing="1"/>
      </w:pPr>
      <w:r>
        <w:t xml:space="preserve">Risk ratio or absolute risk difference. </w:t>
      </w:r>
    </w:p>
    <w:p w14:paraId="5C1FC9E6" w14:textId="5328005D" w:rsidR="002F1FD7" w:rsidRPr="002F1FD7" w:rsidRDefault="002F1FD7" w:rsidP="002F1FD7">
      <w:pPr>
        <w:numPr>
          <w:ilvl w:val="0"/>
          <w:numId w:val="33"/>
        </w:numPr>
        <w:spacing w:before="100" w:beforeAutospacing="1" w:after="100" w:afterAutospacing="1"/>
      </w:pPr>
      <w:r>
        <w:rPr>
          <w:rStyle w:val="Strong"/>
        </w:rPr>
        <w:t>Technical note</w:t>
      </w:r>
      <w:r>
        <w:br/>
        <w:t>When outcomes are rare, odds ratios approximate risk ratios; when outcomes are common, they can differ substantially.</w:t>
      </w:r>
    </w:p>
    <w:p w14:paraId="4EC58A1B"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4 — P-value means probability the null is true</w:t>
      </w:r>
    </w:p>
    <w:p w14:paraId="0B500CAC"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Because p = 0.03, there is only a 3% chance that the null hypothesis is true.</w:t>
      </w:r>
    </w:p>
    <w:p w14:paraId="5638DBB8" w14:textId="77777777" w:rsidR="002F1FD7" w:rsidRDefault="002F1FD7" w:rsidP="002F1FD7">
      <w:pPr>
        <w:numPr>
          <w:ilvl w:val="0"/>
          <w:numId w:val="34"/>
        </w:numPr>
        <w:spacing w:before="100" w:beforeAutospacing="1" w:after="100" w:afterAutospacing="1"/>
      </w:pPr>
      <w:r>
        <w:rPr>
          <w:rStyle w:val="Strong"/>
        </w:rPr>
        <w:lastRenderedPageBreak/>
        <w:t>Verdict</w:t>
      </w:r>
      <w:r>
        <w:br/>
      </w:r>
      <w:r>
        <w:rPr>
          <w:rStyle w:val="Strong"/>
        </w:rPr>
        <w:t>Incorrect</w:t>
      </w:r>
      <w:r>
        <w:t xml:space="preserve"> </w:t>
      </w:r>
    </w:p>
    <w:p w14:paraId="5E52165B" w14:textId="77777777" w:rsidR="002F1FD7" w:rsidRDefault="002F1FD7" w:rsidP="002F1FD7">
      <w:pPr>
        <w:numPr>
          <w:ilvl w:val="0"/>
          <w:numId w:val="34"/>
        </w:numPr>
        <w:spacing w:before="100" w:beforeAutospacing="1" w:after="100" w:afterAutospacing="1"/>
      </w:pPr>
      <w:r>
        <w:rPr>
          <w:rStyle w:val="Strong"/>
        </w:rPr>
        <w:t>Main problem</w:t>
      </w:r>
      <w:r>
        <w:br/>
        <w:t xml:space="preserve">A p-value is not the probability that the null hypothesis is true. It is the probability of observing data at least as extreme as the data observed, assuming the null hypothesis and model assumptions are true. </w:t>
      </w:r>
    </w:p>
    <w:p w14:paraId="0E308C36" w14:textId="77777777" w:rsidR="002F1FD7" w:rsidRDefault="002F1FD7" w:rsidP="002F1FD7">
      <w:pPr>
        <w:numPr>
          <w:ilvl w:val="0"/>
          <w:numId w:val="34"/>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777F9D59" w14:textId="77777777" w:rsidR="002F1FD7" w:rsidRDefault="002F1FD7" w:rsidP="002F1FD7">
      <w:pPr>
        <w:numPr>
          <w:ilvl w:val="0"/>
          <w:numId w:val="35"/>
        </w:numPr>
        <w:spacing w:before="100" w:beforeAutospacing="1" w:after="100" w:afterAutospacing="1"/>
      </w:pPr>
      <w:r>
        <w:t xml:space="preserve">It reverses the conditional probability. </w:t>
      </w:r>
    </w:p>
    <w:p w14:paraId="75C46633" w14:textId="77777777" w:rsidR="002F1FD7" w:rsidRDefault="002F1FD7" w:rsidP="002F1FD7">
      <w:pPr>
        <w:numPr>
          <w:ilvl w:val="0"/>
          <w:numId w:val="35"/>
        </w:numPr>
        <w:spacing w:before="100" w:beforeAutospacing="1" w:after="100" w:afterAutospacing="1"/>
      </w:pPr>
      <w:r>
        <w:t xml:space="preserve">It overstates what a p-value can prove. </w:t>
      </w:r>
    </w:p>
    <w:p w14:paraId="0A91B0EF" w14:textId="77777777" w:rsidR="002F1FD7" w:rsidRDefault="002F1FD7" w:rsidP="002F1FD7">
      <w:pPr>
        <w:numPr>
          <w:ilvl w:val="0"/>
          <w:numId w:val="35"/>
        </w:numPr>
        <w:spacing w:before="100" w:beforeAutospacing="1" w:after="100" w:afterAutospacing="1"/>
      </w:pPr>
      <w:r>
        <w:t xml:space="preserve">It may be confused with Bayesian posterior probability. </w:t>
      </w:r>
    </w:p>
    <w:p w14:paraId="123D84CA" w14:textId="77777777" w:rsidR="002F1FD7" w:rsidRDefault="002F1FD7" w:rsidP="002F1FD7">
      <w:pPr>
        <w:numPr>
          <w:ilvl w:val="0"/>
          <w:numId w:val="36"/>
        </w:numPr>
        <w:spacing w:before="100" w:beforeAutospacing="1" w:after="100" w:afterAutospacing="1"/>
      </w:pPr>
      <w:r>
        <w:rPr>
          <w:rStyle w:val="Strong"/>
        </w:rPr>
        <w:t>Safer wording</w:t>
      </w:r>
      <w:r>
        <w:br/>
        <w:t xml:space="preserve">A p-value of 0.03 means that, if the null hypothesis were true, results at least this extreme would occur with probability 3% under the analysis assumptions. </w:t>
      </w:r>
    </w:p>
    <w:p w14:paraId="5D1BE331" w14:textId="77777777" w:rsidR="002F1FD7" w:rsidRDefault="002F1FD7" w:rsidP="002F1FD7">
      <w:pPr>
        <w:numPr>
          <w:ilvl w:val="0"/>
          <w:numId w:val="36"/>
        </w:numPr>
        <w:spacing w:before="100" w:beforeAutospacing="1" w:after="100" w:afterAutospacing="1"/>
      </w:pPr>
      <w:r>
        <w:rPr>
          <w:rStyle w:val="Strong"/>
        </w:rPr>
        <w:t>What to check</w:t>
      </w:r>
      <w:r>
        <w:t xml:space="preserve"> </w:t>
      </w:r>
    </w:p>
    <w:p w14:paraId="11E7B648" w14:textId="77777777" w:rsidR="002F1FD7" w:rsidRDefault="002F1FD7" w:rsidP="002F1FD7">
      <w:pPr>
        <w:numPr>
          <w:ilvl w:val="0"/>
          <w:numId w:val="37"/>
        </w:numPr>
        <w:spacing w:before="100" w:beforeAutospacing="1" w:after="100" w:afterAutospacing="1"/>
      </w:pPr>
      <w:r>
        <w:t xml:space="preserve">Exact null hypothesis. </w:t>
      </w:r>
    </w:p>
    <w:p w14:paraId="014895B8" w14:textId="77777777" w:rsidR="002F1FD7" w:rsidRDefault="002F1FD7" w:rsidP="002F1FD7">
      <w:pPr>
        <w:numPr>
          <w:ilvl w:val="0"/>
          <w:numId w:val="37"/>
        </w:numPr>
        <w:spacing w:before="100" w:beforeAutospacing="1" w:after="100" w:afterAutospacing="1"/>
      </w:pPr>
      <w:r>
        <w:t xml:space="preserve">Statistical model assumptions. </w:t>
      </w:r>
    </w:p>
    <w:p w14:paraId="58A451BD" w14:textId="77777777" w:rsidR="002F1FD7" w:rsidRDefault="002F1FD7" w:rsidP="002F1FD7">
      <w:pPr>
        <w:numPr>
          <w:ilvl w:val="0"/>
          <w:numId w:val="37"/>
        </w:numPr>
        <w:spacing w:before="100" w:beforeAutospacing="1" w:after="100" w:afterAutospacing="1"/>
      </w:pPr>
      <w:r>
        <w:t>Effect size and confidence interval.</w:t>
      </w:r>
    </w:p>
    <w:p w14:paraId="411DA549" w14:textId="77777777" w:rsidR="002F1FD7" w:rsidRDefault="002F1FD7" w:rsidP="002F1FD7">
      <w:pPr>
        <w:spacing w:before="100" w:beforeAutospacing="1" w:after="100" w:afterAutospacing="1"/>
        <w:outlineLvl w:val="2"/>
        <w:rPr>
          <w:b/>
          <w:bCs/>
          <w:sz w:val="27"/>
          <w:szCs w:val="27"/>
        </w:rPr>
      </w:pPr>
    </w:p>
    <w:p w14:paraId="4FED1D1F" w14:textId="40A2D04B" w:rsidR="002F1FD7" w:rsidRPr="00666D4B" w:rsidRDefault="002F1FD7" w:rsidP="002F1FD7">
      <w:pPr>
        <w:spacing w:before="100" w:beforeAutospacing="1" w:after="100" w:afterAutospacing="1"/>
        <w:outlineLvl w:val="2"/>
        <w:rPr>
          <w:b/>
          <w:bCs/>
          <w:sz w:val="27"/>
          <w:szCs w:val="27"/>
        </w:rPr>
      </w:pPr>
      <w:r w:rsidRPr="00666D4B">
        <w:rPr>
          <w:b/>
          <w:bCs/>
          <w:sz w:val="27"/>
          <w:szCs w:val="27"/>
        </w:rPr>
        <w:t>Claim 5 — Non-significant means no effect</w:t>
      </w:r>
    </w:p>
    <w:p w14:paraId="56830554"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1" w:name="OLE_LINK2"/>
      <w:r w:rsidRPr="00666D4B">
        <w:rPr>
          <w:rFonts w:ascii="Courier New" w:hAnsi="Courier New" w:cs="Courier New"/>
          <w:sz w:val="20"/>
          <w:szCs w:val="20"/>
        </w:rPr>
        <w:t>The treatment had no effect because the result was not statistically significant.</w:t>
      </w:r>
    </w:p>
    <w:p w14:paraId="2A575B38"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96BF9D" w14:textId="77777777" w:rsidR="002F1FD7" w:rsidRDefault="002F1FD7" w:rsidP="002F1FD7">
      <w:pPr>
        <w:numPr>
          <w:ilvl w:val="0"/>
          <w:numId w:val="38"/>
        </w:numPr>
        <w:spacing w:before="100" w:beforeAutospacing="1" w:after="100" w:afterAutospacing="1"/>
      </w:pPr>
      <w:r>
        <w:rPr>
          <w:rStyle w:val="Strong"/>
        </w:rPr>
        <w:t>Verdict</w:t>
      </w:r>
      <w:r>
        <w:br/>
      </w:r>
      <w:r>
        <w:rPr>
          <w:rStyle w:val="Strong"/>
        </w:rPr>
        <w:t>Incorrect</w:t>
      </w:r>
      <w:r>
        <w:t xml:space="preserve"> </w:t>
      </w:r>
    </w:p>
    <w:p w14:paraId="54419797" w14:textId="77777777" w:rsidR="002F1FD7" w:rsidRDefault="002F1FD7" w:rsidP="002F1FD7">
      <w:pPr>
        <w:numPr>
          <w:ilvl w:val="0"/>
          <w:numId w:val="38"/>
        </w:numPr>
        <w:spacing w:before="100" w:beforeAutospacing="1" w:after="100" w:afterAutospacing="1"/>
      </w:pPr>
      <w:r>
        <w:rPr>
          <w:rStyle w:val="Strong"/>
        </w:rPr>
        <w:t>Main problem</w:t>
      </w:r>
      <w:r>
        <w:br/>
        <w:t xml:space="preserve">A non-significant result does not prove there is no effect. It may reflect insufficient power, imprecision, high variability, or an effect smaller than the study could reliably detect. </w:t>
      </w:r>
    </w:p>
    <w:p w14:paraId="7361667A" w14:textId="77777777" w:rsidR="002F1FD7" w:rsidRDefault="002F1FD7" w:rsidP="002F1FD7">
      <w:pPr>
        <w:numPr>
          <w:ilvl w:val="0"/>
          <w:numId w:val="38"/>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7AA5425D" w14:textId="77777777" w:rsidR="002F1FD7" w:rsidRDefault="002F1FD7" w:rsidP="002F1FD7">
      <w:pPr>
        <w:numPr>
          <w:ilvl w:val="0"/>
          <w:numId w:val="39"/>
        </w:numPr>
        <w:spacing w:before="100" w:beforeAutospacing="1" w:after="100" w:afterAutospacing="1"/>
      </w:pPr>
      <w:r>
        <w:t xml:space="preserve">Absence of evidence is not evidence of absence. </w:t>
      </w:r>
    </w:p>
    <w:p w14:paraId="30EFE724" w14:textId="77777777" w:rsidR="002F1FD7" w:rsidRDefault="002F1FD7" w:rsidP="002F1FD7">
      <w:pPr>
        <w:numPr>
          <w:ilvl w:val="0"/>
          <w:numId w:val="39"/>
        </w:numPr>
        <w:spacing w:before="100" w:beforeAutospacing="1" w:after="100" w:afterAutospacing="1"/>
      </w:pPr>
      <w:r>
        <w:t xml:space="preserve">Small or underpowered studies may miss real effects. </w:t>
      </w:r>
    </w:p>
    <w:p w14:paraId="7E832591" w14:textId="77777777" w:rsidR="002F1FD7" w:rsidRDefault="002F1FD7" w:rsidP="002F1FD7">
      <w:pPr>
        <w:numPr>
          <w:ilvl w:val="0"/>
          <w:numId w:val="39"/>
        </w:numPr>
        <w:spacing w:before="100" w:beforeAutospacing="1" w:after="100" w:afterAutospacing="1"/>
      </w:pPr>
      <w:r>
        <w:t xml:space="preserve">Confidence intervals may still include meaningful effects. </w:t>
      </w:r>
    </w:p>
    <w:p w14:paraId="0845358C" w14:textId="77777777" w:rsidR="002F1FD7" w:rsidRDefault="002F1FD7" w:rsidP="002F1FD7">
      <w:pPr>
        <w:numPr>
          <w:ilvl w:val="0"/>
          <w:numId w:val="40"/>
        </w:numPr>
        <w:spacing w:before="100" w:beforeAutospacing="1" w:after="100" w:afterAutospacing="1"/>
      </w:pPr>
      <w:r>
        <w:rPr>
          <w:rStyle w:val="Strong"/>
        </w:rPr>
        <w:t>Safer wording</w:t>
      </w:r>
      <w:r>
        <w:br/>
        <w:t xml:space="preserve">The study did not find statistically significant evidence of a treatment effect. </w:t>
      </w:r>
    </w:p>
    <w:p w14:paraId="6223F7BA" w14:textId="77777777" w:rsidR="002F1FD7" w:rsidRDefault="002F1FD7" w:rsidP="002F1FD7">
      <w:pPr>
        <w:numPr>
          <w:ilvl w:val="0"/>
          <w:numId w:val="40"/>
        </w:numPr>
        <w:spacing w:before="100" w:beforeAutospacing="1" w:after="100" w:afterAutospacing="1"/>
      </w:pPr>
      <w:r>
        <w:rPr>
          <w:rStyle w:val="Strong"/>
        </w:rPr>
        <w:t>What to check</w:t>
      </w:r>
      <w:r>
        <w:t xml:space="preserve"> </w:t>
      </w:r>
    </w:p>
    <w:p w14:paraId="18E3796F" w14:textId="77777777" w:rsidR="002F1FD7" w:rsidRDefault="002F1FD7" w:rsidP="002F1FD7">
      <w:pPr>
        <w:numPr>
          <w:ilvl w:val="0"/>
          <w:numId w:val="41"/>
        </w:numPr>
        <w:spacing w:before="100" w:beforeAutospacing="1" w:after="100" w:afterAutospacing="1"/>
      </w:pPr>
      <w:r>
        <w:t xml:space="preserve">Confidence interval around the effect estimate. </w:t>
      </w:r>
    </w:p>
    <w:p w14:paraId="69B64926" w14:textId="77777777" w:rsidR="002F1FD7" w:rsidRDefault="002F1FD7" w:rsidP="002F1FD7">
      <w:pPr>
        <w:numPr>
          <w:ilvl w:val="0"/>
          <w:numId w:val="41"/>
        </w:numPr>
        <w:spacing w:before="100" w:beforeAutospacing="1" w:after="100" w:afterAutospacing="1"/>
      </w:pPr>
      <w:r>
        <w:t xml:space="preserve">Sample size and statistical power. </w:t>
      </w:r>
    </w:p>
    <w:p w14:paraId="11212EFE" w14:textId="77777777" w:rsidR="002F1FD7" w:rsidRDefault="002F1FD7" w:rsidP="002F1FD7">
      <w:pPr>
        <w:numPr>
          <w:ilvl w:val="0"/>
          <w:numId w:val="41"/>
        </w:numPr>
        <w:spacing w:before="100" w:beforeAutospacing="1" w:after="100" w:afterAutospacing="1"/>
      </w:pPr>
      <w:r>
        <w:lastRenderedPageBreak/>
        <w:t>Whether the study was designed for equivalence or noninferiority.</w:t>
      </w:r>
    </w:p>
    <w:p w14:paraId="1DEA36C6"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bookmarkEnd w:id="1"/>
    <w:p w14:paraId="76B85775"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6 — Small sample overinterpretation</w:t>
      </w:r>
    </w:p>
    <w:p w14:paraId="19001B8B"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2" w:name="OLE_LINK6"/>
      <w:r w:rsidRPr="00666D4B">
        <w:rPr>
          <w:rFonts w:ascii="Courier New" w:hAnsi="Courier New" w:cs="Courier New"/>
          <w:sz w:val="20"/>
          <w:szCs w:val="20"/>
        </w:rPr>
        <w:t>We tested 8 patients and 6 improved, proving that the treatment works.</w:t>
      </w:r>
    </w:p>
    <w:p w14:paraId="5548809C"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B4E447" w14:textId="77777777" w:rsidR="002F1FD7" w:rsidRDefault="002F1FD7" w:rsidP="002F1FD7">
      <w:pPr>
        <w:numPr>
          <w:ilvl w:val="0"/>
          <w:numId w:val="42"/>
        </w:numPr>
        <w:spacing w:before="100" w:beforeAutospacing="1" w:after="100" w:afterAutospacing="1"/>
      </w:pPr>
      <w:r>
        <w:rPr>
          <w:rStyle w:val="Strong"/>
        </w:rPr>
        <w:t>Verdict</w:t>
      </w:r>
      <w:r>
        <w:br/>
      </w:r>
      <w:r>
        <w:rPr>
          <w:rStyle w:val="Strong"/>
        </w:rPr>
        <w:t>Misleading</w:t>
      </w:r>
      <w:r>
        <w:t xml:space="preserve"> </w:t>
      </w:r>
    </w:p>
    <w:p w14:paraId="2EA65FDF" w14:textId="77777777" w:rsidR="002F1FD7" w:rsidRDefault="002F1FD7" w:rsidP="002F1FD7">
      <w:pPr>
        <w:numPr>
          <w:ilvl w:val="0"/>
          <w:numId w:val="42"/>
        </w:numPr>
        <w:spacing w:before="100" w:beforeAutospacing="1" w:after="100" w:afterAutospacing="1"/>
      </w:pPr>
      <w:r>
        <w:rPr>
          <w:rStyle w:val="Strong"/>
        </w:rPr>
        <w:t>Main problem</w:t>
      </w:r>
      <w:r>
        <w:br/>
        <w:t xml:space="preserve">Six improvements among eight patients is suggestive but far too limited to prove that the treatment works. Without a comparison group, uncertainty, and information about natural recovery or placebo effects, the conclusion is overstated. </w:t>
      </w:r>
    </w:p>
    <w:p w14:paraId="3FB8ACF4" w14:textId="77777777" w:rsidR="002F1FD7" w:rsidRDefault="002F1FD7" w:rsidP="002F1FD7">
      <w:pPr>
        <w:numPr>
          <w:ilvl w:val="0"/>
          <w:numId w:val="42"/>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2ACFD64C" w14:textId="77777777" w:rsidR="002F1FD7" w:rsidRDefault="002F1FD7" w:rsidP="002F1FD7">
      <w:pPr>
        <w:numPr>
          <w:ilvl w:val="0"/>
          <w:numId w:val="43"/>
        </w:numPr>
        <w:spacing w:before="100" w:beforeAutospacing="1" w:after="100" w:afterAutospacing="1"/>
      </w:pPr>
      <w:r>
        <w:t xml:space="preserve">Small samples are highly unstable. </w:t>
      </w:r>
    </w:p>
    <w:p w14:paraId="025CEA4B" w14:textId="77777777" w:rsidR="002F1FD7" w:rsidRDefault="002F1FD7" w:rsidP="002F1FD7">
      <w:pPr>
        <w:numPr>
          <w:ilvl w:val="0"/>
          <w:numId w:val="43"/>
        </w:numPr>
        <w:spacing w:before="100" w:beforeAutospacing="1" w:after="100" w:afterAutospacing="1"/>
      </w:pPr>
      <w:r>
        <w:t xml:space="preserve">Improvement may occur without treatment. </w:t>
      </w:r>
    </w:p>
    <w:p w14:paraId="4194FA11" w14:textId="77777777" w:rsidR="002F1FD7" w:rsidRDefault="002F1FD7" w:rsidP="002F1FD7">
      <w:pPr>
        <w:numPr>
          <w:ilvl w:val="0"/>
          <w:numId w:val="43"/>
        </w:numPr>
        <w:spacing w:before="100" w:beforeAutospacing="1" w:after="100" w:afterAutospacing="1"/>
      </w:pPr>
      <w:r>
        <w:t xml:space="preserve">No control group means treatment effect cannot be isolated. </w:t>
      </w:r>
    </w:p>
    <w:p w14:paraId="0B4A2836" w14:textId="77777777" w:rsidR="002F1FD7" w:rsidRDefault="002F1FD7" w:rsidP="002F1FD7">
      <w:pPr>
        <w:numPr>
          <w:ilvl w:val="0"/>
          <w:numId w:val="44"/>
        </w:numPr>
        <w:spacing w:before="100" w:beforeAutospacing="1" w:after="100" w:afterAutospacing="1"/>
      </w:pPr>
      <w:r>
        <w:rPr>
          <w:rStyle w:val="Strong"/>
        </w:rPr>
        <w:t>Safer wording</w:t>
      </w:r>
      <w:r>
        <w:br/>
        <w:t xml:space="preserve">In a small group of 8 patients, 6 improved after treatment, but larger controlled studies are needed to determine whether the treatment is effective. </w:t>
      </w:r>
    </w:p>
    <w:p w14:paraId="36F5556B" w14:textId="77777777" w:rsidR="002F1FD7" w:rsidRDefault="002F1FD7" w:rsidP="002F1FD7">
      <w:pPr>
        <w:numPr>
          <w:ilvl w:val="0"/>
          <w:numId w:val="44"/>
        </w:numPr>
        <w:spacing w:before="100" w:beforeAutospacing="1" w:after="100" w:afterAutospacing="1"/>
      </w:pPr>
      <w:r>
        <w:rPr>
          <w:rStyle w:val="Strong"/>
        </w:rPr>
        <w:t>What to check</w:t>
      </w:r>
      <w:r>
        <w:t xml:space="preserve"> </w:t>
      </w:r>
    </w:p>
    <w:p w14:paraId="7CDAAD61" w14:textId="77777777" w:rsidR="002F1FD7" w:rsidRDefault="002F1FD7" w:rsidP="002F1FD7">
      <w:pPr>
        <w:numPr>
          <w:ilvl w:val="0"/>
          <w:numId w:val="45"/>
        </w:numPr>
        <w:spacing w:before="100" w:beforeAutospacing="1" w:after="100" w:afterAutospacing="1"/>
      </w:pPr>
      <w:r>
        <w:t xml:space="preserve">Whether there was a control or comparison group. </w:t>
      </w:r>
    </w:p>
    <w:p w14:paraId="6C3A5553" w14:textId="77777777" w:rsidR="002F1FD7" w:rsidRDefault="002F1FD7" w:rsidP="002F1FD7">
      <w:pPr>
        <w:numPr>
          <w:ilvl w:val="0"/>
          <w:numId w:val="45"/>
        </w:numPr>
        <w:spacing w:before="100" w:beforeAutospacing="1" w:after="100" w:afterAutospacing="1"/>
      </w:pPr>
      <w:r>
        <w:t xml:space="preserve">Confidence interval for the improvement rate. </w:t>
      </w:r>
    </w:p>
    <w:p w14:paraId="14E8515C" w14:textId="77777777" w:rsidR="002F1FD7" w:rsidRDefault="002F1FD7" w:rsidP="002F1FD7">
      <w:pPr>
        <w:numPr>
          <w:ilvl w:val="0"/>
          <w:numId w:val="45"/>
        </w:numPr>
        <w:spacing w:before="100" w:beforeAutospacing="1" w:after="100" w:afterAutospacing="1"/>
      </w:pPr>
      <w:r>
        <w:t>Whether outcomes were predefined and objectively measured.</w:t>
      </w:r>
    </w:p>
    <w:p w14:paraId="150818DE"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bookmarkEnd w:id="2"/>
    <w:p w14:paraId="06C55E2D"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7 — Multiple testing / cherry-picking</w:t>
      </w:r>
    </w:p>
    <w:p w14:paraId="5CBAA8AE"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66D4B">
        <w:rPr>
          <w:rFonts w:ascii="Courier New" w:hAnsi="Courier New" w:cs="Courier New"/>
          <w:sz w:val="20"/>
          <w:szCs w:val="20"/>
        </w:rPr>
        <w:t>We tested 30 outcomes and found 2 statistically significant results, so the intervention is effective.</w:t>
      </w:r>
    </w:p>
    <w:p w14:paraId="0E9E6567"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4173EA" w14:textId="77777777" w:rsidR="002F1FD7" w:rsidRDefault="002F1FD7" w:rsidP="002F1FD7">
      <w:pPr>
        <w:numPr>
          <w:ilvl w:val="0"/>
          <w:numId w:val="46"/>
        </w:numPr>
        <w:spacing w:before="100" w:beforeAutospacing="1" w:after="100" w:afterAutospacing="1"/>
      </w:pPr>
      <w:r>
        <w:rPr>
          <w:rStyle w:val="Strong"/>
        </w:rPr>
        <w:t>Verdict</w:t>
      </w:r>
      <w:r>
        <w:br/>
      </w:r>
      <w:r>
        <w:rPr>
          <w:rStyle w:val="Strong"/>
        </w:rPr>
        <w:t>Misleading</w:t>
      </w:r>
      <w:r>
        <w:t xml:space="preserve"> </w:t>
      </w:r>
    </w:p>
    <w:p w14:paraId="0C088C03" w14:textId="77777777" w:rsidR="002F1FD7" w:rsidRDefault="002F1FD7" w:rsidP="002F1FD7">
      <w:pPr>
        <w:numPr>
          <w:ilvl w:val="0"/>
          <w:numId w:val="46"/>
        </w:numPr>
        <w:spacing w:before="100" w:beforeAutospacing="1" w:after="100" w:afterAutospacing="1"/>
      </w:pPr>
      <w:r>
        <w:rPr>
          <w:rStyle w:val="Strong"/>
        </w:rPr>
        <w:t>Main problem</w:t>
      </w:r>
      <w:r>
        <w:br/>
        <w:t xml:space="preserve">Testing 30 outcomes increases the chance of finding statistically significant results by chance. Claiming the intervention is effective based only on 2 significant findings requires correction for multiple testing and clarity about whether those outcomes were prespecified. </w:t>
      </w:r>
    </w:p>
    <w:p w14:paraId="3EF004D0" w14:textId="77777777" w:rsidR="002F1FD7" w:rsidRDefault="002F1FD7" w:rsidP="002F1FD7">
      <w:pPr>
        <w:numPr>
          <w:ilvl w:val="0"/>
          <w:numId w:val="46"/>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18F58278" w14:textId="77777777" w:rsidR="002F1FD7" w:rsidRDefault="002F1FD7" w:rsidP="002F1FD7">
      <w:pPr>
        <w:numPr>
          <w:ilvl w:val="0"/>
          <w:numId w:val="47"/>
        </w:numPr>
        <w:spacing w:before="100" w:beforeAutospacing="1" w:after="100" w:afterAutospacing="1"/>
      </w:pPr>
      <w:r>
        <w:lastRenderedPageBreak/>
        <w:t xml:space="preserve">False positives become more likely with many tests. </w:t>
      </w:r>
    </w:p>
    <w:p w14:paraId="1D9B0672" w14:textId="77777777" w:rsidR="002F1FD7" w:rsidRDefault="002F1FD7" w:rsidP="002F1FD7">
      <w:pPr>
        <w:numPr>
          <w:ilvl w:val="0"/>
          <w:numId w:val="47"/>
        </w:numPr>
        <w:spacing w:before="100" w:beforeAutospacing="1" w:after="100" w:afterAutospacing="1"/>
      </w:pPr>
      <w:r>
        <w:t xml:space="preserve">Cherry-picking can exaggerate evidence. </w:t>
      </w:r>
    </w:p>
    <w:p w14:paraId="5F52F683" w14:textId="77777777" w:rsidR="002F1FD7" w:rsidRDefault="002F1FD7" w:rsidP="002F1FD7">
      <w:pPr>
        <w:numPr>
          <w:ilvl w:val="0"/>
          <w:numId w:val="47"/>
        </w:numPr>
        <w:spacing w:before="100" w:beforeAutospacing="1" w:after="100" w:afterAutospacing="1"/>
      </w:pPr>
      <w:r>
        <w:t xml:space="preserve">Statistical significance may not survive adjustment. </w:t>
      </w:r>
    </w:p>
    <w:p w14:paraId="0CC7FB26" w14:textId="77777777" w:rsidR="002F1FD7" w:rsidRDefault="002F1FD7" w:rsidP="002F1FD7">
      <w:pPr>
        <w:numPr>
          <w:ilvl w:val="0"/>
          <w:numId w:val="48"/>
        </w:numPr>
        <w:spacing w:before="100" w:beforeAutospacing="1" w:after="100" w:afterAutospacing="1"/>
      </w:pPr>
      <w:r>
        <w:rPr>
          <w:rStyle w:val="Strong"/>
        </w:rPr>
        <w:t>Safer wording</w:t>
      </w:r>
      <w:r>
        <w:br/>
        <w:t xml:space="preserve">Among 30 tested outcomes, 2 were statistically significant, which may suggest possible effects but requires careful interpretation and adjustment for multiple comparisons. </w:t>
      </w:r>
    </w:p>
    <w:p w14:paraId="6EFAA86F" w14:textId="77777777" w:rsidR="002F1FD7" w:rsidRDefault="002F1FD7" w:rsidP="002F1FD7">
      <w:pPr>
        <w:numPr>
          <w:ilvl w:val="0"/>
          <w:numId w:val="48"/>
        </w:numPr>
        <w:spacing w:before="100" w:beforeAutospacing="1" w:after="100" w:afterAutospacing="1"/>
      </w:pPr>
      <w:r>
        <w:rPr>
          <w:rStyle w:val="Strong"/>
        </w:rPr>
        <w:t>What to check</w:t>
      </w:r>
      <w:r>
        <w:t xml:space="preserve"> </w:t>
      </w:r>
    </w:p>
    <w:p w14:paraId="211C9D0B" w14:textId="77777777" w:rsidR="002F1FD7" w:rsidRDefault="002F1FD7" w:rsidP="002F1FD7">
      <w:pPr>
        <w:numPr>
          <w:ilvl w:val="0"/>
          <w:numId w:val="49"/>
        </w:numPr>
        <w:spacing w:before="100" w:beforeAutospacing="1" w:after="100" w:afterAutospacing="1"/>
      </w:pPr>
      <w:r>
        <w:t xml:space="preserve">Whether outcomes were prespecified. </w:t>
      </w:r>
    </w:p>
    <w:p w14:paraId="61C16611" w14:textId="77777777" w:rsidR="002F1FD7" w:rsidRDefault="002F1FD7" w:rsidP="002F1FD7">
      <w:pPr>
        <w:numPr>
          <w:ilvl w:val="0"/>
          <w:numId w:val="49"/>
        </w:numPr>
        <w:spacing w:before="100" w:beforeAutospacing="1" w:after="100" w:afterAutospacing="1"/>
      </w:pPr>
      <w:r>
        <w:t xml:space="preserve">Multiple-comparison adjustment method. </w:t>
      </w:r>
    </w:p>
    <w:p w14:paraId="5375876C" w14:textId="77777777" w:rsidR="002F1FD7" w:rsidRDefault="002F1FD7" w:rsidP="002F1FD7">
      <w:pPr>
        <w:numPr>
          <w:ilvl w:val="0"/>
          <w:numId w:val="49"/>
        </w:numPr>
        <w:spacing w:before="100" w:beforeAutospacing="1" w:after="100" w:afterAutospacing="1"/>
      </w:pPr>
      <w:r>
        <w:t xml:space="preserve">Effect sizes and consistency across related outcomes. </w:t>
      </w:r>
    </w:p>
    <w:p w14:paraId="6ABA6352"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9C04A4"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8 — Missing denominator</w:t>
      </w:r>
    </w:p>
    <w:p w14:paraId="2F6AF81F"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3" w:name="OLE_LINK3"/>
      <w:r w:rsidRPr="00666D4B">
        <w:rPr>
          <w:rFonts w:ascii="Courier New" w:hAnsi="Courier New" w:cs="Courier New"/>
          <w:sz w:val="20"/>
          <w:szCs w:val="20"/>
        </w:rPr>
        <w:t>There were 10 serious adverse events in the vaccine group, so the vaccine is unsafe.</w:t>
      </w:r>
    </w:p>
    <w:p w14:paraId="6222A844"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C48974" w14:textId="77777777" w:rsidR="002F1FD7" w:rsidRDefault="002F1FD7" w:rsidP="002F1FD7">
      <w:pPr>
        <w:numPr>
          <w:ilvl w:val="0"/>
          <w:numId w:val="50"/>
        </w:numPr>
        <w:spacing w:before="100" w:beforeAutospacing="1" w:after="100" w:afterAutospacing="1"/>
      </w:pPr>
      <w:r>
        <w:rPr>
          <w:rStyle w:val="Strong"/>
        </w:rPr>
        <w:t>Verdict</w:t>
      </w:r>
      <w:r>
        <w:br/>
      </w:r>
      <w:r>
        <w:rPr>
          <w:rStyle w:val="Strong"/>
        </w:rPr>
        <w:t>Questionable</w:t>
      </w:r>
      <w:r>
        <w:t xml:space="preserve"> </w:t>
      </w:r>
    </w:p>
    <w:p w14:paraId="00D9F0A6" w14:textId="77777777" w:rsidR="002F1FD7" w:rsidRDefault="002F1FD7" w:rsidP="002F1FD7">
      <w:pPr>
        <w:numPr>
          <w:ilvl w:val="0"/>
          <w:numId w:val="50"/>
        </w:numPr>
        <w:spacing w:before="100" w:beforeAutospacing="1" w:after="100" w:afterAutospacing="1"/>
      </w:pPr>
      <w:r>
        <w:rPr>
          <w:rStyle w:val="Strong"/>
        </w:rPr>
        <w:t>Main problem</w:t>
      </w:r>
      <w:r>
        <w:br/>
        <w:t xml:space="preserve">The number of adverse events alone is not enough to judge safety. Without the denominator, comparison group, expected background rate, and severity details, “unsafe” is not statistically supported. </w:t>
      </w:r>
    </w:p>
    <w:p w14:paraId="43F1CB0C" w14:textId="77777777" w:rsidR="002F1FD7" w:rsidRDefault="002F1FD7" w:rsidP="002F1FD7">
      <w:pPr>
        <w:numPr>
          <w:ilvl w:val="0"/>
          <w:numId w:val="50"/>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2E0774C9" w14:textId="77777777" w:rsidR="002F1FD7" w:rsidRDefault="002F1FD7" w:rsidP="002F1FD7">
      <w:pPr>
        <w:numPr>
          <w:ilvl w:val="0"/>
          <w:numId w:val="51"/>
        </w:numPr>
        <w:spacing w:before="100" w:beforeAutospacing="1" w:after="100" w:afterAutospacing="1"/>
      </w:pPr>
      <w:r>
        <w:t xml:space="preserve">Ten events may be high or low depending on sample size. </w:t>
      </w:r>
    </w:p>
    <w:p w14:paraId="6F1817C3" w14:textId="77777777" w:rsidR="002F1FD7" w:rsidRDefault="002F1FD7" w:rsidP="002F1FD7">
      <w:pPr>
        <w:numPr>
          <w:ilvl w:val="0"/>
          <w:numId w:val="51"/>
        </w:numPr>
        <w:spacing w:before="100" w:beforeAutospacing="1" w:after="100" w:afterAutospacing="1"/>
      </w:pPr>
      <w:r>
        <w:t xml:space="preserve">Safety requires comparison with a control or background rate. </w:t>
      </w:r>
    </w:p>
    <w:p w14:paraId="0A547E64" w14:textId="77777777" w:rsidR="002F1FD7" w:rsidRDefault="002F1FD7" w:rsidP="002F1FD7">
      <w:pPr>
        <w:numPr>
          <w:ilvl w:val="0"/>
          <w:numId w:val="51"/>
        </w:numPr>
        <w:spacing w:before="100" w:beforeAutospacing="1" w:after="100" w:afterAutospacing="1"/>
      </w:pPr>
      <w:r>
        <w:t xml:space="preserve">Event seriousness and causality matter. </w:t>
      </w:r>
    </w:p>
    <w:p w14:paraId="6681810B" w14:textId="77777777" w:rsidR="002F1FD7" w:rsidRDefault="002F1FD7" w:rsidP="002F1FD7">
      <w:pPr>
        <w:numPr>
          <w:ilvl w:val="0"/>
          <w:numId w:val="52"/>
        </w:numPr>
        <w:spacing w:before="100" w:beforeAutospacing="1" w:after="100" w:afterAutospacing="1"/>
      </w:pPr>
      <w:r>
        <w:rPr>
          <w:rStyle w:val="Strong"/>
        </w:rPr>
        <w:t>Safer wording</w:t>
      </w:r>
      <w:r>
        <w:br/>
        <w:t xml:space="preserve">There were 10 serious adverse events in the vaccine group, but the safety implications depend on the number vaccinated, the comparison group, and whether the events were related to vaccination. </w:t>
      </w:r>
    </w:p>
    <w:p w14:paraId="11405E1D" w14:textId="77777777" w:rsidR="002F1FD7" w:rsidRDefault="002F1FD7" w:rsidP="002F1FD7">
      <w:pPr>
        <w:numPr>
          <w:ilvl w:val="0"/>
          <w:numId w:val="52"/>
        </w:numPr>
        <w:spacing w:before="100" w:beforeAutospacing="1" w:after="100" w:afterAutospacing="1"/>
      </w:pPr>
      <w:r>
        <w:rPr>
          <w:rStyle w:val="Strong"/>
        </w:rPr>
        <w:t>What to check</w:t>
      </w:r>
      <w:r>
        <w:t xml:space="preserve"> </w:t>
      </w:r>
    </w:p>
    <w:p w14:paraId="6D672D37" w14:textId="77777777" w:rsidR="002F1FD7" w:rsidRDefault="002F1FD7" w:rsidP="002F1FD7">
      <w:pPr>
        <w:numPr>
          <w:ilvl w:val="0"/>
          <w:numId w:val="53"/>
        </w:numPr>
        <w:spacing w:before="100" w:beforeAutospacing="1" w:after="100" w:afterAutospacing="1"/>
      </w:pPr>
      <w:r>
        <w:t xml:space="preserve">Number of participants in each group. </w:t>
      </w:r>
    </w:p>
    <w:p w14:paraId="2A3E770A" w14:textId="77777777" w:rsidR="002F1FD7" w:rsidRDefault="002F1FD7" w:rsidP="002F1FD7">
      <w:pPr>
        <w:numPr>
          <w:ilvl w:val="0"/>
          <w:numId w:val="53"/>
        </w:numPr>
        <w:spacing w:before="100" w:beforeAutospacing="1" w:after="100" w:afterAutospacing="1"/>
      </w:pPr>
      <w:r>
        <w:t xml:space="preserve">Serious adverse events in the control group. </w:t>
      </w:r>
    </w:p>
    <w:p w14:paraId="39698F3A" w14:textId="77777777" w:rsidR="002F1FD7" w:rsidRDefault="002F1FD7" w:rsidP="002F1FD7">
      <w:pPr>
        <w:numPr>
          <w:ilvl w:val="0"/>
          <w:numId w:val="53"/>
        </w:numPr>
        <w:spacing w:before="100" w:beforeAutospacing="1" w:after="100" w:afterAutospacing="1"/>
      </w:pPr>
      <w:r>
        <w:t xml:space="preserve">Whether events were adjudicated as vaccine-related. </w:t>
      </w:r>
    </w:p>
    <w:p w14:paraId="5284D2E6"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bookmarkEnd w:id="3"/>
    <w:p w14:paraId="716CF81E"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Claim 9 — Simpson’s paradox / aggregation issue</w:t>
      </w:r>
    </w:p>
    <w:p w14:paraId="7C7785F0"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4" w:name="OLE_LINK4"/>
      <w:r w:rsidRPr="00666D4B">
        <w:rPr>
          <w:rFonts w:ascii="Courier New" w:hAnsi="Courier New" w:cs="Courier New"/>
          <w:sz w:val="20"/>
          <w:szCs w:val="20"/>
        </w:rPr>
        <w:lastRenderedPageBreak/>
        <w:t>Treatment A has a higher overall recovery rate than Treatment B, so it is better for all patients.</w:t>
      </w:r>
    </w:p>
    <w:p w14:paraId="3A09A89D" w14:textId="77777777" w:rsidR="002F1FD7"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17C9F6" w14:textId="77777777" w:rsidR="002F1FD7" w:rsidRDefault="002F1FD7" w:rsidP="002F1FD7">
      <w:pPr>
        <w:numPr>
          <w:ilvl w:val="0"/>
          <w:numId w:val="54"/>
        </w:numPr>
        <w:spacing w:before="100" w:beforeAutospacing="1" w:after="100" w:afterAutospacing="1"/>
      </w:pPr>
      <w:r>
        <w:rPr>
          <w:rStyle w:val="Strong"/>
        </w:rPr>
        <w:t>Verdict</w:t>
      </w:r>
      <w:r>
        <w:br/>
      </w:r>
      <w:r>
        <w:rPr>
          <w:rStyle w:val="Strong"/>
        </w:rPr>
        <w:t>Misleading</w:t>
      </w:r>
      <w:r>
        <w:t xml:space="preserve"> </w:t>
      </w:r>
    </w:p>
    <w:p w14:paraId="6BABBDB4" w14:textId="77777777" w:rsidR="002F1FD7" w:rsidRDefault="002F1FD7" w:rsidP="002F1FD7">
      <w:pPr>
        <w:numPr>
          <w:ilvl w:val="0"/>
          <w:numId w:val="54"/>
        </w:numPr>
        <w:spacing w:before="100" w:beforeAutospacing="1" w:after="100" w:afterAutospacing="1"/>
      </w:pPr>
      <w:r>
        <w:rPr>
          <w:rStyle w:val="Strong"/>
        </w:rPr>
        <w:t>Main problem</w:t>
      </w:r>
      <w:r>
        <w:br/>
        <w:t xml:space="preserve">A higher overall recovery rate does not prove Treatment A is better for every patient subgroup. Aggregated results can hide subgroup differences or confounding, especially if patient risk profiles differ across treatment groups. </w:t>
      </w:r>
    </w:p>
    <w:p w14:paraId="36998C57" w14:textId="77777777" w:rsidR="002F1FD7" w:rsidRDefault="002F1FD7" w:rsidP="002F1FD7">
      <w:pPr>
        <w:numPr>
          <w:ilvl w:val="0"/>
          <w:numId w:val="54"/>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3BA9B94D" w14:textId="77777777" w:rsidR="002F1FD7" w:rsidRDefault="002F1FD7" w:rsidP="002F1FD7">
      <w:pPr>
        <w:numPr>
          <w:ilvl w:val="0"/>
          <w:numId w:val="55"/>
        </w:numPr>
        <w:spacing w:before="100" w:beforeAutospacing="1" w:after="100" w:afterAutospacing="1"/>
      </w:pPr>
      <w:r>
        <w:t xml:space="preserve">Overall effects may reverse within subgroups. </w:t>
      </w:r>
    </w:p>
    <w:p w14:paraId="793694B0" w14:textId="77777777" w:rsidR="002F1FD7" w:rsidRDefault="002F1FD7" w:rsidP="002F1FD7">
      <w:pPr>
        <w:numPr>
          <w:ilvl w:val="0"/>
          <w:numId w:val="55"/>
        </w:numPr>
        <w:spacing w:before="100" w:beforeAutospacing="1" w:after="100" w:afterAutospacing="1"/>
      </w:pPr>
      <w:r>
        <w:t xml:space="preserve">Case mix can distort comparisons. </w:t>
      </w:r>
    </w:p>
    <w:p w14:paraId="3DF31C59" w14:textId="77777777" w:rsidR="002F1FD7" w:rsidRDefault="002F1FD7" w:rsidP="002F1FD7">
      <w:pPr>
        <w:numPr>
          <w:ilvl w:val="0"/>
          <w:numId w:val="55"/>
        </w:numPr>
        <w:spacing w:before="100" w:beforeAutospacing="1" w:after="100" w:afterAutospacing="1"/>
      </w:pPr>
      <w:r>
        <w:t xml:space="preserve">Treatment decisions may depend on patient characteristics. </w:t>
      </w:r>
    </w:p>
    <w:p w14:paraId="32935847" w14:textId="77777777" w:rsidR="002F1FD7" w:rsidRDefault="002F1FD7" w:rsidP="002F1FD7">
      <w:pPr>
        <w:numPr>
          <w:ilvl w:val="0"/>
          <w:numId w:val="56"/>
        </w:numPr>
        <w:spacing w:before="100" w:beforeAutospacing="1" w:after="100" w:afterAutospacing="1"/>
      </w:pPr>
      <w:r>
        <w:rPr>
          <w:rStyle w:val="Strong"/>
        </w:rPr>
        <w:t>Safer wording</w:t>
      </w:r>
      <w:r>
        <w:br/>
        <w:t xml:space="preserve">Treatment A had a higher overall recovery rate than Treatment B, but subgroup-specific results should be examined before concluding it is better for all patients. </w:t>
      </w:r>
    </w:p>
    <w:p w14:paraId="59AE5C61" w14:textId="77777777" w:rsidR="002F1FD7" w:rsidRDefault="002F1FD7" w:rsidP="002F1FD7">
      <w:pPr>
        <w:numPr>
          <w:ilvl w:val="0"/>
          <w:numId w:val="56"/>
        </w:numPr>
        <w:spacing w:before="100" w:beforeAutospacing="1" w:after="100" w:afterAutospacing="1"/>
      </w:pPr>
      <w:r>
        <w:rPr>
          <w:rStyle w:val="Strong"/>
        </w:rPr>
        <w:t>What to check</w:t>
      </w:r>
      <w:r>
        <w:t xml:space="preserve"> </w:t>
      </w:r>
    </w:p>
    <w:p w14:paraId="111AE51C" w14:textId="77777777" w:rsidR="002F1FD7" w:rsidRDefault="002F1FD7" w:rsidP="002F1FD7">
      <w:pPr>
        <w:numPr>
          <w:ilvl w:val="0"/>
          <w:numId w:val="57"/>
        </w:numPr>
        <w:spacing w:before="100" w:beforeAutospacing="1" w:after="100" w:afterAutospacing="1"/>
      </w:pPr>
      <w:r>
        <w:t xml:space="preserve">Recovery rates within key subgroups. </w:t>
      </w:r>
    </w:p>
    <w:p w14:paraId="4FD41DEA" w14:textId="77777777" w:rsidR="002F1FD7" w:rsidRDefault="002F1FD7" w:rsidP="002F1FD7">
      <w:pPr>
        <w:numPr>
          <w:ilvl w:val="0"/>
          <w:numId w:val="57"/>
        </w:numPr>
        <w:spacing w:before="100" w:beforeAutospacing="1" w:after="100" w:afterAutospacing="1"/>
      </w:pPr>
      <w:r>
        <w:t xml:space="preserve">Baseline differences between treatment groups. </w:t>
      </w:r>
    </w:p>
    <w:p w14:paraId="178C836F" w14:textId="77777777" w:rsidR="002F1FD7" w:rsidRDefault="002F1FD7" w:rsidP="002F1FD7">
      <w:pPr>
        <w:numPr>
          <w:ilvl w:val="0"/>
          <w:numId w:val="57"/>
        </w:numPr>
        <w:spacing w:before="100" w:beforeAutospacing="1" w:after="100" w:afterAutospacing="1"/>
      </w:pPr>
      <w:r>
        <w:t>Adjusted analyses accounting for confounders.</w:t>
      </w:r>
    </w:p>
    <w:p w14:paraId="4CDD37C7"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bookmarkEnd w:id="4"/>
    <w:p w14:paraId="7A76FEFF" w14:textId="77777777" w:rsidR="002F1FD7" w:rsidRPr="00666D4B" w:rsidRDefault="002F1FD7" w:rsidP="002F1FD7">
      <w:pPr>
        <w:spacing w:before="100" w:beforeAutospacing="1" w:after="100" w:afterAutospacing="1"/>
        <w:outlineLvl w:val="2"/>
        <w:rPr>
          <w:b/>
          <w:bCs/>
          <w:sz w:val="27"/>
          <w:szCs w:val="27"/>
        </w:rPr>
      </w:pPr>
      <w:r w:rsidRPr="00666D4B">
        <w:rPr>
          <w:b/>
          <w:bCs/>
          <w:sz w:val="27"/>
          <w:szCs w:val="27"/>
        </w:rPr>
        <w:t xml:space="preserve">Claim 10 — Prediction </w:t>
      </w:r>
      <w:proofErr w:type="gramStart"/>
      <w:r w:rsidRPr="00666D4B">
        <w:rPr>
          <w:b/>
          <w:bCs/>
          <w:sz w:val="27"/>
          <w:szCs w:val="27"/>
        </w:rPr>
        <w:t>model</w:t>
      </w:r>
      <w:proofErr w:type="gramEnd"/>
      <w:r w:rsidRPr="00666D4B">
        <w:rPr>
          <w:b/>
          <w:bCs/>
          <w:sz w:val="27"/>
          <w:szCs w:val="27"/>
        </w:rPr>
        <w:t xml:space="preserve"> overclaim</w:t>
      </w:r>
    </w:p>
    <w:p w14:paraId="42216CCE" w14:textId="77777777" w:rsidR="002F1FD7" w:rsidRPr="00666D4B" w:rsidRDefault="002F1FD7" w:rsidP="002F1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bookmarkStart w:id="5" w:name="OLE_LINK5"/>
      <w:r w:rsidRPr="00666D4B">
        <w:rPr>
          <w:rFonts w:ascii="Courier New" w:hAnsi="Courier New" w:cs="Courier New"/>
          <w:sz w:val="20"/>
          <w:szCs w:val="20"/>
        </w:rPr>
        <w:t>Our model has 92% accuracy, so it is ready for clinical use.</w:t>
      </w:r>
    </w:p>
    <w:bookmarkEnd w:id="5"/>
    <w:p w14:paraId="6C1EBBF7" w14:textId="77777777" w:rsidR="002F1FD7" w:rsidRDefault="002F1FD7" w:rsidP="002F1FD7">
      <w:pPr>
        <w:numPr>
          <w:ilvl w:val="0"/>
          <w:numId w:val="58"/>
        </w:numPr>
        <w:spacing w:before="100" w:beforeAutospacing="1" w:after="100" w:afterAutospacing="1"/>
      </w:pPr>
      <w:r>
        <w:rPr>
          <w:rStyle w:val="Strong"/>
        </w:rPr>
        <w:t>Verdict</w:t>
      </w:r>
      <w:r>
        <w:br/>
      </w:r>
      <w:r>
        <w:rPr>
          <w:rStyle w:val="Strong"/>
        </w:rPr>
        <w:t>Misleading</w:t>
      </w:r>
      <w:r>
        <w:t xml:space="preserve"> </w:t>
      </w:r>
    </w:p>
    <w:p w14:paraId="721DF4BA" w14:textId="77777777" w:rsidR="002F1FD7" w:rsidRDefault="002F1FD7" w:rsidP="002F1FD7">
      <w:pPr>
        <w:numPr>
          <w:ilvl w:val="0"/>
          <w:numId w:val="58"/>
        </w:numPr>
        <w:spacing w:before="100" w:beforeAutospacing="1" w:after="100" w:afterAutospacing="1"/>
      </w:pPr>
      <w:r>
        <w:rPr>
          <w:rStyle w:val="Strong"/>
        </w:rPr>
        <w:t>Main problem</w:t>
      </w:r>
      <w:r>
        <w:br/>
        <w:t xml:space="preserve">Accuracy alone is insufficient to determine clinical readiness. A model with 92% accuracy may still perform poorly on clinically important subgroups, imbalanced outcomes, calibration, external validation, or decision-relevant metrics. </w:t>
      </w:r>
    </w:p>
    <w:p w14:paraId="02428979" w14:textId="77777777" w:rsidR="002F1FD7" w:rsidRDefault="002F1FD7" w:rsidP="002F1FD7">
      <w:pPr>
        <w:numPr>
          <w:ilvl w:val="0"/>
          <w:numId w:val="58"/>
        </w:numPr>
        <w:spacing w:before="100" w:beforeAutospacing="1" w:after="100" w:afterAutospacing="1"/>
      </w:pPr>
      <w:r>
        <w:rPr>
          <w:rStyle w:val="Strong"/>
        </w:rPr>
        <w:t xml:space="preserve">Why </w:t>
      </w:r>
      <w:proofErr w:type="gramStart"/>
      <w:r>
        <w:rPr>
          <w:rStyle w:val="Strong"/>
        </w:rPr>
        <w:t>this matters</w:t>
      </w:r>
      <w:proofErr w:type="gramEnd"/>
      <w:r>
        <w:t xml:space="preserve"> </w:t>
      </w:r>
    </w:p>
    <w:p w14:paraId="4DA08AD9" w14:textId="77777777" w:rsidR="002F1FD7" w:rsidRDefault="002F1FD7" w:rsidP="002F1FD7">
      <w:pPr>
        <w:numPr>
          <w:ilvl w:val="0"/>
          <w:numId w:val="59"/>
        </w:numPr>
        <w:spacing w:before="100" w:beforeAutospacing="1" w:after="100" w:afterAutospacing="1"/>
      </w:pPr>
      <w:r>
        <w:t xml:space="preserve">Accuracy can be misleading with class imbalance. </w:t>
      </w:r>
    </w:p>
    <w:p w14:paraId="22FB80E6" w14:textId="77777777" w:rsidR="002F1FD7" w:rsidRDefault="002F1FD7" w:rsidP="002F1FD7">
      <w:pPr>
        <w:numPr>
          <w:ilvl w:val="0"/>
          <w:numId w:val="59"/>
        </w:numPr>
        <w:spacing w:before="100" w:beforeAutospacing="1" w:after="100" w:afterAutospacing="1"/>
      </w:pPr>
      <w:r>
        <w:t xml:space="preserve">Clinical use requires validation beyond one metric. </w:t>
      </w:r>
    </w:p>
    <w:p w14:paraId="258CCEC6" w14:textId="77777777" w:rsidR="002F1FD7" w:rsidRDefault="002F1FD7" w:rsidP="002F1FD7">
      <w:pPr>
        <w:numPr>
          <w:ilvl w:val="0"/>
          <w:numId w:val="59"/>
        </w:numPr>
        <w:spacing w:before="100" w:beforeAutospacing="1" w:after="100" w:afterAutospacing="1"/>
      </w:pPr>
      <w:r>
        <w:t xml:space="preserve">Poor calibration or false negatives may cause harm. </w:t>
      </w:r>
    </w:p>
    <w:p w14:paraId="25E545E4" w14:textId="77777777" w:rsidR="002F1FD7" w:rsidRDefault="002F1FD7" w:rsidP="002F1FD7">
      <w:pPr>
        <w:numPr>
          <w:ilvl w:val="0"/>
          <w:numId w:val="60"/>
        </w:numPr>
        <w:spacing w:before="100" w:beforeAutospacing="1" w:after="100" w:afterAutospacing="1"/>
      </w:pPr>
      <w:r>
        <w:rPr>
          <w:rStyle w:val="Strong"/>
        </w:rPr>
        <w:t>Safer wording</w:t>
      </w:r>
      <w:r>
        <w:br/>
        <w:t xml:space="preserve">The model achieved 92% accuracy in the reported evaluation, but further validation and clinical-impact assessment are needed before clinical use. </w:t>
      </w:r>
    </w:p>
    <w:p w14:paraId="67B70C00" w14:textId="77777777" w:rsidR="002F1FD7" w:rsidRDefault="002F1FD7" w:rsidP="002F1FD7">
      <w:pPr>
        <w:numPr>
          <w:ilvl w:val="0"/>
          <w:numId w:val="60"/>
        </w:numPr>
        <w:spacing w:before="100" w:beforeAutospacing="1" w:after="100" w:afterAutospacing="1"/>
      </w:pPr>
      <w:r>
        <w:rPr>
          <w:rStyle w:val="Strong"/>
        </w:rPr>
        <w:t>What to check</w:t>
      </w:r>
      <w:r>
        <w:t xml:space="preserve"> </w:t>
      </w:r>
    </w:p>
    <w:p w14:paraId="74544379" w14:textId="77777777" w:rsidR="002F1FD7" w:rsidRDefault="002F1FD7" w:rsidP="002F1FD7">
      <w:pPr>
        <w:numPr>
          <w:ilvl w:val="0"/>
          <w:numId w:val="61"/>
        </w:numPr>
        <w:spacing w:before="100" w:beforeAutospacing="1" w:after="100" w:afterAutospacing="1"/>
      </w:pPr>
      <w:r>
        <w:lastRenderedPageBreak/>
        <w:t xml:space="preserve">External validation performance. </w:t>
      </w:r>
    </w:p>
    <w:p w14:paraId="5FAD733D" w14:textId="77777777" w:rsidR="002F1FD7" w:rsidRDefault="002F1FD7" w:rsidP="002F1FD7">
      <w:pPr>
        <w:numPr>
          <w:ilvl w:val="0"/>
          <w:numId w:val="61"/>
        </w:numPr>
        <w:spacing w:before="100" w:beforeAutospacing="1" w:after="100" w:afterAutospacing="1"/>
      </w:pPr>
      <w:r>
        <w:t xml:space="preserve">Sensitivity, specificity, calibration, and decision-curve performance. </w:t>
      </w:r>
    </w:p>
    <w:p w14:paraId="1C2AD5C9" w14:textId="77777777" w:rsidR="002F1FD7" w:rsidRDefault="002F1FD7" w:rsidP="002F1FD7">
      <w:pPr>
        <w:numPr>
          <w:ilvl w:val="0"/>
          <w:numId w:val="61"/>
        </w:numPr>
        <w:spacing w:before="100" w:beforeAutospacing="1" w:after="100" w:afterAutospacing="1"/>
      </w:pPr>
      <w:r>
        <w:t xml:space="preserve">Performance across clinically important subgroups. </w:t>
      </w:r>
    </w:p>
    <w:p w14:paraId="2D3833FF" w14:textId="77777777" w:rsidR="00E82D73" w:rsidRDefault="00E82D73">
      <w:pPr>
        <w:rPr>
          <w:rFonts w:hint="eastAsia"/>
        </w:rPr>
      </w:pPr>
    </w:p>
    <w:sectPr w:rsidR="00E82D73" w:rsidSect="002F1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547"/>
    <w:multiLevelType w:val="multilevel"/>
    <w:tmpl w:val="0B504B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7CE6"/>
    <w:multiLevelType w:val="multilevel"/>
    <w:tmpl w:val="8B6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01905"/>
    <w:multiLevelType w:val="multilevel"/>
    <w:tmpl w:val="29B2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4186E"/>
    <w:multiLevelType w:val="multilevel"/>
    <w:tmpl w:val="CE3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C2346"/>
    <w:multiLevelType w:val="multilevel"/>
    <w:tmpl w:val="E54E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B3B4C"/>
    <w:multiLevelType w:val="multilevel"/>
    <w:tmpl w:val="32B4B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D2390"/>
    <w:multiLevelType w:val="multilevel"/>
    <w:tmpl w:val="09C0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F23C7"/>
    <w:multiLevelType w:val="multilevel"/>
    <w:tmpl w:val="5E7C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A07C4"/>
    <w:multiLevelType w:val="multilevel"/>
    <w:tmpl w:val="14E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C5D7E"/>
    <w:multiLevelType w:val="multilevel"/>
    <w:tmpl w:val="F1C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96E87"/>
    <w:multiLevelType w:val="multilevel"/>
    <w:tmpl w:val="1680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104CF"/>
    <w:multiLevelType w:val="multilevel"/>
    <w:tmpl w:val="562E83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5C4C20"/>
    <w:multiLevelType w:val="multilevel"/>
    <w:tmpl w:val="5D8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25BE0"/>
    <w:multiLevelType w:val="multilevel"/>
    <w:tmpl w:val="EB04B7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BE63F5"/>
    <w:multiLevelType w:val="multilevel"/>
    <w:tmpl w:val="FFE0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13125"/>
    <w:multiLevelType w:val="multilevel"/>
    <w:tmpl w:val="2B88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923DE"/>
    <w:multiLevelType w:val="multilevel"/>
    <w:tmpl w:val="7512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C125A"/>
    <w:multiLevelType w:val="multilevel"/>
    <w:tmpl w:val="7C0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2017E"/>
    <w:multiLevelType w:val="multilevel"/>
    <w:tmpl w:val="B4E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13657"/>
    <w:multiLevelType w:val="multilevel"/>
    <w:tmpl w:val="E58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21186"/>
    <w:multiLevelType w:val="multilevel"/>
    <w:tmpl w:val="C83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B604D"/>
    <w:multiLevelType w:val="multilevel"/>
    <w:tmpl w:val="6F60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955A0"/>
    <w:multiLevelType w:val="multilevel"/>
    <w:tmpl w:val="321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60953"/>
    <w:multiLevelType w:val="multilevel"/>
    <w:tmpl w:val="D6D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E0B04"/>
    <w:multiLevelType w:val="multilevel"/>
    <w:tmpl w:val="9B74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7F0B7E"/>
    <w:multiLevelType w:val="multilevel"/>
    <w:tmpl w:val="019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A330A"/>
    <w:multiLevelType w:val="multilevel"/>
    <w:tmpl w:val="AAC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A64B3"/>
    <w:multiLevelType w:val="multilevel"/>
    <w:tmpl w:val="0A2E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EC0427"/>
    <w:multiLevelType w:val="multilevel"/>
    <w:tmpl w:val="094A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59578A"/>
    <w:multiLevelType w:val="multilevel"/>
    <w:tmpl w:val="24AE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0D070A"/>
    <w:multiLevelType w:val="multilevel"/>
    <w:tmpl w:val="901E3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B5ED0"/>
    <w:multiLevelType w:val="multilevel"/>
    <w:tmpl w:val="500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06BF5"/>
    <w:multiLevelType w:val="multilevel"/>
    <w:tmpl w:val="BEEA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337B9F"/>
    <w:multiLevelType w:val="multilevel"/>
    <w:tmpl w:val="948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77F2A"/>
    <w:multiLevelType w:val="multilevel"/>
    <w:tmpl w:val="8414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AE011F"/>
    <w:multiLevelType w:val="multilevel"/>
    <w:tmpl w:val="5DDC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1470F"/>
    <w:multiLevelType w:val="multilevel"/>
    <w:tmpl w:val="82B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367D1"/>
    <w:multiLevelType w:val="multilevel"/>
    <w:tmpl w:val="043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C5E15"/>
    <w:multiLevelType w:val="multilevel"/>
    <w:tmpl w:val="3D4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F3044"/>
    <w:multiLevelType w:val="multilevel"/>
    <w:tmpl w:val="D1123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E5070F"/>
    <w:multiLevelType w:val="multilevel"/>
    <w:tmpl w:val="DF020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5A031F"/>
    <w:multiLevelType w:val="multilevel"/>
    <w:tmpl w:val="CA9683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CC12C2"/>
    <w:multiLevelType w:val="multilevel"/>
    <w:tmpl w:val="7B6EC6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8C4658"/>
    <w:multiLevelType w:val="multilevel"/>
    <w:tmpl w:val="B920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C8356F"/>
    <w:multiLevelType w:val="multilevel"/>
    <w:tmpl w:val="5D00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CE4F81"/>
    <w:multiLevelType w:val="multilevel"/>
    <w:tmpl w:val="A82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47314"/>
    <w:multiLevelType w:val="multilevel"/>
    <w:tmpl w:val="277AE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E96588"/>
    <w:multiLevelType w:val="multilevel"/>
    <w:tmpl w:val="BCEAD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DA4CC7"/>
    <w:multiLevelType w:val="multilevel"/>
    <w:tmpl w:val="461C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BB5FCD"/>
    <w:multiLevelType w:val="multilevel"/>
    <w:tmpl w:val="30D0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1916A0"/>
    <w:multiLevelType w:val="multilevel"/>
    <w:tmpl w:val="67F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504726"/>
    <w:multiLevelType w:val="multilevel"/>
    <w:tmpl w:val="6C3E1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A359BC"/>
    <w:multiLevelType w:val="multilevel"/>
    <w:tmpl w:val="8280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CF7C23"/>
    <w:multiLevelType w:val="multilevel"/>
    <w:tmpl w:val="1D1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2A7092"/>
    <w:multiLevelType w:val="multilevel"/>
    <w:tmpl w:val="BB3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8D40C9"/>
    <w:multiLevelType w:val="multilevel"/>
    <w:tmpl w:val="30A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A95897"/>
    <w:multiLevelType w:val="multilevel"/>
    <w:tmpl w:val="AAC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2A3D1E"/>
    <w:multiLevelType w:val="multilevel"/>
    <w:tmpl w:val="F5AC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3E694C"/>
    <w:multiLevelType w:val="multilevel"/>
    <w:tmpl w:val="AAD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6D6D73"/>
    <w:multiLevelType w:val="multilevel"/>
    <w:tmpl w:val="639A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A97910"/>
    <w:multiLevelType w:val="multilevel"/>
    <w:tmpl w:val="69F8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235000">
    <w:abstractNumId w:val="20"/>
  </w:num>
  <w:num w:numId="2" w16cid:durableId="1017538346">
    <w:abstractNumId w:val="10"/>
  </w:num>
  <w:num w:numId="3" w16cid:durableId="1842816723">
    <w:abstractNumId w:val="15"/>
  </w:num>
  <w:num w:numId="4" w16cid:durableId="2050255155">
    <w:abstractNumId w:val="7"/>
  </w:num>
  <w:num w:numId="5" w16cid:durableId="1630235286">
    <w:abstractNumId w:val="21"/>
  </w:num>
  <w:num w:numId="6" w16cid:durableId="1287203754">
    <w:abstractNumId w:val="28"/>
  </w:num>
  <w:num w:numId="7" w16cid:durableId="72745411">
    <w:abstractNumId w:val="18"/>
  </w:num>
  <w:num w:numId="8" w16cid:durableId="1110927595">
    <w:abstractNumId w:val="24"/>
  </w:num>
  <w:num w:numId="9" w16cid:durableId="1802115623">
    <w:abstractNumId w:val="43"/>
  </w:num>
  <w:num w:numId="10" w16cid:durableId="309939985">
    <w:abstractNumId w:val="49"/>
  </w:num>
  <w:num w:numId="11" w16cid:durableId="810245272">
    <w:abstractNumId w:val="55"/>
  </w:num>
  <w:num w:numId="12" w16cid:durableId="2071078051">
    <w:abstractNumId w:val="60"/>
  </w:num>
  <w:num w:numId="13" w16cid:durableId="1680699354">
    <w:abstractNumId w:val="4"/>
  </w:num>
  <w:num w:numId="14" w16cid:durableId="1304970761">
    <w:abstractNumId w:val="34"/>
  </w:num>
  <w:num w:numId="15" w16cid:durableId="177544293">
    <w:abstractNumId w:val="53"/>
  </w:num>
  <w:num w:numId="16" w16cid:durableId="149173774">
    <w:abstractNumId w:val="1"/>
  </w:num>
  <w:num w:numId="17" w16cid:durableId="1722941536">
    <w:abstractNumId w:val="35"/>
  </w:num>
  <w:num w:numId="18" w16cid:durableId="1642996754">
    <w:abstractNumId w:val="6"/>
  </w:num>
  <w:num w:numId="19" w16cid:durableId="1266379627">
    <w:abstractNumId w:val="26"/>
  </w:num>
  <w:num w:numId="20" w16cid:durableId="1425758151">
    <w:abstractNumId w:val="14"/>
  </w:num>
  <w:num w:numId="21" w16cid:durableId="1997605772">
    <w:abstractNumId w:val="44"/>
  </w:num>
  <w:num w:numId="22" w16cid:durableId="701898981">
    <w:abstractNumId w:val="17"/>
  </w:num>
  <w:num w:numId="23" w16cid:durableId="1806199994">
    <w:abstractNumId w:val="11"/>
  </w:num>
  <w:num w:numId="24" w16cid:durableId="876166666">
    <w:abstractNumId w:val="37"/>
  </w:num>
  <w:num w:numId="25" w16cid:durableId="949901118">
    <w:abstractNumId w:val="29"/>
  </w:num>
  <w:num w:numId="26" w16cid:durableId="145897364">
    <w:abstractNumId w:val="22"/>
  </w:num>
  <w:num w:numId="27" w16cid:durableId="1323923629">
    <w:abstractNumId w:val="51"/>
  </w:num>
  <w:num w:numId="28" w16cid:durableId="572817142">
    <w:abstractNumId w:val="33"/>
  </w:num>
  <w:num w:numId="29" w16cid:durableId="1673558634">
    <w:abstractNumId w:val="2"/>
  </w:num>
  <w:num w:numId="30" w16cid:durableId="685905486">
    <w:abstractNumId w:val="3"/>
  </w:num>
  <w:num w:numId="31" w16cid:durableId="797643264">
    <w:abstractNumId w:val="40"/>
  </w:num>
  <w:num w:numId="32" w16cid:durableId="1425809882">
    <w:abstractNumId w:val="19"/>
  </w:num>
  <w:num w:numId="33" w16cid:durableId="1621259620">
    <w:abstractNumId w:val="41"/>
  </w:num>
  <w:num w:numId="34" w16cid:durableId="480541093">
    <w:abstractNumId w:val="32"/>
  </w:num>
  <w:num w:numId="35" w16cid:durableId="650018527">
    <w:abstractNumId w:val="58"/>
  </w:num>
  <w:num w:numId="36" w16cid:durableId="1876498671">
    <w:abstractNumId w:val="0"/>
  </w:num>
  <w:num w:numId="37" w16cid:durableId="49620739">
    <w:abstractNumId w:val="25"/>
  </w:num>
  <w:num w:numId="38" w16cid:durableId="1767574404">
    <w:abstractNumId w:val="27"/>
  </w:num>
  <w:num w:numId="39" w16cid:durableId="356739908">
    <w:abstractNumId w:val="50"/>
  </w:num>
  <w:num w:numId="40" w16cid:durableId="2049866978">
    <w:abstractNumId w:val="46"/>
  </w:num>
  <w:num w:numId="41" w16cid:durableId="1698964055">
    <w:abstractNumId w:val="23"/>
  </w:num>
  <w:num w:numId="42" w16cid:durableId="132912826">
    <w:abstractNumId w:val="39"/>
  </w:num>
  <w:num w:numId="43" w16cid:durableId="83109428">
    <w:abstractNumId w:val="9"/>
  </w:num>
  <w:num w:numId="44" w16cid:durableId="1749692783">
    <w:abstractNumId w:val="42"/>
  </w:num>
  <w:num w:numId="45" w16cid:durableId="1932658482">
    <w:abstractNumId w:val="8"/>
  </w:num>
  <w:num w:numId="46" w16cid:durableId="931426050">
    <w:abstractNumId w:val="16"/>
  </w:num>
  <w:num w:numId="47" w16cid:durableId="145755043">
    <w:abstractNumId w:val="45"/>
  </w:num>
  <w:num w:numId="48" w16cid:durableId="1056273421">
    <w:abstractNumId w:val="13"/>
  </w:num>
  <w:num w:numId="49" w16cid:durableId="1465464500">
    <w:abstractNumId w:val="38"/>
  </w:num>
  <w:num w:numId="50" w16cid:durableId="1157458123">
    <w:abstractNumId w:val="48"/>
  </w:num>
  <w:num w:numId="51" w16cid:durableId="1923492556">
    <w:abstractNumId w:val="54"/>
  </w:num>
  <w:num w:numId="52" w16cid:durableId="439909707">
    <w:abstractNumId w:val="5"/>
  </w:num>
  <w:num w:numId="53" w16cid:durableId="1368795263">
    <w:abstractNumId w:val="57"/>
  </w:num>
  <w:num w:numId="54" w16cid:durableId="922959289">
    <w:abstractNumId w:val="52"/>
  </w:num>
  <w:num w:numId="55" w16cid:durableId="1647585398">
    <w:abstractNumId w:val="12"/>
  </w:num>
  <w:num w:numId="56" w16cid:durableId="732970563">
    <w:abstractNumId w:val="47"/>
  </w:num>
  <w:num w:numId="57" w16cid:durableId="1763523826">
    <w:abstractNumId w:val="36"/>
  </w:num>
  <w:num w:numId="58" w16cid:durableId="1057096411">
    <w:abstractNumId w:val="59"/>
  </w:num>
  <w:num w:numId="59" w16cid:durableId="372117772">
    <w:abstractNumId w:val="31"/>
  </w:num>
  <w:num w:numId="60" w16cid:durableId="693533210">
    <w:abstractNumId w:val="30"/>
  </w:num>
  <w:num w:numId="61" w16cid:durableId="661467199">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FD7"/>
    <w:rsid w:val="002F1FD7"/>
    <w:rsid w:val="0057778E"/>
    <w:rsid w:val="00D33AE2"/>
    <w:rsid w:val="00E82D73"/>
    <w:rsid w:val="00FC3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8DA62E"/>
  <w15:chartTrackingRefBased/>
  <w15:docId w15:val="{DA6D5F73-7121-0046-9FC3-11E266A7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FD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1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F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F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F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F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FD7"/>
    <w:rPr>
      <w:rFonts w:eastAsiaTheme="majorEastAsia" w:cstheme="majorBidi"/>
      <w:color w:val="272727" w:themeColor="text1" w:themeTint="D8"/>
    </w:rPr>
  </w:style>
  <w:style w:type="paragraph" w:styleId="Title">
    <w:name w:val="Title"/>
    <w:basedOn w:val="Normal"/>
    <w:next w:val="Normal"/>
    <w:link w:val="TitleChar"/>
    <w:uiPriority w:val="10"/>
    <w:qFormat/>
    <w:rsid w:val="002F1F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FD7"/>
    <w:pPr>
      <w:spacing w:before="160"/>
      <w:jc w:val="center"/>
    </w:pPr>
    <w:rPr>
      <w:i/>
      <w:iCs/>
      <w:color w:val="404040" w:themeColor="text1" w:themeTint="BF"/>
    </w:rPr>
  </w:style>
  <w:style w:type="character" w:customStyle="1" w:styleId="QuoteChar">
    <w:name w:val="Quote Char"/>
    <w:basedOn w:val="DefaultParagraphFont"/>
    <w:link w:val="Quote"/>
    <w:uiPriority w:val="29"/>
    <w:rsid w:val="002F1FD7"/>
    <w:rPr>
      <w:i/>
      <w:iCs/>
      <w:color w:val="404040" w:themeColor="text1" w:themeTint="BF"/>
    </w:rPr>
  </w:style>
  <w:style w:type="paragraph" w:styleId="ListParagraph">
    <w:name w:val="List Paragraph"/>
    <w:basedOn w:val="Normal"/>
    <w:uiPriority w:val="34"/>
    <w:qFormat/>
    <w:rsid w:val="002F1FD7"/>
    <w:pPr>
      <w:ind w:left="720"/>
      <w:contextualSpacing/>
    </w:pPr>
  </w:style>
  <w:style w:type="character" w:styleId="IntenseEmphasis">
    <w:name w:val="Intense Emphasis"/>
    <w:basedOn w:val="DefaultParagraphFont"/>
    <w:uiPriority w:val="21"/>
    <w:qFormat/>
    <w:rsid w:val="002F1FD7"/>
    <w:rPr>
      <w:i/>
      <w:iCs/>
      <w:color w:val="0F4761" w:themeColor="accent1" w:themeShade="BF"/>
    </w:rPr>
  </w:style>
  <w:style w:type="paragraph" w:styleId="IntenseQuote">
    <w:name w:val="Intense Quote"/>
    <w:basedOn w:val="Normal"/>
    <w:next w:val="Normal"/>
    <w:link w:val="IntenseQuoteChar"/>
    <w:uiPriority w:val="30"/>
    <w:qFormat/>
    <w:rsid w:val="002F1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FD7"/>
    <w:rPr>
      <w:i/>
      <w:iCs/>
      <w:color w:val="0F4761" w:themeColor="accent1" w:themeShade="BF"/>
    </w:rPr>
  </w:style>
  <w:style w:type="character" w:styleId="IntenseReference">
    <w:name w:val="Intense Reference"/>
    <w:basedOn w:val="DefaultParagraphFont"/>
    <w:uiPriority w:val="32"/>
    <w:qFormat/>
    <w:rsid w:val="002F1FD7"/>
    <w:rPr>
      <w:b/>
      <w:bCs/>
      <w:smallCaps/>
      <w:color w:val="0F4761" w:themeColor="accent1" w:themeShade="BF"/>
      <w:spacing w:val="5"/>
    </w:rPr>
  </w:style>
  <w:style w:type="paragraph" w:styleId="NormalWeb">
    <w:name w:val="Normal (Web)"/>
    <w:basedOn w:val="Normal"/>
    <w:uiPriority w:val="99"/>
    <w:semiHidden/>
    <w:unhideWhenUsed/>
    <w:rsid w:val="002F1FD7"/>
    <w:pPr>
      <w:spacing w:before="100" w:beforeAutospacing="1" w:after="100" w:afterAutospacing="1"/>
    </w:pPr>
  </w:style>
  <w:style w:type="character" w:styleId="Strong">
    <w:name w:val="Strong"/>
    <w:basedOn w:val="DefaultParagraphFont"/>
    <w:uiPriority w:val="22"/>
    <w:qFormat/>
    <w:rsid w:val="002F1F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1307</Words>
  <Characters>7453</Characters>
  <Application>Microsoft Office Word</Application>
  <DocSecurity>0</DocSecurity>
  <Lines>62</Lines>
  <Paragraphs>17</Paragraphs>
  <ScaleCrop>false</ScaleCrop>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1</cp:revision>
  <dcterms:created xsi:type="dcterms:W3CDTF">2026-05-10T20:42:00Z</dcterms:created>
  <dcterms:modified xsi:type="dcterms:W3CDTF">2026-05-10T20:45:00Z</dcterms:modified>
</cp:coreProperties>
</file>