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8C" w:rsidRDefault="00E643A3">
      <w:hyperlink r:id="rId4" w:history="1">
        <w:r w:rsidRPr="00981E11">
          <w:rPr>
            <w:rStyle w:val="Hyperlink"/>
          </w:rPr>
          <w:t>https://hrbsc.bamboohr.com/careers/40</w:t>
        </w:r>
      </w:hyperlink>
      <w:r>
        <w:t xml:space="preserve">   :BSC Internership</w:t>
      </w:r>
      <w:bookmarkStart w:id="0" w:name="_GoBack"/>
      <w:bookmarkEnd w:id="0"/>
    </w:p>
    <w:sectPr w:rsidR="00175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0A"/>
    <w:rsid w:val="0017598C"/>
    <w:rsid w:val="003F5E0A"/>
    <w:rsid w:val="00E6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7627"/>
  <w15:chartTrackingRefBased/>
  <w15:docId w15:val="{4282C97A-0F95-40EB-BA6A-B8109521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rbsc.bamboohr.com/careers/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2024-02-20T14:49:00Z</dcterms:created>
  <dcterms:modified xsi:type="dcterms:W3CDTF">2024-02-20T14:49:00Z</dcterms:modified>
</cp:coreProperties>
</file>