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E9CEA" w14:textId="77777777" w:rsidR="000E6CE2" w:rsidRPr="00A61F2E" w:rsidRDefault="000E6CE2" w:rsidP="006B0A1A">
      <w:pPr>
        <w:spacing w:after="0" w:line="240" w:lineRule="auto"/>
        <w:jc w:val="center"/>
        <w:rPr>
          <w:b/>
          <w:bCs/>
          <w:lang w:val="en-US"/>
        </w:rPr>
      </w:pPr>
      <w:r w:rsidRPr="00A61F2E">
        <w:rPr>
          <w:b/>
          <w:bCs/>
          <w:lang w:val="en-US"/>
        </w:rPr>
        <w:t>ES2631 Critique and Communication of Thinking and Design</w:t>
      </w:r>
    </w:p>
    <w:p w14:paraId="2A546C8D" w14:textId="4CAD835B" w:rsidR="006B0A1A" w:rsidRPr="006B0A1A" w:rsidRDefault="000E6CE2" w:rsidP="006B0A1A">
      <w:pPr>
        <w:spacing w:after="0" w:line="240" w:lineRule="auto"/>
        <w:jc w:val="center"/>
        <w:rPr>
          <w:b/>
          <w:bCs/>
          <w:lang w:val="en-US"/>
        </w:rPr>
      </w:pPr>
      <w:r w:rsidRPr="66B5106B">
        <w:rPr>
          <w:b/>
          <w:bCs/>
          <w:lang w:val="en-US"/>
        </w:rPr>
        <w:t>AY20</w:t>
      </w:r>
      <w:r>
        <w:rPr>
          <w:b/>
          <w:bCs/>
          <w:lang w:val="en-US"/>
        </w:rPr>
        <w:t>25-</w:t>
      </w:r>
      <w:r w:rsidRPr="66B5106B">
        <w:rPr>
          <w:b/>
          <w:bCs/>
          <w:lang w:val="en-US"/>
        </w:rPr>
        <w:t>202</w:t>
      </w:r>
      <w:r>
        <w:rPr>
          <w:b/>
          <w:bCs/>
          <w:lang w:val="en-US"/>
        </w:rPr>
        <w:t>6</w:t>
      </w:r>
      <w:r w:rsidRPr="66B5106B">
        <w:rPr>
          <w:b/>
          <w:bCs/>
          <w:lang w:val="en-US"/>
        </w:rPr>
        <w:t xml:space="preserve"> Semester </w:t>
      </w:r>
      <w:r>
        <w:rPr>
          <w:b/>
          <w:bCs/>
          <w:lang w:val="en-US"/>
        </w:rPr>
        <w:t>1</w:t>
      </w:r>
    </w:p>
    <w:p w14:paraId="10096CD2" w14:textId="1D8E8A31" w:rsidR="000E6CE2" w:rsidRPr="00A61F2E" w:rsidRDefault="000E6CE2" w:rsidP="006B0A1A">
      <w:pPr>
        <w:spacing w:after="0" w:line="240" w:lineRule="auto"/>
        <w:jc w:val="center"/>
        <w:rPr>
          <w:b/>
          <w:bCs/>
          <w:lang w:val="en-US"/>
        </w:rPr>
      </w:pPr>
      <w:r w:rsidRPr="66B5106B">
        <w:rPr>
          <w:b/>
          <w:bCs/>
          <w:lang w:val="en-US"/>
        </w:rPr>
        <w:t>Week 3</w:t>
      </w:r>
      <w:r>
        <w:rPr>
          <w:b/>
          <w:bCs/>
          <w:lang w:val="en-US"/>
        </w:rPr>
        <w:t xml:space="preserve"> - </w:t>
      </w:r>
      <w:r w:rsidR="00E07A42">
        <w:rPr>
          <w:b/>
          <w:bCs/>
          <w:lang w:val="en-US"/>
        </w:rPr>
        <w:t>STUDENT</w:t>
      </w:r>
    </w:p>
    <w:p w14:paraId="54A06ECF" w14:textId="51F19BE2" w:rsidR="000E6CE2" w:rsidRDefault="000E6CE2" w:rsidP="006B0A1A">
      <w:pPr>
        <w:spacing w:after="0" w:line="240" w:lineRule="auto"/>
        <w:jc w:val="center"/>
        <w:rPr>
          <w:b/>
          <w:bCs/>
          <w:lang w:val="en-US"/>
        </w:rPr>
      </w:pPr>
      <w:r w:rsidRPr="00FA1247">
        <w:rPr>
          <w:b/>
          <w:bCs/>
          <w:lang w:val="en-US"/>
        </w:rPr>
        <w:t>Engineering</w:t>
      </w:r>
      <w:r>
        <w:rPr>
          <w:b/>
          <w:bCs/>
          <w:lang w:val="en-US"/>
        </w:rPr>
        <w:t xml:space="preserve"> Reasoning Framework: Intellectual Standards</w:t>
      </w:r>
    </w:p>
    <w:p w14:paraId="4704AB3F" w14:textId="1E4AD4F3" w:rsidR="006B0A1A" w:rsidRDefault="006B0A1A" w:rsidP="006B0A1A">
      <w:pPr>
        <w:spacing w:after="0" w:line="240" w:lineRule="auto"/>
        <w:jc w:val="center"/>
        <w:rPr>
          <w:b/>
          <w:bCs/>
          <w:lang w:val="en-US"/>
        </w:rPr>
      </w:pPr>
      <w:r>
        <w:rPr>
          <w:b/>
          <w:bCs/>
          <w:lang w:val="en-US"/>
        </w:rPr>
        <w:t>Identifying topics for Assignment 1</w:t>
      </w:r>
    </w:p>
    <w:p w14:paraId="7AFDEA7D" w14:textId="77777777" w:rsidR="006B0A1A" w:rsidRPr="00FA1247" w:rsidRDefault="006B0A1A" w:rsidP="006B0A1A">
      <w:pPr>
        <w:spacing w:after="0" w:line="240" w:lineRule="auto"/>
        <w:jc w:val="center"/>
        <w:rPr>
          <w:b/>
          <w:bCs/>
          <w:lang w:val="en-US"/>
        </w:rPr>
      </w:pPr>
    </w:p>
    <w:tbl>
      <w:tblPr>
        <w:tblStyle w:val="TableGrid"/>
        <w:tblW w:w="0" w:type="auto"/>
        <w:tblCellMar>
          <w:top w:w="57" w:type="dxa"/>
          <w:bottom w:w="57" w:type="dxa"/>
        </w:tblCellMar>
        <w:tblLook w:val="04A0" w:firstRow="1" w:lastRow="0" w:firstColumn="1" w:lastColumn="0" w:noHBand="0" w:noVBand="1"/>
      </w:tblPr>
      <w:tblGrid>
        <w:gridCol w:w="9016"/>
      </w:tblGrid>
      <w:tr w:rsidR="000E6CE2" w:rsidRPr="00187909" w14:paraId="6ACBCCAF" w14:textId="77777777" w:rsidTr="00B3349A">
        <w:tc>
          <w:tcPr>
            <w:tcW w:w="9180" w:type="dxa"/>
            <w:shd w:val="clear" w:color="auto" w:fill="E7E6E6" w:themeFill="background2"/>
          </w:tcPr>
          <w:p w14:paraId="29C7CFB8" w14:textId="77777777" w:rsidR="000E6CE2" w:rsidRPr="00187909" w:rsidRDefault="000E6CE2" w:rsidP="00B3349A">
            <w:pPr>
              <w:spacing w:after="120"/>
              <w:rPr>
                <w:b/>
                <w:bCs/>
                <w:lang w:val="en-US"/>
              </w:rPr>
            </w:pPr>
            <w:r w:rsidRPr="00187909">
              <w:rPr>
                <w:b/>
                <w:bCs/>
                <w:lang w:val="en-US"/>
              </w:rPr>
              <w:t>Lesson Objectives</w:t>
            </w:r>
          </w:p>
          <w:p w14:paraId="71789B7C" w14:textId="77777777" w:rsidR="000E6CE2" w:rsidRPr="00187909" w:rsidRDefault="000E6CE2" w:rsidP="00B3349A">
            <w:pPr>
              <w:rPr>
                <w:lang w:val="en-US"/>
              </w:rPr>
            </w:pPr>
            <w:r w:rsidRPr="00187909">
              <w:rPr>
                <w:lang w:val="en-US"/>
              </w:rPr>
              <w:t>By the end of this week’s lesson, you will be able to:</w:t>
            </w:r>
          </w:p>
          <w:p w14:paraId="3AF1D57D" w14:textId="77777777" w:rsidR="000E6CE2" w:rsidRPr="00187909" w:rsidRDefault="000E6CE2" w:rsidP="00B3349A">
            <w:pPr>
              <w:pStyle w:val="ListParagraph"/>
              <w:numPr>
                <w:ilvl w:val="0"/>
                <w:numId w:val="1"/>
              </w:numPr>
              <w:rPr>
                <w:lang w:val="en-US"/>
              </w:rPr>
            </w:pPr>
            <w:r w:rsidRPr="00187909">
              <w:rPr>
                <w:lang w:val="en-US"/>
              </w:rPr>
              <w:t>State and explain the nine universal intellectual standards in the engineering reasoning framework</w:t>
            </w:r>
          </w:p>
          <w:p w14:paraId="6A97F68C" w14:textId="77777777" w:rsidR="000E6CE2" w:rsidRPr="00187909" w:rsidRDefault="000E6CE2" w:rsidP="00B3349A">
            <w:pPr>
              <w:pStyle w:val="ListParagraph"/>
              <w:numPr>
                <w:ilvl w:val="0"/>
                <w:numId w:val="1"/>
              </w:numPr>
              <w:rPr>
                <w:lang w:val="en-US"/>
              </w:rPr>
            </w:pPr>
            <w:r w:rsidRPr="00187909">
              <w:rPr>
                <w:lang w:val="en-US"/>
              </w:rPr>
              <w:t xml:space="preserve">Apply the intellectual standards to </w:t>
            </w:r>
            <w:r>
              <w:rPr>
                <w:lang w:val="en-US"/>
              </w:rPr>
              <w:t xml:space="preserve">the </w:t>
            </w:r>
            <w:r w:rsidRPr="00187909">
              <w:rPr>
                <w:lang w:val="en-US"/>
              </w:rPr>
              <w:t>elements of thought</w:t>
            </w:r>
          </w:p>
          <w:p w14:paraId="62DA4667" w14:textId="77777777" w:rsidR="000E6CE2" w:rsidRPr="00187909" w:rsidRDefault="000E6CE2" w:rsidP="00B3349A">
            <w:pPr>
              <w:pStyle w:val="ListParagraph"/>
              <w:numPr>
                <w:ilvl w:val="0"/>
                <w:numId w:val="1"/>
              </w:numPr>
              <w:rPr>
                <w:lang w:val="en-US"/>
              </w:rPr>
            </w:pPr>
            <w:r>
              <w:rPr>
                <w:lang w:val="en-US"/>
              </w:rPr>
              <w:t>Brainstorm for ideas for Assignment 1</w:t>
            </w:r>
          </w:p>
        </w:tc>
      </w:tr>
    </w:tbl>
    <w:p w14:paraId="27784BAA" w14:textId="77777777" w:rsidR="000E6CE2" w:rsidRPr="00187909" w:rsidRDefault="000E6CE2" w:rsidP="000E6CE2">
      <w:pPr>
        <w:spacing w:after="0"/>
        <w:rPr>
          <w:b/>
          <w:bCs/>
          <w:lang w:val="en-US"/>
        </w:rPr>
      </w:pPr>
    </w:p>
    <w:p w14:paraId="4CFB766C" w14:textId="0BD12F6A" w:rsidR="000E6CE2" w:rsidRPr="00FF24DA" w:rsidRDefault="000E6CE2" w:rsidP="000E6CE2">
      <w:pPr>
        <w:spacing w:after="0"/>
        <w:rPr>
          <w:b/>
          <w:bCs/>
          <w:color w:val="FF0000"/>
          <w:lang w:val="en-US"/>
        </w:rPr>
      </w:pPr>
      <w:r w:rsidRPr="00187909">
        <w:rPr>
          <w:b/>
          <w:bCs/>
          <w:lang w:val="en-US"/>
        </w:rPr>
        <w:t xml:space="preserve">Recap </w:t>
      </w:r>
    </w:p>
    <w:p w14:paraId="65FAF9E1" w14:textId="77777777" w:rsidR="000E6CE2" w:rsidRPr="00187909" w:rsidRDefault="000E6CE2" w:rsidP="000E6CE2">
      <w:pPr>
        <w:spacing w:after="0"/>
        <w:rPr>
          <w:lang w:val="en-US"/>
        </w:rPr>
      </w:pPr>
      <w:r w:rsidRPr="00187909">
        <w:rPr>
          <w:lang w:val="en-US"/>
        </w:rPr>
        <w:t>Based on this week’s lecture:</w:t>
      </w:r>
    </w:p>
    <w:p w14:paraId="6851151C" w14:textId="21B2F50F" w:rsidR="000E6CE2" w:rsidRPr="00187909" w:rsidRDefault="000E6CE2" w:rsidP="000E6CE2">
      <w:pPr>
        <w:pStyle w:val="ListParagraph"/>
        <w:numPr>
          <w:ilvl w:val="0"/>
          <w:numId w:val="2"/>
        </w:numPr>
        <w:spacing w:after="0"/>
        <w:ind w:left="357" w:hanging="357"/>
        <w:contextualSpacing w:val="0"/>
        <w:rPr>
          <w:lang w:val="en-US"/>
        </w:rPr>
      </w:pPr>
      <w:r w:rsidRPr="00187909">
        <w:rPr>
          <w:lang w:val="en-US"/>
        </w:rPr>
        <w:t>What are the nine intellectual standards in the Engineering Reasoning Framework</w:t>
      </w:r>
      <w:r w:rsidR="00E07A42">
        <w:rPr>
          <w:lang w:val="en-US"/>
        </w:rPr>
        <w:t>?</w:t>
      </w:r>
    </w:p>
    <w:p w14:paraId="09A3D45A" w14:textId="635D5287" w:rsidR="000E6CE2" w:rsidRDefault="000E6CE2" w:rsidP="000E6CE2">
      <w:pPr>
        <w:pStyle w:val="ListParagraph"/>
        <w:numPr>
          <w:ilvl w:val="0"/>
          <w:numId w:val="2"/>
        </w:numPr>
        <w:spacing w:after="0"/>
        <w:rPr>
          <w:lang w:val="en-US"/>
        </w:rPr>
      </w:pPr>
      <w:r w:rsidRPr="00187909">
        <w:rPr>
          <w:lang w:val="en-US"/>
        </w:rPr>
        <w:t>What does each intellectual standard refer to/mean</w:t>
      </w:r>
      <w:r w:rsidR="00E07A42">
        <w:rPr>
          <w:lang w:val="en-US"/>
        </w:rPr>
        <w:t xml:space="preserve"> (pp. 21-26)</w:t>
      </w:r>
      <w:r w:rsidRPr="00187909">
        <w:rPr>
          <w:lang w:val="en-US"/>
        </w:rPr>
        <w:t>?</w:t>
      </w:r>
    </w:p>
    <w:p w14:paraId="6D1639DD" w14:textId="77777777" w:rsidR="000E6CE2" w:rsidRDefault="000E6CE2" w:rsidP="000E6CE2">
      <w:pPr>
        <w:spacing w:after="0"/>
        <w:rPr>
          <w:lang w:val="en-US"/>
        </w:rPr>
      </w:pPr>
    </w:p>
    <w:p w14:paraId="08B6C3D5" w14:textId="77777777" w:rsidR="000E6CE2" w:rsidRPr="009F5C84" w:rsidRDefault="000E6CE2" w:rsidP="000E6CE2">
      <w:pPr>
        <w:spacing w:after="0"/>
        <w:rPr>
          <w:b/>
          <w:bCs/>
          <w:lang w:val="en-US"/>
        </w:rPr>
      </w:pPr>
      <w:r>
        <w:rPr>
          <w:b/>
          <w:bCs/>
          <w:lang w:val="en-US"/>
        </w:rPr>
        <w:t xml:space="preserve">Applying the Intellectual Standards to the Elements of Thoughts </w:t>
      </w:r>
    </w:p>
    <w:p w14:paraId="66836F42" w14:textId="77777777" w:rsidR="000E6CE2" w:rsidRPr="009F5C84" w:rsidRDefault="000E6CE2" w:rsidP="000E6CE2">
      <w:pPr>
        <w:spacing w:after="0"/>
      </w:pPr>
      <w:r w:rsidRPr="009F5C84">
        <w:t>Paul, Niewoehner, and Elder’s (2019)</w:t>
      </w:r>
      <w:r w:rsidRPr="00DA182F">
        <w:t xml:space="preserve"> model of critical thinking comprises two interrelated tools: the Elements of Thought (</w:t>
      </w:r>
      <w:proofErr w:type="spellStart"/>
      <w:r w:rsidRPr="00DA182F">
        <w:t>EoT</w:t>
      </w:r>
      <w:proofErr w:type="spellEnd"/>
      <w:r w:rsidRPr="00DA182F">
        <w:t>), which break down the components of reasoning, and the Intellectual Standards, which serve as criteria to evaluate the quality of each component</w:t>
      </w:r>
      <w:r>
        <w:t>.</w:t>
      </w:r>
    </w:p>
    <w:p w14:paraId="5B502F9C" w14:textId="77777777" w:rsidR="000E6CE2" w:rsidRPr="00DA182F" w:rsidRDefault="000E6CE2" w:rsidP="000E6CE2">
      <w:pPr>
        <w:spacing w:after="0"/>
      </w:pPr>
    </w:p>
    <w:p w14:paraId="2E3F5E72" w14:textId="77777777" w:rsidR="000E6CE2" w:rsidRDefault="000E6CE2" w:rsidP="000E6CE2">
      <w:pPr>
        <w:spacing w:after="0"/>
      </w:pPr>
      <w:r w:rsidRPr="00DA182F">
        <w:rPr>
          <w:b/>
          <w:bCs/>
        </w:rPr>
        <w:t>Applying the Intellectual Standards to each Element of Thought ensures that every part of our reasoning is held to the highest standards of clarity, accuracy, precision, relevance, depth, breadth, logic, significance, and fairness.</w:t>
      </w:r>
      <w:r w:rsidRPr="00DA182F">
        <w:t> </w:t>
      </w:r>
    </w:p>
    <w:p w14:paraId="50170F09" w14:textId="77777777" w:rsidR="000E6CE2" w:rsidRDefault="000E6CE2" w:rsidP="000E6CE2">
      <w:pPr>
        <w:spacing w:after="0"/>
      </w:pPr>
    </w:p>
    <w:p w14:paraId="1FA89B05" w14:textId="77777777" w:rsidR="000E6CE2" w:rsidRPr="00DA182F" w:rsidRDefault="000E6CE2" w:rsidP="000E6CE2">
      <w:pPr>
        <w:spacing w:after="0"/>
      </w:pPr>
      <w:r w:rsidRPr="00DA182F">
        <w:t>For example, when considering the “Information” element, we do not merely ask </w:t>
      </w:r>
      <w:r w:rsidRPr="00DA182F">
        <w:rPr>
          <w:i/>
          <w:iCs/>
        </w:rPr>
        <w:t>what</w:t>
      </w:r>
      <w:r w:rsidRPr="00DA182F">
        <w:t xml:space="preserve"> information we have, but also whether that information is accurate, precise, relevant, and so on. When examining “Assumptions”, we scrutinise if those assumptions are clearly stated, fair, and </w:t>
      </w:r>
      <w:r>
        <w:t>logical.</w:t>
      </w:r>
    </w:p>
    <w:p w14:paraId="224FE4FC" w14:textId="77777777" w:rsidR="000E6CE2" w:rsidRDefault="000E6CE2" w:rsidP="000E6CE2">
      <w:pPr>
        <w:spacing w:after="0"/>
      </w:pPr>
    </w:p>
    <w:p w14:paraId="6E106D0A" w14:textId="77777777" w:rsidR="000E6CE2" w:rsidRDefault="000E6CE2" w:rsidP="000E6CE2">
      <w:pPr>
        <w:spacing w:after="0"/>
      </w:pPr>
      <w:r w:rsidRPr="00DA182F">
        <w:t>This systematic approach encourages us</w:t>
      </w:r>
      <w:r>
        <w:t xml:space="preserve"> </w:t>
      </w:r>
      <w:r w:rsidRPr="00DA182F">
        <w:t>not only to </w:t>
      </w:r>
      <w:r w:rsidRPr="00DA182F">
        <w:rPr>
          <w:i/>
          <w:iCs/>
        </w:rPr>
        <w:t>think</w:t>
      </w:r>
      <w:r w:rsidRPr="00DA182F">
        <w:t>, but to </w:t>
      </w:r>
      <w:r w:rsidRPr="009F5C84">
        <w:t>think</w:t>
      </w:r>
      <w:r>
        <w:rPr>
          <w:b/>
          <w:bCs/>
        </w:rPr>
        <w:t xml:space="preserve"> critically </w:t>
      </w:r>
      <w:r w:rsidRPr="009F5C84">
        <w:rPr>
          <w:rFonts w:cstheme="minorHAnsi"/>
          <w:lang w:val="en-US"/>
        </w:rPr>
        <w:t>(Niewoehner, 2006)</w:t>
      </w:r>
      <w:r w:rsidRPr="00DA182F">
        <w:t>. By</w:t>
      </w:r>
      <w:r>
        <w:t xml:space="preserve"> </w:t>
      </w:r>
      <w:r w:rsidRPr="00DA182F">
        <w:t xml:space="preserve">consciously applying the Intellectual Standards to each </w:t>
      </w:r>
      <w:proofErr w:type="spellStart"/>
      <w:r w:rsidRPr="00DA182F">
        <w:t>EoT</w:t>
      </w:r>
      <w:proofErr w:type="spellEnd"/>
      <w:r w:rsidRPr="00DA182F">
        <w:t>, we can:</w:t>
      </w:r>
    </w:p>
    <w:p w14:paraId="0733FC24" w14:textId="77777777" w:rsidR="000E6CE2" w:rsidRPr="00DA182F" w:rsidRDefault="000E6CE2" w:rsidP="000E6CE2">
      <w:pPr>
        <w:spacing w:after="0"/>
      </w:pPr>
    </w:p>
    <w:p w14:paraId="705CACF1" w14:textId="77777777" w:rsidR="000E6CE2" w:rsidRPr="00DA182F" w:rsidRDefault="000E6CE2" w:rsidP="000E6CE2">
      <w:pPr>
        <w:numPr>
          <w:ilvl w:val="0"/>
          <w:numId w:val="33"/>
        </w:numPr>
        <w:spacing w:after="0"/>
      </w:pPr>
      <w:r w:rsidRPr="00DA182F">
        <w:t>Identify weaknesses or biases in our reasoning,</w:t>
      </w:r>
    </w:p>
    <w:p w14:paraId="2E639EC6" w14:textId="77777777" w:rsidR="000E6CE2" w:rsidRPr="00DA182F" w:rsidRDefault="000E6CE2" w:rsidP="000E6CE2">
      <w:pPr>
        <w:numPr>
          <w:ilvl w:val="0"/>
          <w:numId w:val="33"/>
        </w:numPr>
        <w:spacing w:after="0"/>
      </w:pPr>
      <w:r w:rsidRPr="00DA182F">
        <w:t>Foster more rigorous and reflective thought processes,</w:t>
      </w:r>
    </w:p>
    <w:p w14:paraId="3ECEEA45" w14:textId="77777777" w:rsidR="000E6CE2" w:rsidRPr="00DA182F" w:rsidRDefault="000E6CE2" w:rsidP="000E6CE2">
      <w:pPr>
        <w:numPr>
          <w:ilvl w:val="0"/>
          <w:numId w:val="33"/>
        </w:numPr>
        <w:spacing w:after="0"/>
      </w:pPr>
      <w:r w:rsidRPr="00DA182F">
        <w:t>Make better-informed decisions,</w:t>
      </w:r>
    </w:p>
    <w:p w14:paraId="22FE38D4" w14:textId="77777777" w:rsidR="000E6CE2" w:rsidRPr="00DA182F" w:rsidRDefault="000E6CE2" w:rsidP="000E6CE2">
      <w:pPr>
        <w:numPr>
          <w:ilvl w:val="0"/>
          <w:numId w:val="33"/>
        </w:numPr>
        <w:spacing w:after="0"/>
      </w:pPr>
      <w:r w:rsidRPr="00DA182F">
        <w:t>And communicate our ideas more effectively and ethically.</w:t>
      </w:r>
    </w:p>
    <w:p w14:paraId="0DD6D5BD" w14:textId="77777777" w:rsidR="000E6CE2" w:rsidRDefault="000E6CE2" w:rsidP="000E6CE2">
      <w:pPr>
        <w:spacing w:after="0"/>
      </w:pPr>
    </w:p>
    <w:p w14:paraId="05D27A65" w14:textId="77777777" w:rsidR="000E6CE2" w:rsidRPr="00DA182F" w:rsidRDefault="000E6CE2" w:rsidP="000E6CE2">
      <w:pPr>
        <w:spacing w:after="0"/>
      </w:pPr>
      <w:r w:rsidRPr="00DA182F">
        <w:t>Ultimately, this practice leads to deeper understanding, greater intellectual discipline, and the development of true critical thinkers—both in academic contexts and in everyday life.</w:t>
      </w:r>
    </w:p>
    <w:p w14:paraId="76AE3A26" w14:textId="77777777" w:rsidR="000E6CE2" w:rsidRDefault="000E6CE2" w:rsidP="000E6CE2">
      <w:pPr>
        <w:spacing w:after="0"/>
        <w:rPr>
          <w:rFonts w:cstheme="minorHAnsi"/>
          <w:b/>
          <w:bCs/>
          <w:u w:val="single"/>
          <w:lang w:val="en-US"/>
        </w:rPr>
      </w:pPr>
    </w:p>
    <w:p w14:paraId="4CE32325" w14:textId="77777777" w:rsidR="000E6CE2" w:rsidRPr="00B50B17" w:rsidRDefault="000E6CE2" w:rsidP="000E6CE2">
      <w:pPr>
        <w:spacing w:after="0"/>
        <w:rPr>
          <w:rFonts w:cstheme="minorHAnsi"/>
          <w:b/>
          <w:bCs/>
          <w:u w:val="single"/>
          <w:lang w:val="en-US"/>
        </w:rPr>
      </w:pPr>
      <w:r w:rsidRPr="00B50B17">
        <w:rPr>
          <w:rFonts w:cstheme="minorHAnsi"/>
          <w:b/>
          <w:bCs/>
          <w:u w:val="single"/>
          <w:lang w:val="en-US"/>
        </w:rPr>
        <w:t xml:space="preserve">Activity 1 - Worked Example: ERP System as an Engineering Solution  </w:t>
      </w:r>
    </w:p>
    <w:p w14:paraId="5687981F" w14:textId="77777777" w:rsidR="000E6CE2" w:rsidRPr="00DA182F" w:rsidRDefault="000E6CE2" w:rsidP="000E6CE2">
      <w:pPr>
        <w:spacing w:after="0"/>
        <w:rPr>
          <w:color w:val="FF0000"/>
          <w:lang w:val="en-US" w:eastAsia="zh-CN"/>
        </w:rPr>
      </w:pPr>
    </w:p>
    <w:p w14:paraId="2AE3CB2F" w14:textId="77777777" w:rsidR="000E6CE2" w:rsidRDefault="000E6CE2" w:rsidP="000E6CE2">
      <w:pPr>
        <w:spacing w:after="0"/>
        <w:rPr>
          <w:lang w:val="en-US"/>
        </w:rPr>
      </w:pPr>
      <w:r>
        <w:rPr>
          <w:lang w:val="en-US"/>
        </w:rPr>
        <w:t xml:space="preserve">In Week 2, we identified the </w:t>
      </w:r>
      <w:proofErr w:type="spellStart"/>
      <w:r>
        <w:rPr>
          <w:lang w:val="en-US"/>
        </w:rPr>
        <w:t>EoT</w:t>
      </w:r>
      <w:proofErr w:type="spellEnd"/>
      <w:r>
        <w:rPr>
          <w:lang w:val="en-US"/>
        </w:rPr>
        <w:t xml:space="preserve"> behind the ERP system as an engineering solution. This week, we will identify the relevant intellectual standards that apply for each of the element of thought and apply them accordingly.</w:t>
      </w:r>
    </w:p>
    <w:p w14:paraId="7FF68F74" w14:textId="77777777" w:rsidR="000E6CE2" w:rsidRPr="00187909" w:rsidRDefault="000E6CE2" w:rsidP="000E6CE2">
      <w:pPr>
        <w:spacing w:after="0"/>
        <w:rPr>
          <w:lang w:val="en-US"/>
        </w:rPr>
      </w:pPr>
    </w:p>
    <w:p w14:paraId="30EA5CFD" w14:textId="77777777" w:rsidR="000E6CE2" w:rsidRDefault="000E6CE2" w:rsidP="000E6CE2">
      <w:pPr>
        <w:spacing w:after="0"/>
        <w:rPr>
          <w:rFonts w:cstheme="minorHAnsi"/>
        </w:rPr>
      </w:pPr>
      <w:r w:rsidRPr="009F5C84">
        <w:rPr>
          <w:rFonts w:cstheme="minorHAnsi"/>
          <w:b/>
          <w:bCs/>
        </w:rPr>
        <w:lastRenderedPageBreak/>
        <w:t>1. Purpose</w:t>
      </w:r>
      <w:r>
        <w:rPr>
          <w:rFonts w:cstheme="minorHAnsi"/>
          <w:b/>
          <w:bCs/>
        </w:rPr>
        <w:t xml:space="preserve"> - </w:t>
      </w:r>
      <w:r w:rsidRPr="009F5C84">
        <w:rPr>
          <w:rFonts w:cstheme="minorHAnsi"/>
        </w:rPr>
        <w:t>To reduce traffic congestion on major roads and the CBD in Singapore, especially during peak hours, by influencing motorist’s driving habits</w:t>
      </w:r>
    </w:p>
    <w:p w14:paraId="7C7DB645" w14:textId="77777777" w:rsidR="004F4212" w:rsidRPr="009F5C84" w:rsidRDefault="004F4212" w:rsidP="000E6CE2">
      <w:pPr>
        <w:spacing w:after="0"/>
        <w:rPr>
          <w:rFonts w:cstheme="minorHAnsi"/>
          <w:b/>
          <w:bCs/>
        </w:rPr>
      </w:pPr>
    </w:p>
    <w:p w14:paraId="7629174C" w14:textId="77777777" w:rsidR="000E6CE2" w:rsidRDefault="000E6CE2" w:rsidP="000E6CE2">
      <w:pPr>
        <w:spacing w:after="0"/>
        <w:rPr>
          <w:rFonts w:cstheme="minorHAnsi"/>
        </w:rPr>
      </w:pPr>
    </w:p>
    <w:p w14:paraId="216FB081" w14:textId="77777777" w:rsidR="000E6CE2" w:rsidRDefault="000E6CE2" w:rsidP="000E6CE2">
      <w:pPr>
        <w:spacing w:after="0"/>
        <w:rPr>
          <w:rFonts w:cstheme="minorHAnsi"/>
        </w:rPr>
      </w:pPr>
      <w:r w:rsidRPr="009F5C84">
        <w:rPr>
          <w:rFonts w:cstheme="minorHAnsi"/>
          <w:b/>
          <w:bCs/>
        </w:rPr>
        <w:t>2. Question at Issue</w:t>
      </w:r>
      <w:r>
        <w:rPr>
          <w:rFonts w:cstheme="minorHAnsi"/>
          <w:b/>
          <w:bCs/>
        </w:rPr>
        <w:t xml:space="preserve"> - </w:t>
      </w:r>
      <w:r w:rsidRPr="009F5C84">
        <w:rPr>
          <w:rFonts w:cstheme="minorHAnsi"/>
        </w:rPr>
        <w:t>What can effectively change motorist’ driving habits in order to reduce congestion in Singapore’s CBD?</w:t>
      </w:r>
    </w:p>
    <w:p w14:paraId="06E009D6" w14:textId="77777777" w:rsidR="004F4212" w:rsidRDefault="004F4212" w:rsidP="000E6CE2">
      <w:pPr>
        <w:spacing w:after="0"/>
        <w:rPr>
          <w:rFonts w:cstheme="minorHAnsi"/>
        </w:rPr>
      </w:pPr>
    </w:p>
    <w:p w14:paraId="3BEAD113" w14:textId="77777777" w:rsidR="000D0AA0" w:rsidRDefault="000D0AA0" w:rsidP="000E6CE2">
      <w:pPr>
        <w:spacing w:after="0"/>
        <w:rPr>
          <w:rFonts w:cstheme="minorHAnsi"/>
        </w:rPr>
      </w:pPr>
    </w:p>
    <w:p w14:paraId="485A4D0E" w14:textId="4831CF15" w:rsidR="000E6CE2" w:rsidRDefault="000E6CE2" w:rsidP="000E6CE2">
      <w:pPr>
        <w:spacing w:after="0"/>
        <w:rPr>
          <w:rFonts w:cstheme="minorHAnsi"/>
        </w:rPr>
      </w:pPr>
      <w:r w:rsidRPr="009F5C84">
        <w:rPr>
          <w:rFonts w:cstheme="minorHAnsi"/>
          <w:b/>
          <w:bCs/>
        </w:rPr>
        <w:t>3. Information</w:t>
      </w:r>
      <w:r>
        <w:rPr>
          <w:rFonts w:cstheme="minorHAnsi"/>
          <w:b/>
          <w:bCs/>
        </w:rPr>
        <w:t xml:space="preserve"> - </w:t>
      </w:r>
      <w:r w:rsidRPr="009F5C84">
        <w:rPr>
          <w:rFonts w:cstheme="minorHAnsi"/>
        </w:rPr>
        <w:t>Traffic flow data (to determine the number, location and operating hours of the gantries), research on what fee levels would actually influence motorist behaviour, case studies/pilot studies, technical specifications, public feedback</w:t>
      </w:r>
    </w:p>
    <w:p w14:paraId="1946AF67" w14:textId="77777777" w:rsidR="004F4212" w:rsidRDefault="004F4212" w:rsidP="000E6CE2">
      <w:pPr>
        <w:spacing w:after="0"/>
        <w:rPr>
          <w:rFonts w:cstheme="minorHAnsi"/>
        </w:rPr>
      </w:pPr>
    </w:p>
    <w:p w14:paraId="4B4B0028" w14:textId="77777777" w:rsidR="000E6CE2" w:rsidRDefault="000E6CE2" w:rsidP="000E6CE2">
      <w:pPr>
        <w:spacing w:after="0"/>
        <w:rPr>
          <w:rFonts w:cstheme="minorHAnsi"/>
          <w:b/>
          <w:bCs/>
        </w:rPr>
      </w:pPr>
    </w:p>
    <w:p w14:paraId="7AEAFC27" w14:textId="6CF683F9" w:rsidR="000E6CE2" w:rsidRDefault="000E6CE2" w:rsidP="000E6CE2">
      <w:pPr>
        <w:spacing w:after="0"/>
        <w:rPr>
          <w:rFonts w:cstheme="minorHAnsi"/>
        </w:rPr>
      </w:pPr>
      <w:r w:rsidRPr="009F5C84">
        <w:rPr>
          <w:rFonts w:cstheme="minorHAnsi"/>
          <w:b/>
          <w:bCs/>
        </w:rPr>
        <w:t>4. Inference</w:t>
      </w:r>
      <w:r>
        <w:rPr>
          <w:rFonts w:cstheme="minorHAnsi"/>
          <w:b/>
          <w:bCs/>
        </w:rPr>
        <w:t xml:space="preserve"> - </w:t>
      </w:r>
      <w:r w:rsidRPr="009F5C84">
        <w:rPr>
          <w:rFonts w:cstheme="minorHAnsi"/>
        </w:rPr>
        <w:t>Evidence suggests that introducing variable road pricing at key congestion points will encourage many motorist to either avoid peak times, take alternative routes, switch to public transport or carpool, reducing congestion</w:t>
      </w:r>
    </w:p>
    <w:p w14:paraId="199CFF65" w14:textId="77777777" w:rsidR="004F4212" w:rsidRDefault="004F4212" w:rsidP="000E6CE2">
      <w:pPr>
        <w:spacing w:after="0"/>
        <w:rPr>
          <w:rFonts w:cstheme="minorHAnsi"/>
        </w:rPr>
      </w:pPr>
    </w:p>
    <w:p w14:paraId="23D84C18" w14:textId="77777777" w:rsidR="000E6CE2" w:rsidRDefault="000E6CE2" w:rsidP="000E6CE2">
      <w:pPr>
        <w:spacing w:after="0"/>
        <w:rPr>
          <w:rFonts w:cstheme="minorHAnsi"/>
          <w:b/>
          <w:bCs/>
        </w:rPr>
      </w:pPr>
    </w:p>
    <w:p w14:paraId="332CCEA3" w14:textId="77777777" w:rsidR="000E6CE2" w:rsidRDefault="000E6CE2" w:rsidP="000E6CE2">
      <w:pPr>
        <w:spacing w:after="0"/>
        <w:rPr>
          <w:rFonts w:cstheme="minorHAnsi"/>
        </w:rPr>
      </w:pPr>
      <w:r w:rsidRPr="009F5C84">
        <w:rPr>
          <w:rFonts w:cstheme="minorHAnsi"/>
          <w:b/>
          <w:bCs/>
        </w:rPr>
        <w:t>5. Concepts</w:t>
      </w:r>
      <w:r>
        <w:rPr>
          <w:rFonts w:cstheme="minorHAnsi"/>
          <w:b/>
          <w:bCs/>
        </w:rPr>
        <w:t xml:space="preserve"> - </w:t>
      </w:r>
      <w:r w:rsidRPr="009F5C84">
        <w:rPr>
          <w:rFonts w:cstheme="minorHAnsi"/>
        </w:rPr>
        <w:t>Dynamic pricing, traffic flow theory, system optimisation, behavioural economics, and smart city infrastructure</w:t>
      </w:r>
    </w:p>
    <w:p w14:paraId="09E6E7A4" w14:textId="77777777" w:rsidR="004F4212" w:rsidRDefault="004F4212" w:rsidP="000E6CE2">
      <w:pPr>
        <w:spacing w:after="0"/>
        <w:rPr>
          <w:rFonts w:cstheme="minorHAnsi"/>
          <w:b/>
          <w:bCs/>
        </w:rPr>
      </w:pPr>
    </w:p>
    <w:p w14:paraId="59001662" w14:textId="77777777" w:rsidR="000E6CE2" w:rsidRDefault="000E6CE2" w:rsidP="000E6CE2">
      <w:pPr>
        <w:spacing w:after="0"/>
        <w:rPr>
          <w:rFonts w:cstheme="minorHAnsi"/>
          <w:b/>
          <w:bCs/>
        </w:rPr>
      </w:pPr>
    </w:p>
    <w:p w14:paraId="36ED694D" w14:textId="4CED7149" w:rsidR="004F4212" w:rsidRDefault="000E6CE2" w:rsidP="000E6CE2">
      <w:pPr>
        <w:spacing w:after="0"/>
        <w:rPr>
          <w:rFonts w:cstheme="minorHAnsi"/>
        </w:rPr>
      </w:pPr>
      <w:r w:rsidRPr="009F5C84">
        <w:rPr>
          <w:rFonts w:cstheme="minorHAnsi"/>
          <w:b/>
          <w:bCs/>
        </w:rPr>
        <w:t>6. Assumptions</w:t>
      </w:r>
      <w:r>
        <w:rPr>
          <w:rFonts w:cstheme="minorHAnsi"/>
          <w:b/>
          <w:bCs/>
        </w:rPr>
        <w:t xml:space="preserve"> - </w:t>
      </w:r>
      <w:r w:rsidRPr="009F5C84">
        <w:rPr>
          <w:rFonts w:cstheme="minorHAnsi"/>
        </w:rPr>
        <w:t>Cost deterrence changes driver behaviour, and that people have viable public transport alternatives, congestion reduction is a shared societal goal, the public will accept the implementation and pricing as fair and necessary</w:t>
      </w:r>
    </w:p>
    <w:p w14:paraId="7B28A684" w14:textId="77777777" w:rsidR="004F4212" w:rsidRPr="004F4212" w:rsidRDefault="004F4212" w:rsidP="000E6CE2">
      <w:pPr>
        <w:spacing w:after="0"/>
        <w:rPr>
          <w:rFonts w:cstheme="minorHAnsi"/>
        </w:rPr>
      </w:pPr>
    </w:p>
    <w:p w14:paraId="6A8070F0" w14:textId="77777777" w:rsidR="000E6CE2" w:rsidRDefault="000E6CE2" w:rsidP="000E6CE2">
      <w:pPr>
        <w:spacing w:after="0"/>
        <w:rPr>
          <w:rFonts w:cstheme="minorHAnsi"/>
          <w:b/>
          <w:bCs/>
        </w:rPr>
      </w:pPr>
    </w:p>
    <w:p w14:paraId="24A6B59B" w14:textId="77777777" w:rsidR="000E6CE2" w:rsidRDefault="000E6CE2" w:rsidP="000E6CE2">
      <w:pPr>
        <w:spacing w:after="0"/>
        <w:rPr>
          <w:rFonts w:cstheme="minorHAnsi"/>
          <w:b/>
          <w:bCs/>
        </w:rPr>
      </w:pPr>
      <w:r w:rsidRPr="009F5C84">
        <w:rPr>
          <w:rFonts w:cstheme="minorHAnsi"/>
          <w:b/>
          <w:bCs/>
        </w:rPr>
        <w:t>7. Implications</w:t>
      </w:r>
      <w:r>
        <w:rPr>
          <w:rFonts w:cstheme="minorHAnsi"/>
          <w:b/>
          <w:bCs/>
        </w:rPr>
        <w:t xml:space="preserve"> </w:t>
      </w:r>
    </w:p>
    <w:p w14:paraId="2A91C56A" w14:textId="77777777" w:rsidR="000E6CE2" w:rsidRPr="009F5C84" w:rsidRDefault="000E6CE2" w:rsidP="000E6CE2">
      <w:pPr>
        <w:spacing w:after="0"/>
        <w:rPr>
          <w:rFonts w:cstheme="minorHAnsi"/>
          <w:lang w:val="en-US"/>
        </w:rPr>
      </w:pPr>
      <w:r w:rsidRPr="009F5C84">
        <w:rPr>
          <w:rFonts w:cstheme="minorHAnsi"/>
        </w:rPr>
        <w:t>- Intended: Less congestion and smoother traffic on roads where ERP is implemented, supports Singapore’s goal towards a more sustainable, car-lite society</w:t>
      </w:r>
    </w:p>
    <w:p w14:paraId="354F3FA3" w14:textId="77777777" w:rsidR="000E6CE2" w:rsidRDefault="000E6CE2" w:rsidP="000E6CE2">
      <w:pPr>
        <w:spacing w:after="0"/>
        <w:rPr>
          <w:rFonts w:cstheme="minorHAnsi"/>
        </w:rPr>
      </w:pPr>
      <w:r w:rsidRPr="009F5C84">
        <w:rPr>
          <w:rFonts w:cstheme="minorHAnsi"/>
          <w:lang w:val="en-US"/>
        </w:rPr>
        <w:t xml:space="preserve">- </w:t>
      </w:r>
      <w:r w:rsidRPr="009F5C84">
        <w:rPr>
          <w:rFonts w:cstheme="minorHAnsi"/>
        </w:rPr>
        <w:t>Unintended: Potential congestion on alternative, non-ERP routes, possible perception of unfairness, changes in travel patterns or time</w:t>
      </w:r>
    </w:p>
    <w:p w14:paraId="610486CB" w14:textId="77777777" w:rsidR="004F4212" w:rsidRPr="009F5C84" w:rsidRDefault="004F4212" w:rsidP="000E6CE2">
      <w:pPr>
        <w:spacing w:after="0"/>
        <w:rPr>
          <w:rFonts w:cstheme="minorHAnsi"/>
          <w:lang w:val="en-US"/>
        </w:rPr>
      </w:pPr>
    </w:p>
    <w:p w14:paraId="5EF81885" w14:textId="77777777" w:rsidR="000E6CE2" w:rsidRDefault="000E6CE2" w:rsidP="000E6CE2">
      <w:pPr>
        <w:spacing w:after="0"/>
        <w:rPr>
          <w:rFonts w:cstheme="minorHAnsi"/>
          <w:b/>
          <w:bCs/>
          <w:color w:val="FF0000"/>
        </w:rPr>
      </w:pPr>
    </w:p>
    <w:p w14:paraId="6ED189AC" w14:textId="77777777" w:rsidR="000E6CE2" w:rsidRDefault="000E6CE2" w:rsidP="000E6CE2">
      <w:pPr>
        <w:spacing w:after="0"/>
        <w:rPr>
          <w:rFonts w:cstheme="minorHAnsi"/>
          <w:b/>
          <w:bCs/>
        </w:rPr>
      </w:pPr>
      <w:r w:rsidRPr="009F5C84">
        <w:rPr>
          <w:rFonts w:cstheme="minorHAnsi"/>
          <w:b/>
          <w:bCs/>
        </w:rPr>
        <w:t>8. Point of View</w:t>
      </w:r>
    </w:p>
    <w:p w14:paraId="779B6B3D" w14:textId="77777777" w:rsidR="000E6CE2" w:rsidRPr="009F5C84" w:rsidRDefault="000E6CE2" w:rsidP="000E6CE2">
      <w:pPr>
        <w:spacing w:after="0"/>
        <w:rPr>
          <w:rFonts w:cstheme="minorHAnsi"/>
        </w:rPr>
      </w:pPr>
      <w:r w:rsidRPr="009F5C84">
        <w:rPr>
          <w:rFonts w:cstheme="minorHAnsi"/>
        </w:rPr>
        <w:t>- Government planners: Need for efficient and sustainable urban transport</w:t>
      </w:r>
    </w:p>
    <w:p w14:paraId="206E08C2" w14:textId="77777777" w:rsidR="000E6CE2" w:rsidRPr="009F5C84" w:rsidRDefault="000E6CE2" w:rsidP="000E6CE2">
      <w:pPr>
        <w:spacing w:after="0"/>
        <w:rPr>
          <w:rFonts w:cstheme="minorHAnsi"/>
        </w:rPr>
      </w:pPr>
      <w:r w:rsidRPr="009F5C84">
        <w:rPr>
          <w:rFonts w:cstheme="minorHAnsi"/>
        </w:rPr>
        <w:t>- Motorists/car owners: Concerns about extra cost, convenience and alternative options</w:t>
      </w:r>
    </w:p>
    <w:p w14:paraId="3852CF39" w14:textId="77777777" w:rsidR="000E6CE2" w:rsidRPr="009F5C84" w:rsidRDefault="000E6CE2" w:rsidP="000E6CE2">
      <w:pPr>
        <w:spacing w:after="0"/>
        <w:rPr>
          <w:rFonts w:cstheme="minorHAnsi"/>
        </w:rPr>
      </w:pPr>
      <w:r w:rsidRPr="009F5C84">
        <w:rPr>
          <w:rFonts w:cstheme="minorHAnsi"/>
        </w:rPr>
        <w:t>- Public transport users: May benefit from less congested roads or face more crowding in buses/trains</w:t>
      </w:r>
    </w:p>
    <w:p w14:paraId="5BE481E4" w14:textId="77777777" w:rsidR="000E6CE2" w:rsidRPr="009F5C84" w:rsidRDefault="000E6CE2" w:rsidP="000E6CE2">
      <w:pPr>
        <w:spacing w:after="0"/>
        <w:rPr>
          <w:rFonts w:cstheme="minorHAnsi"/>
        </w:rPr>
      </w:pPr>
      <w:r w:rsidRPr="009F5C84">
        <w:rPr>
          <w:rFonts w:cstheme="minorHAnsi"/>
        </w:rPr>
        <w:t>- Environmentalists: In favour due to lower emissions</w:t>
      </w:r>
    </w:p>
    <w:p w14:paraId="6857ECE7" w14:textId="77777777" w:rsidR="000E6CE2" w:rsidRDefault="000E6CE2" w:rsidP="000E6CE2">
      <w:pPr>
        <w:spacing w:after="0"/>
        <w:rPr>
          <w:rFonts w:cstheme="minorHAnsi"/>
        </w:rPr>
      </w:pPr>
      <w:r w:rsidRPr="009F5C84">
        <w:rPr>
          <w:rFonts w:cstheme="minorHAnsi"/>
        </w:rPr>
        <w:t>- Businesses in CBD:  May suffer from less customers</w:t>
      </w:r>
    </w:p>
    <w:p w14:paraId="675787D6" w14:textId="77777777" w:rsidR="004F4212" w:rsidRPr="009F5C84" w:rsidRDefault="004F4212" w:rsidP="000E6CE2">
      <w:pPr>
        <w:spacing w:after="0"/>
        <w:rPr>
          <w:rFonts w:cstheme="minorHAnsi"/>
        </w:rPr>
      </w:pPr>
    </w:p>
    <w:p w14:paraId="10285B66" w14:textId="77777777" w:rsidR="000E6CE2" w:rsidRPr="009F5C84" w:rsidRDefault="000E6CE2" w:rsidP="000E6CE2">
      <w:pPr>
        <w:spacing w:after="0"/>
        <w:rPr>
          <w:b/>
          <w:bCs/>
          <w:color w:val="FF0000"/>
          <w:lang w:val="en-US"/>
        </w:rPr>
      </w:pPr>
    </w:p>
    <w:p w14:paraId="399C6819" w14:textId="4034E244" w:rsidR="000E6CE2" w:rsidRPr="00B50B17" w:rsidRDefault="000E6CE2" w:rsidP="000E6CE2">
      <w:pPr>
        <w:spacing w:after="0"/>
        <w:rPr>
          <w:rFonts w:cstheme="minorHAnsi"/>
          <w:b/>
          <w:bCs/>
          <w:u w:val="single"/>
          <w:lang w:val="en-US"/>
        </w:rPr>
      </w:pPr>
      <w:r w:rsidRPr="00B50B17">
        <w:rPr>
          <w:rFonts w:cstheme="minorHAnsi"/>
          <w:b/>
          <w:bCs/>
          <w:u w:val="single"/>
          <w:lang w:val="en-US"/>
        </w:rPr>
        <w:t xml:space="preserve">Activity </w:t>
      </w:r>
      <w:r>
        <w:rPr>
          <w:rFonts w:cstheme="minorHAnsi"/>
          <w:b/>
          <w:bCs/>
          <w:u w:val="single"/>
          <w:lang w:val="en-US"/>
        </w:rPr>
        <w:t>2</w:t>
      </w:r>
      <w:r w:rsidRPr="00B50B17">
        <w:rPr>
          <w:rFonts w:cstheme="minorHAnsi"/>
          <w:b/>
          <w:bCs/>
          <w:u w:val="single"/>
          <w:lang w:val="en-US"/>
        </w:rPr>
        <w:t xml:space="preserve"> </w:t>
      </w:r>
      <w:r>
        <w:rPr>
          <w:rFonts w:cstheme="minorHAnsi"/>
          <w:b/>
          <w:bCs/>
          <w:u w:val="single"/>
          <w:lang w:val="en-US"/>
        </w:rPr>
        <w:t>–</w:t>
      </w:r>
      <w:r w:rsidRPr="00B50B17">
        <w:rPr>
          <w:rFonts w:cstheme="minorHAnsi"/>
          <w:b/>
          <w:bCs/>
          <w:u w:val="single"/>
          <w:lang w:val="en-US"/>
        </w:rPr>
        <w:t xml:space="preserve"> </w:t>
      </w:r>
      <w:r>
        <w:rPr>
          <w:rFonts w:cstheme="minorHAnsi"/>
          <w:b/>
          <w:bCs/>
          <w:u w:val="single"/>
          <w:lang w:val="en-US"/>
        </w:rPr>
        <w:t>Identifying and applying Intellectual Standards on your identified solution in Week 2</w:t>
      </w:r>
      <w:r w:rsidRPr="00B50B17">
        <w:rPr>
          <w:rFonts w:cstheme="minorHAnsi"/>
          <w:b/>
          <w:bCs/>
          <w:u w:val="single"/>
          <w:lang w:val="en-US"/>
        </w:rPr>
        <w:t xml:space="preserve"> </w:t>
      </w:r>
    </w:p>
    <w:p w14:paraId="3057D232" w14:textId="77777777" w:rsidR="000E6CE2" w:rsidRDefault="000E6CE2" w:rsidP="000E6CE2">
      <w:pPr>
        <w:tabs>
          <w:tab w:val="left" w:pos="6760"/>
        </w:tabs>
        <w:spacing w:after="0"/>
        <w:rPr>
          <w:lang w:val="en-US"/>
        </w:rPr>
      </w:pPr>
    </w:p>
    <w:p w14:paraId="34279D95" w14:textId="77777777" w:rsidR="000E6CE2" w:rsidRPr="009F5C84" w:rsidRDefault="000E6CE2" w:rsidP="000E6CE2">
      <w:pPr>
        <w:tabs>
          <w:tab w:val="left" w:pos="6760"/>
        </w:tabs>
        <w:spacing w:after="0"/>
        <w:rPr>
          <w:lang w:val="en-US"/>
        </w:rPr>
      </w:pPr>
      <w:r>
        <w:rPr>
          <w:lang w:val="en-US"/>
        </w:rPr>
        <w:t xml:space="preserve">In Week 2, your team selected an engineering example and identified its respective </w:t>
      </w:r>
      <w:proofErr w:type="spellStart"/>
      <w:r>
        <w:rPr>
          <w:lang w:val="en-US"/>
        </w:rPr>
        <w:t>EoT</w:t>
      </w:r>
      <w:proofErr w:type="spellEnd"/>
      <w:r>
        <w:rPr>
          <w:lang w:val="en-US"/>
        </w:rPr>
        <w:t xml:space="preserve">. Now, have a look at your identified </w:t>
      </w:r>
      <w:proofErr w:type="spellStart"/>
      <w:r>
        <w:rPr>
          <w:lang w:val="en-US"/>
        </w:rPr>
        <w:t>EoT</w:t>
      </w:r>
      <w:proofErr w:type="spellEnd"/>
      <w:r>
        <w:rPr>
          <w:lang w:val="en-US"/>
        </w:rPr>
        <w:t xml:space="preserve"> and identify and apply the most prominent intellectual standards to each of your </w:t>
      </w:r>
      <w:proofErr w:type="spellStart"/>
      <w:r>
        <w:rPr>
          <w:lang w:val="en-US"/>
        </w:rPr>
        <w:t>EoT</w:t>
      </w:r>
      <w:proofErr w:type="spellEnd"/>
      <w:r>
        <w:rPr>
          <w:lang w:val="en-US"/>
        </w:rPr>
        <w:t>.</w:t>
      </w:r>
    </w:p>
    <w:p w14:paraId="770FF1EB" w14:textId="77777777" w:rsidR="000D0AA0" w:rsidRDefault="000D0AA0" w:rsidP="000E6CE2">
      <w:pPr>
        <w:tabs>
          <w:tab w:val="left" w:pos="6760"/>
        </w:tabs>
        <w:spacing w:after="0"/>
        <w:rPr>
          <w:lang w:val="en-US"/>
        </w:rPr>
      </w:pPr>
    </w:p>
    <w:p w14:paraId="0512151D" w14:textId="36EB2C51" w:rsidR="000E6CE2" w:rsidRDefault="000E6CE2" w:rsidP="000E6CE2">
      <w:pPr>
        <w:tabs>
          <w:tab w:val="left" w:pos="6760"/>
        </w:tabs>
        <w:spacing w:after="0"/>
        <w:rPr>
          <w:lang w:val="en-US"/>
        </w:rPr>
      </w:pPr>
      <w:r>
        <w:rPr>
          <w:lang w:val="en-US"/>
        </w:rPr>
        <w:t>Share them with your classmates and discuss if the standards were applied correctly and if the ones chosen are the most suitable.</w:t>
      </w:r>
    </w:p>
    <w:p w14:paraId="16A801B7" w14:textId="77777777" w:rsidR="000E6CE2" w:rsidRDefault="000E6CE2" w:rsidP="000E6CE2">
      <w:pPr>
        <w:tabs>
          <w:tab w:val="left" w:pos="6760"/>
        </w:tabs>
        <w:spacing w:after="0"/>
        <w:rPr>
          <w:lang w:val="en-US"/>
        </w:rPr>
      </w:pPr>
    </w:p>
    <w:p w14:paraId="46567AA2" w14:textId="6C5D21E4" w:rsidR="000E6CE2" w:rsidRDefault="000E6CE2" w:rsidP="000E6CE2">
      <w:pPr>
        <w:spacing w:after="0"/>
        <w:rPr>
          <w:rFonts w:cstheme="minorHAnsi"/>
          <w:b/>
          <w:bCs/>
          <w:u w:val="single"/>
          <w:lang w:val="en-US"/>
        </w:rPr>
      </w:pPr>
      <w:r w:rsidRPr="004F2BBB">
        <w:rPr>
          <w:rFonts w:cstheme="minorHAnsi"/>
          <w:b/>
          <w:bCs/>
          <w:highlight w:val="yellow"/>
          <w:u w:val="single"/>
          <w:lang w:val="en-US"/>
        </w:rPr>
        <w:t>Activity 3 – Brainstorming for Ideas for Assignment 1</w:t>
      </w:r>
      <w:r w:rsidRPr="004F2BBB">
        <w:rPr>
          <w:rFonts w:cstheme="minorHAnsi"/>
          <w:b/>
          <w:bCs/>
          <w:u w:val="single"/>
          <w:lang w:val="en-US"/>
        </w:rPr>
        <w:t xml:space="preserve"> </w:t>
      </w:r>
    </w:p>
    <w:p w14:paraId="7EAB78AE" w14:textId="77777777" w:rsidR="000E6CE2" w:rsidRDefault="000E6CE2" w:rsidP="000E6CE2">
      <w:pPr>
        <w:spacing w:after="0"/>
        <w:rPr>
          <w:rFonts w:cstheme="minorHAnsi"/>
          <w:b/>
          <w:bCs/>
          <w:u w:val="single"/>
          <w:lang w:val="en-US"/>
        </w:rPr>
      </w:pPr>
    </w:p>
    <w:p w14:paraId="1341B7A1" w14:textId="65ECE977" w:rsidR="000E6CE2" w:rsidRPr="009E7E39" w:rsidRDefault="000E6CE2" w:rsidP="000E6CE2">
      <w:pPr>
        <w:spacing w:after="0"/>
        <w:rPr>
          <w:rFonts w:cstheme="minorHAnsi"/>
          <w:b/>
          <w:bCs/>
          <w:color w:val="EE0000"/>
        </w:rPr>
      </w:pPr>
      <w:r w:rsidRPr="00B775EC">
        <w:rPr>
          <w:rFonts w:cstheme="minorHAnsi"/>
          <w:b/>
          <w:bCs/>
        </w:rPr>
        <w:t>Reviewing Examples</w:t>
      </w:r>
      <w:r>
        <w:rPr>
          <w:rFonts w:cstheme="minorHAnsi"/>
          <w:b/>
          <w:bCs/>
        </w:rPr>
        <w:t xml:space="preserve"> </w:t>
      </w:r>
    </w:p>
    <w:p w14:paraId="5B2E5E40" w14:textId="481C3720" w:rsidR="000E6CE2" w:rsidRDefault="000E6CE2" w:rsidP="000E6CE2">
      <w:pPr>
        <w:spacing w:after="0"/>
        <w:rPr>
          <w:rFonts w:cstheme="minorHAnsi"/>
        </w:rPr>
      </w:pPr>
      <w:r>
        <w:rPr>
          <w:rFonts w:cstheme="minorHAnsi"/>
        </w:rPr>
        <w:t xml:space="preserve">Review the </w:t>
      </w:r>
      <w:r w:rsidR="00616A82">
        <w:rPr>
          <w:rFonts w:cstheme="minorHAnsi"/>
        </w:rPr>
        <w:t xml:space="preserve">extracts from </w:t>
      </w:r>
      <w:r w:rsidR="008C1D63">
        <w:rPr>
          <w:rFonts w:cstheme="minorHAnsi"/>
        </w:rPr>
        <w:t xml:space="preserve">students’ </w:t>
      </w:r>
      <w:r>
        <w:rPr>
          <w:rFonts w:cstheme="minorHAnsi"/>
        </w:rPr>
        <w:t xml:space="preserve">group presentations from a previous semester </w:t>
      </w:r>
      <w:r w:rsidR="008C1D63">
        <w:rPr>
          <w:rFonts w:cstheme="minorHAnsi"/>
        </w:rPr>
        <w:t>(</w:t>
      </w:r>
      <w:r>
        <w:rPr>
          <w:rFonts w:cstheme="minorHAnsi"/>
        </w:rPr>
        <w:t>uploaded to</w:t>
      </w:r>
      <w:r w:rsidR="004F4212">
        <w:rPr>
          <w:rFonts w:cstheme="minorHAnsi"/>
        </w:rPr>
        <w:t xml:space="preserve"> the </w:t>
      </w:r>
      <w:r>
        <w:rPr>
          <w:rFonts w:cstheme="minorHAnsi"/>
        </w:rPr>
        <w:t xml:space="preserve"> Canvas</w:t>
      </w:r>
      <w:r w:rsidR="004F4212">
        <w:rPr>
          <w:rFonts w:cstheme="minorHAnsi"/>
        </w:rPr>
        <w:t xml:space="preserve"> module for the week</w:t>
      </w:r>
      <w:r>
        <w:rPr>
          <w:rFonts w:cstheme="minorHAnsi"/>
        </w:rPr>
        <w:t>). Focus on how the students approached the assignment topic, how they used the elements of thought to structure their presentation, what was effective and what could be improved. Discuss your views with your groupmates.</w:t>
      </w:r>
    </w:p>
    <w:p w14:paraId="1CE29106" w14:textId="77777777" w:rsidR="000E6CE2" w:rsidRPr="00B775EC" w:rsidRDefault="000E6CE2" w:rsidP="000E6CE2">
      <w:pPr>
        <w:spacing w:after="0"/>
        <w:rPr>
          <w:rFonts w:cstheme="minorHAnsi"/>
          <w:b/>
          <w:bCs/>
          <w:u w:val="single"/>
          <w:lang w:val="en-US"/>
        </w:rPr>
      </w:pPr>
    </w:p>
    <w:p w14:paraId="3AE24981" w14:textId="2E019A6E" w:rsidR="000E6CE2" w:rsidRPr="00B775EC" w:rsidRDefault="000E6CE2" w:rsidP="000E6CE2">
      <w:pPr>
        <w:spacing w:after="0"/>
        <w:rPr>
          <w:rFonts w:cstheme="minorHAnsi"/>
          <w:b/>
          <w:bCs/>
        </w:rPr>
      </w:pPr>
      <w:r w:rsidRPr="00B775EC">
        <w:rPr>
          <w:rFonts w:cstheme="minorHAnsi"/>
          <w:b/>
          <w:bCs/>
        </w:rPr>
        <w:t>Brainstorming</w:t>
      </w:r>
      <w:r>
        <w:rPr>
          <w:rFonts w:cstheme="minorHAnsi"/>
          <w:b/>
          <w:bCs/>
        </w:rPr>
        <w:t xml:space="preserve"> ideas for your own Project</w:t>
      </w:r>
      <w:r w:rsidRPr="00B775EC">
        <w:rPr>
          <w:rFonts w:cstheme="minorHAnsi"/>
          <w:b/>
          <w:bCs/>
        </w:rPr>
        <w:t xml:space="preserve"> </w:t>
      </w:r>
    </w:p>
    <w:p w14:paraId="162AA7CB" w14:textId="77777777" w:rsidR="000E6CE2" w:rsidRDefault="000E6CE2" w:rsidP="000E6CE2">
      <w:pPr>
        <w:spacing w:after="0"/>
        <w:rPr>
          <w:rFonts w:cstheme="minorHAnsi"/>
        </w:rPr>
      </w:pPr>
      <w:r>
        <w:rPr>
          <w:rFonts w:cstheme="minorHAnsi"/>
        </w:rPr>
        <w:t xml:space="preserve">In your groups, discuss and come up with some possible problems you would like to tackle and the possible solutions, keeping in mind the </w:t>
      </w:r>
      <w:proofErr w:type="spellStart"/>
      <w:r>
        <w:rPr>
          <w:rFonts w:cstheme="minorHAnsi"/>
        </w:rPr>
        <w:t>EoTs</w:t>
      </w:r>
      <w:proofErr w:type="spellEnd"/>
      <w:r>
        <w:rPr>
          <w:rFonts w:cstheme="minorHAnsi"/>
        </w:rPr>
        <w:t xml:space="preserve"> and IS.</w:t>
      </w:r>
    </w:p>
    <w:p w14:paraId="7D73C69F" w14:textId="77777777" w:rsidR="000E6CE2" w:rsidRDefault="000E6CE2" w:rsidP="000E6CE2">
      <w:pPr>
        <w:spacing w:after="0"/>
        <w:rPr>
          <w:rFonts w:cstheme="minorHAnsi"/>
        </w:rPr>
      </w:pPr>
    </w:p>
    <w:p w14:paraId="5D97C496" w14:textId="77777777" w:rsidR="000E6CE2" w:rsidRDefault="000E6CE2" w:rsidP="000E6CE2">
      <w:pPr>
        <w:spacing w:after="0"/>
        <w:rPr>
          <w:rFonts w:cstheme="minorHAnsi"/>
        </w:rPr>
      </w:pPr>
      <w:r>
        <w:rPr>
          <w:rFonts w:cstheme="minorHAnsi"/>
        </w:rPr>
        <w:t xml:space="preserve">You may consult your tutor for feedback on initial topic ideas. </w:t>
      </w:r>
      <w:r w:rsidRPr="00B775EC">
        <w:rPr>
          <w:rFonts w:cstheme="minorHAnsi"/>
        </w:rPr>
        <w:t>The goal is to leave this session with at least one promising idea you feel excited (or at least interested) to develop further for Assignment 1.</w:t>
      </w:r>
    </w:p>
    <w:p w14:paraId="225D8E07" w14:textId="77777777" w:rsidR="000E6CE2" w:rsidRDefault="000E6CE2" w:rsidP="000E6CE2">
      <w:pPr>
        <w:spacing w:after="0"/>
        <w:rPr>
          <w:rFonts w:cstheme="minorHAnsi"/>
        </w:rPr>
      </w:pPr>
    </w:p>
    <w:p w14:paraId="3C144E36" w14:textId="25F1A86B" w:rsidR="008C2CF3" w:rsidRPr="00B775EC" w:rsidRDefault="008C2CF3" w:rsidP="008C2CF3">
      <w:pPr>
        <w:spacing w:after="0"/>
        <w:rPr>
          <w:rFonts w:cstheme="minorHAnsi"/>
        </w:rPr>
      </w:pPr>
      <w:r>
        <w:rPr>
          <w:rFonts w:cstheme="minorHAnsi"/>
        </w:rPr>
        <w:t xml:space="preserve">As you research your topics, pay attention to your </w:t>
      </w:r>
      <w:r w:rsidRPr="009E7E39">
        <w:rPr>
          <w:rFonts w:cstheme="minorHAnsi"/>
          <w:b/>
          <w:bCs/>
          <w:u w:val="single"/>
        </w:rPr>
        <w:t>sources of information</w:t>
      </w:r>
      <w:r>
        <w:rPr>
          <w:rFonts w:cstheme="minorHAnsi"/>
        </w:rPr>
        <w:t>. Refer to the Sources handout</w:t>
      </w:r>
      <w:r w:rsidR="004F4212">
        <w:rPr>
          <w:rFonts w:cstheme="minorHAnsi"/>
        </w:rPr>
        <w:t xml:space="preserve"> (Week 4 module)</w:t>
      </w:r>
      <w:r>
        <w:rPr>
          <w:rFonts w:cstheme="minorHAnsi"/>
        </w:rPr>
        <w:t xml:space="preserve"> to understand what kinds of sources you can use, how to assess sources for credibility and how to reference them in your work. These ideas are reinforced in the Week 4 lecture and will be discussed in class next week. </w:t>
      </w:r>
    </w:p>
    <w:p w14:paraId="7C3DC84D" w14:textId="77777777" w:rsidR="000E6CE2" w:rsidRDefault="000E6CE2" w:rsidP="000E6CE2">
      <w:pPr>
        <w:spacing w:after="0"/>
        <w:rPr>
          <w:rFonts w:cstheme="minorHAnsi"/>
          <w:b/>
          <w:bCs/>
        </w:rPr>
      </w:pPr>
    </w:p>
    <w:p w14:paraId="693A1CBE" w14:textId="77777777" w:rsidR="000E6CE2" w:rsidRPr="00690553" w:rsidRDefault="000E6CE2" w:rsidP="000E6CE2">
      <w:pPr>
        <w:spacing w:after="0"/>
        <w:rPr>
          <w:rFonts w:cstheme="minorHAnsi"/>
          <w:b/>
          <w:bCs/>
          <w:lang w:val="en-US"/>
        </w:rPr>
      </w:pPr>
      <w:r w:rsidRPr="00690553">
        <w:rPr>
          <w:rFonts w:cstheme="minorHAnsi"/>
          <w:b/>
          <w:bCs/>
          <w:lang w:val="en-US"/>
        </w:rPr>
        <w:t>References</w:t>
      </w:r>
    </w:p>
    <w:p w14:paraId="756D9F14" w14:textId="77777777" w:rsidR="000E6CE2" w:rsidRPr="00690553" w:rsidRDefault="000E6CE2" w:rsidP="000E6CE2">
      <w:pPr>
        <w:spacing w:after="0"/>
        <w:rPr>
          <w:rFonts w:cstheme="minorHAnsi"/>
          <w:lang w:val="en-GB"/>
        </w:rPr>
      </w:pPr>
    </w:p>
    <w:p w14:paraId="097CBE5A" w14:textId="77777777" w:rsidR="000E6CE2" w:rsidRPr="00690553" w:rsidRDefault="000E6CE2" w:rsidP="000E6CE2">
      <w:pPr>
        <w:spacing w:after="0"/>
        <w:rPr>
          <w:rFonts w:cstheme="minorHAnsi"/>
          <w:lang w:val="en-GB"/>
        </w:rPr>
      </w:pPr>
      <w:r w:rsidRPr="00690553">
        <w:rPr>
          <w:rFonts w:cstheme="minorHAnsi"/>
          <w:lang w:val="en-US"/>
        </w:rPr>
        <w:t>Niewoehner, R. J. (2006). Applying a critical thinking model for engineering education.</w:t>
      </w:r>
      <w:r w:rsidRPr="008C2CF3">
        <w:rPr>
          <w:rFonts w:cstheme="minorHAnsi"/>
          <w:i/>
          <w:iCs/>
          <w:lang w:val="en-US"/>
        </w:rPr>
        <w:t> World Transactions on Engineering and Technology Education</w:t>
      </w:r>
      <w:r w:rsidRPr="00690553">
        <w:rPr>
          <w:rFonts w:cstheme="minorHAnsi"/>
          <w:lang w:val="en-US"/>
        </w:rPr>
        <w:t>, 5(2), 341.</w:t>
      </w:r>
      <w:r w:rsidRPr="00690553">
        <w:rPr>
          <w:rFonts w:cstheme="minorHAnsi"/>
          <w:lang w:val="en-GB"/>
        </w:rPr>
        <w:t> </w:t>
      </w:r>
    </w:p>
    <w:p w14:paraId="119F2E62" w14:textId="77777777" w:rsidR="000E6CE2" w:rsidRDefault="000E6CE2" w:rsidP="000E6CE2">
      <w:pPr>
        <w:spacing w:after="0"/>
        <w:rPr>
          <w:rFonts w:cstheme="minorHAnsi"/>
          <w:lang w:val="en-US"/>
        </w:rPr>
      </w:pPr>
    </w:p>
    <w:p w14:paraId="22C3151C" w14:textId="4A3F98D2" w:rsidR="000E6CE2" w:rsidRPr="009F5C84" w:rsidRDefault="000E6CE2" w:rsidP="000E6CE2">
      <w:pPr>
        <w:spacing w:after="0"/>
        <w:rPr>
          <w:rFonts w:cstheme="minorHAnsi"/>
          <w:lang w:val="en-GB"/>
        </w:rPr>
      </w:pPr>
      <w:r w:rsidRPr="00690553">
        <w:rPr>
          <w:rFonts w:cstheme="minorHAnsi"/>
          <w:lang w:val="en-US"/>
        </w:rPr>
        <w:t xml:space="preserve">Paul, R., Niewoehner, R. &amp; Elder, L. (2019). </w:t>
      </w:r>
      <w:r w:rsidRPr="00690553">
        <w:rPr>
          <w:rFonts w:cstheme="minorHAnsi"/>
          <w:i/>
          <w:iCs/>
          <w:lang w:val="en-US"/>
        </w:rPr>
        <w:t xml:space="preserve">The </w:t>
      </w:r>
      <w:r w:rsidR="008C2CF3">
        <w:rPr>
          <w:rFonts w:cstheme="minorHAnsi"/>
          <w:i/>
          <w:iCs/>
          <w:lang w:val="en-US"/>
        </w:rPr>
        <w:t>T</w:t>
      </w:r>
      <w:r w:rsidRPr="00690553">
        <w:rPr>
          <w:rFonts w:cstheme="minorHAnsi"/>
          <w:i/>
          <w:iCs/>
          <w:lang w:val="en-US"/>
        </w:rPr>
        <w:t xml:space="preserve">hinker’s </w:t>
      </w:r>
      <w:r w:rsidR="008C2CF3">
        <w:rPr>
          <w:rFonts w:cstheme="minorHAnsi"/>
          <w:i/>
          <w:iCs/>
          <w:lang w:val="en-US"/>
        </w:rPr>
        <w:t>G</w:t>
      </w:r>
      <w:r w:rsidRPr="00690553">
        <w:rPr>
          <w:rFonts w:cstheme="minorHAnsi"/>
          <w:i/>
          <w:iCs/>
          <w:lang w:val="en-US"/>
        </w:rPr>
        <w:t xml:space="preserve">uide to </w:t>
      </w:r>
      <w:r w:rsidR="008C2CF3">
        <w:rPr>
          <w:rFonts w:cstheme="minorHAnsi"/>
          <w:i/>
          <w:iCs/>
          <w:lang w:val="en-US"/>
        </w:rPr>
        <w:t>E</w:t>
      </w:r>
      <w:r w:rsidRPr="00690553">
        <w:rPr>
          <w:rFonts w:cstheme="minorHAnsi"/>
          <w:i/>
          <w:iCs/>
          <w:lang w:val="en-US"/>
        </w:rPr>
        <w:t xml:space="preserve">ngineering </w:t>
      </w:r>
      <w:r w:rsidR="008C2CF3">
        <w:rPr>
          <w:rFonts w:cstheme="minorHAnsi"/>
          <w:i/>
          <w:iCs/>
          <w:lang w:val="en-US"/>
        </w:rPr>
        <w:t>R</w:t>
      </w:r>
      <w:r w:rsidRPr="00690553">
        <w:rPr>
          <w:rFonts w:cstheme="minorHAnsi"/>
          <w:i/>
          <w:iCs/>
          <w:lang w:val="en-US"/>
        </w:rPr>
        <w:t xml:space="preserve">easoning: Based on </w:t>
      </w:r>
      <w:r w:rsidR="008C2CF3">
        <w:rPr>
          <w:rFonts w:cstheme="minorHAnsi"/>
          <w:i/>
          <w:iCs/>
          <w:lang w:val="en-US"/>
        </w:rPr>
        <w:t>C</w:t>
      </w:r>
      <w:r w:rsidRPr="00690553">
        <w:rPr>
          <w:rFonts w:cstheme="minorHAnsi"/>
          <w:i/>
          <w:iCs/>
          <w:lang w:val="en-US"/>
        </w:rPr>
        <w:t xml:space="preserve">ritical </w:t>
      </w:r>
      <w:r w:rsidR="008C2CF3">
        <w:rPr>
          <w:rFonts w:cstheme="minorHAnsi"/>
          <w:i/>
          <w:iCs/>
          <w:lang w:val="en-US"/>
        </w:rPr>
        <w:t>T</w:t>
      </w:r>
      <w:r w:rsidRPr="00690553">
        <w:rPr>
          <w:rFonts w:cstheme="minorHAnsi"/>
          <w:i/>
          <w:iCs/>
          <w:lang w:val="en-US"/>
        </w:rPr>
        <w:t xml:space="preserve">hinking </w:t>
      </w:r>
      <w:r w:rsidR="008C2CF3">
        <w:rPr>
          <w:rFonts w:cstheme="minorHAnsi"/>
          <w:i/>
          <w:iCs/>
          <w:lang w:val="en-US"/>
        </w:rPr>
        <w:t>C</w:t>
      </w:r>
      <w:r w:rsidRPr="00690553">
        <w:rPr>
          <w:rFonts w:cstheme="minorHAnsi"/>
          <w:i/>
          <w:iCs/>
          <w:lang w:val="en-US"/>
        </w:rPr>
        <w:t xml:space="preserve">oncepts and </w:t>
      </w:r>
      <w:r w:rsidR="008C2CF3">
        <w:rPr>
          <w:rFonts w:cstheme="minorHAnsi"/>
          <w:i/>
          <w:iCs/>
          <w:lang w:val="en-US"/>
        </w:rPr>
        <w:t>T</w:t>
      </w:r>
      <w:r w:rsidRPr="00690553">
        <w:rPr>
          <w:rFonts w:cstheme="minorHAnsi"/>
          <w:i/>
          <w:iCs/>
          <w:lang w:val="en-US"/>
        </w:rPr>
        <w:t>ools.</w:t>
      </w:r>
      <w:r w:rsidRPr="00690553">
        <w:rPr>
          <w:rFonts w:cstheme="minorHAnsi"/>
          <w:lang w:val="en-US"/>
        </w:rPr>
        <w:t xml:space="preserve"> Rowan &amp; Littlefield Publishers.</w:t>
      </w:r>
      <w:r w:rsidRPr="00690553">
        <w:rPr>
          <w:rFonts w:cstheme="minorHAnsi"/>
          <w:lang w:val="en-GB"/>
        </w:rPr>
        <w:t> </w:t>
      </w:r>
    </w:p>
    <w:p w14:paraId="310D8CCB" w14:textId="77777777" w:rsidR="000E6CE2" w:rsidRDefault="000E6CE2" w:rsidP="000E6CE2">
      <w:pPr>
        <w:spacing w:line="240" w:lineRule="auto"/>
        <w:rPr>
          <w:lang w:val="en-US"/>
        </w:rPr>
      </w:pPr>
    </w:p>
    <w:p w14:paraId="5C43BE3E" w14:textId="77777777" w:rsidR="000E6CE2" w:rsidRDefault="000E6CE2" w:rsidP="000E6CE2">
      <w:pPr>
        <w:spacing w:line="240" w:lineRule="auto"/>
        <w:rPr>
          <w:lang w:val="en-US"/>
        </w:rPr>
      </w:pPr>
    </w:p>
    <w:p w14:paraId="2DE63D8C" w14:textId="77777777" w:rsidR="000E6CE2" w:rsidRDefault="000E6CE2" w:rsidP="000E6CE2">
      <w:pPr>
        <w:spacing w:line="240" w:lineRule="auto"/>
        <w:rPr>
          <w:lang w:val="en-US"/>
        </w:rPr>
      </w:pPr>
    </w:p>
    <w:p w14:paraId="74D3E259" w14:textId="77777777" w:rsidR="000E6CE2" w:rsidRDefault="000E6CE2" w:rsidP="000E6CE2">
      <w:pPr>
        <w:spacing w:line="240" w:lineRule="auto"/>
        <w:rPr>
          <w:lang w:val="en-US"/>
        </w:rPr>
      </w:pPr>
    </w:p>
    <w:p w14:paraId="783571CD" w14:textId="77777777" w:rsidR="00BF6D2E" w:rsidRPr="000E6CE2" w:rsidRDefault="00BF6D2E" w:rsidP="000E6CE2"/>
    <w:sectPr w:rsidR="00BF6D2E" w:rsidRPr="000E6CE2" w:rsidSect="00C143A4">
      <w:headerReference w:type="even" r:id="rId10"/>
      <w:headerReference w:type="defaul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277D1" w14:textId="77777777" w:rsidR="004C4B64" w:rsidRDefault="004C4B64" w:rsidP="00E65555">
      <w:pPr>
        <w:spacing w:after="0" w:line="240" w:lineRule="auto"/>
      </w:pPr>
      <w:r>
        <w:separator/>
      </w:r>
    </w:p>
  </w:endnote>
  <w:endnote w:type="continuationSeparator" w:id="0">
    <w:p w14:paraId="76D202CF" w14:textId="77777777" w:rsidR="004C4B64" w:rsidRDefault="004C4B64" w:rsidP="00E65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DF77E" w14:textId="77777777" w:rsidR="004C4B64" w:rsidRDefault="004C4B64" w:rsidP="00E65555">
      <w:pPr>
        <w:spacing w:after="0" w:line="240" w:lineRule="auto"/>
      </w:pPr>
      <w:r>
        <w:separator/>
      </w:r>
    </w:p>
  </w:footnote>
  <w:footnote w:type="continuationSeparator" w:id="0">
    <w:p w14:paraId="076DC7BA" w14:textId="77777777" w:rsidR="004C4B64" w:rsidRDefault="004C4B64" w:rsidP="00E65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2955762"/>
      <w:docPartObj>
        <w:docPartGallery w:val="Page Numbers (Top of Page)"/>
        <w:docPartUnique/>
      </w:docPartObj>
    </w:sdtPr>
    <w:sdtContent>
      <w:p w14:paraId="057F2A6D" w14:textId="4E0DDB17" w:rsidR="000D0AA0" w:rsidRDefault="000D0AA0" w:rsidP="00E41F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0C21BDE8" w14:textId="77777777" w:rsidR="000D0AA0" w:rsidRDefault="000D0AA0" w:rsidP="000D0AA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57831103"/>
      <w:docPartObj>
        <w:docPartGallery w:val="Page Numbers (Top of Page)"/>
        <w:docPartUnique/>
      </w:docPartObj>
    </w:sdtPr>
    <w:sdtContent>
      <w:p w14:paraId="4EB095DE" w14:textId="7E58B04C" w:rsidR="000D0AA0" w:rsidRDefault="000D0AA0" w:rsidP="00E41F1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EE7212" w14:textId="1A5AB765" w:rsidR="00C143A4" w:rsidRDefault="00C143A4" w:rsidP="000D0AA0">
    <w:pPr>
      <w:pStyle w:val="Header"/>
      <w:ind w:right="360"/>
      <w:jc w:val="right"/>
    </w:pPr>
    <w:r>
      <w:rPr>
        <w:noProof/>
      </w:rPr>
      <mc:AlternateContent>
        <mc:Choice Requires="wps">
          <w:drawing>
            <wp:anchor distT="0" distB="0" distL="114300" distR="114300" simplePos="0" relativeHeight="251658240" behindDoc="0" locked="0" layoutInCell="1" allowOverlap="1" wp14:anchorId="48826F23" wp14:editId="2946C0AF">
              <wp:simplePos x="0" y="0"/>
              <wp:positionH relativeFrom="column">
                <wp:posOffset>3175</wp:posOffset>
              </wp:positionH>
              <wp:positionV relativeFrom="paragraph">
                <wp:posOffset>252730</wp:posOffset>
              </wp:positionV>
              <wp:extent cx="5738495" cy="5715"/>
              <wp:effectExtent l="12700" t="7620" r="11430" b="5715"/>
              <wp:wrapNone/>
              <wp:docPr id="15727759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738495" cy="5715"/>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7D08DD" id="Straight Connector 1"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9.9pt" to="452.1pt,20.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" strokecolor="black [3200]" strokeweight=".5pt">
              <v:stroke joinstyle="miter"/>
            </v:line>
          </w:pict>
        </mc:Fallback>
      </mc:AlternateContent>
    </w:r>
    <w:r>
      <w:t>ES2361 Critique and Communication of Thinking and Design</w:t>
    </w:r>
  </w:p>
  <w:p w14:paraId="10022A66" w14:textId="4F88525A" w:rsidR="00DC756A" w:rsidRPr="003D3F76" w:rsidRDefault="00DC756A" w:rsidP="003D3F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C"/>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F"/>
    <w:multiLevelType w:val="singleLevel"/>
    <w:tmpl w:val="000F0409"/>
    <w:lvl w:ilvl="0">
      <w:start w:val="1"/>
      <w:numFmt w:val="decimal"/>
      <w:lvlText w:val="%1."/>
      <w:lvlJc w:val="left"/>
      <w:pPr>
        <w:tabs>
          <w:tab w:val="num" w:pos="360"/>
        </w:tabs>
        <w:ind w:left="360" w:hanging="360"/>
      </w:pPr>
      <w:rPr>
        <w:rFonts w:hint="default"/>
      </w:rPr>
    </w:lvl>
  </w:abstractNum>
  <w:abstractNum w:abstractNumId="2" w15:restartNumberingAfterBreak="0">
    <w:nsid w:val="0001576E"/>
    <w:multiLevelType w:val="multilevel"/>
    <w:tmpl w:val="B378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544FAF"/>
    <w:multiLevelType w:val="hybridMultilevel"/>
    <w:tmpl w:val="4AF63986"/>
    <w:lvl w:ilvl="0" w:tplc="4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0A61A09"/>
    <w:multiLevelType w:val="hybridMultilevel"/>
    <w:tmpl w:val="7854D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F82711"/>
    <w:multiLevelType w:val="hybridMultilevel"/>
    <w:tmpl w:val="CAA0F21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089317E6"/>
    <w:multiLevelType w:val="hybridMultilevel"/>
    <w:tmpl w:val="663C7C5C"/>
    <w:lvl w:ilvl="0" w:tplc="46523C4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0D356174"/>
    <w:multiLevelType w:val="hybridMultilevel"/>
    <w:tmpl w:val="F9CCA2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113E1C8C"/>
    <w:multiLevelType w:val="hybridMultilevel"/>
    <w:tmpl w:val="9BC09F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1CB409D"/>
    <w:multiLevelType w:val="multilevel"/>
    <w:tmpl w:val="F2786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C705A"/>
    <w:multiLevelType w:val="hybridMultilevel"/>
    <w:tmpl w:val="F968BA9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175C575C"/>
    <w:multiLevelType w:val="hybridMultilevel"/>
    <w:tmpl w:val="510237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17F13A14"/>
    <w:multiLevelType w:val="hybridMultilevel"/>
    <w:tmpl w:val="95C8975C"/>
    <w:lvl w:ilvl="0" w:tplc="48090017">
      <w:start w:val="1"/>
      <w:numFmt w:val="lowerLetter"/>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1B385930"/>
    <w:multiLevelType w:val="hybridMultilevel"/>
    <w:tmpl w:val="BE647E5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1B4E381E"/>
    <w:multiLevelType w:val="hybridMultilevel"/>
    <w:tmpl w:val="860C0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08712CA"/>
    <w:multiLevelType w:val="hybridMultilevel"/>
    <w:tmpl w:val="B49419D4"/>
    <w:lvl w:ilvl="0" w:tplc="7D581BD2">
      <w:start w:val="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0878F5"/>
    <w:multiLevelType w:val="hybridMultilevel"/>
    <w:tmpl w:val="B38EC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4323E94"/>
    <w:multiLevelType w:val="hybridMultilevel"/>
    <w:tmpl w:val="CD30532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31AE19CF"/>
    <w:multiLevelType w:val="hybridMultilevel"/>
    <w:tmpl w:val="80F25FA0"/>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34322354"/>
    <w:multiLevelType w:val="hybridMultilevel"/>
    <w:tmpl w:val="F3AA50F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35291C8B"/>
    <w:multiLevelType w:val="hybridMultilevel"/>
    <w:tmpl w:val="7F22BB20"/>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21" w15:restartNumberingAfterBreak="0">
    <w:nsid w:val="3B09149F"/>
    <w:multiLevelType w:val="hybridMultilevel"/>
    <w:tmpl w:val="C4C2F938"/>
    <w:lvl w:ilvl="0" w:tplc="48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C9B4B7F"/>
    <w:multiLevelType w:val="hybridMultilevel"/>
    <w:tmpl w:val="3F40E47E"/>
    <w:lvl w:ilvl="0" w:tplc="79DC82FE">
      <w:start w:val="1"/>
      <w:numFmt w:val="lowerLetter"/>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DB6A69"/>
    <w:multiLevelType w:val="hybridMultilevel"/>
    <w:tmpl w:val="078A7A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A75226D"/>
    <w:multiLevelType w:val="multilevel"/>
    <w:tmpl w:val="CE6EDE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3F3D5E"/>
    <w:multiLevelType w:val="hybridMultilevel"/>
    <w:tmpl w:val="962C9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5E52E8"/>
    <w:multiLevelType w:val="hybridMultilevel"/>
    <w:tmpl w:val="C000634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15:restartNumberingAfterBreak="0">
    <w:nsid w:val="53CC7D4C"/>
    <w:multiLevelType w:val="hybridMultilevel"/>
    <w:tmpl w:val="4C58260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51422DD"/>
    <w:multiLevelType w:val="hybridMultilevel"/>
    <w:tmpl w:val="A57024B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5EE5C16"/>
    <w:multiLevelType w:val="hybridMultilevel"/>
    <w:tmpl w:val="E85238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0" w15:restartNumberingAfterBreak="0">
    <w:nsid w:val="57DD00E7"/>
    <w:multiLevelType w:val="hybridMultilevel"/>
    <w:tmpl w:val="A3CA114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1" w15:restartNumberingAfterBreak="0">
    <w:nsid w:val="68931014"/>
    <w:multiLevelType w:val="hybridMultilevel"/>
    <w:tmpl w:val="C1C2C65A"/>
    <w:lvl w:ilvl="0" w:tplc="FFFFFFF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6CA71581"/>
    <w:multiLevelType w:val="hybridMultilevel"/>
    <w:tmpl w:val="FE0474F8"/>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E37346"/>
    <w:multiLevelType w:val="hybridMultilevel"/>
    <w:tmpl w:val="49967E4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4" w15:restartNumberingAfterBreak="0">
    <w:nsid w:val="7D561C74"/>
    <w:multiLevelType w:val="hybridMultilevel"/>
    <w:tmpl w:val="6F3E34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98594698">
    <w:abstractNumId w:val="28"/>
  </w:num>
  <w:num w:numId="2" w16cid:durableId="986939269">
    <w:abstractNumId w:val="30"/>
  </w:num>
  <w:num w:numId="3" w16cid:durableId="1669015807">
    <w:abstractNumId w:val="18"/>
  </w:num>
  <w:num w:numId="4" w16cid:durableId="1167020494">
    <w:abstractNumId w:val="32"/>
  </w:num>
  <w:num w:numId="5" w16cid:durableId="398141054">
    <w:abstractNumId w:val="5"/>
  </w:num>
  <w:num w:numId="6" w16cid:durableId="1762407842">
    <w:abstractNumId w:val="33"/>
  </w:num>
  <w:num w:numId="7" w16cid:durableId="1792478141">
    <w:abstractNumId w:val="3"/>
  </w:num>
  <w:num w:numId="8" w16cid:durableId="925455359">
    <w:abstractNumId w:val="12"/>
  </w:num>
  <w:num w:numId="9" w16cid:durableId="358046034">
    <w:abstractNumId w:val="20"/>
  </w:num>
  <w:num w:numId="10" w16cid:durableId="490291546">
    <w:abstractNumId w:val="17"/>
  </w:num>
  <w:num w:numId="11" w16cid:durableId="126748428">
    <w:abstractNumId w:val="21"/>
  </w:num>
  <w:num w:numId="12" w16cid:durableId="1719476132">
    <w:abstractNumId w:val="19"/>
  </w:num>
  <w:num w:numId="13" w16cid:durableId="518813520">
    <w:abstractNumId w:val="13"/>
  </w:num>
  <w:num w:numId="14" w16cid:durableId="367528169">
    <w:abstractNumId w:val="31"/>
  </w:num>
  <w:num w:numId="15" w16cid:durableId="1668898343">
    <w:abstractNumId w:val="27"/>
  </w:num>
  <w:num w:numId="16" w16cid:durableId="729307176">
    <w:abstractNumId w:val="10"/>
  </w:num>
  <w:num w:numId="17" w16cid:durableId="432021370">
    <w:abstractNumId w:val="15"/>
  </w:num>
  <w:num w:numId="18" w16cid:durableId="1817604754">
    <w:abstractNumId w:val="0"/>
  </w:num>
  <w:num w:numId="19" w16cid:durableId="616912120">
    <w:abstractNumId w:val="16"/>
  </w:num>
  <w:num w:numId="20" w16cid:durableId="1765607843">
    <w:abstractNumId w:val="23"/>
  </w:num>
  <w:num w:numId="21" w16cid:durableId="1474181380">
    <w:abstractNumId w:val="34"/>
  </w:num>
  <w:num w:numId="22" w16cid:durableId="480344851">
    <w:abstractNumId w:val="1"/>
  </w:num>
  <w:num w:numId="23" w16cid:durableId="849101328">
    <w:abstractNumId w:val="8"/>
  </w:num>
  <w:num w:numId="24" w16cid:durableId="569078676">
    <w:abstractNumId w:val="14"/>
  </w:num>
  <w:num w:numId="25" w16cid:durableId="1023744664">
    <w:abstractNumId w:val="7"/>
  </w:num>
  <w:num w:numId="26" w16cid:durableId="950435004">
    <w:abstractNumId w:val="22"/>
  </w:num>
  <w:num w:numId="27" w16cid:durableId="562259815">
    <w:abstractNumId w:val="6"/>
  </w:num>
  <w:num w:numId="28" w16cid:durableId="394476013">
    <w:abstractNumId w:val="4"/>
  </w:num>
  <w:num w:numId="29" w16cid:durableId="449662639">
    <w:abstractNumId w:val="25"/>
  </w:num>
  <w:num w:numId="30" w16cid:durableId="385034049">
    <w:abstractNumId w:val="11"/>
  </w:num>
  <w:num w:numId="31" w16cid:durableId="1389374865">
    <w:abstractNumId w:val="29"/>
  </w:num>
  <w:num w:numId="32" w16cid:durableId="392892308">
    <w:abstractNumId w:val="26"/>
  </w:num>
  <w:num w:numId="33" w16cid:durableId="1872840092">
    <w:abstractNumId w:val="2"/>
  </w:num>
  <w:num w:numId="34" w16cid:durableId="1216890622">
    <w:abstractNumId w:val="9"/>
  </w:num>
  <w:num w:numId="35" w16cid:durableId="1984385603">
    <w:abstractNumId w:val="2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55"/>
    <w:rsid w:val="00002B85"/>
    <w:rsid w:val="000041BE"/>
    <w:rsid w:val="00013D88"/>
    <w:rsid w:val="00020DA7"/>
    <w:rsid w:val="00030102"/>
    <w:rsid w:val="00084301"/>
    <w:rsid w:val="000843C1"/>
    <w:rsid w:val="00087DA6"/>
    <w:rsid w:val="00093386"/>
    <w:rsid w:val="000A63DB"/>
    <w:rsid w:val="000B440F"/>
    <w:rsid w:val="000B67AC"/>
    <w:rsid w:val="000B7EA3"/>
    <w:rsid w:val="000D0AA0"/>
    <w:rsid w:val="000D46D8"/>
    <w:rsid w:val="000E1B89"/>
    <w:rsid w:val="000E6CE2"/>
    <w:rsid w:val="000E7921"/>
    <w:rsid w:val="000F126E"/>
    <w:rsid w:val="00114B99"/>
    <w:rsid w:val="0012012A"/>
    <w:rsid w:val="00120C89"/>
    <w:rsid w:val="00121662"/>
    <w:rsid w:val="00122AB4"/>
    <w:rsid w:val="0013637F"/>
    <w:rsid w:val="0013734E"/>
    <w:rsid w:val="001430FD"/>
    <w:rsid w:val="0015269D"/>
    <w:rsid w:val="00155BAD"/>
    <w:rsid w:val="001752E0"/>
    <w:rsid w:val="00187909"/>
    <w:rsid w:val="00195B9E"/>
    <w:rsid w:val="001A05F4"/>
    <w:rsid w:val="001B0C29"/>
    <w:rsid w:val="001B61AB"/>
    <w:rsid w:val="001C1B29"/>
    <w:rsid w:val="001C5483"/>
    <w:rsid w:val="001C7B4C"/>
    <w:rsid w:val="001D2938"/>
    <w:rsid w:val="001D65E5"/>
    <w:rsid w:val="001D7F3A"/>
    <w:rsid w:val="001E131D"/>
    <w:rsid w:val="001F1959"/>
    <w:rsid w:val="00200F01"/>
    <w:rsid w:val="0020322D"/>
    <w:rsid w:val="00207A15"/>
    <w:rsid w:val="00210023"/>
    <w:rsid w:val="00212A04"/>
    <w:rsid w:val="0024171C"/>
    <w:rsid w:val="00243E4B"/>
    <w:rsid w:val="00246DF8"/>
    <w:rsid w:val="00260986"/>
    <w:rsid w:val="002634F0"/>
    <w:rsid w:val="00272382"/>
    <w:rsid w:val="00274F22"/>
    <w:rsid w:val="00282A96"/>
    <w:rsid w:val="00284667"/>
    <w:rsid w:val="00293547"/>
    <w:rsid w:val="002972FA"/>
    <w:rsid w:val="00297AC3"/>
    <w:rsid w:val="002D0C24"/>
    <w:rsid w:val="002D786E"/>
    <w:rsid w:val="0030513E"/>
    <w:rsid w:val="00305A4C"/>
    <w:rsid w:val="00306DFB"/>
    <w:rsid w:val="00310FB4"/>
    <w:rsid w:val="00314481"/>
    <w:rsid w:val="00315353"/>
    <w:rsid w:val="003209E5"/>
    <w:rsid w:val="00332DDB"/>
    <w:rsid w:val="00344518"/>
    <w:rsid w:val="0034510E"/>
    <w:rsid w:val="00346568"/>
    <w:rsid w:val="00351E72"/>
    <w:rsid w:val="003601E0"/>
    <w:rsid w:val="00367877"/>
    <w:rsid w:val="003717BB"/>
    <w:rsid w:val="003723FA"/>
    <w:rsid w:val="003745AF"/>
    <w:rsid w:val="003752CF"/>
    <w:rsid w:val="00375E83"/>
    <w:rsid w:val="00391089"/>
    <w:rsid w:val="003A2325"/>
    <w:rsid w:val="003A36C0"/>
    <w:rsid w:val="003B19D7"/>
    <w:rsid w:val="003B4525"/>
    <w:rsid w:val="003C07D6"/>
    <w:rsid w:val="003D3336"/>
    <w:rsid w:val="003D3F76"/>
    <w:rsid w:val="003D7669"/>
    <w:rsid w:val="003E2902"/>
    <w:rsid w:val="003E461B"/>
    <w:rsid w:val="003E61E5"/>
    <w:rsid w:val="003E65AC"/>
    <w:rsid w:val="004130B9"/>
    <w:rsid w:val="004205E9"/>
    <w:rsid w:val="00421AA9"/>
    <w:rsid w:val="0042256D"/>
    <w:rsid w:val="0042424D"/>
    <w:rsid w:val="00427921"/>
    <w:rsid w:val="004331FE"/>
    <w:rsid w:val="00436442"/>
    <w:rsid w:val="0043650E"/>
    <w:rsid w:val="00436DF6"/>
    <w:rsid w:val="00445769"/>
    <w:rsid w:val="00470B64"/>
    <w:rsid w:val="004803C0"/>
    <w:rsid w:val="00480AD8"/>
    <w:rsid w:val="00487522"/>
    <w:rsid w:val="00491747"/>
    <w:rsid w:val="00496374"/>
    <w:rsid w:val="004B61CD"/>
    <w:rsid w:val="004B6CFF"/>
    <w:rsid w:val="004C4B64"/>
    <w:rsid w:val="004D3049"/>
    <w:rsid w:val="004E08F6"/>
    <w:rsid w:val="004F08EB"/>
    <w:rsid w:val="004F2BBB"/>
    <w:rsid w:val="004F4212"/>
    <w:rsid w:val="0050092F"/>
    <w:rsid w:val="00512F1B"/>
    <w:rsid w:val="00520B20"/>
    <w:rsid w:val="00521F89"/>
    <w:rsid w:val="00522458"/>
    <w:rsid w:val="005351BC"/>
    <w:rsid w:val="00544A48"/>
    <w:rsid w:val="00545E93"/>
    <w:rsid w:val="00553E4B"/>
    <w:rsid w:val="00564B61"/>
    <w:rsid w:val="005657A0"/>
    <w:rsid w:val="00567859"/>
    <w:rsid w:val="00594E7A"/>
    <w:rsid w:val="00597D5F"/>
    <w:rsid w:val="005A0FD4"/>
    <w:rsid w:val="005A6CE5"/>
    <w:rsid w:val="005B2CDB"/>
    <w:rsid w:val="005B4238"/>
    <w:rsid w:val="005B5904"/>
    <w:rsid w:val="005C6A7C"/>
    <w:rsid w:val="005D2184"/>
    <w:rsid w:val="005E0CF1"/>
    <w:rsid w:val="005E41E7"/>
    <w:rsid w:val="00605B75"/>
    <w:rsid w:val="00610C35"/>
    <w:rsid w:val="00616A82"/>
    <w:rsid w:val="0063385C"/>
    <w:rsid w:val="00647568"/>
    <w:rsid w:val="006519B8"/>
    <w:rsid w:val="00654745"/>
    <w:rsid w:val="00655F6D"/>
    <w:rsid w:val="006614A1"/>
    <w:rsid w:val="00662E69"/>
    <w:rsid w:val="006750A5"/>
    <w:rsid w:val="00676B9B"/>
    <w:rsid w:val="006826C5"/>
    <w:rsid w:val="0068373C"/>
    <w:rsid w:val="00684BCC"/>
    <w:rsid w:val="00687E00"/>
    <w:rsid w:val="0069322A"/>
    <w:rsid w:val="006A0A5C"/>
    <w:rsid w:val="006B0A1A"/>
    <w:rsid w:val="006B7596"/>
    <w:rsid w:val="006C1645"/>
    <w:rsid w:val="006C689D"/>
    <w:rsid w:val="006C7F45"/>
    <w:rsid w:val="006D1AF4"/>
    <w:rsid w:val="006D3CE7"/>
    <w:rsid w:val="006D7533"/>
    <w:rsid w:val="006E0E66"/>
    <w:rsid w:val="006E16E1"/>
    <w:rsid w:val="006E4CF2"/>
    <w:rsid w:val="006F1AF3"/>
    <w:rsid w:val="00701BC4"/>
    <w:rsid w:val="00705E3D"/>
    <w:rsid w:val="00715F6D"/>
    <w:rsid w:val="00723799"/>
    <w:rsid w:val="0073100A"/>
    <w:rsid w:val="007320A6"/>
    <w:rsid w:val="00744978"/>
    <w:rsid w:val="00747741"/>
    <w:rsid w:val="00776BC1"/>
    <w:rsid w:val="00782FC6"/>
    <w:rsid w:val="00786B55"/>
    <w:rsid w:val="007902DA"/>
    <w:rsid w:val="00792C2C"/>
    <w:rsid w:val="007B569F"/>
    <w:rsid w:val="007B7928"/>
    <w:rsid w:val="007C0FA1"/>
    <w:rsid w:val="007D319D"/>
    <w:rsid w:val="007E199A"/>
    <w:rsid w:val="00801773"/>
    <w:rsid w:val="008049BD"/>
    <w:rsid w:val="0080617C"/>
    <w:rsid w:val="008156D0"/>
    <w:rsid w:val="00823521"/>
    <w:rsid w:val="00840CCE"/>
    <w:rsid w:val="00852DC9"/>
    <w:rsid w:val="00856751"/>
    <w:rsid w:val="00860819"/>
    <w:rsid w:val="00865C47"/>
    <w:rsid w:val="00880810"/>
    <w:rsid w:val="008813C4"/>
    <w:rsid w:val="0088375E"/>
    <w:rsid w:val="008905BE"/>
    <w:rsid w:val="00897839"/>
    <w:rsid w:val="008A0A87"/>
    <w:rsid w:val="008A4F1A"/>
    <w:rsid w:val="008C1D63"/>
    <w:rsid w:val="008C2CF3"/>
    <w:rsid w:val="008D55C9"/>
    <w:rsid w:val="008D7E19"/>
    <w:rsid w:val="008E1BF0"/>
    <w:rsid w:val="008E50CA"/>
    <w:rsid w:val="008F1935"/>
    <w:rsid w:val="008F70F3"/>
    <w:rsid w:val="00901EEB"/>
    <w:rsid w:val="009031AB"/>
    <w:rsid w:val="00904972"/>
    <w:rsid w:val="00913A16"/>
    <w:rsid w:val="00913DDE"/>
    <w:rsid w:val="0094065A"/>
    <w:rsid w:val="00943833"/>
    <w:rsid w:val="00950E7D"/>
    <w:rsid w:val="00951238"/>
    <w:rsid w:val="00952335"/>
    <w:rsid w:val="009538CE"/>
    <w:rsid w:val="00961DB6"/>
    <w:rsid w:val="0096405D"/>
    <w:rsid w:val="00964C26"/>
    <w:rsid w:val="00991720"/>
    <w:rsid w:val="009A5697"/>
    <w:rsid w:val="009B32EC"/>
    <w:rsid w:val="009D3622"/>
    <w:rsid w:val="009D39F0"/>
    <w:rsid w:val="009D4FB9"/>
    <w:rsid w:val="009F5C84"/>
    <w:rsid w:val="00A0195E"/>
    <w:rsid w:val="00A0763E"/>
    <w:rsid w:val="00A11F6D"/>
    <w:rsid w:val="00A227CB"/>
    <w:rsid w:val="00A255FF"/>
    <w:rsid w:val="00A27BE8"/>
    <w:rsid w:val="00A41BE3"/>
    <w:rsid w:val="00A41E06"/>
    <w:rsid w:val="00A56F85"/>
    <w:rsid w:val="00A61F2E"/>
    <w:rsid w:val="00A67A93"/>
    <w:rsid w:val="00A72D71"/>
    <w:rsid w:val="00A813D2"/>
    <w:rsid w:val="00A91B67"/>
    <w:rsid w:val="00A962C4"/>
    <w:rsid w:val="00AA151E"/>
    <w:rsid w:val="00AB0F6D"/>
    <w:rsid w:val="00AB111B"/>
    <w:rsid w:val="00AB1A17"/>
    <w:rsid w:val="00AC29A4"/>
    <w:rsid w:val="00AE1CEF"/>
    <w:rsid w:val="00AF52E7"/>
    <w:rsid w:val="00AF731C"/>
    <w:rsid w:val="00B02F1A"/>
    <w:rsid w:val="00B071BD"/>
    <w:rsid w:val="00B13510"/>
    <w:rsid w:val="00B17C7A"/>
    <w:rsid w:val="00B21F03"/>
    <w:rsid w:val="00B22B45"/>
    <w:rsid w:val="00B32206"/>
    <w:rsid w:val="00B33D6D"/>
    <w:rsid w:val="00B34986"/>
    <w:rsid w:val="00B44157"/>
    <w:rsid w:val="00B44E27"/>
    <w:rsid w:val="00B456C2"/>
    <w:rsid w:val="00B50119"/>
    <w:rsid w:val="00B612A4"/>
    <w:rsid w:val="00B67EDC"/>
    <w:rsid w:val="00B775EC"/>
    <w:rsid w:val="00B77DB2"/>
    <w:rsid w:val="00B838EA"/>
    <w:rsid w:val="00BC783A"/>
    <w:rsid w:val="00BD133E"/>
    <w:rsid w:val="00BE7D62"/>
    <w:rsid w:val="00BF6D2E"/>
    <w:rsid w:val="00C13FFC"/>
    <w:rsid w:val="00C143A4"/>
    <w:rsid w:val="00C172E2"/>
    <w:rsid w:val="00C200A8"/>
    <w:rsid w:val="00C20896"/>
    <w:rsid w:val="00C2133A"/>
    <w:rsid w:val="00C21E84"/>
    <w:rsid w:val="00C23D54"/>
    <w:rsid w:val="00C27D33"/>
    <w:rsid w:val="00C305F0"/>
    <w:rsid w:val="00C443D0"/>
    <w:rsid w:val="00C670A7"/>
    <w:rsid w:val="00C70D75"/>
    <w:rsid w:val="00C73C58"/>
    <w:rsid w:val="00C768CC"/>
    <w:rsid w:val="00C80DC2"/>
    <w:rsid w:val="00C924DD"/>
    <w:rsid w:val="00C92CF1"/>
    <w:rsid w:val="00C93DCB"/>
    <w:rsid w:val="00C94994"/>
    <w:rsid w:val="00CA44C6"/>
    <w:rsid w:val="00CA794D"/>
    <w:rsid w:val="00CD442F"/>
    <w:rsid w:val="00CD73B6"/>
    <w:rsid w:val="00CE2E2C"/>
    <w:rsid w:val="00CE54F5"/>
    <w:rsid w:val="00CF061B"/>
    <w:rsid w:val="00CF32F1"/>
    <w:rsid w:val="00D0330E"/>
    <w:rsid w:val="00D07B34"/>
    <w:rsid w:val="00D13328"/>
    <w:rsid w:val="00D153C9"/>
    <w:rsid w:val="00D15504"/>
    <w:rsid w:val="00D17C3F"/>
    <w:rsid w:val="00D2684F"/>
    <w:rsid w:val="00D303AF"/>
    <w:rsid w:val="00D30479"/>
    <w:rsid w:val="00D40752"/>
    <w:rsid w:val="00D42060"/>
    <w:rsid w:val="00D4376A"/>
    <w:rsid w:val="00D50E01"/>
    <w:rsid w:val="00D529D6"/>
    <w:rsid w:val="00D53B48"/>
    <w:rsid w:val="00D63DAD"/>
    <w:rsid w:val="00D82F36"/>
    <w:rsid w:val="00D934EE"/>
    <w:rsid w:val="00D94271"/>
    <w:rsid w:val="00D953DD"/>
    <w:rsid w:val="00DA182F"/>
    <w:rsid w:val="00DB3772"/>
    <w:rsid w:val="00DB5C32"/>
    <w:rsid w:val="00DC4FDA"/>
    <w:rsid w:val="00DC756A"/>
    <w:rsid w:val="00DE1D12"/>
    <w:rsid w:val="00DE46AB"/>
    <w:rsid w:val="00DF1316"/>
    <w:rsid w:val="00DF14DF"/>
    <w:rsid w:val="00DF368B"/>
    <w:rsid w:val="00E006B8"/>
    <w:rsid w:val="00E05C68"/>
    <w:rsid w:val="00E07A42"/>
    <w:rsid w:val="00E11A52"/>
    <w:rsid w:val="00E1643C"/>
    <w:rsid w:val="00E16BD2"/>
    <w:rsid w:val="00E22840"/>
    <w:rsid w:val="00E26905"/>
    <w:rsid w:val="00E34AC9"/>
    <w:rsid w:val="00E4277E"/>
    <w:rsid w:val="00E433F4"/>
    <w:rsid w:val="00E451F6"/>
    <w:rsid w:val="00E53632"/>
    <w:rsid w:val="00E53F8A"/>
    <w:rsid w:val="00E65555"/>
    <w:rsid w:val="00E65C32"/>
    <w:rsid w:val="00E7001E"/>
    <w:rsid w:val="00E71444"/>
    <w:rsid w:val="00E74CE8"/>
    <w:rsid w:val="00E77ECA"/>
    <w:rsid w:val="00E94185"/>
    <w:rsid w:val="00EA117D"/>
    <w:rsid w:val="00EB319F"/>
    <w:rsid w:val="00EB47A5"/>
    <w:rsid w:val="00EC08CB"/>
    <w:rsid w:val="00ED5559"/>
    <w:rsid w:val="00EE42F5"/>
    <w:rsid w:val="00EF069E"/>
    <w:rsid w:val="00EF11BF"/>
    <w:rsid w:val="00EF1460"/>
    <w:rsid w:val="00EF246F"/>
    <w:rsid w:val="00F01F64"/>
    <w:rsid w:val="00F10351"/>
    <w:rsid w:val="00F12A7C"/>
    <w:rsid w:val="00F13443"/>
    <w:rsid w:val="00F20D30"/>
    <w:rsid w:val="00F21B3F"/>
    <w:rsid w:val="00F2360F"/>
    <w:rsid w:val="00F24178"/>
    <w:rsid w:val="00F2674A"/>
    <w:rsid w:val="00F33970"/>
    <w:rsid w:val="00F54B5D"/>
    <w:rsid w:val="00F64AE7"/>
    <w:rsid w:val="00F70FEA"/>
    <w:rsid w:val="00F727A4"/>
    <w:rsid w:val="00F96A09"/>
    <w:rsid w:val="00FA1247"/>
    <w:rsid w:val="00FA2957"/>
    <w:rsid w:val="00FD65B4"/>
    <w:rsid w:val="00FD7571"/>
    <w:rsid w:val="00FE24DA"/>
    <w:rsid w:val="00FE262A"/>
    <w:rsid w:val="00FE7A35"/>
    <w:rsid w:val="00FF24DA"/>
    <w:rsid w:val="0827ADF9"/>
    <w:rsid w:val="0F4DDADD"/>
    <w:rsid w:val="43DEDD4B"/>
    <w:rsid w:val="4BD2AA78"/>
    <w:rsid w:val="5618729D"/>
    <w:rsid w:val="66B5106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AD7EE"/>
  <w15:docId w15:val="{EE322AD7-1B04-494A-88CB-B9A8CD596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5EC"/>
  </w:style>
  <w:style w:type="paragraph" w:styleId="Heading1">
    <w:name w:val="heading 1"/>
    <w:basedOn w:val="Normal"/>
    <w:link w:val="Heading1Char"/>
    <w:uiPriority w:val="9"/>
    <w:qFormat/>
    <w:rsid w:val="00C924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rPr>
  </w:style>
  <w:style w:type="paragraph" w:styleId="Heading2">
    <w:name w:val="heading 2"/>
    <w:basedOn w:val="Normal"/>
    <w:next w:val="Normal"/>
    <w:link w:val="Heading2Char"/>
    <w:uiPriority w:val="9"/>
    <w:semiHidden/>
    <w:unhideWhenUsed/>
    <w:qFormat/>
    <w:rsid w:val="00C924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775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5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555"/>
  </w:style>
  <w:style w:type="paragraph" w:styleId="Footer">
    <w:name w:val="footer"/>
    <w:basedOn w:val="Normal"/>
    <w:link w:val="FooterChar"/>
    <w:uiPriority w:val="99"/>
    <w:unhideWhenUsed/>
    <w:rsid w:val="00E65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555"/>
  </w:style>
  <w:style w:type="table" w:styleId="TableGrid">
    <w:name w:val="Table Grid"/>
    <w:basedOn w:val="TableNormal"/>
    <w:uiPriority w:val="39"/>
    <w:rsid w:val="00991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1720"/>
    <w:pPr>
      <w:ind w:left="720"/>
      <w:contextualSpacing/>
    </w:pPr>
  </w:style>
  <w:style w:type="character" w:styleId="Hyperlink">
    <w:name w:val="Hyperlink"/>
    <w:basedOn w:val="DefaultParagraphFont"/>
    <w:uiPriority w:val="99"/>
    <w:unhideWhenUsed/>
    <w:rsid w:val="00605B75"/>
    <w:rPr>
      <w:color w:val="0563C1" w:themeColor="hyperlink"/>
      <w:u w:val="single"/>
    </w:rPr>
  </w:style>
  <w:style w:type="character" w:styleId="UnresolvedMention">
    <w:name w:val="Unresolved Mention"/>
    <w:basedOn w:val="DefaultParagraphFont"/>
    <w:uiPriority w:val="99"/>
    <w:semiHidden/>
    <w:unhideWhenUsed/>
    <w:rsid w:val="00605B75"/>
    <w:rPr>
      <w:color w:val="605E5C"/>
      <w:shd w:val="clear" w:color="auto" w:fill="E1DFDD"/>
    </w:rPr>
  </w:style>
  <w:style w:type="character" w:styleId="FollowedHyperlink">
    <w:name w:val="FollowedHyperlink"/>
    <w:basedOn w:val="DefaultParagraphFont"/>
    <w:uiPriority w:val="99"/>
    <w:semiHidden/>
    <w:unhideWhenUsed/>
    <w:rsid w:val="004130B9"/>
    <w:rPr>
      <w:color w:val="954F72" w:themeColor="followedHyperlink"/>
      <w:u w:val="single"/>
    </w:rPr>
  </w:style>
  <w:style w:type="character" w:styleId="Emphasis">
    <w:name w:val="Emphasis"/>
    <w:basedOn w:val="DefaultParagraphFont"/>
    <w:uiPriority w:val="20"/>
    <w:qFormat/>
    <w:rsid w:val="005A6CE5"/>
    <w:rPr>
      <w:i/>
      <w:iCs/>
    </w:rPr>
  </w:style>
  <w:style w:type="character" w:customStyle="1" w:styleId="Heading1Char">
    <w:name w:val="Heading 1 Char"/>
    <w:basedOn w:val="DefaultParagraphFont"/>
    <w:link w:val="Heading1"/>
    <w:uiPriority w:val="9"/>
    <w:rsid w:val="00C924DD"/>
    <w:rPr>
      <w:rFonts w:ascii="Times New Roman" w:eastAsia="Times New Roman" w:hAnsi="Times New Roman" w:cs="Times New Roman"/>
      <w:b/>
      <w:bCs/>
      <w:kern w:val="36"/>
      <w:sz w:val="48"/>
      <w:szCs w:val="48"/>
      <w:lang w:eastAsia="en-SG"/>
    </w:rPr>
  </w:style>
  <w:style w:type="paragraph" w:styleId="NormalWeb">
    <w:name w:val="Normal (Web)"/>
    <w:basedOn w:val="Normal"/>
    <w:uiPriority w:val="99"/>
    <w:unhideWhenUsed/>
    <w:rsid w:val="00C924D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semiHidden/>
    <w:rsid w:val="00C924DD"/>
    <w:rPr>
      <w:rFonts w:asciiTheme="majorHAnsi" w:eastAsiaTheme="majorEastAsia" w:hAnsiTheme="majorHAnsi" w:cstheme="majorBidi"/>
      <w:color w:val="2F5496" w:themeColor="accent1" w:themeShade="BF"/>
      <w:sz w:val="26"/>
      <w:szCs w:val="26"/>
    </w:rPr>
  </w:style>
  <w:style w:type="paragraph" w:customStyle="1" w:styleId="lead">
    <w:name w:val="lead"/>
    <w:basedOn w:val="Normal"/>
    <w:rsid w:val="00F13443"/>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CommentReference">
    <w:name w:val="annotation reference"/>
    <w:basedOn w:val="DefaultParagraphFont"/>
    <w:uiPriority w:val="99"/>
    <w:semiHidden/>
    <w:unhideWhenUsed/>
    <w:rsid w:val="000843C1"/>
    <w:rPr>
      <w:sz w:val="16"/>
      <w:szCs w:val="16"/>
    </w:rPr>
  </w:style>
  <w:style w:type="paragraph" w:styleId="CommentText">
    <w:name w:val="annotation text"/>
    <w:basedOn w:val="Normal"/>
    <w:link w:val="CommentTextChar"/>
    <w:uiPriority w:val="99"/>
    <w:unhideWhenUsed/>
    <w:rsid w:val="000843C1"/>
    <w:pPr>
      <w:spacing w:line="240" w:lineRule="auto"/>
    </w:pPr>
    <w:rPr>
      <w:sz w:val="20"/>
      <w:szCs w:val="20"/>
    </w:rPr>
  </w:style>
  <w:style w:type="character" w:customStyle="1" w:styleId="CommentTextChar">
    <w:name w:val="Comment Text Char"/>
    <w:basedOn w:val="DefaultParagraphFont"/>
    <w:link w:val="CommentText"/>
    <w:uiPriority w:val="99"/>
    <w:rsid w:val="000843C1"/>
    <w:rPr>
      <w:sz w:val="20"/>
      <w:szCs w:val="20"/>
    </w:rPr>
  </w:style>
  <w:style w:type="paragraph" w:styleId="CommentSubject">
    <w:name w:val="annotation subject"/>
    <w:basedOn w:val="CommentText"/>
    <w:next w:val="CommentText"/>
    <w:link w:val="CommentSubjectChar"/>
    <w:uiPriority w:val="99"/>
    <w:semiHidden/>
    <w:unhideWhenUsed/>
    <w:rsid w:val="000843C1"/>
    <w:rPr>
      <w:b/>
      <w:bCs/>
    </w:rPr>
  </w:style>
  <w:style w:type="character" w:customStyle="1" w:styleId="CommentSubjectChar">
    <w:name w:val="Comment Subject Char"/>
    <w:basedOn w:val="CommentTextChar"/>
    <w:link w:val="CommentSubject"/>
    <w:uiPriority w:val="99"/>
    <w:semiHidden/>
    <w:rsid w:val="000843C1"/>
    <w:rPr>
      <w:b/>
      <w:bCs/>
      <w:sz w:val="20"/>
      <w:szCs w:val="20"/>
    </w:rPr>
  </w:style>
  <w:style w:type="paragraph" w:customStyle="1" w:styleId="Style">
    <w:name w:val="Style"/>
    <w:rsid w:val="00662E69"/>
    <w:pPr>
      <w:widowControl w:val="0"/>
      <w:autoSpaceDE w:val="0"/>
      <w:autoSpaceDN w:val="0"/>
      <w:adjustRightInd w:val="0"/>
      <w:spacing w:after="0" w:line="240" w:lineRule="auto"/>
    </w:pPr>
    <w:rPr>
      <w:rFonts w:ascii="Arial" w:eastAsia="Times New Roman" w:hAnsi="Arial" w:cs="Arial"/>
      <w:sz w:val="24"/>
      <w:szCs w:val="24"/>
      <w:lang w:val="en-US"/>
    </w:rPr>
  </w:style>
  <w:style w:type="paragraph" w:customStyle="1" w:styleId="Default">
    <w:name w:val="Default"/>
    <w:rsid w:val="00187909"/>
    <w:pPr>
      <w:autoSpaceDE w:val="0"/>
      <w:autoSpaceDN w:val="0"/>
      <w:adjustRightInd w:val="0"/>
      <w:spacing w:after="0" w:line="240" w:lineRule="auto"/>
    </w:pPr>
    <w:rPr>
      <w:rFonts w:ascii="Calibri" w:hAnsi="Calibri" w:cs="Calibri"/>
      <w:color w:val="000000"/>
      <w:sz w:val="24"/>
      <w:szCs w:val="24"/>
      <w:lang w:val="en-GB"/>
      <w14:ligatures w14:val="standardContextual"/>
    </w:rPr>
  </w:style>
  <w:style w:type="character" w:customStyle="1" w:styleId="Heading4Char">
    <w:name w:val="Heading 4 Char"/>
    <w:basedOn w:val="DefaultParagraphFont"/>
    <w:link w:val="Heading4"/>
    <w:uiPriority w:val="9"/>
    <w:semiHidden/>
    <w:rsid w:val="00B775EC"/>
    <w:rPr>
      <w:rFonts w:asciiTheme="majorHAnsi" w:eastAsiaTheme="majorEastAsia" w:hAnsiTheme="majorHAnsi" w:cstheme="majorBidi"/>
      <w:i/>
      <w:iCs/>
      <w:color w:val="2F5496" w:themeColor="accent1" w:themeShade="BF"/>
    </w:rPr>
  </w:style>
  <w:style w:type="character" w:styleId="PageNumber">
    <w:name w:val="page number"/>
    <w:basedOn w:val="DefaultParagraphFont"/>
    <w:uiPriority w:val="99"/>
    <w:semiHidden/>
    <w:unhideWhenUsed/>
    <w:rsid w:val="000D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0185">
      <w:bodyDiv w:val="1"/>
      <w:marLeft w:val="0"/>
      <w:marRight w:val="0"/>
      <w:marTop w:val="0"/>
      <w:marBottom w:val="0"/>
      <w:divBdr>
        <w:top w:val="none" w:sz="0" w:space="0" w:color="auto"/>
        <w:left w:val="none" w:sz="0" w:space="0" w:color="auto"/>
        <w:bottom w:val="none" w:sz="0" w:space="0" w:color="auto"/>
        <w:right w:val="none" w:sz="0" w:space="0" w:color="auto"/>
      </w:divBdr>
    </w:div>
    <w:div w:id="141049516">
      <w:bodyDiv w:val="1"/>
      <w:marLeft w:val="0"/>
      <w:marRight w:val="0"/>
      <w:marTop w:val="0"/>
      <w:marBottom w:val="0"/>
      <w:divBdr>
        <w:top w:val="none" w:sz="0" w:space="0" w:color="auto"/>
        <w:left w:val="none" w:sz="0" w:space="0" w:color="auto"/>
        <w:bottom w:val="none" w:sz="0" w:space="0" w:color="auto"/>
        <w:right w:val="none" w:sz="0" w:space="0" w:color="auto"/>
      </w:divBdr>
    </w:div>
    <w:div w:id="209462826">
      <w:bodyDiv w:val="1"/>
      <w:marLeft w:val="0"/>
      <w:marRight w:val="0"/>
      <w:marTop w:val="0"/>
      <w:marBottom w:val="0"/>
      <w:divBdr>
        <w:top w:val="none" w:sz="0" w:space="0" w:color="auto"/>
        <w:left w:val="none" w:sz="0" w:space="0" w:color="auto"/>
        <w:bottom w:val="none" w:sz="0" w:space="0" w:color="auto"/>
        <w:right w:val="none" w:sz="0" w:space="0" w:color="auto"/>
      </w:divBdr>
    </w:div>
    <w:div w:id="278686327">
      <w:bodyDiv w:val="1"/>
      <w:marLeft w:val="0"/>
      <w:marRight w:val="0"/>
      <w:marTop w:val="0"/>
      <w:marBottom w:val="0"/>
      <w:divBdr>
        <w:top w:val="none" w:sz="0" w:space="0" w:color="auto"/>
        <w:left w:val="none" w:sz="0" w:space="0" w:color="auto"/>
        <w:bottom w:val="none" w:sz="0" w:space="0" w:color="auto"/>
        <w:right w:val="none" w:sz="0" w:space="0" w:color="auto"/>
      </w:divBdr>
    </w:div>
    <w:div w:id="322248531">
      <w:bodyDiv w:val="1"/>
      <w:marLeft w:val="0"/>
      <w:marRight w:val="0"/>
      <w:marTop w:val="0"/>
      <w:marBottom w:val="0"/>
      <w:divBdr>
        <w:top w:val="none" w:sz="0" w:space="0" w:color="auto"/>
        <w:left w:val="none" w:sz="0" w:space="0" w:color="auto"/>
        <w:bottom w:val="none" w:sz="0" w:space="0" w:color="auto"/>
        <w:right w:val="none" w:sz="0" w:space="0" w:color="auto"/>
      </w:divBdr>
    </w:div>
    <w:div w:id="419562775">
      <w:bodyDiv w:val="1"/>
      <w:marLeft w:val="0"/>
      <w:marRight w:val="0"/>
      <w:marTop w:val="0"/>
      <w:marBottom w:val="0"/>
      <w:divBdr>
        <w:top w:val="none" w:sz="0" w:space="0" w:color="auto"/>
        <w:left w:val="none" w:sz="0" w:space="0" w:color="auto"/>
        <w:bottom w:val="none" w:sz="0" w:space="0" w:color="auto"/>
        <w:right w:val="none" w:sz="0" w:space="0" w:color="auto"/>
      </w:divBdr>
    </w:div>
    <w:div w:id="511995513">
      <w:bodyDiv w:val="1"/>
      <w:marLeft w:val="0"/>
      <w:marRight w:val="0"/>
      <w:marTop w:val="0"/>
      <w:marBottom w:val="0"/>
      <w:divBdr>
        <w:top w:val="none" w:sz="0" w:space="0" w:color="auto"/>
        <w:left w:val="none" w:sz="0" w:space="0" w:color="auto"/>
        <w:bottom w:val="none" w:sz="0" w:space="0" w:color="auto"/>
        <w:right w:val="none" w:sz="0" w:space="0" w:color="auto"/>
      </w:divBdr>
    </w:div>
    <w:div w:id="672607984">
      <w:bodyDiv w:val="1"/>
      <w:marLeft w:val="0"/>
      <w:marRight w:val="0"/>
      <w:marTop w:val="0"/>
      <w:marBottom w:val="0"/>
      <w:divBdr>
        <w:top w:val="none" w:sz="0" w:space="0" w:color="auto"/>
        <w:left w:val="none" w:sz="0" w:space="0" w:color="auto"/>
        <w:bottom w:val="none" w:sz="0" w:space="0" w:color="auto"/>
        <w:right w:val="none" w:sz="0" w:space="0" w:color="auto"/>
      </w:divBdr>
    </w:div>
    <w:div w:id="683480215">
      <w:bodyDiv w:val="1"/>
      <w:marLeft w:val="0"/>
      <w:marRight w:val="0"/>
      <w:marTop w:val="0"/>
      <w:marBottom w:val="0"/>
      <w:divBdr>
        <w:top w:val="none" w:sz="0" w:space="0" w:color="auto"/>
        <w:left w:val="none" w:sz="0" w:space="0" w:color="auto"/>
        <w:bottom w:val="none" w:sz="0" w:space="0" w:color="auto"/>
        <w:right w:val="none" w:sz="0" w:space="0" w:color="auto"/>
      </w:divBdr>
    </w:div>
    <w:div w:id="699552570">
      <w:bodyDiv w:val="1"/>
      <w:marLeft w:val="0"/>
      <w:marRight w:val="0"/>
      <w:marTop w:val="0"/>
      <w:marBottom w:val="0"/>
      <w:divBdr>
        <w:top w:val="none" w:sz="0" w:space="0" w:color="auto"/>
        <w:left w:val="none" w:sz="0" w:space="0" w:color="auto"/>
        <w:bottom w:val="none" w:sz="0" w:space="0" w:color="auto"/>
        <w:right w:val="none" w:sz="0" w:space="0" w:color="auto"/>
      </w:divBdr>
    </w:div>
    <w:div w:id="726225982">
      <w:bodyDiv w:val="1"/>
      <w:marLeft w:val="0"/>
      <w:marRight w:val="0"/>
      <w:marTop w:val="0"/>
      <w:marBottom w:val="0"/>
      <w:divBdr>
        <w:top w:val="none" w:sz="0" w:space="0" w:color="auto"/>
        <w:left w:val="none" w:sz="0" w:space="0" w:color="auto"/>
        <w:bottom w:val="none" w:sz="0" w:space="0" w:color="auto"/>
        <w:right w:val="none" w:sz="0" w:space="0" w:color="auto"/>
      </w:divBdr>
    </w:div>
    <w:div w:id="728648267">
      <w:bodyDiv w:val="1"/>
      <w:marLeft w:val="0"/>
      <w:marRight w:val="0"/>
      <w:marTop w:val="0"/>
      <w:marBottom w:val="0"/>
      <w:divBdr>
        <w:top w:val="none" w:sz="0" w:space="0" w:color="auto"/>
        <w:left w:val="none" w:sz="0" w:space="0" w:color="auto"/>
        <w:bottom w:val="none" w:sz="0" w:space="0" w:color="auto"/>
        <w:right w:val="none" w:sz="0" w:space="0" w:color="auto"/>
      </w:divBdr>
    </w:div>
    <w:div w:id="761798487">
      <w:bodyDiv w:val="1"/>
      <w:marLeft w:val="0"/>
      <w:marRight w:val="0"/>
      <w:marTop w:val="0"/>
      <w:marBottom w:val="0"/>
      <w:divBdr>
        <w:top w:val="none" w:sz="0" w:space="0" w:color="auto"/>
        <w:left w:val="none" w:sz="0" w:space="0" w:color="auto"/>
        <w:bottom w:val="none" w:sz="0" w:space="0" w:color="auto"/>
        <w:right w:val="none" w:sz="0" w:space="0" w:color="auto"/>
      </w:divBdr>
    </w:div>
    <w:div w:id="986325635">
      <w:bodyDiv w:val="1"/>
      <w:marLeft w:val="0"/>
      <w:marRight w:val="0"/>
      <w:marTop w:val="0"/>
      <w:marBottom w:val="0"/>
      <w:divBdr>
        <w:top w:val="none" w:sz="0" w:space="0" w:color="auto"/>
        <w:left w:val="none" w:sz="0" w:space="0" w:color="auto"/>
        <w:bottom w:val="none" w:sz="0" w:space="0" w:color="auto"/>
        <w:right w:val="none" w:sz="0" w:space="0" w:color="auto"/>
      </w:divBdr>
      <w:divsChild>
        <w:div w:id="1425489349">
          <w:marLeft w:val="0"/>
          <w:marRight w:val="0"/>
          <w:marTop w:val="0"/>
          <w:marBottom w:val="0"/>
          <w:divBdr>
            <w:top w:val="none" w:sz="0" w:space="0" w:color="auto"/>
            <w:left w:val="none" w:sz="0" w:space="0" w:color="auto"/>
            <w:bottom w:val="none" w:sz="0" w:space="0" w:color="auto"/>
            <w:right w:val="none" w:sz="0" w:space="0" w:color="auto"/>
          </w:divBdr>
        </w:div>
      </w:divsChild>
    </w:div>
    <w:div w:id="1147015522">
      <w:bodyDiv w:val="1"/>
      <w:marLeft w:val="0"/>
      <w:marRight w:val="0"/>
      <w:marTop w:val="0"/>
      <w:marBottom w:val="0"/>
      <w:divBdr>
        <w:top w:val="none" w:sz="0" w:space="0" w:color="auto"/>
        <w:left w:val="none" w:sz="0" w:space="0" w:color="auto"/>
        <w:bottom w:val="none" w:sz="0" w:space="0" w:color="auto"/>
        <w:right w:val="none" w:sz="0" w:space="0" w:color="auto"/>
      </w:divBdr>
    </w:div>
    <w:div w:id="1292132926">
      <w:bodyDiv w:val="1"/>
      <w:marLeft w:val="0"/>
      <w:marRight w:val="0"/>
      <w:marTop w:val="0"/>
      <w:marBottom w:val="0"/>
      <w:divBdr>
        <w:top w:val="none" w:sz="0" w:space="0" w:color="auto"/>
        <w:left w:val="none" w:sz="0" w:space="0" w:color="auto"/>
        <w:bottom w:val="none" w:sz="0" w:space="0" w:color="auto"/>
        <w:right w:val="none" w:sz="0" w:space="0" w:color="auto"/>
      </w:divBdr>
    </w:div>
    <w:div w:id="1300644623">
      <w:bodyDiv w:val="1"/>
      <w:marLeft w:val="0"/>
      <w:marRight w:val="0"/>
      <w:marTop w:val="0"/>
      <w:marBottom w:val="0"/>
      <w:divBdr>
        <w:top w:val="none" w:sz="0" w:space="0" w:color="auto"/>
        <w:left w:val="none" w:sz="0" w:space="0" w:color="auto"/>
        <w:bottom w:val="none" w:sz="0" w:space="0" w:color="auto"/>
        <w:right w:val="none" w:sz="0" w:space="0" w:color="auto"/>
      </w:divBdr>
    </w:div>
    <w:div w:id="1338267808">
      <w:bodyDiv w:val="1"/>
      <w:marLeft w:val="0"/>
      <w:marRight w:val="0"/>
      <w:marTop w:val="0"/>
      <w:marBottom w:val="0"/>
      <w:divBdr>
        <w:top w:val="none" w:sz="0" w:space="0" w:color="auto"/>
        <w:left w:val="none" w:sz="0" w:space="0" w:color="auto"/>
        <w:bottom w:val="none" w:sz="0" w:space="0" w:color="auto"/>
        <w:right w:val="none" w:sz="0" w:space="0" w:color="auto"/>
      </w:divBdr>
    </w:div>
    <w:div w:id="1354260002">
      <w:bodyDiv w:val="1"/>
      <w:marLeft w:val="0"/>
      <w:marRight w:val="0"/>
      <w:marTop w:val="0"/>
      <w:marBottom w:val="0"/>
      <w:divBdr>
        <w:top w:val="none" w:sz="0" w:space="0" w:color="auto"/>
        <w:left w:val="none" w:sz="0" w:space="0" w:color="auto"/>
        <w:bottom w:val="none" w:sz="0" w:space="0" w:color="auto"/>
        <w:right w:val="none" w:sz="0" w:space="0" w:color="auto"/>
      </w:divBdr>
    </w:div>
    <w:div w:id="1676611707">
      <w:bodyDiv w:val="1"/>
      <w:marLeft w:val="0"/>
      <w:marRight w:val="0"/>
      <w:marTop w:val="0"/>
      <w:marBottom w:val="0"/>
      <w:divBdr>
        <w:top w:val="none" w:sz="0" w:space="0" w:color="auto"/>
        <w:left w:val="none" w:sz="0" w:space="0" w:color="auto"/>
        <w:bottom w:val="none" w:sz="0" w:space="0" w:color="auto"/>
        <w:right w:val="none" w:sz="0" w:space="0" w:color="auto"/>
      </w:divBdr>
    </w:div>
    <w:div w:id="1963489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1D7DBD00D14E4B9D9524BF0B7F3AA1" ma:contentTypeVersion="7" ma:contentTypeDescription="Create a new document." ma:contentTypeScope="" ma:versionID="b78cde3065557e3389aeef1aa1d60c3b">
  <xsd:schema xmlns:xsd="http://www.w3.org/2001/XMLSchema" xmlns:xs="http://www.w3.org/2001/XMLSchema" xmlns:p="http://schemas.microsoft.com/office/2006/metadata/properties" xmlns:ns2="ba384f4b-f6b5-4b50-91ce-f1cd14b03470" targetNamespace="http://schemas.microsoft.com/office/2006/metadata/properties" ma:root="true" ma:fieldsID="171c8577a3f3953919fd442839e006c0" ns2:_="">
    <xsd:import namespace="ba384f4b-f6b5-4b50-91ce-f1cd14b034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384f4b-f6b5-4b50-91ce-f1cd14b034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4665D3-B192-4CD3-BF33-A6E69D1D26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3164DA-D81A-4801-ACB9-8873BBAB8E3C}">
  <ds:schemaRefs>
    <ds:schemaRef ds:uri="http://schemas.microsoft.com/sharepoint/v3/contenttype/forms"/>
  </ds:schemaRefs>
</ds:datastoreItem>
</file>

<file path=customXml/itemProps3.xml><?xml version="1.0" encoding="utf-8"?>
<ds:datastoreItem xmlns:ds="http://schemas.openxmlformats.org/officeDocument/2006/customXml" ds:itemID="{4E9DE830-9F71-4188-8F4E-5EB890D76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384f4b-f6b5-4b50-91ce-f1cd14b03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 Sze Mei Jessie</dc:creator>
  <cp:keywords/>
  <dc:description/>
  <cp:lastModifiedBy>Anuradha Ramanujan</cp:lastModifiedBy>
  <cp:revision>34</cp:revision>
  <dcterms:created xsi:type="dcterms:W3CDTF">2024-01-19T04:36:00Z</dcterms:created>
  <dcterms:modified xsi:type="dcterms:W3CDTF">2025-08-03T09:57:00Z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0x010100451D7DBD00D14E4B9D9524BF0B7F3AA1</vt:lpwstr>
  </property>
</Properties>
</file>