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3A7" w:rsidRPr="00AC32E4" w:rsidRDefault="00AC32E4" w:rsidP="00AC32E4">
      <w:pPr>
        <w:autoSpaceDE w:val="0"/>
        <w:autoSpaceDN w:val="0"/>
        <w:adjustRightInd w:val="0"/>
        <w:jc w:val="center"/>
        <w:rPr>
          <w:rFonts w:ascii="LinBiolinumTB" w:eastAsia="LinBiolinumTB" w:cs="LinBiolinumTB"/>
          <w:kern w:val="0"/>
          <w:sz w:val="30"/>
          <w:szCs w:val="30"/>
        </w:rPr>
      </w:pPr>
      <w:r w:rsidRPr="00AC32E4">
        <w:rPr>
          <w:rFonts w:ascii="LinBiolinumTB" w:eastAsia="LinBiolinumTB" w:cs="LinBiolinumTB"/>
          <w:kern w:val="0"/>
          <w:sz w:val="30"/>
          <w:szCs w:val="30"/>
        </w:rPr>
        <w:t>Metric Factorization: Recommendation beyond Matrix</w:t>
      </w:r>
      <w:r w:rsidRPr="00AC32E4">
        <w:rPr>
          <w:rFonts w:ascii="LinBiolinumTB" w:eastAsia="LinBiolinumTB" w:cs="LinBiolinumTB" w:hint="eastAsia"/>
          <w:kern w:val="0"/>
          <w:sz w:val="30"/>
          <w:szCs w:val="30"/>
        </w:rPr>
        <w:t xml:space="preserve"> </w:t>
      </w:r>
      <w:r w:rsidRPr="00AC32E4">
        <w:rPr>
          <w:rFonts w:ascii="LinBiolinumTB" w:eastAsia="LinBiolinumTB" w:cs="LinBiolinumTB"/>
          <w:kern w:val="0"/>
          <w:sz w:val="30"/>
          <w:szCs w:val="30"/>
        </w:rPr>
        <w:t>Factorization</w:t>
      </w:r>
      <w:r w:rsidR="00A068C7">
        <w:rPr>
          <w:rFonts w:ascii="LinBiolinumTB" w:eastAsia="LinBiolinumTB" w:cs="LinBiolinumTB" w:hint="eastAsia"/>
          <w:kern w:val="0"/>
          <w:sz w:val="30"/>
          <w:szCs w:val="30"/>
        </w:rPr>
        <w:t>度量分解</w:t>
      </w:r>
    </w:p>
    <w:p w:rsidR="00AC32E4" w:rsidRPr="00AC32E4" w:rsidRDefault="00AC32E4" w:rsidP="00AC32E4">
      <w:pPr>
        <w:autoSpaceDE w:val="0"/>
        <w:autoSpaceDN w:val="0"/>
        <w:adjustRightInd w:val="0"/>
        <w:jc w:val="left"/>
        <w:rPr>
          <w:rFonts w:asciiTheme="minorEastAsia" w:hAnsiTheme="minorEastAsia" w:cs="LinLibertineT"/>
          <w:kern w:val="0"/>
          <w:sz w:val="22"/>
        </w:rPr>
      </w:pPr>
      <w:r w:rsidRPr="00AC32E4">
        <w:rPr>
          <w:rFonts w:asciiTheme="minorEastAsia" w:hAnsiTheme="minorEastAsia" w:cs="LinLibertineT"/>
          <w:kern w:val="0"/>
          <w:sz w:val="22"/>
        </w:rPr>
        <w:t>Shuai Zhang</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UNSW and Data61, CSIRO</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Sydney, NSW, Australia</w:t>
      </w:r>
    </w:p>
    <w:p w:rsidR="00AC32E4" w:rsidRPr="00AC32E4" w:rsidRDefault="00AC32E4" w:rsidP="00AC32E4">
      <w:pPr>
        <w:autoSpaceDE w:val="0"/>
        <w:autoSpaceDN w:val="0"/>
        <w:adjustRightInd w:val="0"/>
        <w:jc w:val="left"/>
        <w:rPr>
          <w:rFonts w:asciiTheme="minorEastAsia" w:hAnsiTheme="minorEastAsia" w:cs="LinLibertineT"/>
          <w:kern w:val="0"/>
          <w:sz w:val="22"/>
        </w:rPr>
      </w:pPr>
      <w:r w:rsidRPr="00AC32E4">
        <w:rPr>
          <w:rFonts w:asciiTheme="minorEastAsia" w:hAnsiTheme="minorEastAsia" w:cs="LinLibertineT"/>
          <w:kern w:val="0"/>
          <w:sz w:val="22"/>
        </w:rPr>
        <w:t>Lina Yao</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University of New South Wales</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Sydney, NSW, Australia</w:t>
      </w:r>
    </w:p>
    <w:p w:rsidR="00AC32E4" w:rsidRPr="00AC32E4" w:rsidRDefault="00AC32E4" w:rsidP="00AC32E4">
      <w:pPr>
        <w:autoSpaceDE w:val="0"/>
        <w:autoSpaceDN w:val="0"/>
        <w:adjustRightInd w:val="0"/>
        <w:jc w:val="left"/>
        <w:rPr>
          <w:rFonts w:asciiTheme="minorEastAsia" w:hAnsiTheme="minorEastAsia" w:cs="LinLibertineT"/>
          <w:kern w:val="0"/>
          <w:sz w:val="22"/>
        </w:rPr>
      </w:pPr>
      <w:r w:rsidRPr="00AC32E4">
        <w:rPr>
          <w:rFonts w:asciiTheme="minorEastAsia" w:hAnsiTheme="minorEastAsia" w:cs="LinLibertineT"/>
          <w:kern w:val="0"/>
          <w:sz w:val="22"/>
        </w:rPr>
        <w:t>Yi Tay</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Nanyang Technological University</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Singapore</w:t>
      </w:r>
    </w:p>
    <w:p w:rsidR="00AC32E4" w:rsidRPr="00AC32E4" w:rsidRDefault="00AC32E4" w:rsidP="00AC32E4">
      <w:pPr>
        <w:autoSpaceDE w:val="0"/>
        <w:autoSpaceDN w:val="0"/>
        <w:adjustRightInd w:val="0"/>
        <w:jc w:val="left"/>
        <w:rPr>
          <w:rFonts w:asciiTheme="minorEastAsia" w:hAnsiTheme="minorEastAsia" w:cs="LinLibertineT"/>
          <w:kern w:val="0"/>
          <w:sz w:val="22"/>
        </w:rPr>
      </w:pPr>
      <w:r w:rsidRPr="00AC32E4">
        <w:rPr>
          <w:rFonts w:asciiTheme="minorEastAsia" w:hAnsiTheme="minorEastAsia" w:cs="LinLibertineT"/>
          <w:kern w:val="0"/>
          <w:sz w:val="22"/>
        </w:rPr>
        <w:t>Xiwei Xu</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Data61, CSRIO</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Sydney, NSW, Australia</w:t>
      </w:r>
    </w:p>
    <w:p w:rsidR="00AC32E4" w:rsidRPr="00AC32E4" w:rsidRDefault="00AC32E4" w:rsidP="00AC32E4">
      <w:pPr>
        <w:autoSpaceDE w:val="0"/>
        <w:autoSpaceDN w:val="0"/>
        <w:adjustRightInd w:val="0"/>
        <w:jc w:val="left"/>
        <w:rPr>
          <w:rFonts w:asciiTheme="minorEastAsia" w:hAnsiTheme="minorEastAsia" w:cs="LinLibertineT"/>
          <w:kern w:val="0"/>
          <w:sz w:val="22"/>
        </w:rPr>
      </w:pPr>
      <w:r w:rsidRPr="00AC32E4">
        <w:rPr>
          <w:rFonts w:asciiTheme="minorEastAsia" w:hAnsiTheme="minorEastAsia" w:cs="LinLibertineT"/>
          <w:kern w:val="0"/>
          <w:sz w:val="22"/>
        </w:rPr>
        <w:t>Xiang Zhang</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University of New South Wales</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Sydney, NSW, Australia</w:t>
      </w:r>
    </w:p>
    <w:p w:rsidR="00AC32E4" w:rsidRPr="00AC32E4" w:rsidRDefault="00AC32E4" w:rsidP="00AC32E4">
      <w:pPr>
        <w:autoSpaceDE w:val="0"/>
        <w:autoSpaceDN w:val="0"/>
        <w:adjustRightInd w:val="0"/>
        <w:jc w:val="left"/>
        <w:rPr>
          <w:rFonts w:asciiTheme="minorEastAsia" w:hAnsiTheme="minorEastAsia" w:cs="LinLibertineT"/>
          <w:kern w:val="0"/>
          <w:sz w:val="22"/>
        </w:rPr>
      </w:pPr>
      <w:r w:rsidRPr="00AC32E4">
        <w:rPr>
          <w:rFonts w:asciiTheme="minorEastAsia" w:hAnsiTheme="minorEastAsia" w:cs="LinLibertineT"/>
          <w:kern w:val="0"/>
          <w:sz w:val="22"/>
        </w:rPr>
        <w:t>Liming Zhu</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Data61, CSRIO</w:t>
      </w:r>
      <w:r w:rsidRPr="00AC32E4">
        <w:rPr>
          <w:rFonts w:asciiTheme="minorEastAsia" w:hAnsiTheme="minorEastAsia" w:cs="LinLibertineT" w:hint="eastAsia"/>
          <w:kern w:val="0"/>
          <w:sz w:val="22"/>
        </w:rPr>
        <w:t>，</w:t>
      </w:r>
      <w:r w:rsidRPr="00AC32E4">
        <w:rPr>
          <w:rFonts w:asciiTheme="minorEastAsia" w:hAnsiTheme="minorEastAsia" w:cs="LinLibertineT"/>
          <w:kern w:val="0"/>
          <w:sz w:val="22"/>
        </w:rPr>
        <w:t>Sydney, NSW, Australia</w:t>
      </w:r>
    </w:p>
    <w:p w:rsidR="00AC32E4" w:rsidRDefault="00AC32E4" w:rsidP="00AC32E4">
      <w:pPr>
        <w:autoSpaceDE w:val="0"/>
        <w:autoSpaceDN w:val="0"/>
        <w:adjustRightInd w:val="0"/>
        <w:jc w:val="left"/>
        <w:rPr>
          <w:rFonts w:asciiTheme="minorEastAsia" w:hAnsiTheme="minorEastAsia" w:cs="Arial"/>
          <w:color w:val="333333"/>
          <w:sz w:val="22"/>
          <w:shd w:val="clear" w:color="auto" w:fill="FFFFFF"/>
        </w:rPr>
      </w:pPr>
      <w:r w:rsidRPr="00AC32E4">
        <w:rPr>
          <w:rFonts w:asciiTheme="minorEastAsia" w:hAnsiTheme="minorEastAsia" w:cs="LinLibertineT"/>
          <w:kern w:val="0"/>
          <w:sz w:val="22"/>
        </w:rPr>
        <w:t>CSRIO</w:t>
      </w:r>
      <w:r w:rsidRPr="00AC32E4">
        <w:rPr>
          <w:rFonts w:asciiTheme="minorEastAsia" w:hAnsiTheme="minorEastAsia" w:cs="LinLibertineT" w:hint="eastAsia"/>
          <w:kern w:val="0"/>
          <w:sz w:val="22"/>
        </w:rPr>
        <w:t>：</w:t>
      </w:r>
      <w:r w:rsidRPr="00AC32E4">
        <w:rPr>
          <w:rFonts w:asciiTheme="minorEastAsia" w:hAnsiTheme="minorEastAsia" w:cs="Arial"/>
          <w:color w:val="333333"/>
          <w:sz w:val="22"/>
          <w:shd w:val="clear" w:color="auto" w:fill="FFFFFF"/>
        </w:rPr>
        <w:t>联邦科学与工业研究组织</w:t>
      </w:r>
    </w:p>
    <w:p w:rsidR="00104CF2" w:rsidRDefault="00104CF2" w:rsidP="00AC32E4">
      <w:pPr>
        <w:autoSpaceDE w:val="0"/>
        <w:autoSpaceDN w:val="0"/>
        <w:adjustRightInd w:val="0"/>
        <w:jc w:val="left"/>
        <w:rPr>
          <w:rFonts w:asciiTheme="minorEastAsia" w:hAnsiTheme="minorEastAsia" w:cs="Arial"/>
          <w:color w:val="333333"/>
          <w:sz w:val="22"/>
          <w:shd w:val="clear" w:color="auto" w:fill="FFFFFF"/>
        </w:rPr>
      </w:pPr>
    </w:p>
    <w:p w:rsidR="00104CF2" w:rsidRPr="00104CF2" w:rsidRDefault="00104CF2" w:rsidP="00104CF2">
      <w:pPr>
        <w:pStyle w:val="a3"/>
        <w:numPr>
          <w:ilvl w:val="0"/>
          <w:numId w:val="1"/>
        </w:numPr>
        <w:autoSpaceDE w:val="0"/>
        <w:autoSpaceDN w:val="0"/>
        <w:adjustRightInd w:val="0"/>
        <w:ind w:firstLineChars="0"/>
        <w:jc w:val="left"/>
        <w:rPr>
          <w:rFonts w:asciiTheme="minorEastAsia" w:hAnsiTheme="minorEastAsia" w:cs="Arial"/>
          <w:color w:val="333333"/>
          <w:sz w:val="22"/>
          <w:shd w:val="clear" w:color="auto" w:fill="FFFFFF"/>
        </w:rPr>
      </w:pPr>
      <w:r w:rsidRPr="00104CF2">
        <w:rPr>
          <w:rFonts w:asciiTheme="minorEastAsia" w:hAnsiTheme="minorEastAsia" w:cs="Arial" w:hint="eastAsia"/>
          <w:color w:val="333333"/>
          <w:sz w:val="22"/>
          <w:shd w:val="clear" w:color="auto" w:fill="FFFFFF"/>
        </w:rPr>
        <w:t>主要内容</w:t>
      </w:r>
    </w:p>
    <w:p w:rsidR="00065BA0" w:rsidRDefault="00104CF2" w:rsidP="00065BA0">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t>本文假设用户与项目（物品）可放置在低维空间中，可测量明确接近度。基于矩阵分解的推荐模型中采用的点积不满足不等性，可能会限制表达性，导致次优解。</w:t>
      </w:r>
    </w:p>
    <w:p w:rsidR="00065BA0" w:rsidRDefault="00065BA0" w:rsidP="00065BA0">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t>基于欧几里得距离作为相似性度量的度量学习方法。本文通过分解来学习度量空间中的低秩结构。因子化度量学习（F</w:t>
      </w:r>
      <w:r>
        <w:rPr>
          <w:rFonts w:asciiTheme="minorEastAsia" w:hAnsiTheme="minorEastAsia" w:cs="LinLibertineT"/>
          <w:kern w:val="0"/>
          <w:sz w:val="22"/>
        </w:rPr>
        <w:t>ML</w:t>
      </w:r>
      <w:r>
        <w:rPr>
          <w:rFonts w:asciiTheme="minorEastAsia" w:hAnsiTheme="minorEastAsia" w:cs="LinLibertineT" w:hint="eastAsia"/>
          <w:kern w:val="0"/>
          <w:sz w:val="22"/>
        </w:rPr>
        <w:t>）：包含距离而不是评级得分的因子化偏好矩阵，将偏好</w:t>
      </w:r>
      <w:r w:rsidR="00A068C7">
        <w:rPr>
          <w:rFonts w:asciiTheme="minorEastAsia" w:hAnsiTheme="minorEastAsia" w:cs="LinLibertineT" w:hint="eastAsia"/>
          <w:kern w:val="0"/>
          <w:sz w:val="22"/>
        </w:rPr>
        <w:t>转换为距离，欧几里得距离替换点积，将距离矩阵分解为用户和项目密集嵌入。矩阵因子分解常过度拟合大尺寸的潜在因素，限制灵活性和能力。</w:t>
      </w:r>
    </w:p>
    <w:p w:rsidR="00AB29D6" w:rsidRDefault="00AB29D6" w:rsidP="00AB29D6">
      <w:pPr>
        <w:autoSpaceDE w:val="0"/>
        <w:autoSpaceDN w:val="0"/>
        <w:adjustRightInd w:val="0"/>
        <w:jc w:val="left"/>
        <w:rPr>
          <w:rFonts w:asciiTheme="minorEastAsia" w:hAnsiTheme="minorEastAsia" w:cs="LinLibertineT"/>
          <w:kern w:val="0"/>
          <w:sz w:val="22"/>
        </w:rPr>
      </w:pPr>
    </w:p>
    <w:p w:rsidR="00AB29D6" w:rsidRPr="00AB29D6" w:rsidRDefault="00AB29D6" w:rsidP="00AB29D6">
      <w:pPr>
        <w:pStyle w:val="a3"/>
        <w:numPr>
          <w:ilvl w:val="0"/>
          <w:numId w:val="1"/>
        </w:numPr>
        <w:autoSpaceDE w:val="0"/>
        <w:autoSpaceDN w:val="0"/>
        <w:adjustRightInd w:val="0"/>
        <w:ind w:firstLineChars="0"/>
        <w:jc w:val="left"/>
        <w:rPr>
          <w:rFonts w:asciiTheme="minorEastAsia" w:hAnsiTheme="minorEastAsia" w:cs="LinLibertineT"/>
          <w:kern w:val="0"/>
          <w:sz w:val="22"/>
        </w:rPr>
      </w:pPr>
      <w:r w:rsidRPr="00AB29D6">
        <w:rPr>
          <w:rFonts w:asciiTheme="minorEastAsia" w:hAnsiTheme="minorEastAsia" w:cs="LinLibertineT" w:hint="eastAsia"/>
          <w:kern w:val="0"/>
          <w:sz w:val="22"/>
        </w:rPr>
        <w:t>创新点</w:t>
      </w:r>
    </w:p>
    <w:p w:rsidR="00AB29D6" w:rsidRPr="00AB29D6" w:rsidRDefault="00AB29D6" w:rsidP="00AB29D6">
      <w:pPr>
        <w:autoSpaceDE w:val="0"/>
        <w:autoSpaceDN w:val="0"/>
        <w:adjustRightInd w:val="0"/>
        <w:ind w:firstLineChars="200" w:firstLine="440"/>
        <w:jc w:val="left"/>
        <w:rPr>
          <w:rFonts w:asciiTheme="minorEastAsia" w:hAnsiTheme="minorEastAsia" w:cs="LinLibertineT"/>
          <w:kern w:val="0"/>
          <w:sz w:val="22"/>
        </w:rPr>
      </w:pPr>
      <w:r w:rsidRPr="00AB29D6">
        <w:rPr>
          <w:rFonts w:asciiTheme="minorEastAsia" w:hAnsiTheme="minorEastAsia" w:cs="LinLibertineT" w:hint="eastAsia"/>
          <w:kern w:val="0"/>
          <w:sz w:val="22"/>
        </w:rPr>
        <w:t>提出了一种新颖的技术，即分解度量学习（</w:t>
      </w:r>
      <w:r w:rsidRPr="00AB29D6">
        <w:rPr>
          <w:rFonts w:asciiTheme="minorEastAsia" w:hAnsiTheme="minorEastAsia" w:cs="LinLibertineT"/>
          <w:kern w:val="0"/>
          <w:sz w:val="22"/>
        </w:rPr>
        <w:t>FML），其中</w:t>
      </w:r>
      <w:r>
        <w:rPr>
          <w:rFonts w:asciiTheme="minorEastAsia" w:hAnsiTheme="minorEastAsia" w:cs="LinLibertineT" w:hint="eastAsia"/>
          <w:kern w:val="0"/>
          <w:sz w:val="22"/>
        </w:rPr>
        <w:t>文中</w:t>
      </w:r>
      <w:r w:rsidRPr="00AB29D6">
        <w:rPr>
          <w:rFonts w:asciiTheme="minorEastAsia" w:hAnsiTheme="minorEastAsia" w:cs="LinLibertineT"/>
          <w:kern w:val="0"/>
          <w:sz w:val="22"/>
        </w:rPr>
        <w:t>探索了在度量向量空间中寻找低秩结构的概念。在</w:t>
      </w:r>
      <w:r>
        <w:rPr>
          <w:rFonts w:asciiTheme="minorEastAsia" w:hAnsiTheme="minorEastAsia" w:cs="LinLibertineT" w:hint="eastAsia"/>
          <w:kern w:val="0"/>
          <w:sz w:val="22"/>
        </w:rPr>
        <w:t>本文</w:t>
      </w:r>
      <w:r w:rsidRPr="00AB29D6">
        <w:rPr>
          <w:rFonts w:asciiTheme="minorEastAsia" w:hAnsiTheme="minorEastAsia" w:cs="LinLibertineT"/>
          <w:kern w:val="0"/>
          <w:sz w:val="22"/>
        </w:rPr>
        <w:t>的方法中，用户和项目被表示为多维坐标系统中的点（即，度量向量空间）。建议基于用户和项目的接近程度，在度量标准空间中定义。然而，与其他度量学习方法不同，</w:t>
      </w:r>
      <w:r>
        <w:rPr>
          <w:rFonts w:asciiTheme="minorEastAsia" w:hAnsiTheme="minorEastAsia" w:cs="LinLibertineT" w:hint="eastAsia"/>
          <w:kern w:val="0"/>
          <w:sz w:val="22"/>
        </w:rPr>
        <w:t>本文</w:t>
      </w:r>
      <w:r w:rsidRPr="00AB29D6">
        <w:rPr>
          <w:rFonts w:asciiTheme="minorEastAsia" w:hAnsiTheme="minorEastAsia" w:cs="LinLibertineT"/>
          <w:kern w:val="0"/>
          <w:sz w:val="22"/>
        </w:rPr>
        <w:t>模型背后的关键新颖性是它对度量空间进行了分解。</w:t>
      </w:r>
    </w:p>
    <w:p w:rsidR="00AB29D6" w:rsidRPr="00AB29D6" w:rsidRDefault="00AB29D6" w:rsidP="00AB29D6">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t>本文</w:t>
      </w:r>
      <w:r w:rsidRPr="00AB29D6">
        <w:rPr>
          <w:rFonts w:asciiTheme="minorEastAsia" w:hAnsiTheme="minorEastAsia" w:cs="LinLibertineT" w:hint="eastAsia"/>
          <w:kern w:val="0"/>
          <w:sz w:val="22"/>
        </w:rPr>
        <w:t>指定两种</w:t>
      </w:r>
      <w:r w:rsidRPr="00AB29D6">
        <w:rPr>
          <w:rFonts w:asciiTheme="minorEastAsia" w:hAnsiTheme="minorEastAsia" w:cs="LinLibertineT"/>
          <w:kern w:val="0"/>
          <w:sz w:val="22"/>
        </w:rPr>
        <w:t>FML变体来解决两个经典且成熟的推荐任务：评级预测和项目排名。</w:t>
      </w:r>
      <w:r>
        <w:rPr>
          <w:rFonts w:asciiTheme="minorEastAsia" w:hAnsiTheme="minorEastAsia" w:cs="LinLibertineT" w:hint="eastAsia"/>
          <w:kern w:val="0"/>
          <w:sz w:val="22"/>
        </w:rPr>
        <w:t>本文</w:t>
      </w:r>
      <w:r w:rsidRPr="00AB29D6">
        <w:rPr>
          <w:rFonts w:asciiTheme="minorEastAsia" w:hAnsiTheme="minorEastAsia" w:cs="LinLibertineT"/>
          <w:kern w:val="0"/>
          <w:sz w:val="22"/>
        </w:rPr>
        <w:t>的模型可以有效地了解两种设置中用户和项目的位置。</w:t>
      </w:r>
    </w:p>
    <w:p w:rsidR="00AB29D6" w:rsidRDefault="00AB29D6" w:rsidP="00AB29D6">
      <w:pPr>
        <w:autoSpaceDE w:val="0"/>
        <w:autoSpaceDN w:val="0"/>
        <w:adjustRightInd w:val="0"/>
        <w:jc w:val="left"/>
        <w:rPr>
          <w:rFonts w:asciiTheme="minorEastAsia" w:hAnsiTheme="minorEastAsia" w:cs="LinLibertineT"/>
          <w:kern w:val="0"/>
          <w:sz w:val="22"/>
        </w:rPr>
      </w:pPr>
    </w:p>
    <w:p w:rsidR="00AB29D6" w:rsidRDefault="00AB29D6" w:rsidP="00AB29D6">
      <w:pPr>
        <w:pStyle w:val="a3"/>
        <w:numPr>
          <w:ilvl w:val="0"/>
          <w:numId w:val="1"/>
        </w:numPr>
        <w:autoSpaceDE w:val="0"/>
        <w:autoSpaceDN w:val="0"/>
        <w:adjustRightInd w:val="0"/>
        <w:ind w:firstLineChars="0"/>
        <w:jc w:val="left"/>
        <w:rPr>
          <w:rFonts w:asciiTheme="minorEastAsia" w:hAnsiTheme="minorEastAsia" w:cs="LinLibertineT"/>
          <w:kern w:val="0"/>
          <w:sz w:val="22"/>
        </w:rPr>
      </w:pPr>
      <w:r w:rsidRPr="00AB29D6">
        <w:rPr>
          <w:rFonts w:asciiTheme="minorEastAsia" w:hAnsiTheme="minorEastAsia" w:cs="LinLibertineT" w:hint="eastAsia"/>
          <w:kern w:val="0"/>
          <w:sz w:val="22"/>
        </w:rPr>
        <w:t>模型架构</w:t>
      </w:r>
      <w:r>
        <w:rPr>
          <w:rFonts w:asciiTheme="minorEastAsia" w:hAnsiTheme="minorEastAsia" w:cs="LinLibertineT" w:hint="eastAsia"/>
          <w:kern w:val="0"/>
          <w:sz w:val="22"/>
        </w:rPr>
        <w:t>/思路</w:t>
      </w:r>
    </w:p>
    <w:p w:rsidR="00AB29D6" w:rsidRPr="00AB29D6" w:rsidRDefault="00AB29D6" w:rsidP="00AB29D6">
      <w:pPr>
        <w:pStyle w:val="a3"/>
        <w:autoSpaceDE w:val="0"/>
        <w:autoSpaceDN w:val="0"/>
        <w:adjustRightInd w:val="0"/>
        <w:ind w:left="450" w:firstLineChars="0" w:firstLine="0"/>
        <w:jc w:val="left"/>
        <w:rPr>
          <w:rFonts w:asciiTheme="minorEastAsia" w:hAnsiTheme="minorEastAsia" w:cs="LinLibertineT" w:hint="eastAsia"/>
          <w:kern w:val="0"/>
          <w:sz w:val="22"/>
        </w:rPr>
      </w:pPr>
      <w:r w:rsidRPr="00AB29D6">
        <w:rPr>
          <w:rFonts w:asciiTheme="minorEastAsia" w:hAnsiTheme="minorEastAsia" w:cs="LinLibertineT"/>
          <w:kern w:val="0"/>
          <w:sz w:val="22"/>
        </w:rPr>
        <w:t>FML的高级概述。</w:t>
      </w:r>
      <w:r>
        <w:rPr>
          <w:rFonts w:asciiTheme="minorEastAsia" w:hAnsiTheme="minorEastAsia" w:cs="LinLibertineT" w:hint="eastAsia"/>
          <w:kern w:val="0"/>
          <w:sz w:val="22"/>
        </w:rPr>
        <w:t>：</w:t>
      </w:r>
    </w:p>
    <w:p w:rsidR="00AB29D6" w:rsidRDefault="00AB29D6" w:rsidP="00AB29D6">
      <w:pPr>
        <w:autoSpaceDE w:val="0"/>
        <w:autoSpaceDN w:val="0"/>
        <w:adjustRightInd w:val="0"/>
        <w:jc w:val="left"/>
        <w:rPr>
          <w:rFonts w:asciiTheme="minorEastAsia" w:hAnsiTheme="minorEastAsia" w:cs="LinLibertineT"/>
          <w:kern w:val="0"/>
          <w:sz w:val="22"/>
        </w:rPr>
      </w:pPr>
      <w:r>
        <w:rPr>
          <w:noProof/>
        </w:rPr>
        <w:drawing>
          <wp:inline distT="0" distB="0" distL="0" distR="0">
            <wp:extent cx="5274310" cy="1475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75105"/>
                    </a:xfrm>
                    <a:prstGeom prst="rect">
                      <a:avLst/>
                    </a:prstGeom>
                    <a:noFill/>
                    <a:ln>
                      <a:noFill/>
                    </a:ln>
                  </pic:spPr>
                </pic:pic>
              </a:graphicData>
            </a:graphic>
          </wp:inline>
        </w:drawing>
      </w:r>
    </w:p>
    <w:p w:rsidR="00AB29D6" w:rsidRDefault="00B6107B" w:rsidP="00B6107B">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t>M个用户，N个项目，</w:t>
      </w:r>
      <w:r w:rsidR="00E32BBE" w:rsidRPr="00E32BBE">
        <w:rPr>
          <w:rFonts w:asciiTheme="minorEastAsia" w:hAnsiTheme="minorEastAsia" w:cs="LinLibertineT" w:hint="eastAsia"/>
          <w:kern w:val="0"/>
          <w:sz w:val="22"/>
        </w:rPr>
        <w:t>偏好（评级或隐式交互）矩阵由</w:t>
      </w:r>
      <w:r w:rsidR="00E32BBE" w:rsidRPr="00E32BBE">
        <w:rPr>
          <w:rFonts w:asciiTheme="minorEastAsia" w:hAnsiTheme="minorEastAsia" w:cs="LinLibertineT"/>
          <w:kern w:val="0"/>
          <w:sz w:val="22"/>
        </w:rPr>
        <w:t>R∈R</w:t>
      </w:r>
      <w:r w:rsidR="00E32BBE" w:rsidRPr="00E32BBE">
        <w:rPr>
          <w:rFonts w:asciiTheme="minorEastAsia" w:hAnsiTheme="minorEastAsia" w:cs="LinLibertineT"/>
          <w:kern w:val="0"/>
          <w:sz w:val="22"/>
          <w:vertAlign w:val="superscript"/>
        </w:rPr>
        <w:t>M×N</w:t>
      </w:r>
      <w:r w:rsidR="00E32BBE" w:rsidRPr="00E32BBE">
        <w:rPr>
          <w:rFonts w:asciiTheme="minorEastAsia" w:hAnsiTheme="minorEastAsia" w:cs="LinLibertineT"/>
          <w:kern w:val="0"/>
          <w:sz w:val="22"/>
        </w:rPr>
        <w:t>表示</w:t>
      </w:r>
      <w:r w:rsidR="00E32BBE">
        <w:rPr>
          <w:rFonts w:asciiTheme="minorEastAsia" w:hAnsiTheme="minorEastAsia" w:cs="LinLibertineT" w:hint="eastAsia"/>
          <w:kern w:val="0"/>
          <w:sz w:val="22"/>
        </w:rPr>
        <w:t>，</w:t>
      </w:r>
      <w:r w:rsidR="00E32BBE" w:rsidRPr="00E32BBE">
        <w:rPr>
          <w:rFonts w:asciiTheme="minorEastAsia" w:hAnsiTheme="minorEastAsia" w:cs="LinLibertineT"/>
          <w:kern w:val="0"/>
          <w:sz w:val="22"/>
        </w:rPr>
        <w:t>R</w:t>
      </w:r>
      <w:r w:rsidR="00E32BBE" w:rsidRPr="00E32BBE">
        <w:rPr>
          <w:rFonts w:asciiTheme="minorEastAsia" w:hAnsiTheme="minorEastAsia" w:cs="LinLibertineT"/>
          <w:kern w:val="0"/>
          <w:sz w:val="22"/>
          <w:vertAlign w:val="subscript"/>
        </w:rPr>
        <w:t>ui</w:t>
      </w:r>
      <w:r w:rsidR="00E32BBE" w:rsidRPr="00E32BBE">
        <w:rPr>
          <w:rFonts w:asciiTheme="minorEastAsia" w:hAnsiTheme="minorEastAsia" w:cs="LinLibertineT" w:hint="eastAsia"/>
          <w:kern w:val="0"/>
          <w:sz w:val="22"/>
        </w:rPr>
        <w:t>表示</w:t>
      </w:r>
      <w:r w:rsidR="00E32BBE">
        <w:rPr>
          <w:rFonts w:asciiTheme="minorEastAsia" w:hAnsiTheme="minorEastAsia" w:cs="LinLibertineT" w:hint="eastAsia"/>
          <w:kern w:val="0"/>
          <w:sz w:val="22"/>
        </w:rPr>
        <w:t>用户u对项目i的偏好，值可以是明确的评级或隐式反馈。</w:t>
      </w:r>
    </w:p>
    <w:p w:rsidR="00F51A77" w:rsidRDefault="00F51A77" w:rsidP="00B6107B">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t>将用户偏好转换为距离：</w:t>
      </w:r>
      <w:r>
        <w:rPr>
          <w:rFonts w:asciiTheme="minorEastAsia" w:hAnsiTheme="minorEastAsia" w:cs="LinLibertineT" w:hint="eastAsia"/>
          <w:noProof/>
          <w:kern w:val="0"/>
          <w:sz w:val="22"/>
        </w:rPr>
        <w:drawing>
          <wp:inline distT="0" distB="0" distL="0" distR="0">
            <wp:extent cx="2579298" cy="22810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666985" cy="235857"/>
                    </a:xfrm>
                    <a:prstGeom prst="rect">
                      <a:avLst/>
                    </a:prstGeom>
                  </pic:spPr>
                </pic:pic>
              </a:graphicData>
            </a:graphic>
          </wp:inline>
        </w:drawing>
      </w:r>
      <w:r>
        <w:rPr>
          <w:rFonts w:asciiTheme="minorEastAsia" w:hAnsiTheme="minorEastAsia" w:cs="LinLibertineT" w:hint="eastAsia"/>
          <w:kern w:val="0"/>
          <w:sz w:val="22"/>
        </w:rPr>
        <w:t>，距离函数满足1</w:t>
      </w:r>
      <w:r>
        <w:rPr>
          <w:rFonts w:asciiTheme="minorEastAsia" w:hAnsiTheme="minorEastAsia" w:cs="LinLibertineT"/>
          <w:kern w:val="0"/>
          <w:sz w:val="22"/>
        </w:rPr>
        <w:t>.</w:t>
      </w:r>
      <w:r>
        <w:rPr>
          <w:rFonts w:asciiTheme="minorEastAsia" w:hAnsiTheme="minorEastAsia" w:cs="LinLibertineT" w:hint="eastAsia"/>
          <w:kern w:val="0"/>
          <w:sz w:val="22"/>
        </w:rPr>
        <w:t>非负性；2</w:t>
      </w:r>
      <w:r>
        <w:rPr>
          <w:rFonts w:asciiTheme="minorEastAsia" w:hAnsiTheme="minorEastAsia" w:cs="LinLibertineT"/>
          <w:kern w:val="0"/>
          <w:sz w:val="22"/>
        </w:rPr>
        <w:t>.</w:t>
      </w:r>
      <w:r>
        <w:rPr>
          <w:rFonts w:asciiTheme="minorEastAsia" w:hAnsiTheme="minorEastAsia" w:cs="LinLibertineT" w:hint="eastAsia"/>
          <w:kern w:val="0"/>
          <w:sz w:val="22"/>
        </w:rPr>
        <w:t>不可分辨的；3</w:t>
      </w:r>
      <w:r>
        <w:rPr>
          <w:rFonts w:asciiTheme="minorEastAsia" w:hAnsiTheme="minorEastAsia" w:cs="LinLibertineT"/>
          <w:kern w:val="0"/>
          <w:sz w:val="22"/>
        </w:rPr>
        <w:t>.</w:t>
      </w:r>
      <w:r>
        <w:rPr>
          <w:rFonts w:asciiTheme="minorEastAsia" w:hAnsiTheme="minorEastAsia" w:cs="LinLibertineT" w:hint="eastAsia"/>
          <w:kern w:val="0"/>
          <w:sz w:val="22"/>
        </w:rPr>
        <w:t>同一性；4</w:t>
      </w:r>
      <w:r>
        <w:rPr>
          <w:rFonts w:asciiTheme="minorEastAsia" w:hAnsiTheme="minorEastAsia" w:cs="LinLibertineT"/>
          <w:kern w:val="0"/>
          <w:sz w:val="22"/>
        </w:rPr>
        <w:t>.</w:t>
      </w:r>
      <w:r>
        <w:rPr>
          <w:rFonts w:asciiTheme="minorEastAsia" w:hAnsiTheme="minorEastAsia" w:cs="LinLibertineT" w:hint="eastAsia"/>
          <w:kern w:val="0"/>
          <w:sz w:val="22"/>
        </w:rPr>
        <w:t>对称性；5</w:t>
      </w:r>
      <w:r>
        <w:rPr>
          <w:rFonts w:asciiTheme="minorEastAsia" w:hAnsiTheme="minorEastAsia" w:cs="LinLibertineT"/>
          <w:kern w:val="0"/>
          <w:sz w:val="22"/>
        </w:rPr>
        <w:t>.</w:t>
      </w:r>
      <w:r>
        <w:rPr>
          <w:rFonts w:asciiTheme="minorEastAsia" w:hAnsiTheme="minorEastAsia" w:cs="LinLibertineT" w:hint="eastAsia"/>
          <w:kern w:val="0"/>
          <w:sz w:val="22"/>
        </w:rPr>
        <w:t>三角不等式。</w:t>
      </w:r>
      <w:r w:rsidR="00C203D0">
        <w:rPr>
          <w:rFonts w:asciiTheme="minorEastAsia" w:hAnsiTheme="minorEastAsia" w:cs="LinLibertineT" w:hint="eastAsia"/>
          <w:kern w:val="0"/>
          <w:sz w:val="22"/>
        </w:rPr>
        <w:t>用户与项目之间的距</w:t>
      </w:r>
      <w:r w:rsidR="00C203D0">
        <w:rPr>
          <w:rFonts w:asciiTheme="minorEastAsia" w:hAnsiTheme="minorEastAsia" w:cs="LinLibertineT" w:hint="eastAsia"/>
          <w:kern w:val="0"/>
          <w:sz w:val="22"/>
        </w:rPr>
        <w:lastRenderedPageBreak/>
        <w:t>离：</w:t>
      </w:r>
      <w:r w:rsidR="00C203D0">
        <w:rPr>
          <w:rFonts w:asciiTheme="minorEastAsia" w:hAnsiTheme="minorEastAsia" w:cs="LinLibertineT" w:hint="eastAsia"/>
          <w:noProof/>
          <w:kern w:val="0"/>
          <w:sz w:val="22"/>
        </w:rPr>
        <w:drawing>
          <wp:inline distT="0" distB="0" distL="0" distR="0">
            <wp:extent cx="1000665" cy="238254"/>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1006401" cy="239620"/>
                    </a:xfrm>
                    <a:prstGeom prst="rect">
                      <a:avLst/>
                    </a:prstGeom>
                  </pic:spPr>
                </pic:pic>
              </a:graphicData>
            </a:graphic>
          </wp:inline>
        </w:drawing>
      </w:r>
      <w:r w:rsidR="00C203D0">
        <w:rPr>
          <w:rFonts w:asciiTheme="minorEastAsia" w:hAnsiTheme="minorEastAsia" w:cs="LinLibertineT" w:hint="eastAsia"/>
          <w:kern w:val="0"/>
          <w:sz w:val="22"/>
        </w:rPr>
        <w:t>。之后将距离矩阵分解并学习用户和项目的位置，将隐式反馈转换为距离：</w:t>
      </w:r>
      <w:r w:rsidR="00C203D0">
        <w:rPr>
          <w:rFonts w:asciiTheme="minorEastAsia" w:hAnsiTheme="minorEastAsia" w:cs="LinLibertineT" w:hint="eastAsia"/>
          <w:noProof/>
          <w:kern w:val="0"/>
          <w:sz w:val="22"/>
        </w:rPr>
        <w:drawing>
          <wp:inline distT="0" distB="0" distL="0" distR="0">
            <wp:extent cx="981212" cy="238158"/>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981212" cy="238158"/>
                    </a:xfrm>
                    <a:prstGeom prst="rect">
                      <a:avLst/>
                    </a:prstGeom>
                  </pic:spPr>
                </pic:pic>
              </a:graphicData>
            </a:graphic>
          </wp:inline>
        </w:drawing>
      </w:r>
      <w:r w:rsidR="00C203D0">
        <w:rPr>
          <w:rFonts w:asciiTheme="minorEastAsia" w:hAnsiTheme="minorEastAsia" w:cs="LinLibertineT" w:hint="eastAsia"/>
          <w:kern w:val="0"/>
          <w:sz w:val="22"/>
        </w:rPr>
        <w:t>，若R</w:t>
      </w:r>
      <w:r w:rsidR="00C203D0" w:rsidRPr="00C203D0">
        <w:rPr>
          <w:rFonts w:asciiTheme="minorEastAsia" w:hAnsiTheme="minorEastAsia" w:cs="LinLibertineT" w:hint="eastAsia"/>
          <w:kern w:val="0"/>
          <w:sz w:val="22"/>
          <w:vertAlign w:val="subscript"/>
        </w:rPr>
        <w:t>ui</w:t>
      </w:r>
      <w:r w:rsidR="00C203D0">
        <w:rPr>
          <w:rFonts w:asciiTheme="minorEastAsia" w:hAnsiTheme="minorEastAsia" w:cs="LinLibertineT"/>
          <w:kern w:val="0"/>
          <w:sz w:val="22"/>
        </w:rPr>
        <w:t>=0,</w:t>
      </w:r>
      <w:r w:rsidR="00C203D0">
        <w:rPr>
          <w:rFonts w:asciiTheme="minorEastAsia" w:hAnsiTheme="minorEastAsia" w:cs="LinLibertineT" w:hint="eastAsia"/>
          <w:kern w:val="0"/>
          <w:sz w:val="22"/>
        </w:rPr>
        <w:t>则Y</w:t>
      </w:r>
      <w:r w:rsidR="00C203D0" w:rsidRPr="00C203D0">
        <w:rPr>
          <w:rFonts w:asciiTheme="minorEastAsia" w:hAnsiTheme="minorEastAsia" w:cs="LinLibertineT"/>
          <w:kern w:val="0"/>
          <w:sz w:val="22"/>
          <w:vertAlign w:val="subscript"/>
        </w:rPr>
        <w:t>ui</w:t>
      </w:r>
      <w:r w:rsidR="00C203D0">
        <w:rPr>
          <w:rFonts w:asciiTheme="minorEastAsia" w:hAnsiTheme="minorEastAsia" w:cs="LinLibertineT"/>
          <w:kern w:val="0"/>
          <w:sz w:val="22"/>
        </w:rPr>
        <w:t>=</w:t>
      </w:r>
      <w:r w:rsidR="00C203D0">
        <w:rPr>
          <w:rFonts w:asciiTheme="minorEastAsia" w:hAnsiTheme="minorEastAsia" w:cs="LinLibertineT" w:hint="eastAsia"/>
          <w:kern w:val="0"/>
          <w:sz w:val="22"/>
        </w:rPr>
        <w:t>a，若R</w:t>
      </w:r>
      <w:r w:rsidR="00C203D0" w:rsidRPr="00C203D0">
        <w:rPr>
          <w:rFonts w:asciiTheme="minorEastAsia" w:hAnsiTheme="minorEastAsia" w:cs="LinLibertineT" w:hint="eastAsia"/>
          <w:kern w:val="0"/>
          <w:sz w:val="22"/>
          <w:vertAlign w:val="subscript"/>
        </w:rPr>
        <w:t>ui</w:t>
      </w:r>
      <w:r w:rsidR="00C203D0">
        <w:rPr>
          <w:rFonts w:asciiTheme="minorEastAsia" w:hAnsiTheme="minorEastAsia" w:cs="LinLibertineT" w:hint="eastAsia"/>
          <w:kern w:val="0"/>
          <w:sz w:val="22"/>
        </w:rPr>
        <w:t>=</w:t>
      </w:r>
      <w:r w:rsidR="00C203D0">
        <w:rPr>
          <w:rFonts w:asciiTheme="minorEastAsia" w:hAnsiTheme="minorEastAsia" w:cs="LinLibertineT"/>
          <w:kern w:val="0"/>
          <w:sz w:val="22"/>
        </w:rPr>
        <w:t>1</w:t>
      </w:r>
      <w:r w:rsidR="00C203D0">
        <w:rPr>
          <w:rFonts w:asciiTheme="minorEastAsia" w:hAnsiTheme="minorEastAsia" w:cs="LinLibertineT" w:hint="eastAsia"/>
          <w:kern w:val="0"/>
          <w:sz w:val="22"/>
        </w:rPr>
        <w:t>，则Y</w:t>
      </w:r>
      <w:r w:rsidR="00C203D0" w:rsidRPr="00C203D0">
        <w:rPr>
          <w:rFonts w:asciiTheme="minorEastAsia" w:hAnsiTheme="minorEastAsia" w:cs="LinLibertineT" w:hint="eastAsia"/>
          <w:kern w:val="0"/>
          <w:sz w:val="22"/>
          <w:vertAlign w:val="subscript"/>
        </w:rPr>
        <w:t>ui</w:t>
      </w:r>
      <w:r w:rsidR="00C203D0">
        <w:rPr>
          <w:rFonts w:asciiTheme="minorEastAsia" w:hAnsiTheme="minorEastAsia" w:cs="LinLibertineT" w:hint="eastAsia"/>
          <w:kern w:val="0"/>
          <w:sz w:val="22"/>
        </w:rPr>
        <w:t>=</w:t>
      </w:r>
      <w:r w:rsidR="00C203D0">
        <w:rPr>
          <w:rFonts w:asciiTheme="minorEastAsia" w:hAnsiTheme="minorEastAsia" w:cs="LinLibertineT"/>
          <w:kern w:val="0"/>
          <w:sz w:val="22"/>
        </w:rPr>
        <w:t>0</w:t>
      </w:r>
      <w:r w:rsidR="00C203D0">
        <w:rPr>
          <w:rFonts w:asciiTheme="minorEastAsia" w:hAnsiTheme="minorEastAsia" w:cs="LinLibertineT" w:hint="eastAsia"/>
          <w:kern w:val="0"/>
          <w:sz w:val="22"/>
        </w:rPr>
        <w:t>。排名任务的损失函数定义为逐点丢失：</w:t>
      </w:r>
      <w:r w:rsidR="00C203D0">
        <w:rPr>
          <w:rFonts w:asciiTheme="minorEastAsia" w:hAnsiTheme="minorEastAsia" w:cs="LinLibertineT" w:hint="eastAsia"/>
          <w:noProof/>
          <w:kern w:val="0"/>
          <w:sz w:val="22"/>
        </w:rPr>
        <w:drawing>
          <wp:inline distT="0" distB="0" distL="0" distR="0">
            <wp:extent cx="1570008" cy="31089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1621338" cy="321057"/>
                    </a:xfrm>
                    <a:prstGeom prst="rect">
                      <a:avLst/>
                    </a:prstGeom>
                  </pic:spPr>
                </pic:pic>
              </a:graphicData>
            </a:graphic>
          </wp:inline>
        </w:drawing>
      </w:r>
      <w:r w:rsidR="00C203D0">
        <w:rPr>
          <w:rFonts w:asciiTheme="minorEastAsia" w:hAnsiTheme="minorEastAsia" w:cs="LinLibertineT" w:hint="eastAsia"/>
          <w:kern w:val="0"/>
          <w:sz w:val="22"/>
        </w:rPr>
        <w:t>。</w:t>
      </w:r>
    </w:p>
    <w:p w:rsidR="00F816A2" w:rsidRDefault="00F816A2" w:rsidP="00B6107B">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t>评级预测中，将评级矩阵转换为距离：</w:t>
      </w:r>
      <w:r>
        <w:rPr>
          <w:rFonts w:asciiTheme="minorEastAsia" w:hAnsiTheme="minorEastAsia" w:cs="LinLibertineT" w:hint="eastAsia"/>
          <w:noProof/>
          <w:kern w:val="0"/>
          <w:sz w:val="22"/>
        </w:rPr>
        <w:drawing>
          <wp:inline distT="0" distB="0" distL="0" distR="0">
            <wp:extent cx="1066949" cy="20005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1066949" cy="200053"/>
                    </a:xfrm>
                    <a:prstGeom prst="rect">
                      <a:avLst/>
                    </a:prstGeom>
                  </pic:spPr>
                </pic:pic>
              </a:graphicData>
            </a:graphic>
          </wp:inline>
        </w:drawing>
      </w:r>
      <w:r>
        <w:rPr>
          <w:rFonts w:asciiTheme="minorEastAsia" w:hAnsiTheme="minorEastAsia" w:cs="LinLibertineT" w:hint="eastAsia"/>
          <w:kern w:val="0"/>
          <w:sz w:val="22"/>
        </w:rPr>
        <w:t>，Rmax为最大评分，Rui为用户评级，得分函数为</w:t>
      </w:r>
      <w:r>
        <w:rPr>
          <w:rFonts w:asciiTheme="minorEastAsia" w:hAnsiTheme="minorEastAsia" w:cs="LinLibertineT" w:hint="eastAsia"/>
          <w:noProof/>
          <w:kern w:val="0"/>
          <w:sz w:val="22"/>
        </w:rPr>
        <w:drawing>
          <wp:inline distT="0" distB="0" distL="0" distR="0">
            <wp:extent cx="1390844" cy="2286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1390844" cy="228632"/>
                    </a:xfrm>
                    <a:prstGeom prst="rect">
                      <a:avLst/>
                    </a:prstGeom>
                  </pic:spPr>
                </pic:pic>
              </a:graphicData>
            </a:graphic>
          </wp:inline>
        </w:drawing>
      </w:r>
      <w:r>
        <w:rPr>
          <w:rFonts w:asciiTheme="minorEastAsia" w:hAnsiTheme="minorEastAsia" w:cs="LinLibertineT" w:hint="eastAsia"/>
          <w:kern w:val="0"/>
          <w:sz w:val="22"/>
        </w:rPr>
        <w:t>，D</w:t>
      </w:r>
      <w:r>
        <w:rPr>
          <w:rFonts w:asciiTheme="minorEastAsia" w:hAnsiTheme="minorEastAsia" w:cs="LinLibertineT"/>
          <w:kern w:val="0"/>
          <w:sz w:val="22"/>
        </w:rPr>
        <w:t>(</w:t>
      </w:r>
      <w:r>
        <w:rPr>
          <w:rFonts w:asciiTheme="minorEastAsia" w:hAnsiTheme="minorEastAsia" w:cs="LinLibertineT" w:hint="eastAsia"/>
          <w:kern w:val="0"/>
          <w:sz w:val="22"/>
        </w:rPr>
        <w:t>u,</w:t>
      </w:r>
      <w:r>
        <w:rPr>
          <w:rFonts w:asciiTheme="minorEastAsia" w:hAnsiTheme="minorEastAsia" w:cs="LinLibertineT"/>
          <w:kern w:val="0"/>
          <w:sz w:val="22"/>
        </w:rPr>
        <w:t>i)</w:t>
      </w:r>
      <w:r>
        <w:rPr>
          <w:rFonts w:asciiTheme="minorEastAsia" w:hAnsiTheme="minorEastAsia" w:cs="LinLibertineT" w:hint="eastAsia"/>
          <w:kern w:val="0"/>
          <w:sz w:val="22"/>
        </w:rPr>
        <w:t>为用户与项目之间的距离，损失函数为</w:t>
      </w:r>
      <w:r>
        <w:rPr>
          <w:rFonts w:asciiTheme="minorEastAsia" w:hAnsiTheme="minorEastAsia" w:cs="LinLibertineT" w:hint="eastAsia"/>
          <w:noProof/>
          <w:kern w:val="0"/>
          <w:sz w:val="22"/>
        </w:rPr>
        <w:drawing>
          <wp:inline distT="0" distB="0" distL="0" distR="0">
            <wp:extent cx="1061049" cy="29002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1080957" cy="295462"/>
                    </a:xfrm>
                    <a:prstGeom prst="rect">
                      <a:avLst/>
                    </a:prstGeom>
                  </pic:spPr>
                </pic:pic>
              </a:graphicData>
            </a:graphic>
          </wp:inline>
        </w:drawing>
      </w:r>
      <w:r>
        <w:rPr>
          <w:rFonts w:asciiTheme="minorEastAsia" w:hAnsiTheme="minorEastAsia" w:cs="LinLibertineT" w:hint="eastAsia"/>
          <w:kern w:val="0"/>
          <w:sz w:val="22"/>
        </w:rPr>
        <w:t>，同时为每个评分添加置信度，置信机制为</w:t>
      </w:r>
      <w:r>
        <w:rPr>
          <w:rFonts w:asciiTheme="minorEastAsia" w:hAnsiTheme="minorEastAsia" w:cs="LinLibertineT" w:hint="eastAsia"/>
          <w:noProof/>
          <w:kern w:val="0"/>
          <w:sz w:val="22"/>
        </w:rPr>
        <w:drawing>
          <wp:inline distT="0" distB="0" distL="0" distR="0">
            <wp:extent cx="1380227" cy="2082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1489649" cy="224792"/>
                    </a:xfrm>
                    <a:prstGeom prst="rect">
                      <a:avLst/>
                    </a:prstGeom>
                  </pic:spPr>
                </pic:pic>
              </a:graphicData>
            </a:graphic>
          </wp:inline>
        </w:drawing>
      </w:r>
      <w:r>
        <w:rPr>
          <w:rFonts w:asciiTheme="minorEastAsia" w:hAnsiTheme="minorEastAsia" w:cs="LinLibertineT" w:hint="eastAsia"/>
          <w:kern w:val="0"/>
          <w:sz w:val="22"/>
        </w:rPr>
        <w:t>，更高的置信给予更可靠的评级，预测评分：</w:t>
      </w:r>
      <w:r>
        <w:rPr>
          <w:rFonts w:asciiTheme="minorEastAsia" w:hAnsiTheme="minorEastAsia" w:cs="LinLibertineT" w:hint="eastAsia"/>
          <w:noProof/>
          <w:kern w:val="0"/>
          <w:sz w:val="22"/>
        </w:rPr>
        <w:drawing>
          <wp:inline distT="0" distB="0" distL="0" distR="0">
            <wp:extent cx="1047750" cy="18367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rotWithShape="1">
                    <a:blip r:embed="rId14">
                      <a:extLst>
                        <a:ext uri="{28A0092B-C50C-407E-A947-70E740481C1C}">
                          <a14:useLocalDpi xmlns:a14="http://schemas.microsoft.com/office/drawing/2010/main" val="0"/>
                        </a:ext>
                      </a:extLst>
                    </a:blip>
                    <a:srcRect t="12350"/>
                    <a:stretch/>
                  </pic:blipFill>
                  <pic:spPr bwMode="auto">
                    <a:xfrm>
                      <a:off x="0" y="0"/>
                      <a:ext cx="1047896" cy="183696"/>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EastAsia" w:hAnsiTheme="minorEastAsia" w:cs="LinLibertineT" w:hint="eastAsia"/>
          <w:kern w:val="0"/>
          <w:sz w:val="22"/>
        </w:rPr>
        <w:t>。</w:t>
      </w:r>
      <w:r w:rsidRPr="00F816A2">
        <w:rPr>
          <w:rFonts w:asciiTheme="minorEastAsia" w:hAnsiTheme="minorEastAsia" w:cs="LinLibertineT" w:hint="eastAsia"/>
          <w:kern w:val="0"/>
          <w:sz w:val="22"/>
        </w:rPr>
        <w:t>使用</w:t>
      </w:r>
      <w:r w:rsidRPr="00F816A2">
        <w:rPr>
          <w:rFonts w:asciiTheme="minorEastAsia" w:hAnsiTheme="minorEastAsia" w:cs="LinLibertineT"/>
          <w:kern w:val="0"/>
          <w:sz w:val="22"/>
        </w:rPr>
        <w:t>Adagrad [4]优化评级估计和排名学习模型</w:t>
      </w:r>
      <w:r>
        <w:rPr>
          <w:rFonts w:asciiTheme="minorEastAsia" w:hAnsiTheme="minorEastAsia" w:cs="LinLibertineT" w:hint="eastAsia"/>
          <w:kern w:val="0"/>
          <w:sz w:val="22"/>
        </w:rPr>
        <w:t>，降低了学习率的需求</w:t>
      </w:r>
      <w:r w:rsidRPr="00F816A2">
        <w:rPr>
          <w:rFonts w:asciiTheme="minorEastAsia" w:hAnsiTheme="minorEastAsia" w:cs="LinLibertineT"/>
          <w:kern w:val="0"/>
          <w:sz w:val="22"/>
        </w:rPr>
        <w:t>。</w:t>
      </w:r>
    </w:p>
    <w:p w:rsidR="00FD66D2" w:rsidRDefault="00FD66D2" w:rsidP="00B6107B">
      <w:pPr>
        <w:autoSpaceDE w:val="0"/>
        <w:autoSpaceDN w:val="0"/>
        <w:adjustRightInd w:val="0"/>
        <w:ind w:firstLineChars="200" w:firstLine="440"/>
        <w:jc w:val="left"/>
        <w:rPr>
          <w:rFonts w:asciiTheme="minorEastAsia" w:hAnsiTheme="minorEastAsia" w:cs="LinLibertineT" w:hint="eastAsia"/>
          <w:kern w:val="0"/>
          <w:sz w:val="22"/>
        </w:rPr>
      </w:pPr>
    </w:p>
    <w:p w:rsidR="00F816A2" w:rsidRPr="00F816A2" w:rsidRDefault="00F816A2" w:rsidP="00F816A2">
      <w:pPr>
        <w:pStyle w:val="a3"/>
        <w:numPr>
          <w:ilvl w:val="0"/>
          <w:numId w:val="1"/>
        </w:numPr>
        <w:autoSpaceDE w:val="0"/>
        <w:autoSpaceDN w:val="0"/>
        <w:adjustRightInd w:val="0"/>
        <w:ind w:firstLineChars="0"/>
        <w:jc w:val="left"/>
        <w:rPr>
          <w:rFonts w:asciiTheme="minorEastAsia" w:hAnsiTheme="minorEastAsia" w:cs="LinLibertineT"/>
          <w:kern w:val="0"/>
          <w:sz w:val="22"/>
        </w:rPr>
      </w:pPr>
      <w:r w:rsidRPr="00F816A2">
        <w:rPr>
          <w:rFonts w:asciiTheme="minorEastAsia" w:hAnsiTheme="minorEastAsia" w:cs="LinLibertineT" w:hint="eastAsia"/>
          <w:kern w:val="0"/>
          <w:sz w:val="22"/>
        </w:rPr>
        <w:t>实验</w:t>
      </w:r>
    </w:p>
    <w:p w:rsidR="00F816A2" w:rsidRDefault="00F816A2" w:rsidP="00F816A2">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t>隐式反馈项目排名表现评估：</w:t>
      </w:r>
    </w:p>
    <w:p w:rsidR="00F816A2" w:rsidRDefault="00F816A2" w:rsidP="00F816A2">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t>数据集：Yahoo</w:t>
      </w:r>
      <w:r>
        <w:rPr>
          <w:rFonts w:asciiTheme="minorEastAsia" w:hAnsiTheme="minorEastAsia" w:cs="LinLibertineT"/>
          <w:kern w:val="0"/>
          <w:sz w:val="22"/>
        </w:rPr>
        <w:t xml:space="preserve"> Research Dataset</w:t>
      </w:r>
      <w:r>
        <w:rPr>
          <w:rFonts w:asciiTheme="minorEastAsia" w:hAnsiTheme="minorEastAsia" w:cs="LinLibertineT" w:hint="eastAsia"/>
          <w:kern w:val="0"/>
          <w:sz w:val="22"/>
        </w:rPr>
        <w:t>，F</w:t>
      </w:r>
      <w:r>
        <w:rPr>
          <w:rFonts w:asciiTheme="minorEastAsia" w:hAnsiTheme="minorEastAsia" w:cs="LinLibertineT"/>
          <w:kern w:val="0"/>
          <w:sz w:val="22"/>
        </w:rPr>
        <w:t>ilmTrust</w:t>
      </w:r>
      <w:r>
        <w:rPr>
          <w:rFonts w:asciiTheme="minorEastAsia" w:hAnsiTheme="minorEastAsia" w:cs="LinLibertineT" w:hint="eastAsia"/>
          <w:kern w:val="0"/>
          <w:sz w:val="22"/>
        </w:rPr>
        <w:t>，</w:t>
      </w:r>
      <w:r>
        <w:rPr>
          <w:rFonts w:asciiTheme="minorEastAsia" w:hAnsiTheme="minorEastAsia" w:cs="LinLibertineT"/>
          <w:kern w:val="0"/>
          <w:sz w:val="22"/>
        </w:rPr>
        <w:t>EachMovie</w:t>
      </w:r>
      <w:r>
        <w:rPr>
          <w:rFonts w:asciiTheme="minorEastAsia" w:hAnsiTheme="minorEastAsia" w:cs="LinLibertineT" w:hint="eastAsia"/>
          <w:kern w:val="0"/>
          <w:sz w:val="22"/>
        </w:rPr>
        <w:t>，评价指标：Recall，</w:t>
      </w:r>
      <w:r>
        <w:rPr>
          <w:rFonts w:asciiTheme="minorEastAsia" w:hAnsiTheme="minorEastAsia" w:cs="LinLibertineT"/>
          <w:kern w:val="0"/>
          <w:sz w:val="22"/>
        </w:rPr>
        <w:t>P</w:t>
      </w:r>
      <w:r>
        <w:rPr>
          <w:rFonts w:asciiTheme="minorEastAsia" w:hAnsiTheme="minorEastAsia" w:cs="LinLibertineT" w:hint="eastAsia"/>
          <w:kern w:val="0"/>
          <w:sz w:val="22"/>
        </w:rPr>
        <w:t>recision，M</w:t>
      </w:r>
      <w:r>
        <w:rPr>
          <w:rFonts w:asciiTheme="minorEastAsia" w:hAnsiTheme="minorEastAsia" w:cs="LinLibertineT"/>
          <w:kern w:val="0"/>
          <w:sz w:val="22"/>
        </w:rPr>
        <w:t>AP</w:t>
      </w:r>
      <w:r>
        <w:rPr>
          <w:rFonts w:asciiTheme="minorEastAsia" w:hAnsiTheme="minorEastAsia" w:cs="LinLibertineT" w:hint="eastAsia"/>
          <w:kern w:val="0"/>
          <w:sz w:val="22"/>
        </w:rPr>
        <w:t>，</w:t>
      </w:r>
      <w:r>
        <w:rPr>
          <w:rFonts w:asciiTheme="minorEastAsia" w:hAnsiTheme="minorEastAsia" w:cs="LinLibertineT"/>
          <w:kern w:val="0"/>
          <w:sz w:val="22"/>
        </w:rPr>
        <w:t>MRR</w:t>
      </w:r>
      <w:r>
        <w:rPr>
          <w:rFonts w:asciiTheme="minorEastAsia" w:hAnsiTheme="minorEastAsia" w:cs="LinLibertineT" w:hint="eastAsia"/>
          <w:kern w:val="0"/>
          <w:sz w:val="22"/>
        </w:rPr>
        <w:t>，</w:t>
      </w:r>
      <w:r>
        <w:rPr>
          <w:rFonts w:asciiTheme="minorEastAsia" w:hAnsiTheme="minorEastAsia" w:cs="LinLibertineT"/>
          <w:kern w:val="0"/>
          <w:sz w:val="22"/>
        </w:rPr>
        <w:t>NDCG</w:t>
      </w:r>
      <w:r>
        <w:rPr>
          <w:rFonts w:asciiTheme="minorEastAsia" w:hAnsiTheme="minorEastAsia" w:cs="LinLibertineT" w:hint="eastAsia"/>
          <w:kern w:val="0"/>
          <w:sz w:val="22"/>
        </w:rPr>
        <w:t>，后三项为质量评估。</w:t>
      </w:r>
    </w:p>
    <w:p w:rsidR="00F816A2" w:rsidRDefault="00F816A2" w:rsidP="00F816A2">
      <w:pPr>
        <w:autoSpaceDE w:val="0"/>
        <w:autoSpaceDN w:val="0"/>
        <w:adjustRightInd w:val="0"/>
        <w:jc w:val="left"/>
        <w:rPr>
          <w:rFonts w:asciiTheme="minorEastAsia" w:hAnsiTheme="minorEastAsia" w:cs="LinLibertineT"/>
          <w:kern w:val="0"/>
          <w:sz w:val="22"/>
        </w:rPr>
      </w:pPr>
      <w:r>
        <w:rPr>
          <w:rFonts w:asciiTheme="minorEastAsia" w:hAnsiTheme="minorEastAsia" w:cs="LinLibertineT" w:hint="eastAsia"/>
          <w:noProof/>
          <w:kern w:val="0"/>
          <w:sz w:val="22"/>
        </w:rPr>
        <w:drawing>
          <wp:inline distT="0" distB="0" distL="0" distR="0">
            <wp:extent cx="5273771" cy="4287328"/>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5">
                      <a:extLst>
                        <a:ext uri="{28A0092B-C50C-407E-A947-70E740481C1C}">
                          <a14:useLocalDpi xmlns:a14="http://schemas.microsoft.com/office/drawing/2010/main" val="0"/>
                        </a:ext>
                      </a:extLst>
                    </a:blip>
                    <a:stretch>
                      <a:fillRect/>
                    </a:stretch>
                  </pic:blipFill>
                  <pic:spPr>
                    <a:xfrm>
                      <a:off x="0" y="0"/>
                      <a:ext cx="5281343" cy="4293484"/>
                    </a:xfrm>
                    <a:prstGeom prst="rect">
                      <a:avLst/>
                    </a:prstGeom>
                  </pic:spPr>
                </pic:pic>
              </a:graphicData>
            </a:graphic>
          </wp:inline>
        </w:drawing>
      </w:r>
    </w:p>
    <w:p w:rsidR="00F816A2" w:rsidRDefault="00F816A2" w:rsidP="00F816A2">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lastRenderedPageBreak/>
        <w:t>评级估计评估：</w:t>
      </w:r>
    </w:p>
    <w:p w:rsidR="00F816A2" w:rsidRDefault="00F816A2" w:rsidP="00F816A2">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t>数据集：Good</w:t>
      </w:r>
      <w:r>
        <w:rPr>
          <w:rFonts w:asciiTheme="minorEastAsia" w:hAnsiTheme="minorEastAsia" w:cs="LinLibertineT"/>
          <w:kern w:val="0"/>
          <w:sz w:val="22"/>
        </w:rPr>
        <w:t>books</w:t>
      </w:r>
      <w:r>
        <w:rPr>
          <w:rFonts w:asciiTheme="minorEastAsia" w:hAnsiTheme="minorEastAsia" w:cs="LinLibertineT" w:hint="eastAsia"/>
          <w:kern w:val="0"/>
          <w:sz w:val="22"/>
        </w:rPr>
        <w:t>，M</w:t>
      </w:r>
      <w:r>
        <w:rPr>
          <w:rFonts w:asciiTheme="minorEastAsia" w:hAnsiTheme="minorEastAsia" w:cs="LinLibertineT"/>
          <w:kern w:val="0"/>
          <w:sz w:val="22"/>
        </w:rPr>
        <w:t>ovielens Data</w:t>
      </w:r>
      <w:r w:rsidR="00FD66D2">
        <w:rPr>
          <w:rFonts w:asciiTheme="minorEastAsia" w:hAnsiTheme="minorEastAsia" w:cs="LinLibertineT"/>
          <w:kern w:val="0"/>
          <w:sz w:val="22"/>
        </w:rPr>
        <w:t>sets</w:t>
      </w:r>
    </w:p>
    <w:p w:rsidR="00FD66D2" w:rsidRDefault="00FD66D2" w:rsidP="00F816A2">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kern w:val="0"/>
          <w:sz w:val="22"/>
        </w:rPr>
        <w:t>评价指标：R</w:t>
      </w:r>
      <w:r>
        <w:rPr>
          <w:rFonts w:asciiTheme="minorEastAsia" w:hAnsiTheme="minorEastAsia" w:cs="LinLibertineT"/>
          <w:kern w:val="0"/>
          <w:sz w:val="22"/>
        </w:rPr>
        <w:t>MSE</w:t>
      </w:r>
      <w:r>
        <w:rPr>
          <w:rFonts w:asciiTheme="minorEastAsia" w:hAnsiTheme="minorEastAsia" w:cs="LinLibertineT" w:hint="eastAsia"/>
          <w:kern w:val="0"/>
          <w:sz w:val="22"/>
        </w:rPr>
        <w:t>，M</w:t>
      </w:r>
      <w:r>
        <w:rPr>
          <w:rFonts w:asciiTheme="minorEastAsia" w:hAnsiTheme="minorEastAsia" w:cs="LinLibertineT"/>
          <w:kern w:val="0"/>
          <w:sz w:val="22"/>
        </w:rPr>
        <w:t>AE</w:t>
      </w:r>
      <w:r>
        <w:rPr>
          <w:rFonts w:asciiTheme="minorEastAsia" w:hAnsiTheme="minorEastAsia" w:cs="LinLibertineT" w:hint="eastAsia"/>
          <w:kern w:val="0"/>
          <w:sz w:val="22"/>
        </w:rPr>
        <w:t>，评估预测误差</w:t>
      </w:r>
    </w:p>
    <w:p w:rsidR="00FD66D2" w:rsidRDefault="00FD66D2" w:rsidP="00F816A2">
      <w:pPr>
        <w:autoSpaceDE w:val="0"/>
        <w:autoSpaceDN w:val="0"/>
        <w:adjustRightInd w:val="0"/>
        <w:ind w:firstLineChars="200" w:firstLine="440"/>
        <w:jc w:val="left"/>
        <w:rPr>
          <w:rFonts w:asciiTheme="minorEastAsia" w:hAnsiTheme="minorEastAsia" w:cs="LinLibertineT"/>
          <w:kern w:val="0"/>
          <w:sz w:val="22"/>
        </w:rPr>
      </w:pPr>
      <w:r>
        <w:rPr>
          <w:rFonts w:asciiTheme="minorEastAsia" w:hAnsiTheme="minorEastAsia" w:cs="LinLibertineT" w:hint="eastAsia"/>
          <w:noProof/>
          <w:kern w:val="0"/>
          <w:sz w:val="22"/>
        </w:rPr>
        <w:drawing>
          <wp:inline distT="0" distB="0" distL="0" distR="0">
            <wp:extent cx="4582164" cy="3324689"/>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6">
                      <a:extLst>
                        <a:ext uri="{28A0092B-C50C-407E-A947-70E740481C1C}">
                          <a14:useLocalDpi xmlns:a14="http://schemas.microsoft.com/office/drawing/2010/main" val="0"/>
                        </a:ext>
                      </a:extLst>
                    </a:blip>
                    <a:stretch>
                      <a:fillRect/>
                    </a:stretch>
                  </pic:blipFill>
                  <pic:spPr>
                    <a:xfrm>
                      <a:off x="0" y="0"/>
                      <a:ext cx="4582164" cy="3324689"/>
                    </a:xfrm>
                    <a:prstGeom prst="rect">
                      <a:avLst/>
                    </a:prstGeom>
                  </pic:spPr>
                </pic:pic>
              </a:graphicData>
            </a:graphic>
          </wp:inline>
        </w:drawing>
      </w:r>
    </w:p>
    <w:p w:rsidR="00FD66D2" w:rsidRDefault="00FD66D2" w:rsidP="00F816A2">
      <w:pPr>
        <w:autoSpaceDE w:val="0"/>
        <w:autoSpaceDN w:val="0"/>
        <w:adjustRightInd w:val="0"/>
        <w:ind w:firstLineChars="200" w:firstLine="440"/>
        <w:jc w:val="left"/>
        <w:rPr>
          <w:rFonts w:asciiTheme="minorEastAsia" w:hAnsiTheme="minorEastAsia" w:cs="LinLibertineT"/>
          <w:kern w:val="0"/>
          <w:sz w:val="22"/>
        </w:rPr>
      </w:pPr>
    </w:p>
    <w:p w:rsidR="00FD66D2" w:rsidRPr="00FD66D2" w:rsidRDefault="00FD66D2" w:rsidP="00FD66D2">
      <w:pPr>
        <w:pStyle w:val="a3"/>
        <w:numPr>
          <w:ilvl w:val="0"/>
          <w:numId w:val="1"/>
        </w:numPr>
        <w:autoSpaceDE w:val="0"/>
        <w:autoSpaceDN w:val="0"/>
        <w:adjustRightInd w:val="0"/>
        <w:ind w:firstLineChars="0"/>
        <w:jc w:val="left"/>
        <w:rPr>
          <w:rFonts w:asciiTheme="minorEastAsia" w:hAnsiTheme="minorEastAsia" w:cs="LinLibertineT"/>
          <w:kern w:val="0"/>
          <w:sz w:val="22"/>
        </w:rPr>
      </w:pPr>
      <w:r w:rsidRPr="00FD66D2">
        <w:rPr>
          <w:rFonts w:asciiTheme="minorEastAsia" w:hAnsiTheme="minorEastAsia" w:cs="LinLibertineT" w:hint="eastAsia"/>
          <w:kern w:val="0"/>
          <w:sz w:val="22"/>
        </w:rPr>
        <w:t>总结</w:t>
      </w:r>
    </w:p>
    <w:p w:rsidR="00FD66D2" w:rsidRDefault="00FD66D2" w:rsidP="00FD66D2">
      <w:pPr>
        <w:pStyle w:val="a3"/>
        <w:numPr>
          <w:ilvl w:val="0"/>
          <w:numId w:val="2"/>
        </w:numPr>
        <w:autoSpaceDE w:val="0"/>
        <w:autoSpaceDN w:val="0"/>
        <w:adjustRightInd w:val="0"/>
        <w:ind w:firstLineChars="0"/>
        <w:jc w:val="left"/>
        <w:rPr>
          <w:rFonts w:asciiTheme="minorEastAsia" w:hAnsiTheme="minorEastAsia" w:cs="LinLibertineT"/>
          <w:kern w:val="0"/>
          <w:sz w:val="22"/>
        </w:rPr>
      </w:pPr>
      <w:r>
        <w:rPr>
          <w:rFonts w:asciiTheme="minorEastAsia" w:hAnsiTheme="minorEastAsia" w:cs="LinLibertineT"/>
          <w:kern w:val="0"/>
          <w:sz w:val="22"/>
        </w:rPr>
        <w:t>FML</w:t>
      </w:r>
      <w:r>
        <w:rPr>
          <w:rFonts w:asciiTheme="minorEastAsia" w:hAnsiTheme="minorEastAsia" w:cs="LinLibertineT" w:hint="eastAsia"/>
          <w:kern w:val="0"/>
          <w:sz w:val="22"/>
        </w:rPr>
        <w:t>可以更准确地反映用户和项目之间的距离关系</w:t>
      </w:r>
    </w:p>
    <w:p w:rsidR="00FD66D2" w:rsidRDefault="00FD66D2" w:rsidP="00FD66D2">
      <w:pPr>
        <w:pStyle w:val="a3"/>
        <w:numPr>
          <w:ilvl w:val="0"/>
          <w:numId w:val="2"/>
        </w:numPr>
        <w:autoSpaceDE w:val="0"/>
        <w:autoSpaceDN w:val="0"/>
        <w:adjustRightInd w:val="0"/>
        <w:ind w:firstLineChars="0"/>
        <w:jc w:val="left"/>
        <w:rPr>
          <w:rFonts w:asciiTheme="minorEastAsia" w:hAnsiTheme="minorEastAsia" w:cs="LinLibertineT"/>
          <w:kern w:val="0"/>
          <w:sz w:val="22"/>
        </w:rPr>
      </w:pPr>
      <w:r>
        <w:rPr>
          <w:rFonts w:asciiTheme="minorEastAsia" w:hAnsiTheme="minorEastAsia" w:cs="LinLibertineT" w:hint="eastAsia"/>
          <w:kern w:val="0"/>
          <w:sz w:val="22"/>
        </w:rPr>
        <w:t>基于欧几里得距离的模型比基于点积的推荐器和神经网络模型表现更好</w:t>
      </w:r>
    </w:p>
    <w:p w:rsidR="00FD66D2" w:rsidRDefault="00FD66D2" w:rsidP="00FD66D2">
      <w:pPr>
        <w:pStyle w:val="a3"/>
        <w:numPr>
          <w:ilvl w:val="0"/>
          <w:numId w:val="2"/>
        </w:numPr>
        <w:autoSpaceDE w:val="0"/>
        <w:autoSpaceDN w:val="0"/>
        <w:adjustRightInd w:val="0"/>
        <w:ind w:firstLineChars="0"/>
        <w:jc w:val="left"/>
        <w:rPr>
          <w:rFonts w:asciiTheme="minorEastAsia" w:hAnsiTheme="minorEastAsia" w:cs="LinLibertineT"/>
          <w:kern w:val="0"/>
          <w:sz w:val="22"/>
        </w:rPr>
      </w:pPr>
      <w:r>
        <w:rPr>
          <w:rFonts w:asciiTheme="minorEastAsia" w:hAnsiTheme="minorEastAsia" w:cs="LinLibertineT" w:hint="eastAsia"/>
          <w:kern w:val="0"/>
          <w:sz w:val="22"/>
        </w:rPr>
        <w:t>增加非线性是不够的</w:t>
      </w:r>
    </w:p>
    <w:p w:rsidR="00FD66D2" w:rsidRPr="00FD66D2" w:rsidRDefault="00FD66D2" w:rsidP="00FD66D2">
      <w:pPr>
        <w:pStyle w:val="a3"/>
        <w:numPr>
          <w:ilvl w:val="0"/>
          <w:numId w:val="2"/>
        </w:numPr>
        <w:autoSpaceDE w:val="0"/>
        <w:autoSpaceDN w:val="0"/>
        <w:adjustRightInd w:val="0"/>
        <w:ind w:firstLineChars="0"/>
        <w:jc w:val="left"/>
        <w:rPr>
          <w:rFonts w:asciiTheme="minorEastAsia" w:hAnsiTheme="minorEastAsia" w:cs="LinLibertineT" w:hint="eastAsia"/>
          <w:kern w:val="0"/>
          <w:sz w:val="22"/>
        </w:rPr>
      </w:pPr>
      <w:r>
        <w:rPr>
          <w:rFonts w:asciiTheme="minorEastAsia" w:hAnsiTheme="minorEastAsia" w:cs="LinLibertineT" w:hint="eastAsia"/>
          <w:kern w:val="0"/>
          <w:sz w:val="22"/>
        </w:rPr>
        <w:t>F</w:t>
      </w:r>
      <w:r>
        <w:rPr>
          <w:rFonts w:asciiTheme="minorEastAsia" w:hAnsiTheme="minorEastAsia" w:cs="LinLibertineT"/>
          <w:kern w:val="0"/>
          <w:sz w:val="22"/>
        </w:rPr>
        <w:t>ML</w:t>
      </w:r>
      <w:r>
        <w:rPr>
          <w:rFonts w:asciiTheme="minorEastAsia" w:hAnsiTheme="minorEastAsia" w:cs="LinLibertineT" w:hint="eastAsia"/>
          <w:kern w:val="0"/>
          <w:sz w:val="22"/>
        </w:rPr>
        <w:t>将用户和项目视为度量向量空间中的点，通过分解了解点的位置</w:t>
      </w:r>
      <w:bookmarkStart w:id="0" w:name="_GoBack"/>
      <w:bookmarkEnd w:id="0"/>
    </w:p>
    <w:sectPr w:rsidR="00FD66D2" w:rsidRPr="00FD66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nBiolinumTB">
    <w:altName w:val="微软雅黑"/>
    <w:panose1 w:val="00000000000000000000"/>
    <w:charset w:val="86"/>
    <w:family w:val="auto"/>
    <w:notTrueType/>
    <w:pitch w:val="default"/>
    <w:sig w:usb0="00000001" w:usb1="080E0000" w:usb2="00000010" w:usb3="00000000" w:csb0="00040000" w:csb1="00000000"/>
  </w:font>
  <w:font w:name="LinLibertineT">
    <w:altName w:val="微软雅黑"/>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64569"/>
    <w:multiLevelType w:val="hybridMultilevel"/>
    <w:tmpl w:val="54D4E542"/>
    <w:lvl w:ilvl="0" w:tplc="DBFE222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4D1A9E"/>
    <w:multiLevelType w:val="hybridMultilevel"/>
    <w:tmpl w:val="AF12F180"/>
    <w:lvl w:ilvl="0" w:tplc="A87AFA36">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E4"/>
    <w:rsid w:val="00065BA0"/>
    <w:rsid w:val="00104CF2"/>
    <w:rsid w:val="007E35A1"/>
    <w:rsid w:val="00A068C7"/>
    <w:rsid w:val="00AB29D6"/>
    <w:rsid w:val="00AC32E4"/>
    <w:rsid w:val="00AC7197"/>
    <w:rsid w:val="00B6107B"/>
    <w:rsid w:val="00C203D0"/>
    <w:rsid w:val="00E32BBE"/>
    <w:rsid w:val="00F51A77"/>
    <w:rsid w:val="00F75995"/>
    <w:rsid w:val="00F816A2"/>
    <w:rsid w:val="00FD6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2248"/>
  <w15:chartTrackingRefBased/>
  <w15:docId w15:val="{71305291-FA42-4D94-A1D5-30F5E5CE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C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yue</dc:creator>
  <cp:keywords/>
  <dc:description/>
  <cp:lastModifiedBy>hu yue</cp:lastModifiedBy>
  <cp:revision>3</cp:revision>
  <dcterms:created xsi:type="dcterms:W3CDTF">2019-07-16T03:26:00Z</dcterms:created>
  <dcterms:modified xsi:type="dcterms:W3CDTF">2019-07-16T10:35:00Z</dcterms:modified>
</cp:coreProperties>
</file>