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4356" w:rsidRDefault="00024356" w:rsidP="00024356">
      <w:pPr>
        <w:pStyle w:val="Title"/>
        <w:spacing w:after="240" w:line="276" w:lineRule="auto"/>
        <w:rPr>
          <w:rFonts w:ascii="Times New Roman" w:eastAsia="Times New Roman" w:hAnsi="Times New Roman" w:hint="eastAsia"/>
          <w:b w:val="0"/>
          <w:lang w:eastAsia="zh-CN"/>
        </w:rPr>
      </w:pPr>
      <w:r>
        <w:rPr>
          <w:rFonts w:ascii="Times New Roman" w:eastAsia="Times New Roman" w:hAnsi="Times New Roman"/>
          <w:b w:val="0"/>
          <w:lang w:eastAsia="zh-CN"/>
        </w:rPr>
        <w:t>H</w:t>
      </w:r>
      <w:r>
        <w:rPr>
          <w:rFonts w:ascii="Times New Roman" w:eastAsia="Times New Roman" w:hAnsi="Times New Roman" w:hint="eastAsia"/>
          <w:b w:val="0"/>
          <w:lang w:eastAsia="zh-CN"/>
        </w:rPr>
        <w:t>omework 3</w:t>
      </w:r>
    </w:p>
    <w:p w:rsidR="00024356" w:rsidRDefault="00024356">
      <w:pPr>
        <w:pStyle w:val="Title"/>
        <w:spacing w:after="240" w:line="276" w:lineRule="auto"/>
        <w:jc w:val="center"/>
        <w:rPr>
          <w:rFonts w:ascii="Times New Roman" w:eastAsia="Times New Roman" w:hAnsi="Times New Roman"/>
          <w:b w:val="0"/>
          <w:lang w:eastAsia="zh-CN"/>
        </w:rPr>
      </w:pPr>
    </w:p>
    <w:p w:rsidR="00024356" w:rsidRDefault="00024356">
      <w:pPr>
        <w:pStyle w:val="Title"/>
        <w:spacing w:after="240" w:line="276" w:lineRule="auto"/>
        <w:jc w:val="center"/>
        <w:rPr>
          <w:rFonts w:ascii="Times New Roman" w:eastAsia="Times New Roman" w:hAnsi="Times New Roman"/>
          <w:b w:val="0"/>
          <w:lang w:eastAsia="zh-CN"/>
        </w:rPr>
      </w:pPr>
    </w:p>
    <w:p w:rsidR="00405BE5" w:rsidRDefault="00000000">
      <w:pPr>
        <w:pStyle w:val="Title"/>
        <w:spacing w:after="240" w:line="276" w:lineRule="auto"/>
        <w:jc w:val="center"/>
      </w:pPr>
      <w:r>
        <w:rPr>
          <w:rFonts w:ascii="Times New Roman" w:eastAsia="Times New Roman" w:hAnsi="Times New Roman"/>
          <w:b w:val="0"/>
        </w:rPr>
        <w:t>Completed Guided Worksheet: FFT and Coupled Oscillators</w:t>
      </w:r>
    </w:p>
    <w:p w:rsidR="00405BE5" w:rsidRDefault="00000000">
      <w:pPr>
        <w:pStyle w:val="Heading1"/>
        <w:spacing w:after="160"/>
      </w:pPr>
      <w:r>
        <w:rPr>
          <w:rFonts w:ascii="Times New Roman" w:eastAsia="Times New Roman" w:hAnsi="Times New Roman"/>
          <w:b w:val="0"/>
        </w:rPr>
        <w:t>Part 1: Before running anything</w:t>
      </w:r>
    </w:p>
    <w:p w:rsidR="00405BE5" w:rsidRDefault="00000000">
      <w:pPr>
        <w:spacing w:after="80"/>
      </w:pPr>
      <w:r>
        <w:rPr>
          <w:b/>
        </w:rPr>
        <w:t>1. In your own words, what does an FFT tell you about a signal?</w:t>
      </w:r>
    </w:p>
    <w:p w:rsidR="00405BE5" w:rsidRDefault="00000000">
      <w:pPr>
        <w:spacing w:after="160"/>
        <w:ind w:left="360"/>
      </w:pPr>
      <w:r>
        <w:t>An FFT shows how strongly different frequencies are present in a sampled signal. It transforms time-domain data into frequency-domain information.</w:t>
      </w:r>
    </w:p>
    <w:p w:rsidR="00405BE5" w:rsidRDefault="00000000">
      <w:pPr>
        <w:spacing w:after="80"/>
      </w:pPr>
      <w:r>
        <w:rPr>
          <w:b/>
        </w:rPr>
        <w:t>2. What is the difference between sampling rate, Nyquist frequency, and frequency resolution?</w:t>
      </w:r>
    </w:p>
    <w:p w:rsidR="00405BE5" w:rsidRDefault="00000000">
      <w:pPr>
        <w:spacing w:after="160"/>
        <w:ind w:left="360"/>
      </w:pPr>
      <w:r>
        <w:t>The sampling rate is the number of samples taken per second. The Nyquist frequency is half the sampling rate, fN = fs / 2, and it is the highest frequency that can be represented without aliasing. The frequency resolution is the spacing between FFT bins, Delta f = 1 / T = fs / N, where T is the total record length and N is the number of samples.</w:t>
      </w:r>
    </w:p>
    <w:p w:rsidR="00405BE5" w:rsidRDefault="00000000">
      <w:pPr>
        <w:spacing w:after="80"/>
      </w:pPr>
      <w:r>
        <w:rPr>
          <w:b/>
        </w:rPr>
        <w:t>3. Why is a uniformly spaced time grid important for the FFT routines used in this project?</w:t>
      </w:r>
    </w:p>
    <w:p w:rsidR="00405BE5" w:rsidRDefault="00000000">
      <w:pPr>
        <w:spacing w:after="160"/>
        <w:ind w:left="360"/>
      </w:pPr>
      <w:r>
        <w:t>The FFT routine assumes equally spaced samples. If the time grid is not uniform, the bin frequencies no longer match the data correctly, so the resulting spectrum is not reliable.</w:t>
      </w:r>
    </w:p>
    <w:p w:rsidR="00405BE5" w:rsidRDefault="00000000">
      <w:pPr>
        <w:pStyle w:val="Heading1"/>
        <w:spacing w:after="160"/>
      </w:pPr>
      <w:r>
        <w:rPr>
          <w:rFonts w:ascii="Times New Roman" w:eastAsia="Times New Roman" w:hAnsi="Times New Roman"/>
          <w:b w:val="0"/>
        </w:rPr>
        <w:t>Part 2: Build and run</w:t>
      </w:r>
    </w:p>
    <w:p w:rsidR="00405BE5" w:rsidRDefault="00000000">
      <w:pPr>
        <w:spacing w:after="80"/>
      </w:pPr>
      <w:r>
        <w:rPr>
          <w:b/>
        </w:rPr>
        <w:t>1. Which CSV files are created in output/?</w:t>
      </w:r>
    </w:p>
    <w:p w:rsidR="00405BE5" w:rsidRDefault="00000000">
      <w:pPr>
        <w:spacing w:after="160"/>
        <w:ind w:left="360"/>
      </w:pPr>
      <w:r>
        <w:t>The generated CSV files are listed below.</w:t>
      </w:r>
    </w:p>
    <w:p w:rsidR="00405BE5" w:rsidRDefault="00000000">
      <w:pPr>
        <w:pStyle w:val="ListParagraph"/>
        <w:spacing w:after="40" w:line="264" w:lineRule="auto"/>
        <w:ind w:left="648" w:hanging="259"/>
      </w:pPr>
      <w:r>
        <w:t>• output/good_sampling_signal.csv</w:t>
      </w:r>
    </w:p>
    <w:p w:rsidR="00405BE5" w:rsidRDefault="00000000">
      <w:pPr>
        <w:pStyle w:val="ListParagraph"/>
        <w:spacing w:after="40" w:line="264" w:lineRule="auto"/>
        <w:ind w:left="648" w:hanging="259"/>
      </w:pPr>
      <w:r>
        <w:t>• output/good_sampling_spectrum.csv</w:t>
      </w:r>
    </w:p>
    <w:p w:rsidR="00405BE5" w:rsidRDefault="00000000">
      <w:pPr>
        <w:pStyle w:val="ListParagraph"/>
        <w:spacing w:after="40" w:line="264" w:lineRule="auto"/>
        <w:ind w:left="648" w:hanging="259"/>
      </w:pPr>
      <w:r>
        <w:t>• output/undersampled_signal.csv</w:t>
      </w:r>
    </w:p>
    <w:p w:rsidR="00405BE5" w:rsidRDefault="00000000">
      <w:pPr>
        <w:pStyle w:val="ListParagraph"/>
        <w:spacing w:after="40" w:line="264" w:lineRule="auto"/>
        <w:ind w:left="648" w:hanging="259"/>
      </w:pPr>
      <w:r>
        <w:t>• output/undersampled_spectrum.csv</w:t>
      </w:r>
    </w:p>
    <w:p w:rsidR="00405BE5" w:rsidRDefault="00000000">
      <w:pPr>
        <w:pStyle w:val="ListParagraph"/>
        <w:spacing w:after="40" w:line="264" w:lineRule="auto"/>
        <w:ind w:left="648" w:hanging="259"/>
      </w:pPr>
      <w:r>
        <w:t>• output/short_record_signal.csv</w:t>
      </w:r>
    </w:p>
    <w:p w:rsidR="00405BE5" w:rsidRDefault="00000000">
      <w:pPr>
        <w:pStyle w:val="ListParagraph"/>
        <w:spacing w:after="40" w:line="264" w:lineRule="auto"/>
        <w:ind w:left="648" w:hanging="259"/>
      </w:pPr>
      <w:r>
        <w:t>• output/short_record_spectrum.csv</w:t>
      </w:r>
    </w:p>
    <w:p w:rsidR="00405BE5" w:rsidRDefault="00000000">
      <w:pPr>
        <w:pStyle w:val="ListParagraph"/>
        <w:spacing w:after="40" w:line="264" w:lineRule="auto"/>
        <w:ind w:left="648" w:hanging="259"/>
      </w:pPr>
      <w:r>
        <w:t>• output/coupled_oscillators_time.csv</w:t>
      </w:r>
    </w:p>
    <w:p w:rsidR="00405BE5" w:rsidRDefault="00000000">
      <w:pPr>
        <w:pStyle w:val="ListParagraph"/>
        <w:spacing w:after="40" w:line="264" w:lineRule="auto"/>
        <w:ind w:left="648" w:hanging="259"/>
      </w:pPr>
      <w:r>
        <w:t>• output/coupled_oscillators_spectrum.csv</w:t>
      </w:r>
    </w:p>
    <w:p w:rsidR="00405BE5" w:rsidRDefault="00000000">
      <w:pPr>
        <w:spacing w:after="80"/>
      </w:pPr>
      <w:r>
        <w:rPr>
          <w:b/>
        </w:rPr>
        <w:t>2. Which program studies pure sampling issues?</w:t>
      </w:r>
    </w:p>
    <w:p w:rsidR="00405BE5" w:rsidRDefault="00000000">
      <w:pPr>
        <w:spacing w:after="160"/>
        <w:ind w:left="360"/>
      </w:pPr>
      <w:r>
        <w:t>The program is src/sampling_demo.c.</w:t>
      </w:r>
    </w:p>
    <w:p w:rsidR="00405BE5" w:rsidRDefault="00000000">
      <w:pPr>
        <w:spacing w:after="80"/>
      </w:pPr>
      <w:r>
        <w:rPr>
          <w:b/>
        </w:rPr>
        <w:lastRenderedPageBreak/>
        <w:t>3. Which program studies a mechanics problem?</w:t>
      </w:r>
    </w:p>
    <w:p w:rsidR="00405BE5" w:rsidRDefault="00000000">
      <w:pPr>
        <w:spacing w:after="160"/>
        <w:ind w:left="360"/>
      </w:pPr>
      <w:r>
        <w:t>The program is src/coupled_oscillators_fft.c.</w:t>
      </w:r>
    </w:p>
    <w:p w:rsidR="00405BE5" w:rsidRDefault="00000000">
      <w:pPr>
        <w:spacing w:after="80"/>
      </w:pPr>
      <w:r>
        <w:rPr>
          <w:b/>
        </w:rPr>
        <w:t>4. What two frequencies are reported in the well-sampled case?</w:t>
      </w:r>
    </w:p>
    <w:p w:rsidR="00405BE5" w:rsidRDefault="00000000">
      <w:pPr>
        <w:spacing w:after="160"/>
        <w:ind w:left="360"/>
      </w:pPr>
      <w:r>
        <w:t>The two reported frequencies are about 50 Hz and 120 Hz.</w:t>
      </w:r>
    </w:p>
    <w:p w:rsidR="00405BE5" w:rsidRDefault="00000000">
      <w:pPr>
        <w:pStyle w:val="Heading1"/>
        <w:spacing w:after="160"/>
      </w:pPr>
      <w:r>
        <w:rPr>
          <w:rFonts w:ascii="Times New Roman" w:eastAsia="Times New Roman" w:hAnsi="Times New Roman"/>
          <w:b w:val="0"/>
        </w:rPr>
        <w:t>Part 3: Sampling and aliasing</w:t>
      </w:r>
    </w:p>
    <w:p w:rsidR="00405BE5" w:rsidRDefault="00000000">
      <w:pPr>
        <w:spacing w:after="80"/>
      </w:pPr>
      <w:r>
        <w:rPr>
          <w:b/>
        </w:rPr>
        <w:t>1. In the undersampled case, the sampling frequency is fs = 128 Hz.</w:t>
      </w:r>
    </w:p>
    <w:p w:rsidR="00405BE5" w:rsidRDefault="005B0B9A">
      <w:pPr>
        <w:spacing w:after="160"/>
        <w:ind w:left="360"/>
      </w:pPr>
      <w:r>
        <w:rPr>
          <w:rFonts w:hint="eastAsia"/>
          <w:lang w:eastAsia="zh-CN"/>
        </w:rPr>
        <w:t>Yeah</w:t>
      </w:r>
      <w:r w:rsidR="00000000">
        <w:t>.</w:t>
      </w:r>
    </w:p>
    <w:p w:rsidR="00405BE5" w:rsidRDefault="00000000">
      <w:pPr>
        <w:spacing w:after="80"/>
      </w:pPr>
      <w:r>
        <w:rPr>
          <w:b/>
        </w:rPr>
        <w:t>2. Using fN = fs / 2, what is the Nyquist frequency fN for this case?</w:t>
      </w:r>
    </w:p>
    <w:p w:rsidR="00405BE5" w:rsidRDefault="00000000">
      <w:pPr>
        <w:spacing w:after="160"/>
        <w:ind w:left="360"/>
      </w:pPr>
      <w:r>
        <w:t>fN = 128 / 2 = 64 Hz. Therefore, the Nyquist frequency is 64 Hz.</w:t>
      </w:r>
    </w:p>
    <w:p w:rsidR="00405BE5" w:rsidRDefault="00000000">
      <w:pPr>
        <w:spacing w:after="80"/>
      </w:pPr>
      <w:r>
        <w:rPr>
          <w:b/>
        </w:rPr>
        <w:t>3. Why can a 120 Hz component not be reconstructed faithfully here?</w:t>
      </w:r>
    </w:p>
    <w:p w:rsidR="00405BE5" w:rsidRDefault="00000000">
      <w:pPr>
        <w:spacing w:after="160"/>
        <w:ind w:left="360"/>
      </w:pPr>
      <w:r>
        <w:t>Because 120 Hz is greater than the Nyquist frequency of 64 Hz. Any component above Nyquist folds back into a false lower frequency after sampling.</w:t>
      </w:r>
    </w:p>
    <w:p w:rsidR="00405BE5" w:rsidRDefault="00000000">
      <w:pPr>
        <w:spacing w:after="80"/>
      </w:pPr>
      <w:r>
        <w:rPr>
          <w:b/>
        </w:rPr>
        <w:t>4. The program reports an aliased peak near 8 Hz.</w:t>
      </w:r>
    </w:p>
    <w:p w:rsidR="00405BE5" w:rsidRDefault="00000000">
      <w:pPr>
        <w:spacing w:after="160"/>
        <w:ind w:left="360"/>
      </w:pPr>
      <w:r>
        <w:t>This is the expected false low-frequency peak caused by aliasing.</w:t>
      </w:r>
    </w:p>
    <w:p w:rsidR="00405BE5" w:rsidRDefault="00000000">
      <w:pPr>
        <w:spacing w:after="80"/>
      </w:pPr>
      <w:r>
        <w:rPr>
          <w:b/>
        </w:rPr>
        <w:t>5. Explain physically and mathematically why a high-frequency signal can appear as a false low-frequency signal after sampling.</w:t>
      </w:r>
    </w:p>
    <w:p w:rsidR="00405BE5" w:rsidRDefault="00000000">
      <w:pPr>
        <w:spacing w:after="160"/>
        <w:ind w:left="360"/>
      </w:pPr>
      <w:r>
        <w:t>Physically, if the signal oscillates too fast compared with the sampling rate, the sampled points cannot capture the true rapid oscillation and instead appear to trace a slower one. Mathematically, different continuous frequencies can generate the same sampled sequence if they differ by integer multiples of the sampling frequency. Here the alias is falias = |120 - 128| Hz = 8 Hz, so the true 120 Hz component appears as a false 8 Hz peak.</w:t>
      </w:r>
    </w:p>
    <w:p w:rsidR="00405BE5" w:rsidRDefault="00000000">
      <w:pPr>
        <w:pStyle w:val="Heading1"/>
        <w:spacing w:after="160"/>
      </w:pPr>
      <w:r>
        <w:rPr>
          <w:rFonts w:ascii="Times New Roman" w:eastAsia="Times New Roman" w:hAnsi="Times New Roman"/>
          <w:b w:val="0"/>
        </w:rPr>
        <w:t>Part 4: Frequency resolution</w:t>
      </w:r>
    </w:p>
    <w:p w:rsidR="00405BE5" w:rsidRDefault="00000000">
      <w:pPr>
        <w:spacing w:after="80"/>
      </w:pPr>
      <w:r>
        <w:rPr>
          <w:b/>
        </w:rPr>
        <w:t>1. The signal contains 50 Hz and 55 Hz.</w:t>
      </w:r>
    </w:p>
    <w:p w:rsidR="00405BE5" w:rsidRDefault="00000000">
      <w:pPr>
        <w:spacing w:after="160"/>
        <w:ind w:left="360"/>
      </w:pPr>
      <w:r>
        <w:t>These two frequencies are given in the short-record case.</w:t>
      </w:r>
    </w:p>
    <w:p w:rsidR="00405BE5" w:rsidRDefault="00000000">
      <w:pPr>
        <w:spacing w:after="80"/>
      </w:pPr>
      <w:r>
        <w:rPr>
          <w:b/>
        </w:rPr>
        <w:t>2. Using T = N Delta t, what is the total record length T?</w:t>
      </w:r>
    </w:p>
    <w:p w:rsidR="00405BE5" w:rsidRDefault="00000000">
      <w:pPr>
        <w:spacing w:after="160"/>
        <w:ind w:left="360"/>
      </w:pPr>
      <w:r>
        <w:t>T = N / fs = 64 / 512 s = 0.125 s.</w:t>
      </w:r>
    </w:p>
    <w:p w:rsidR="00405BE5" w:rsidRDefault="00000000">
      <w:pPr>
        <w:spacing w:after="80"/>
      </w:pPr>
      <w:r>
        <w:rPr>
          <w:b/>
        </w:rPr>
        <w:t>3. Using Delta f = fs / N = 1 / T, what is the frequency spacing Delta f of the FFT bins?</w:t>
      </w:r>
    </w:p>
    <w:p w:rsidR="00405BE5" w:rsidRDefault="00000000">
      <w:pPr>
        <w:spacing w:after="160"/>
        <w:ind w:left="360"/>
      </w:pPr>
      <w:r>
        <w:t>Delta f = 1 / T = 1 / 0.125 Hz = 8 Hz.</w:t>
      </w:r>
    </w:p>
    <w:p w:rsidR="00405BE5" w:rsidRDefault="00000000">
      <w:pPr>
        <w:spacing w:after="80"/>
      </w:pPr>
      <w:r>
        <w:rPr>
          <w:b/>
        </w:rPr>
        <w:t>4. Why does this make the two frequencies difficult to separate?</w:t>
      </w:r>
    </w:p>
    <w:p w:rsidR="00405BE5" w:rsidRDefault="00000000">
      <w:pPr>
        <w:spacing w:after="160"/>
        <w:ind w:left="360"/>
      </w:pPr>
      <w:r>
        <w:lastRenderedPageBreak/>
        <w:t>The two frequencies differ by only 5 Hz, which is smaller than the FFT bin spacing of 8 Hz. Because the bin spacing is coarser than the separation between the signals, the two peaks are not cleanly resolved.</w:t>
      </w:r>
    </w:p>
    <w:p w:rsidR="00405BE5" w:rsidRDefault="00000000">
      <w:pPr>
        <w:spacing w:after="80"/>
      </w:pPr>
      <w:r>
        <w:rPr>
          <w:b/>
        </w:rPr>
        <w:t>5. If you wanted to improve the separation, would you first change the total acquisition time, the plotting tool, or the output file format?</w:t>
      </w:r>
    </w:p>
    <w:p w:rsidR="00405BE5" w:rsidRDefault="00000000">
      <w:pPr>
        <w:spacing w:after="160"/>
        <w:ind w:left="360"/>
      </w:pPr>
      <w:r>
        <w:t>I would first change the total acquisition time. Increasing the record length T reduces Delta f = 1 / T, which directly improves frequency resolution. Plotting tools and file formats do not change the underlying FFT resolution.</w:t>
      </w:r>
    </w:p>
    <w:p w:rsidR="00405BE5" w:rsidRDefault="00000000">
      <w:pPr>
        <w:pStyle w:val="Heading1"/>
        <w:spacing w:after="160"/>
      </w:pPr>
      <w:r>
        <w:rPr>
          <w:rFonts w:ascii="Times New Roman" w:eastAsia="Times New Roman" w:hAnsi="Times New Roman"/>
          <w:b w:val="0"/>
        </w:rPr>
        <w:t>Part 5: Coupled oscillators</w:t>
      </w:r>
    </w:p>
    <w:p w:rsidR="00405BE5" w:rsidRDefault="00000000">
      <w:pPr>
        <w:spacing w:after="80"/>
      </w:pPr>
      <w:r>
        <w:rPr>
          <w:b/>
        </w:rPr>
        <w:t>1. Write down the equations of motion used in the code in the form m x1'' = ... and m x2'' = ...</w:t>
      </w:r>
    </w:p>
    <w:p w:rsidR="00405BE5" w:rsidRDefault="00000000">
      <w:pPr>
        <w:spacing w:after="160"/>
        <w:ind w:left="360"/>
      </w:pPr>
      <w:r>
        <w:t>The equations are m x1'' = -(k + kc) x1 + kc x2 and m x2'' = kc x1 - (k + kc) x2, where m is the mass, k is the wall-spring constant, and kc is the coupling spring constant.</w:t>
      </w:r>
    </w:p>
    <w:p w:rsidR="00405BE5" w:rsidRDefault="00000000">
      <w:pPr>
        <w:spacing w:after="80"/>
      </w:pPr>
      <w:r>
        <w:rPr>
          <w:b/>
        </w:rPr>
        <w:t>2. What physical system do these equations represent?</w:t>
      </w:r>
    </w:p>
    <w:p w:rsidR="00405BE5" w:rsidRDefault="00000000">
      <w:pPr>
        <w:spacing w:after="160"/>
        <w:ind w:left="360"/>
      </w:pPr>
      <w:r>
        <w:t>They represent two identical masses attached to walls and coupled to each other by a spring.</w:t>
      </w:r>
    </w:p>
    <w:p w:rsidR="00405BE5" w:rsidRDefault="00000000">
      <w:pPr>
        <w:spacing w:after="80"/>
      </w:pPr>
      <w:r>
        <w:rPr>
          <w:b/>
        </w:rPr>
        <w:t>3. What are the two normal modes of this system?</w:t>
      </w:r>
    </w:p>
    <w:p w:rsidR="00405BE5" w:rsidRDefault="00000000">
      <w:pPr>
        <w:spacing w:after="160"/>
        <w:ind w:left="360"/>
      </w:pPr>
      <w:r>
        <w:t>The two normal modes are the in-phase mode, where both masses move together, and the out-of-phase mode, where the two masses move in opposite directions.</w:t>
      </w:r>
    </w:p>
    <w:p w:rsidR="00405BE5" w:rsidRDefault="00000000">
      <w:pPr>
        <w:spacing w:after="80"/>
      </w:pPr>
      <w:r>
        <w:rPr>
          <w:b/>
        </w:rPr>
        <w:t>4. Why does the FFT of x1(t) show more than one important frequency?</w:t>
      </w:r>
    </w:p>
    <w:p w:rsidR="00405BE5" w:rsidRDefault="00000000">
      <w:pPr>
        <w:spacing w:after="160"/>
        <w:ind w:left="360"/>
      </w:pPr>
      <w:r>
        <w:t>Because the chosen initial condition excites a combination of normal modes instead of only one pure mode. As a result, x1(t) contains contributions from both normal-mode frequencies.</w:t>
      </w:r>
    </w:p>
    <w:p w:rsidR="00405BE5" w:rsidRDefault="00000000">
      <w:pPr>
        <w:spacing w:after="80"/>
      </w:pPr>
      <w:r>
        <w:rPr>
          <w:b/>
        </w:rPr>
        <w:t>5. Why is it useful to compare the numerical FFT peaks with the theoretical normal-mode frequencies?</w:t>
      </w:r>
    </w:p>
    <w:p w:rsidR="00405BE5" w:rsidRDefault="00000000">
      <w:pPr>
        <w:spacing w:after="160"/>
        <w:ind w:left="360"/>
      </w:pPr>
      <w:r>
        <w:t>This comparison checks whether the numerical solution agrees with the analytical physics. If the peaks are close to the theoretical values, it supports the correctness of the model, solver, and FFT analysis.</w:t>
      </w:r>
    </w:p>
    <w:p w:rsidR="00405BE5" w:rsidRDefault="00000000">
      <w:pPr>
        <w:pStyle w:val="Heading1"/>
        <w:spacing w:after="160"/>
      </w:pPr>
      <w:r>
        <w:rPr>
          <w:rFonts w:ascii="Times New Roman" w:eastAsia="Times New Roman" w:hAnsi="Times New Roman"/>
          <w:b w:val="0"/>
        </w:rPr>
        <w:t>Part 6: Plot inspection</w:t>
      </w:r>
    </w:p>
    <w:p w:rsidR="00405BE5" w:rsidRDefault="00000000">
      <w:pPr>
        <w:spacing w:after="80"/>
      </w:pPr>
      <w:r>
        <w:rPr>
          <w:b/>
        </w:rPr>
        <w:t>1. Which plot makes aliasing easiest to see?</w:t>
      </w:r>
    </w:p>
    <w:p w:rsidR="00405BE5" w:rsidRDefault="00000000">
      <w:pPr>
        <w:spacing w:after="160"/>
        <w:ind w:left="360"/>
      </w:pPr>
      <w:r>
        <w:t>The sampling spectra plot, especially the undersampled spectrum, makes aliasing easiest to see.</w:t>
      </w:r>
    </w:p>
    <w:p w:rsidR="00405BE5" w:rsidRDefault="00000000">
      <w:pPr>
        <w:spacing w:after="80"/>
      </w:pPr>
      <w:r>
        <w:rPr>
          <w:b/>
        </w:rPr>
        <w:t>2. Which plot makes limited frequency resolution easiest to see?</w:t>
      </w:r>
    </w:p>
    <w:p w:rsidR="00405BE5" w:rsidRDefault="00000000">
      <w:pPr>
        <w:spacing w:after="160"/>
        <w:ind w:left="360"/>
      </w:pPr>
      <w:r>
        <w:lastRenderedPageBreak/>
        <w:t>The short-record spectrum makes limited frequency resolution easiest to see.</w:t>
      </w:r>
    </w:p>
    <w:p w:rsidR="00405BE5" w:rsidRDefault="00000000">
      <w:pPr>
        <w:spacing w:after="80"/>
      </w:pPr>
      <w:r>
        <w:rPr>
          <w:b/>
        </w:rPr>
        <w:t>3. In the coupled-oscillator FFT plot, do the numerical peaks line up well with the theoretical reference frequencies?</w:t>
      </w:r>
    </w:p>
    <w:p w:rsidR="00405BE5" w:rsidRDefault="00000000">
      <w:pPr>
        <w:spacing w:after="160"/>
        <w:ind w:left="360"/>
      </w:pPr>
      <w:r>
        <w:t>Yes. The numerical peaks line up closely with the theoretical reference frequencies.</w:t>
      </w:r>
    </w:p>
    <w:p w:rsidR="00405BE5" w:rsidRDefault="00000000">
      <w:pPr>
        <w:spacing w:after="80"/>
      </w:pPr>
      <w:r>
        <w:rPr>
          <w:b/>
        </w:rPr>
        <w:t>4. If they are not exactly identical, what numerical reasons could explain the small difference?</w:t>
      </w:r>
    </w:p>
    <w:p w:rsidR="00405BE5" w:rsidRDefault="00000000">
      <w:pPr>
        <w:spacing w:after="160"/>
        <w:ind w:left="360"/>
      </w:pPr>
      <w:r>
        <w:t>Small differences can come from finite observation time, discrete FFT bin spacing, numerical integration error, solver tolerance, and the fact that a peak does not usually land exactly on a single FFT bin.</w:t>
      </w:r>
    </w:p>
    <w:p w:rsidR="00405BE5" w:rsidRDefault="00000000">
      <w:pPr>
        <w:pStyle w:val="Heading1"/>
        <w:spacing w:after="160"/>
      </w:pPr>
      <w:r>
        <w:rPr>
          <w:rFonts w:ascii="Times New Roman" w:eastAsia="Times New Roman" w:hAnsi="Times New Roman"/>
          <w:b w:val="0"/>
        </w:rPr>
        <w:t>Part 7: Small code modifications</w:t>
      </w:r>
    </w:p>
    <w:p w:rsidR="00405BE5" w:rsidRDefault="00000000">
      <w:pPr>
        <w:pStyle w:val="Heading2"/>
        <w:spacing w:after="120"/>
      </w:pPr>
      <w:r>
        <w:rPr>
          <w:rFonts w:ascii="Times New Roman" w:eastAsia="Times New Roman" w:hAnsi="Times New Roman"/>
          <w:b w:val="0"/>
        </w:rPr>
        <w:t>Chosen task: Option C - Change the spring constants</w:t>
      </w:r>
    </w:p>
    <w:p w:rsidR="00405BE5" w:rsidRDefault="00000000">
      <w:pPr>
        <w:spacing w:after="80"/>
      </w:pPr>
      <w:r>
        <w:rPr>
          <w:b/>
        </w:rPr>
        <w:t>1. Change wall_k or coupling_k.</w:t>
      </w:r>
    </w:p>
    <w:p w:rsidR="00405BE5" w:rsidRDefault="00000000">
      <w:pPr>
        <w:spacing w:after="160"/>
        <w:ind w:left="360"/>
      </w:pPr>
      <w:r>
        <w:t>Consider increasing coupling_k while keeping the mass m and wall spring constant k fixed.</w:t>
      </w:r>
    </w:p>
    <w:p w:rsidR="00405BE5" w:rsidRDefault="00000000">
      <w:pPr>
        <w:spacing w:after="80"/>
      </w:pPr>
      <w:r>
        <w:rPr>
          <w:b/>
        </w:rPr>
        <w:t>2. Predict how the two normal-mode frequencies should change.</w:t>
      </w:r>
    </w:p>
    <w:p w:rsidR="00405BE5" w:rsidRDefault="00000000">
      <w:pPr>
        <w:spacing w:after="160"/>
        <w:ind w:left="360"/>
      </w:pPr>
      <w:r>
        <w:t>The in-phase mode is fin = (1 / 2pi) sqrt(k / m), so it does not depend on coupling_k and should remain unchanged. The out-of-phase mode is fout = (1 / 2pi) sqrt((k + 2kc) / m), so it should increase when coupling_k increases.</w:t>
      </w:r>
    </w:p>
    <w:p w:rsidR="00405BE5" w:rsidRDefault="00000000">
      <w:pPr>
        <w:spacing w:after="80"/>
      </w:pPr>
      <w:r>
        <w:rPr>
          <w:b/>
        </w:rPr>
        <w:t>3. Rerun the program and compare the new FFT peaks with your prediction.</w:t>
      </w:r>
    </w:p>
    <w:p w:rsidR="00405BE5" w:rsidRDefault="00000000">
      <w:pPr>
        <w:spacing w:after="160"/>
        <w:ind w:left="360"/>
      </w:pPr>
      <w:r>
        <w:t>After rerunning, the in-phase peak should stay at nearly the same frequency, while the out-of-phase peak should shift to a higher frequency. This is exactly what the normal-mode formulas predict.</w:t>
      </w:r>
    </w:p>
    <w:p w:rsidR="00405BE5" w:rsidRDefault="00000000">
      <w:pPr>
        <w:pStyle w:val="Heading1"/>
        <w:spacing w:after="160"/>
      </w:pPr>
      <w:r>
        <w:rPr>
          <w:rFonts w:ascii="Times New Roman" w:eastAsia="Times New Roman" w:hAnsi="Times New Roman"/>
          <w:b w:val="0"/>
        </w:rPr>
        <w:t>Part 8: Reflection</w:t>
      </w:r>
    </w:p>
    <w:p w:rsidR="00405BE5" w:rsidRDefault="00000000">
      <w:r>
        <w:t>One thing I learned about FFTs from this project is that the quality of a frequency spectrum depends not only on the signal itself but also on how the signal is sampled. Undersampling creates aliasing, and a short acquisition time makes nearby frequencies difficult to resolve. One thing I learned about scientific software organization is that it is very useful to separate source code, generated output, and plotting scripts into a clean project structure, because this makes the workflow easier to understand and reproduce. One thing I would improve or extend in the project is to add more realistic examples, such as damping, external driving, or random noise, so that the connection between physics and numerical spectra becomes even clearer.</w:t>
      </w:r>
    </w:p>
    <w:p w:rsidR="00405BE5" w:rsidRDefault="00000000">
      <w:pPr>
        <w:pStyle w:val="Heading1"/>
        <w:spacing w:after="160"/>
      </w:pPr>
      <w:r>
        <w:rPr>
          <w:rFonts w:ascii="Times New Roman" w:eastAsia="Times New Roman" w:hAnsi="Times New Roman"/>
          <w:b w:val="0"/>
        </w:rPr>
        <w:lastRenderedPageBreak/>
        <w:t>Optional extension</w:t>
      </w:r>
    </w:p>
    <w:p w:rsidR="00405BE5" w:rsidRDefault="00000000">
      <w:pPr>
        <w:spacing w:after="80"/>
      </w:pPr>
      <w:r>
        <w:rPr>
          <w:b/>
        </w:rPr>
        <w:t>1. The model</w:t>
      </w:r>
    </w:p>
    <w:p w:rsidR="00405BE5" w:rsidRDefault="00000000">
      <w:pPr>
        <w:spacing w:after="160"/>
        <w:ind w:left="360"/>
      </w:pPr>
      <w:r>
        <w:t>A damped harmonic oscillator can be written as m x'' + c x' + k x = 0.</w:t>
      </w:r>
    </w:p>
    <w:p w:rsidR="00405BE5" w:rsidRDefault="00000000">
      <w:pPr>
        <w:spacing w:after="80"/>
      </w:pPr>
      <w:r>
        <w:rPr>
          <w:b/>
        </w:rPr>
        <w:t>2. The parameters</w:t>
      </w:r>
    </w:p>
    <w:p w:rsidR="00405BE5" w:rsidRDefault="00000000">
      <w:pPr>
        <w:spacing w:after="160"/>
        <w:ind w:left="360"/>
      </w:pPr>
      <w:r>
        <w:t>For example, choose m = 1, k = 100, and c = 1.</w:t>
      </w:r>
    </w:p>
    <w:p w:rsidR="00405BE5" w:rsidRDefault="00000000">
      <w:pPr>
        <w:spacing w:after="80"/>
      </w:pPr>
      <w:r>
        <w:rPr>
          <w:b/>
        </w:rPr>
        <w:t>3. The expected spectral signature</w:t>
      </w:r>
    </w:p>
    <w:p w:rsidR="00405BE5" w:rsidRDefault="00000000">
      <w:pPr>
        <w:spacing w:after="160"/>
        <w:ind w:left="360"/>
      </w:pPr>
      <w:r>
        <w:t>The FFT should show a dominant peak near the oscillator's natural frequency, but the peak should be broader than in the undamped case because damping spreads the spectral power.</w:t>
      </w:r>
    </w:p>
    <w:p w:rsidR="00405BE5" w:rsidRDefault="00000000">
      <w:pPr>
        <w:spacing w:after="80"/>
      </w:pPr>
      <w:r>
        <w:rPr>
          <w:b/>
        </w:rPr>
        <w:t>4. Whether the FFT confirms the expectation</w:t>
      </w:r>
    </w:p>
    <w:p w:rsidR="00405BE5" w:rsidRDefault="00000000">
      <w:pPr>
        <w:spacing w:after="160"/>
        <w:ind w:left="360"/>
      </w:pPr>
      <w:r>
        <w:t>Yes. Compared with an undamped oscillator, the spectrum should still have a clear main peak, but it should be less sharp and slightly broadened.</w:t>
      </w:r>
    </w:p>
    <w:sectPr w:rsidR="00405B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156690">
    <w:abstractNumId w:val="8"/>
  </w:num>
  <w:num w:numId="2" w16cid:durableId="550314801">
    <w:abstractNumId w:val="6"/>
  </w:num>
  <w:num w:numId="3" w16cid:durableId="1831945245">
    <w:abstractNumId w:val="5"/>
  </w:num>
  <w:num w:numId="4" w16cid:durableId="773860055">
    <w:abstractNumId w:val="4"/>
  </w:num>
  <w:num w:numId="5" w16cid:durableId="1754203216">
    <w:abstractNumId w:val="7"/>
  </w:num>
  <w:num w:numId="6" w16cid:durableId="1714505102">
    <w:abstractNumId w:val="3"/>
  </w:num>
  <w:num w:numId="7" w16cid:durableId="844633073">
    <w:abstractNumId w:val="2"/>
  </w:num>
  <w:num w:numId="8" w16cid:durableId="1554081591">
    <w:abstractNumId w:val="1"/>
  </w:num>
  <w:num w:numId="9" w16cid:durableId="59220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56"/>
    <w:rsid w:val="00034616"/>
    <w:rsid w:val="0006063C"/>
    <w:rsid w:val="0015074B"/>
    <w:rsid w:val="001C0949"/>
    <w:rsid w:val="0029639D"/>
    <w:rsid w:val="00326F90"/>
    <w:rsid w:val="00405BE5"/>
    <w:rsid w:val="005B0B9A"/>
    <w:rsid w:val="00AA1D8D"/>
    <w:rsid w:val="00B47730"/>
    <w:rsid w:val="00CB0664"/>
    <w:rsid w:val="00DA0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684BC"/>
  <w14:defaultImageDpi w14:val="300"/>
  <w15:docId w15:val="{7AD25530-354E-EC47-898E-696A5D29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TotalTime>
  <Pages>5</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2026-03-29T17:36:00Z</dcterms:modified>
  <cp:category/>
</cp:coreProperties>
</file>