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aps/>
          <w:color w:val="1F4E79"/>
          <w:sz w:val="26"/>
          <w:szCs w:val="26"/>
        </w:rPr>
        <w:t xml:space="preserve">PRODUCT REQUIREMENTS DOCUMENT</w:t>
      </w:r>
    </w:p>
    <w:p>
      <w:pPr>
        <w:spacing w:after="0" w:before="200"/>
        <w:jc w:val="center"/>
      </w:pPr>
      <w:r>
        <w:rPr>
          <w:b/>
          <w:bCs/>
          <w:color w:val="1F4E79"/>
          <w:sz w:val="60"/>
          <w:szCs w:val="60"/>
        </w:rPr>
        <w:t xml:space="preserve">ClashHub</w:t>
      </w:r>
    </w:p>
    <w:p>
      <w:pPr>
        <w:spacing w:after="0" w:before="60"/>
        <w:jc w:val="center"/>
      </w:pPr>
      <w:r>
        <w:rPr>
          <w:color w:val="595959"/>
          <w:sz w:val="30"/>
          <w:szCs w:val="30"/>
        </w:rPr>
        <w:t xml:space="preserve">Web Platform Manajemen Clash &amp; Issue Koordinasi BIM</w:t>
      </w:r>
    </w:p>
    <w:p>
      <w:pPr>
        <w:spacing w:after="0" w:before="900"/>
        <w:jc w:val="center"/>
      </w:pPr>
      <w:r>
        <w:rPr>
          <w:color w:val="808080"/>
          <w:sz w:val="22"/>
          <w:szCs w:val="22"/>
        </w:rPr>
        <w:t xml:space="preserve">Versi 1.0  ·  Draft</w:t>
      </w:r>
    </w:p>
    <w:p>
      <w:pPr>
        <w:spacing w:after="0" w:before="40"/>
        <w:jc w:val="center"/>
      </w:pPr>
      <w:r>
        <w:rPr>
          <w:color w:val="808080"/>
          <w:sz w:val="22"/>
          <w:szCs w:val="22"/>
        </w:rPr>
        <w:t xml:space="preserve">31 Juli 2026</w:t>
      </w:r>
    </w:p>
    <w:p>
      <w:r>
        <w:br w:type="page"/>
      </w:r>
    </w:p>
    <w:p>
      <w:pPr>
        <w:pStyle w:val="Heading1"/>
        <w:spacing w:after="140" w:before="320"/>
      </w:pPr>
      <w:r>
        <w:rPr>
          <w:b/>
          <w:bCs/>
          <w:color w:val="1F4E79"/>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4E79"/>
        </w:rPr>
        <w:t xml:space="preserve">0. Konteks Dokumen</w:t>
      </w:r>
    </w:p>
    <w:p>
      <w:pPr>
        <w:spacing w:after="120" w:line="276"/>
      </w:pPr>
      <w:r>
        <w:t xml:space="preserve">Dokumen ini menjadi single source of truth untuk pengembangan ClashHub, sebuah web platform untuk mengelola clash dan issue hasil koordinasi model BIM (Building Information Modeling) pada proyek konstruksi. Alur inti: engineer/koordinator meng-input clash atau issue, data masuk ke Clash Register terpusat, lalu tersedia dashboard ringkasan untuk manajemen serta halaman rincian per item untuk verifikasi dan penyelesaian.</w:t>
      </w:r>
    </w:p>
    <w:tbl>
      <w:tblPr>
        <w:tblW w:type="dxa" w:w="9340"/>
        <w:tblBorders>
          <w:top w:val="single" w:color="BFBFBF" w:sz="4"/>
          <w:left w:val="single" w:color="BFBFBF" w:sz="4"/>
          <w:bottom w:val="single" w:color="BFBFBF" w:sz="4"/>
          <w:right w:val="single" w:color="BFBFBF" w:sz="4"/>
          <w:insideH w:val="single" w:color="D0D0D0" w:sz="2"/>
          <w:insideV w:val="single" w:color="D0D0D0" w:sz="2"/>
        </w:tblBorders>
      </w:tblPr>
      <w:tblGrid>
        <w:gridCol w:w="2600"/>
        <w:gridCol w:w="6740"/>
      </w:tblGrid>
      <w:tr>
        <w:trPr>
          <w:tblHeader/>
        </w:trPr>
        <w:tc>
          <w:tcPr>
            <w:tcW w:type="dxa" w:w="2600"/>
            <w:shd w:fill="1F4E79" w:color="auto" w:val="clear"/>
            <w:tcMar>
              <w:top w:type="dxa" w:w="60"/>
              <w:left w:type="dxa" w:w="100"/>
              <w:bottom w:type="dxa" w:w="60"/>
              <w:right w:type="dxa" w:w="100"/>
            </w:tcMar>
          </w:tcPr>
          <w:p>
            <w:r>
              <w:rPr>
                <w:b/>
                <w:bCs/>
                <w:color w:val="FFFFFF"/>
              </w:rPr>
              <w:t xml:space="preserve">Atribut</w:t>
            </w:r>
          </w:p>
        </w:tc>
        <w:tc>
          <w:tcPr>
            <w:tcW w:type="dxa" w:w="6740"/>
            <w:shd w:fill="1F4E79" w:color="auto" w:val="clear"/>
            <w:tcMar>
              <w:top w:type="dxa" w:w="60"/>
              <w:left w:type="dxa" w:w="100"/>
              <w:bottom w:type="dxa" w:w="60"/>
              <w:right w:type="dxa" w:w="100"/>
            </w:tcMar>
          </w:tcPr>
          <w:p>
            <w:r>
              <w:rPr>
                <w:b/>
                <w:bCs/>
                <w:color w:val="FFFFFF"/>
              </w:rPr>
              <w:t xml:space="preserve">Detail</w:t>
            </w:r>
          </w:p>
        </w:tc>
      </w:tr>
      <w:tr>
        <w:tc>
          <w:tcPr>
            <w:tcW w:type="dxa" w:w="2600"/>
            <w:shd w:fill="FFFFFF" w:color="auto" w:val="clear"/>
            <w:tcMar>
              <w:top w:type="dxa" w:w="60"/>
              <w:left w:type="dxa" w:w="100"/>
              <w:bottom w:type="dxa" w:w="60"/>
              <w:right w:type="dxa" w:w="100"/>
            </w:tcMar>
          </w:tcPr>
          <w:p>
            <w:r>
              <w:rPr>
                <w:b w:val="false"/>
                <w:bCs w:val="false"/>
                <w:color w:val="000000"/>
              </w:rPr>
              <w:t xml:space="preserve">Domain</w:t>
            </w:r>
          </w:p>
        </w:tc>
        <w:tc>
          <w:tcPr>
            <w:tcW w:type="dxa" w:w="6740"/>
            <w:shd w:fill="FFFFFF" w:color="auto" w:val="clear"/>
            <w:tcMar>
              <w:top w:type="dxa" w:w="60"/>
              <w:left w:type="dxa" w:w="100"/>
              <w:bottom w:type="dxa" w:w="60"/>
              <w:right w:type="dxa" w:w="100"/>
            </w:tcMar>
          </w:tcPr>
          <w:p>
            <w:r>
              <w:rPr>
                <w:b w:val="false"/>
                <w:bCs w:val="false"/>
                <w:color w:val="000000"/>
              </w:rPr>
              <w:t xml:space="preserve">BIM / Konstruksi (koordinasi antar disiplin ARS / STR / MEP)</w:t>
            </w:r>
          </w:p>
        </w:tc>
      </w:tr>
      <w:tr>
        <w:tc>
          <w:tcPr>
            <w:tcW w:type="dxa" w:w="2600"/>
            <w:shd w:fill="F2F2F2" w:color="auto" w:val="clear"/>
            <w:tcMar>
              <w:top w:type="dxa" w:w="60"/>
              <w:left w:type="dxa" w:w="100"/>
              <w:bottom w:type="dxa" w:w="60"/>
              <w:right w:type="dxa" w:w="100"/>
            </w:tcMar>
          </w:tcPr>
          <w:p>
            <w:r>
              <w:rPr>
                <w:b w:val="false"/>
                <w:bCs w:val="false"/>
                <w:color w:val="000000"/>
              </w:rPr>
              <w:t xml:space="preserve">Tipe produk</w:t>
            </w:r>
          </w:p>
        </w:tc>
        <w:tc>
          <w:tcPr>
            <w:tcW w:type="dxa" w:w="6740"/>
            <w:shd w:fill="F2F2F2" w:color="auto" w:val="clear"/>
            <w:tcMar>
              <w:top w:type="dxa" w:w="60"/>
              <w:left w:type="dxa" w:w="100"/>
              <w:bottom w:type="dxa" w:w="60"/>
              <w:right w:type="dxa" w:w="100"/>
            </w:tcMar>
          </w:tcPr>
          <w:p>
            <w:r>
              <w:rPr>
                <w:b w:val="false"/>
                <w:bCs w:val="false"/>
                <w:color w:val="000000"/>
              </w:rPr>
              <w:t xml:space="preserve">Web application (multi-user, berbasis peran)</w:t>
            </w:r>
          </w:p>
        </w:tc>
      </w:tr>
      <w:tr>
        <w:tc>
          <w:tcPr>
            <w:tcW w:type="dxa" w:w="2600"/>
            <w:shd w:fill="FFFFFF" w:color="auto" w:val="clear"/>
            <w:tcMar>
              <w:top w:type="dxa" w:w="60"/>
              <w:left w:type="dxa" w:w="100"/>
              <w:bottom w:type="dxa" w:w="60"/>
              <w:right w:type="dxa" w:w="100"/>
            </w:tcMar>
          </w:tcPr>
          <w:p>
            <w:r>
              <w:rPr>
                <w:b w:val="false"/>
                <w:bCs w:val="false"/>
                <w:color w:val="000000"/>
              </w:rPr>
              <w:t xml:space="preserve">Integrasi</w:t>
            </w:r>
          </w:p>
        </w:tc>
        <w:tc>
          <w:tcPr>
            <w:tcW w:type="dxa" w:w="6740"/>
            <w:shd w:fill="FFFFFF" w:color="auto" w:val="clear"/>
            <w:tcMar>
              <w:top w:type="dxa" w:w="60"/>
              <w:left w:type="dxa" w:w="100"/>
              <w:bottom w:type="dxa" w:w="60"/>
              <w:right w:type="dxa" w:w="100"/>
            </w:tcMar>
          </w:tcPr>
          <w:p>
            <w:r>
              <w:rPr>
                <w:b w:val="false"/>
                <w:bCs w:val="false"/>
                <w:color w:val="000000"/>
              </w:rPr>
              <w:t xml:space="preserve">Standalone — input manual; dengan export laporan (Excel/PDF) &amp; notifikasi (Email/WhatsApp)</w:t>
            </w:r>
          </w:p>
        </w:tc>
      </w:tr>
      <w:tr>
        <w:tc>
          <w:tcPr>
            <w:tcW w:type="dxa" w:w="2600"/>
            <w:shd w:fill="F2F2F2" w:color="auto" w:val="clear"/>
            <w:tcMar>
              <w:top w:type="dxa" w:w="60"/>
              <w:left w:type="dxa" w:w="100"/>
              <w:bottom w:type="dxa" w:w="60"/>
              <w:right w:type="dxa" w:w="100"/>
            </w:tcMar>
          </w:tcPr>
          <w:p>
            <w:r>
              <w:rPr>
                <w:b w:val="false"/>
                <w:bCs w:val="false"/>
                <w:color w:val="000000"/>
              </w:rPr>
              <w:t xml:space="preserve">Tech stack</w:t>
            </w:r>
          </w:p>
        </w:tc>
        <w:tc>
          <w:tcPr>
            <w:tcW w:type="dxa" w:w="6740"/>
            <w:shd w:fill="F2F2F2" w:color="auto" w:val="clear"/>
            <w:tcMar>
              <w:top w:type="dxa" w:w="60"/>
              <w:left w:type="dxa" w:w="100"/>
              <w:bottom w:type="dxa" w:w="60"/>
              <w:right w:type="dxa" w:w="100"/>
            </w:tcMar>
          </w:tcPr>
          <w:p>
            <w:r>
              <w:rPr>
                <w:b w:val="false"/>
                <w:bCs w:val="false"/>
                <w:color w:val="000000"/>
              </w:rPr>
              <w:t xml:space="preserve">Rekomendasi — belum ditetapkan tim (lihat Bagian 4)</w:t>
            </w:r>
          </w:p>
        </w:tc>
      </w:tr>
      <w:tr>
        <w:tc>
          <w:tcPr>
            <w:tcW w:type="dxa" w:w="2600"/>
            <w:shd w:fill="FFFFFF" w:color="auto" w:val="clear"/>
            <w:tcMar>
              <w:top w:type="dxa" w:w="60"/>
              <w:left w:type="dxa" w:w="100"/>
              <w:bottom w:type="dxa" w:w="60"/>
              <w:right w:type="dxa" w:w="100"/>
            </w:tcMar>
          </w:tcPr>
          <w:p>
            <w:r>
              <w:rPr>
                <w:b w:val="false"/>
                <w:bCs w:val="false"/>
                <w:color w:val="000000"/>
              </w:rPr>
              <w:t xml:space="preserve">Status</w:t>
            </w:r>
          </w:p>
        </w:tc>
        <w:tc>
          <w:tcPr>
            <w:tcW w:type="dxa" w:w="6740"/>
            <w:shd w:fill="FFFFFF" w:color="auto" w:val="clear"/>
            <w:tcMar>
              <w:top w:type="dxa" w:w="60"/>
              <w:left w:type="dxa" w:w="100"/>
              <w:bottom w:type="dxa" w:w="60"/>
              <w:right w:type="dxa" w:w="100"/>
            </w:tcMar>
          </w:tcPr>
          <w:p>
            <w:r>
              <w:rPr>
                <w:b w:val="false"/>
                <w:bCs w:val="false"/>
                <w:color w:val="000000"/>
              </w:rPr>
              <w:t xml:space="preserve">Draft untuk direview stakeholder</w:t>
            </w:r>
          </w:p>
        </w:tc>
      </w:tr>
    </w:tbl>
    <w:p>
      <w:pPr>
        <w:pStyle w:val="Heading1"/>
        <w:spacing w:after="140" w:before="320"/>
      </w:pPr>
      <w:r>
        <w:rPr>
          <w:b/>
          <w:bCs/>
          <w:color w:val="1F4E79"/>
        </w:rPr>
        <w:t xml:space="preserve">1. Executive Summary</w:t>
      </w:r>
    </w:p>
    <w:p>
      <w:pPr>
        <w:pStyle w:val="Heading2"/>
        <w:spacing w:after="100" w:before="220"/>
      </w:pPr>
      <w:r>
        <w:rPr>
          <w:b/>
          <w:bCs/>
          <w:color w:val="2E5496"/>
        </w:rPr>
        <w:t xml:space="preserve">1.1 Problem Statement</w:t>
      </w:r>
    </w:p>
    <w:p>
      <w:pPr>
        <w:spacing w:after="120" w:line="276"/>
      </w:pPr>
      <w:r>
        <w:t xml:space="preserve">Clash dan issue hasil koordinasi model BIM saat ini dikelola secara terpisah lewat spreadsheet dan email, sehingga status penyelesaian sulit dilacak, tanggung jawab tidak jelas, dan manajemen tidak punya visibilitas real-time atas risiko yang belum terselesaikan sebelum berdampak ke jadwal dan biaya konstruksi.</w:t>
      </w:r>
    </w:p>
    <w:p>
      <w:pPr>
        <w:pStyle w:val="Heading2"/>
        <w:spacing w:after="100" w:before="220"/>
      </w:pPr>
      <w:r>
        <w:rPr>
          <w:b/>
          <w:bCs/>
          <w:color w:val="2E5496"/>
        </w:rPr>
        <w:t xml:space="preserve">1.2 Proposed Solution</w:t>
      </w:r>
    </w:p>
    <w:p>
      <w:pPr>
        <w:spacing w:after="120" w:line="276"/>
      </w:pPr>
      <w:r>
        <w:t xml:space="preserve">ClashHub menyediakan satu register clash terpusat: engineer meng-input clash/issue lewat form terstruktur, koordinator meng-assign dan melacak resolusi, dan manajemen memantau kesehatan proyek lewat dashboard KPI — dengan notifikasi otomatis serta export laporan Excel/PDF untuk kebutuhan rapat.</w:t>
      </w:r>
    </w:p>
    <w:p>
      <w:pPr>
        <w:pStyle w:val="Heading2"/>
        <w:spacing w:after="100" w:before="220"/>
      </w:pPr>
      <w:r>
        <w:rPr>
          <w:b/>
          <w:bCs/>
          <w:color w:val="2E5496"/>
        </w:rPr>
        <w:t xml:space="preserve">1.3 Success Criteria (KPI)</w:t>
      </w:r>
    </w:p>
    <w:p>
      <w:pPr>
        <w:pStyle w:val="ListParagraph"/>
        <w:numPr>
          <w:ilvl w:val="0"/>
          <w:numId w:val="2"/>
        </w:numPr>
        <w:spacing w:after="60" w:line="268"/>
      </w:pPr>
      <w:r>
        <w:t xml:space="preserve">Waktu rata-rata dari clash terdeteksi hingga ditutup (mean time to resolution) turun ≥ 40% dibanding proses spreadsheet dalam 3 bulan pertama.</w:t>
      </w:r>
    </w:p>
    <w:p>
      <w:pPr>
        <w:pStyle w:val="ListParagraph"/>
        <w:numPr>
          <w:ilvl w:val="0"/>
          <w:numId w:val="2"/>
        </w:numPr>
        <w:spacing w:after="60" w:line="268"/>
      </w:pPr>
      <w:r>
        <w:t xml:space="preserve">≥ 90% clash aktif memiliki penanggung jawab (assignee) dan due date yang jelas di register.</w:t>
      </w:r>
    </w:p>
    <w:p>
      <w:pPr>
        <w:pStyle w:val="ListParagraph"/>
        <w:numPr>
          <w:ilvl w:val="0"/>
          <w:numId w:val="2"/>
        </w:numPr>
        <w:spacing w:after="60" w:line="268"/>
      </w:pPr>
      <w:r>
        <w:t xml:space="preserve">Dashboard manajemen memuat data dan siap ditampilkan dalam ≤ 3 detik untuk proyek berisi hingga 10.000 clash.</w:t>
      </w:r>
    </w:p>
    <w:p>
      <w:pPr>
        <w:pStyle w:val="ListParagraph"/>
        <w:numPr>
          <w:ilvl w:val="0"/>
          <w:numId w:val="2"/>
        </w:numPr>
        <w:spacing w:after="60" w:line="268"/>
      </w:pPr>
      <w:r>
        <w:t xml:space="preserve">≥ 80% pengguna aktif mingguan (field engineer &amp; koordinator) menggunakan platform sebagai satu-satunya sumber status clash dalam 2 bulan.</w:t>
      </w:r>
    </w:p>
    <w:p>
      <w:pPr>
        <w:pStyle w:val="ListParagraph"/>
        <w:numPr>
          <w:ilvl w:val="0"/>
          <w:numId w:val="2"/>
        </w:numPr>
        <w:spacing w:after="60" w:line="268"/>
      </w:pPr>
      <w:r>
        <w:t xml:space="preserve">Laporan status untuk rapat manajemen dapat di-export dalam ≤ 10 detik tanpa penyusunan manual.</w:t>
      </w:r>
    </w:p>
    <w:p>
      <w:r>
        <w:br w:type="page"/>
      </w:r>
    </w:p>
    <w:p>
      <w:pPr>
        <w:pStyle w:val="Heading1"/>
        <w:spacing w:after="140" w:before="320"/>
      </w:pPr>
      <w:r>
        <w:rPr>
          <w:b/>
          <w:bCs/>
          <w:color w:val="1F4E79"/>
        </w:rPr>
        <w:t xml:space="preserve">2. User Experience &amp; Functionality</w:t>
      </w:r>
    </w:p>
    <w:p>
      <w:pPr>
        <w:pStyle w:val="Heading2"/>
        <w:spacing w:after="100" w:before="220"/>
      </w:pPr>
      <w:r>
        <w:rPr>
          <w:b/>
          <w:bCs/>
          <w:color w:val="2E5496"/>
        </w:rPr>
        <w:t xml:space="preserve">2.1 User Personas</w:t>
      </w:r>
    </w:p>
    <w:tbl>
      <w:tblPr>
        <w:tblW w:type="dxa" w:w="9340"/>
        <w:tblBorders>
          <w:top w:val="single" w:color="BFBFBF" w:sz="4"/>
          <w:left w:val="single" w:color="BFBFBF" w:sz="4"/>
          <w:bottom w:val="single" w:color="BFBFBF" w:sz="4"/>
          <w:right w:val="single" w:color="BFBFBF" w:sz="4"/>
          <w:insideH w:val="single" w:color="D0D0D0" w:sz="2"/>
          <w:insideV w:val="single" w:color="D0D0D0" w:sz="2"/>
        </w:tblBorders>
      </w:tblPr>
      <w:tblGrid>
        <w:gridCol w:w="2200"/>
        <w:gridCol w:w="1600"/>
        <w:gridCol w:w="5540"/>
      </w:tblGrid>
      <w:tr>
        <w:trPr>
          <w:tblHeader/>
        </w:trPr>
        <w:tc>
          <w:tcPr>
            <w:tcW w:type="dxa" w:w="2200"/>
            <w:shd w:fill="1F4E79" w:color="auto" w:val="clear"/>
            <w:tcMar>
              <w:top w:type="dxa" w:w="60"/>
              <w:left w:type="dxa" w:w="100"/>
              <w:bottom w:type="dxa" w:w="60"/>
              <w:right w:type="dxa" w:w="100"/>
            </w:tcMar>
          </w:tcPr>
          <w:p>
            <w:r>
              <w:rPr>
                <w:b/>
                <w:bCs/>
                <w:color w:val="FFFFFF"/>
              </w:rPr>
              <w:t xml:space="preserve">Persona</w:t>
            </w:r>
          </w:p>
        </w:tc>
        <w:tc>
          <w:tcPr>
            <w:tcW w:type="dxa" w:w="1600"/>
            <w:shd w:fill="1F4E79" w:color="auto" w:val="clear"/>
            <w:tcMar>
              <w:top w:type="dxa" w:w="60"/>
              <w:left w:type="dxa" w:w="100"/>
              <w:bottom w:type="dxa" w:w="60"/>
              <w:right w:type="dxa" w:w="100"/>
            </w:tcMar>
          </w:tcPr>
          <w:p>
            <w:r>
              <w:rPr>
                <w:b/>
                <w:bCs/>
                <w:color w:val="FFFFFF"/>
              </w:rPr>
              <w:t xml:space="preserve">Peran</w:t>
            </w:r>
          </w:p>
        </w:tc>
        <w:tc>
          <w:tcPr>
            <w:tcW w:type="dxa" w:w="5540"/>
            <w:shd w:fill="1F4E79" w:color="auto" w:val="clear"/>
            <w:tcMar>
              <w:top w:type="dxa" w:w="60"/>
              <w:left w:type="dxa" w:w="100"/>
              <w:bottom w:type="dxa" w:w="60"/>
              <w:right w:type="dxa" w:w="100"/>
            </w:tcMar>
          </w:tcPr>
          <w:p>
            <w:r>
              <w:rPr>
                <w:b/>
                <w:bCs/>
                <w:color w:val="FFFFFF"/>
              </w:rPr>
              <w:t xml:space="preserve">Kebutuhan Utama</w:t>
            </w:r>
          </w:p>
        </w:tc>
      </w:tr>
      <w:tr>
        <w:tc>
          <w:tcPr>
            <w:tcW w:type="dxa" w:w="2200"/>
            <w:shd w:fill="FFFFFF" w:color="auto" w:val="clear"/>
            <w:tcMar>
              <w:top w:type="dxa" w:w="60"/>
              <w:left w:type="dxa" w:w="100"/>
              <w:bottom w:type="dxa" w:w="60"/>
              <w:right w:type="dxa" w:w="100"/>
            </w:tcMar>
          </w:tcPr>
          <w:p>
            <w:r>
              <w:rPr>
                <w:b w:val="false"/>
                <w:bCs w:val="false"/>
                <w:color w:val="000000"/>
              </w:rPr>
              <w:t xml:space="preserve">Field / Design Engineer</w:t>
            </w:r>
          </w:p>
        </w:tc>
        <w:tc>
          <w:tcPr>
            <w:tcW w:type="dxa" w:w="1600"/>
            <w:shd w:fill="FFFFFF" w:color="auto" w:val="clear"/>
            <w:tcMar>
              <w:top w:type="dxa" w:w="60"/>
              <w:left w:type="dxa" w:w="100"/>
              <w:bottom w:type="dxa" w:w="60"/>
              <w:right w:type="dxa" w:w="100"/>
            </w:tcMar>
          </w:tcPr>
          <w:p>
            <w:r>
              <w:rPr>
                <w:b w:val="false"/>
                <w:bCs w:val="false"/>
                <w:color w:val="000000"/>
              </w:rPr>
              <w:t xml:space="preserve">Pelapor</w:t>
            </w:r>
          </w:p>
        </w:tc>
        <w:tc>
          <w:tcPr>
            <w:tcW w:type="dxa" w:w="5540"/>
            <w:shd w:fill="FFFFFF" w:color="auto" w:val="clear"/>
            <w:tcMar>
              <w:top w:type="dxa" w:w="60"/>
              <w:left w:type="dxa" w:w="100"/>
              <w:bottom w:type="dxa" w:w="60"/>
              <w:right w:type="dxa" w:w="100"/>
            </w:tcMar>
          </w:tcPr>
          <w:p>
            <w:r>
              <w:rPr>
                <w:b w:val="false"/>
                <w:bCs w:val="false"/>
                <w:color w:val="000000"/>
              </w:rPr>
              <w:t xml:space="preserve">Input clash/issue dengan cepat, lampirkan bukti (screenshot/lokasi), pantau item miliknya.</w:t>
            </w:r>
          </w:p>
        </w:tc>
      </w:tr>
      <w:tr>
        <w:tc>
          <w:tcPr>
            <w:tcW w:type="dxa" w:w="2200"/>
            <w:shd w:fill="F2F2F2" w:color="auto" w:val="clear"/>
            <w:tcMar>
              <w:top w:type="dxa" w:w="60"/>
              <w:left w:type="dxa" w:w="100"/>
              <w:bottom w:type="dxa" w:w="60"/>
              <w:right w:type="dxa" w:w="100"/>
            </w:tcMar>
          </w:tcPr>
          <w:p>
            <w:r>
              <w:rPr>
                <w:b w:val="false"/>
                <w:bCs w:val="false"/>
                <w:color w:val="000000"/>
              </w:rPr>
              <w:t xml:space="preserve">BIM Coordinator / Lead</w:t>
            </w:r>
          </w:p>
        </w:tc>
        <w:tc>
          <w:tcPr>
            <w:tcW w:type="dxa" w:w="1600"/>
            <w:shd w:fill="F2F2F2" w:color="auto" w:val="clear"/>
            <w:tcMar>
              <w:top w:type="dxa" w:w="60"/>
              <w:left w:type="dxa" w:w="100"/>
              <w:bottom w:type="dxa" w:w="60"/>
              <w:right w:type="dxa" w:w="100"/>
            </w:tcMar>
          </w:tcPr>
          <w:p>
            <w:r>
              <w:rPr>
                <w:b w:val="false"/>
                <w:bCs w:val="false"/>
                <w:color w:val="000000"/>
              </w:rPr>
              <w:t xml:space="preserve">Pengelola</w:t>
            </w:r>
          </w:p>
        </w:tc>
        <w:tc>
          <w:tcPr>
            <w:tcW w:type="dxa" w:w="5540"/>
            <w:shd w:fill="F2F2F2" w:color="auto" w:val="clear"/>
            <w:tcMar>
              <w:top w:type="dxa" w:w="60"/>
              <w:left w:type="dxa" w:w="100"/>
              <w:bottom w:type="dxa" w:w="60"/>
              <w:right w:type="dxa" w:w="100"/>
            </w:tcMar>
          </w:tcPr>
          <w:p>
            <w:r>
              <w:rPr>
                <w:b w:val="false"/>
                <w:bCs w:val="false"/>
                <w:color w:val="000000"/>
              </w:rPr>
              <w:t xml:space="preserve">Triase, assign, atur prioritas &amp; due date, verifikasi resolusi, tutup clash.</w:t>
            </w:r>
          </w:p>
        </w:tc>
      </w:tr>
      <w:tr>
        <w:tc>
          <w:tcPr>
            <w:tcW w:type="dxa" w:w="2200"/>
            <w:shd w:fill="FFFFFF" w:color="auto" w:val="clear"/>
            <w:tcMar>
              <w:top w:type="dxa" w:w="60"/>
              <w:left w:type="dxa" w:w="100"/>
              <w:bottom w:type="dxa" w:w="60"/>
              <w:right w:type="dxa" w:w="100"/>
            </w:tcMar>
          </w:tcPr>
          <w:p>
            <w:r>
              <w:rPr>
                <w:b w:val="false"/>
                <w:bCs w:val="false"/>
                <w:color w:val="000000"/>
              </w:rPr>
              <w:t xml:space="preserve">Project / Senior Management</w:t>
            </w:r>
          </w:p>
        </w:tc>
        <w:tc>
          <w:tcPr>
            <w:tcW w:type="dxa" w:w="1600"/>
            <w:shd w:fill="FFFFFF" w:color="auto" w:val="clear"/>
            <w:tcMar>
              <w:top w:type="dxa" w:w="60"/>
              <w:left w:type="dxa" w:w="100"/>
              <w:bottom w:type="dxa" w:w="60"/>
              <w:right w:type="dxa" w:w="100"/>
            </w:tcMar>
          </w:tcPr>
          <w:p>
            <w:r>
              <w:rPr>
                <w:b w:val="false"/>
                <w:bCs w:val="false"/>
                <w:color w:val="000000"/>
              </w:rPr>
              <w:t xml:space="preserve">Peninjau</w:t>
            </w:r>
          </w:p>
        </w:tc>
        <w:tc>
          <w:tcPr>
            <w:tcW w:type="dxa" w:w="5540"/>
            <w:shd w:fill="FFFFFF" w:color="auto" w:val="clear"/>
            <w:tcMar>
              <w:top w:type="dxa" w:w="60"/>
              <w:left w:type="dxa" w:w="100"/>
              <w:bottom w:type="dxa" w:w="60"/>
              <w:right w:type="dxa" w:w="100"/>
            </w:tcMar>
          </w:tcPr>
          <w:p>
            <w:r>
              <w:rPr>
                <w:b w:val="false"/>
                <w:bCs w:val="false"/>
                <w:color w:val="000000"/>
              </w:rPr>
              <w:t xml:space="preserve">Lihat dashboard KPI tren &amp; risiko lintas disiplin; read-only, tanpa edit.</w:t>
            </w:r>
          </w:p>
        </w:tc>
      </w:tr>
      <w:tr>
        <w:tc>
          <w:tcPr>
            <w:tcW w:type="dxa" w:w="2200"/>
            <w:shd w:fill="F2F2F2" w:color="auto" w:val="clear"/>
            <w:tcMar>
              <w:top w:type="dxa" w:w="60"/>
              <w:left w:type="dxa" w:w="100"/>
              <w:bottom w:type="dxa" w:w="60"/>
              <w:right w:type="dxa" w:w="100"/>
            </w:tcMar>
          </w:tcPr>
          <w:p>
            <w:r>
              <w:rPr>
                <w:b w:val="false"/>
                <w:bCs w:val="false"/>
                <w:color w:val="000000"/>
              </w:rPr>
              <w:t xml:space="preserve">System Administrator</w:t>
            </w:r>
          </w:p>
        </w:tc>
        <w:tc>
          <w:tcPr>
            <w:tcW w:type="dxa" w:w="1600"/>
            <w:shd w:fill="F2F2F2" w:color="auto" w:val="clear"/>
            <w:tcMar>
              <w:top w:type="dxa" w:w="60"/>
              <w:left w:type="dxa" w:w="100"/>
              <w:bottom w:type="dxa" w:w="60"/>
              <w:right w:type="dxa" w:w="100"/>
            </w:tcMar>
          </w:tcPr>
          <w:p>
            <w:r>
              <w:rPr>
                <w:b w:val="false"/>
                <w:bCs w:val="false"/>
                <w:color w:val="000000"/>
              </w:rPr>
              <w:t xml:space="preserve">Admin</w:t>
            </w:r>
          </w:p>
        </w:tc>
        <w:tc>
          <w:tcPr>
            <w:tcW w:type="dxa" w:w="5540"/>
            <w:shd w:fill="F2F2F2" w:color="auto" w:val="clear"/>
            <w:tcMar>
              <w:top w:type="dxa" w:w="60"/>
              <w:left w:type="dxa" w:w="100"/>
              <w:bottom w:type="dxa" w:w="60"/>
              <w:right w:type="dxa" w:w="100"/>
            </w:tcMar>
          </w:tcPr>
          <w:p>
            <w:r>
              <w:rPr>
                <w:b w:val="false"/>
                <w:bCs w:val="false"/>
                <w:color w:val="000000"/>
              </w:rPr>
              <w:t xml:space="preserve">Kelola user &amp; peran, proyek, master data (disiplin, status, prioritas), pengaturan sistem.</w:t>
            </w:r>
          </w:p>
        </w:tc>
      </w:tr>
    </w:tbl>
    <w:p>
      <w:pPr>
        <w:pStyle w:val="Heading2"/>
        <w:spacing w:after="100" w:before="220"/>
      </w:pPr>
      <w:r>
        <w:rPr>
          <w:b/>
          <w:bCs/>
          <w:color w:val="2E5496"/>
        </w:rPr>
        <w:t xml:space="preserve">2.2 User Flow Inti</w:t>
      </w:r>
    </w:p>
    <w:p>
      <w:pPr>
        <w:pStyle w:val="ListParagraph"/>
        <w:numPr>
          <w:ilvl w:val="0"/>
          <w:numId w:val="3"/>
        </w:numPr>
        <w:spacing w:after="60" w:line="268"/>
      </w:pPr>
      <w:r>
        <w:t xml:space="preserve">Input — Engineer/Koordinator membuat clash/issue baru melalui form terstruktur (disiplin, lokasi/zona, prioritas, deskripsi, lampiran).</w:t>
      </w:r>
    </w:p>
    <w:p>
      <w:pPr>
        <w:pStyle w:val="ListParagraph"/>
        <w:numPr>
          <w:ilvl w:val="0"/>
          <w:numId w:val="3"/>
        </w:numPr>
        <w:spacing w:after="60" w:line="268"/>
      </w:pPr>
      <w:r>
        <w:t xml:space="preserve">Register — Item otomatis masuk ke Clash Register terpusat dengan ID unik dan status awal 'Open'.</w:t>
      </w:r>
    </w:p>
    <w:p>
      <w:pPr>
        <w:pStyle w:val="ListParagraph"/>
        <w:numPr>
          <w:ilvl w:val="0"/>
          <w:numId w:val="3"/>
        </w:numPr>
        <w:spacing w:after="60" w:line="268"/>
      </w:pPr>
      <w:r>
        <w:t xml:space="preserve">Assign &amp; Track — Koordinator men-triase, menetapkan assignee, prioritas, dan due date; status bergerak (Open → In Progress → Resolved → Closed).</w:t>
      </w:r>
    </w:p>
    <w:p>
      <w:pPr>
        <w:pStyle w:val="ListParagraph"/>
        <w:numPr>
          <w:ilvl w:val="0"/>
          <w:numId w:val="3"/>
        </w:numPr>
        <w:spacing w:after="60" w:line="268"/>
      </w:pPr>
      <w:r>
        <w:t xml:space="preserve">Resolve &amp; Verify — Assignee menandai resolusi dengan catatan/bukti; koordinator memverifikasi lalu menutup.</w:t>
      </w:r>
    </w:p>
    <w:p>
      <w:pPr>
        <w:pStyle w:val="ListParagraph"/>
        <w:numPr>
          <w:ilvl w:val="0"/>
          <w:numId w:val="3"/>
        </w:numPr>
        <w:spacing w:after="60" w:line="268"/>
      </w:pPr>
      <w:r>
        <w:t xml:space="preserve">Monitor — Manajemen meninjau dashboard KPI; notifikasi otomatis dikirim untuk assignment &amp; item overdue; laporan di-export bila diperlukan.</w:t>
      </w:r>
    </w:p>
    <w:p>
      <w:pPr>
        <w:pStyle w:val="Heading2"/>
        <w:spacing w:after="100" w:before="220"/>
      </w:pPr>
      <w:r>
        <w:rPr>
          <w:b/>
          <w:bCs/>
          <w:color w:val="2E5496"/>
        </w:rPr>
        <w:t xml:space="preserve">2.3 User Stories &amp; Acceptance Criteria</w:t>
      </w:r>
    </w:p>
    <w:p>
      <w:pPr>
        <w:pStyle w:val="Heading3"/>
        <w:spacing w:after="80" w:before="160"/>
      </w:pPr>
      <w:r>
        <w:rPr>
          <w:b/>
          <w:bCs/>
          <w:color w:val="3A3A3A"/>
        </w:rPr>
        <w:t xml:space="preserve">Epik A — Input Clash / Issue</w:t>
      </w:r>
    </w:p>
    <w:p>
      <w:pPr>
        <w:spacing w:after="60" w:before="140"/>
      </w:pPr>
      <w:r>
        <w:rPr>
          <w:b/>
          <w:bCs/>
          <w:color w:val="1F4E79"/>
        </w:rPr>
        <w:t xml:space="preserve">US-A1 — </w:t>
      </w:r>
      <w:r>
        <w:rPr>
          <w:i/>
          <w:iCs/>
        </w:rPr>
        <w:t xml:space="preserve">Sebagai field engineer, saya ingin meng-input clash/issue lewat form terstruktur sehingga setiap laporan konsisten dan lengkap.</w:t>
      </w:r>
    </w:p>
    <w:p>
      <w:pPr>
        <w:spacing w:after="40"/>
      </w:pPr>
      <w:r>
        <w:rPr>
          <w:b/>
          <w:bCs/>
          <w:sz w:val="20"/>
          <w:szCs w:val="20"/>
        </w:rPr>
        <w:t xml:space="preserve">Acceptance Criteria:</w:t>
      </w:r>
    </w:p>
    <w:p>
      <w:pPr>
        <w:pStyle w:val="ListParagraph"/>
        <w:numPr>
          <w:ilvl w:val="0"/>
          <w:numId w:val="2"/>
        </w:numPr>
        <w:spacing w:after="60" w:line="268"/>
      </w:pPr>
      <w:r>
        <w:t xml:space="preserve">Form wajib memuat: judul, disiplin (ARS/STR/MEP/lainnya), lokasi/zona/level, prioritas, deskripsi.</w:t>
      </w:r>
    </w:p>
    <w:p>
      <w:pPr>
        <w:pStyle w:val="ListParagraph"/>
        <w:numPr>
          <w:ilvl w:val="0"/>
          <w:numId w:val="2"/>
        </w:numPr>
        <w:spacing w:after="60" w:line="268"/>
      </w:pPr>
      <w:r>
        <w:t xml:space="preserve">Field wajib divalidasi sebelum submit; pesan error jelas per field.</w:t>
      </w:r>
    </w:p>
    <w:p>
      <w:pPr>
        <w:pStyle w:val="ListParagraph"/>
        <w:numPr>
          <w:ilvl w:val="0"/>
          <w:numId w:val="2"/>
        </w:numPr>
        <w:spacing w:after="60" w:line="268"/>
      </w:pPr>
      <w:r>
        <w:t xml:space="preserve">Mendukung lampiran (gambar/PDF, ≥ 5 file, maks 10 MB per file).</w:t>
      </w:r>
    </w:p>
    <w:p>
      <w:pPr>
        <w:pStyle w:val="ListParagraph"/>
        <w:numPr>
          <w:ilvl w:val="0"/>
          <w:numId w:val="2"/>
        </w:numPr>
        <w:spacing w:after="60" w:line="268"/>
      </w:pPr>
      <w:r>
        <w:t xml:space="preserve">Setelah submit, item langsung tampil di register dengan ID unik dan timestamp.</w:t>
      </w:r>
    </w:p>
    <w:p>
      <w:pPr>
        <w:spacing w:after="60" w:before="140"/>
      </w:pPr>
      <w:r>
        <w:rPr>
          <w:b/>
          <w:bCs/>
          <w:color w:val="1F4E79"/>
        </w:rPr>
        <w:t xml:space="preserve">US-A2 — </w:t>
      </w:r>
      <w:r>
        <w:rPr>
          <w:i/>
          <w:iCs/>
        </w:rPr>
        <w:t xml:space="preserve">Sebagai engineer, saya ingin melihat daftar clash yang saya laporkan atau yang di-assign ke saya sehingga saya bisa fokus pada tanggung jawab saya.</w:t>
      </w:r>
    </w:p>
    <w:p>
      <w:pPr>
        <w:spacing w:after="40"/>
      </w:pPr>
      <w:r>
        <w:rPr>
          <w:b/>
          <w:bCs/>
          <w:sz w:val="20"/>
          <w:szCs w:val="20"/>
        </w:rPr>
        <w:t xml:space="preserve">Acceptance Criteria:</w:t>
      </w:r>
    </w:p>
    <w:p>
      <w:pPr>
        <w:pStyle w:val="ListParagraph"/>
        <w:numPr>
          <w:ilvl w:val="0"/>
          <w:numId w:val="2"/>
        </w:numPr>
        <w:spacing w:after="60" w:line="268"/>
      </w:pPr>
      <w:r>
        <w:t xml:space="preserve">Tersedia filter cepat 'Reported by me' dan 'Assigned to me'.</w:t>
      </w:r>
    </w:p>
    <w:p>
      <w:pPr>
        <w:pStyle w:val="ListParagraph"/>
        <w:numPr>
          <w:ilvl w:val="0"/>
          <w:numId w:val="2"/>
        </w:numPr>
        <w:spacing w:after="60" w:line="268"/>
      </w:pPr>
      <w:r>
        <w:t xml:space="preserve">Daftar menampilkan status, prioritas, dan due date tiap item.</w:t>
      </w:r>
    </w:p>
    <w:p>
      <w:pPr>
        <w:pStyle w:val="Heading3"/>
        <w:spacing w:after="80" w:before="160"/>
      </w:pPr>
      <w:r>
        <w:rPr>
          <w:b/>
          <w:bCs/>
          <w:color w:val="3A3A3A"/>
        </w:rPr>
        <w:t xml:space="preserve">Epik B — Clash Register</w:t>
      </w:r>
    </w:p>
    <w:p>
      <w:pPr>
        <w:spacing w:after="60" w:before="140"/>
      </w:pPr>
      <w:r>
        <w:rPr>
          <w:b/>
          <w:bCs/>
          <w:color w:val="1F4E79"/>
        </w:rPr>
        <w:t xml:space="preserve">US-B1 — </w:t>
      </w:r>
      <w:r>
        <w:rPr>
          <w:i/>
          <w:iCs/>
        </w:rPr>
        <w:t xml:space="preserve">Sebagai koordinator, saya ingin melihat seluruh clash dalam satu register yang bisa difilter dan disortir sehingga saya dapat men-triase secara efisien.</w:t>
      </w:r>
    </w:p>
    <w:p>
      <w:pPr>
        <w:spacing w:after="40"/>
      </w:pPr>
      <w:r>
        <w:rPr>
          <w:b/>
          <w:bCs/>
          <w:sz w:val="20"/>
          <w:szCs w:val="20"/>
        </w:rPr>
        <w:t xml:space="preserve">Acceptance Criteria:</w:t>
      </w:r>
    </w:p>
    <w:p>
      <w:pPr>
        <w:pStyle w:val="ListParagraph"/>
        <w:numPr>
          <w:ilvl w:val="0"/>
          <w:numId w:val="2"/>
        </w:numPr>
        <w:spacing w:after="60" w:line="268"/>
      </w:pPr>
      <w:r>
        <w:t xml:space="preserve">Register mendukung filter berdasarkan disiplin, status, prioritas, assignee, zona, dan rentang tanggal.</w:t>
      </w:r>
    </w:p>
    <w:p>
      <w:pPr>
        <w:pStyle w:val="ListParagraph"/>
        <w:numPr>
          <w:ilvl w:val="0"/>
          <w:numId w:val="2"/>
        </w:numPr>
        <w:spacing w:after="60" w:line="268"/>
      </w:pPr>
      <w:r>
        <w:t xml:space="preserve">Mendukung sortir per kolom dan pencarian teks bebas.</w:t>
      </w:r>
    </w:p>
    <w:p>
      <w:pPr>
        <w:pStyle w:val="ListParagraph"/>
        <w:numPr>
          <w:ilvl w:val="0"/>
          <w:numId w:val="2"/>
        </w:numPr>
        <w:spacing w:after="60" w:line="268"/>
      </w:pPr>
      <w:r>
        <w:t xml:space="preserve">Mendukung pagination/virtual scroll agar tetap responsif hingga 10.000 baris.</w:t>
      </w:r>
    </w:p>
    <w:p>
      <w:pPr>
        <w:pStyle w:val="ListParagraph"/>
        <w:numPr>
          <w:ilvl w:val="0"/>
          <w:numId w:val="2"/>
        </w:numPr>
        <w:spacing w:after="60" w:line="268"/>
      </w:pPr>
      <w:r>
        <w:t xml:space="preserve">Setiap baris menautkan ke halaman rincian item.</w:t>
      </w:r>
    </w:p>
    <w:p>
      <w:pPr>
        <w:spacing w:after="60" w:before="140"/>
      </w:pPr>
      <w:r>
        <w:rPr>
          <w:b/>
          <w:bCs/>
          <w:color w:val="1F4E79"/>
        </w:rPr>
        <w:t xml:space="preserve">US-B2 — </w:t>
      </w:r>
      <w:r>
        <w:rPr>
          <w:i/>
          <w:iCs/>
        </w:rPr>
        <w:t xml:space="preserve">Sebagai koordinator, saya ingin meng-assign clash serta menetapkan prioritas dan due date sehingga tanggung jawab dan target waktu jelas.</w:t>
      </w:r>
    </w:p>
    <w:p>
      <w:pPr>
        <w:spacing w:after="40"/>
      </w:pPr>
      <w:r>
        <w:rPr>
          <w:b/>
          <w:bCs/>
          <w:sz w:val="20"/>
          <w:szCs w:val="20"/>
        </w:rPr>
        <w:t xml:space="preserve">Acceptance Criteria:</w:t>
      </w:r>
    </w:p>
    <w:p>
      <w:pPr>
        <w:pStyle w:val="ListParagraph"/>
        <w:numPr>
          <w:ilvl w:val="0"/>
          <w:numId w:val="2"/>
        </w:numPr>
        <w:spacing w:after="60" w:line="268"/>
      </w:pPr>
      <w:r>
        <w:t xml:space="preserve">Bisa menetapkan assignee dari daftar user proyek.</w:t>
      </w:r>
    </w:p>
    <w:p>
      <w:pPr>
        <w:pStyle w:val="ListParagraph"/>
        <w:numPr>
          <w:ilvl w:val="0"/>
          <w:numId w:val="2"/>
        </w:numPr>
        <w:spacing w:after="60" w:line="268"/>
      </w:pPr>
      <w:r>
        <w:t xml:space="preserve">Perubahan status, assignee, dan due date tercatat di audit trail (siapa, kapan).</w:t>
      </w:r>
    </w:p>
    <w:p>
      <w:pPr>
        <w:pStyle w:val="ListParagraph"/>
        <w:numPr>
          <w:ilvl w:val="0"/>
          <w:numId w:val="2"/>
        </w:numPr>
        <w:spacing w:after="60" w:line="268"/>
      </w:pPr>
      <w:r>
        <w:t xml:space="preserve">Notifikasi dikirim otomatis ke assignee saat item di-assign.</w:t>
      </w:r>
    </w:p>
    <w:p>
      <w:pPr>
        <w:spacing w:after="60" w:before="140"/>
      </w:pPr>
      <w:r>
        <w:rPr>
          <w:b/>
          <w:bCs/>
          <w:color w:val="1F4E79"/>
        </w:rPr>
        <w:t xml:space="preserve">US-B3 — </w:t>
      </w:r>
      <w:r>
        <w:rPr>
          <w:i/>
          <w:iCs/>
        </w:rPr>
        <w:t xml:space="preserve">Sebagai koordinator, saya ingin update massal (bulk) untuk beberapa clash sekaligus sehingga penanganan batch lebih cepat.</w:t>
      </w:r>
    </w:p>
    <w:p>
      <w:pPr>
        <w:spacing w:after="40"/>
      </w:pPr>
      <w:r>
        <w:rPr>
          <w:b/>
          <w:bCs/>
          <w:sz w:val="20"/>
          <w:szCs w:val="20"/>
        </w:rPr>
        <w:t xml:space="preserve">Acceptance Criteria:</w:t>
      </w:r>
    </w:p>
    <w:p>
      <w:pPr>
        <w:pStyle w:val="ListParagraph"/>
        <w:numPr>
          <w:ilvl w:val="0"/>
          <w:numId w:val="2"/>
        </w:numPr>
        <w:spacing w:after="60" w:line="268"/>
      </w:pPr>
      <w:r>
        <w:t xml:space="preserve">Bisa memilih beberapa item dan mengubah status/assignee/prioritas sekaligus.</w:t>
      </w:r>
    </w:p>
    <w:p>
      <w:pPr>
        <w:pStyle w:val="ListParagraph"/>
        <w:numPr>
          <w:ilvl w:val="0"/>
          <w:numId w:val="2"/>
        </w:numPr>
        <w:spacing w:after="60" w:line="268"/>
      </w:pPr>
      <w:r>
        <w:t xml:space="preserve">Konfirmasi ditampilkan sebelum perubahan diterapkan.</w:t>
      </w:r>
    </w:p>
    <w:p>
      <w:pPr>
        <w:pStyle w:val="Heading3"/>
        <w:spacing w:after="80" w:before="160"/>
      </w:pPr>
      <w:r>
        <w:rPr>
          <w:b/>
          <w:bCs/>
          <w:color w:val="3A3A3A"/>
        </w:rPr>
        <w:t xml:space="preserve">Epik C — Rincian Item</w:t>
      </w:r>
    </w:p>
    <w:p>
      <w:pPr>
        <w:spacing w:after="60" w:before="140"/>
      </w:pPr>
      <w:r>
        <w:rPr>
          <w:b/>
          <w:bCs/>
          <w:color w:val="1F4E79"/>
        </w:rPr>
        <w:t xml:space="preserve">US-C1 — </w:t>
      </w:r>
      <w:r>
        <w:rPr>
          <w:i/>
          <w:iCs/>
        </w:rPr>
        <w:t xml:space="preserve">Sebagai pengguna, saya ingin membuka halaman rincian tiap clash/issue sehingga saya melihat konteks lengkap dan riwayatnya.</w:t>
      </w:r>
    </w:p>
    <w:p>
      <w:pPr>
        <w:spacing w:after="40"/>
      </w:pPr>
      <w:r>
        <w:rPr>
          <w:b/>
          <w:bCs/>
          <w:sz w:val="20"/>
          <w:szCs w:val="20"/>
        </w:rPr>
        <w:t xml:space="preserve">Acceptance Criteria:</w:t>
      </w:r>
    </w:p>
    <w:p>
      <w:pPr>
        <w:pStyle w:val="ListParagraph"/>
        <w:numPr>
          <w:ilvl w:val="0"/>
          <w:numId w:val="2"/>
        </w:numPr>
        <w:spacing w:after="60" w:line="268"/>
      </w:pPr>
      <w:r>
        <w:t xml:space="preserve">Menampilkan seluruh field, lampiran, komentar/diskusi, dan audit trail kronologis.</w:t>
      </w:r>
    </w:p>
    <w:p>
      <w:pPr>
        <w:pStyle w:val="ListParagraph"/>
        <w:numPr>
          <w:ilvl w:val="0"/>
          <w:numId w:val="2"/>
        </w:numPr>
        <w:spacing w:after="60" w:line="268"/>
      </w:pPr>
      <w:r>
        <w:t xml:space="preserve">Pengguna berwenang bisa menambah komentar dan mengubah status.</w:t>
      </w:r>
    </w:p>
    <w:p>
      <w:pPr>
        <w:pStyle w:val="ListParagraph"/>
        <w:numPr>
          <w:ilvl w:val="0"/>
          <w:numId w:val="2"/>
        </w:numPr>
        <w:spacing w:after="60" w:line="268"/>
      </w:pPr>
      <w:r>
        <w:t xml:space="preserve">Perubahan status memicu notifikasi ke pihak terkait.</w:t>
      </w:r>
    </w:p>
    <w:p>
      <w:pPr>
        <w:pStyle w:val="Heading3"/>
        <w:spacing w:after="80" w:before="160"/>
      </w:pPr>
      <w:r>
        <w:rPr>
          <w:b/>
          <w:bCs/>
          <w:color w:val="3A3A3A"/>
        </w:rPr>
        <w:t xml:space="preserve">Epik D — Dashboard Manajemen</w:t>
      </w:r>
    </w:p>
    <w:p>
      <w:pPr>
        <w:spacing w:after="60" w:before="140"/>
      </w:pPr>
      <w:r>
        <w:rPr>
          <w:b/>
          <w:bCs/>
          <w:color w:val="1F4E79"/>
        </w:rPr>
        <w:t xml:space="preserve">US-D1 — </w:t>
      </w:r>
      <w:r>
        <w:rPr>
          <w:i/>
          <w:iCs/>
        </w:rPr>
        <w:t xml:space="preserve">Sebagai manajemen, saya ingin dashboard ringkasan level tinggi sehingga saya bisa menilai kesehatan proyek sekilas.</w:t>
      </w:r>
    </w:p>
    <w:p>
      <w:pPr>
        <w:spacing w:after="40"/>
      </w:pPr>
      <w:r>
        <w:rPr>
          <w:b/>
          <w:bCs/>
          <w:sz w:val="20"/>
          <w:szCs w:val="20"/>
        </w:rPr>
        <w:t xml:space="preserve">Acceptance Criteria:</w:t>
      </w:r>
    </w:p>
    <w:p>
      <w:pPr>
        <w:pStyle w:val="ListParagraph"/>
        <w:numPr>
          <w:ilvl w:val="0"/>
          <w:numId w:val="2"/>
        </w:numPr>
        <w:spacing w:after="60" w:line="268"/>
      </w:pPr>
      <w:r>
        <w:t xml:space="preserve">Menampilkan KPI: total clash, open vs closed, overdue, dan mean time to resolution.</w:t>
      </w:r>
    </w:p>
    <w:p>
      <w:pPr>
        <w:pStyle w:val="ListParagraph"/>
        <w:numPr>
          <w:ilvl w:val="0"/>
          <w:numId w:val="2"/>
        </w:numPr>
        <w:spacing w:after="60" w:line="268"/>
      </w:pPr>
      <w:r>
        <w:t xml:space="preserve">Menampilkan tren penyelesaian dari waktu ke waktu (grafik garis/burndown).</w:t>
      </w:r>
    </w:p>
    <w:p>
      <w:pPr>
        <w:pStyle w:val="ListParagraph"/>
        <w:numPr>
          <w:ilvl w:val="0"/>
          <w:numId w:val="2"/>
        </w:numPr>
        <w:spacing w:after="60" w:line="268"/>
      </w:pPr>
      <w:r>
        <w:t xml:space="preserve">Menampilkan sebaran per disiplin, prioritas, dan zona (grafik).</w:t>
      </w:r>
    </w:p>
    <w:p>
      <w:pPr>
        <w:pStyle w:val="ListParagraph"/>
        <w:numPr>
          <w:ilvl w:val="0"/>
          <w:numId w:val="2"/>
        </w:numPr>
        <w:spacing w:after="60" w:line="268"/>
      </w:pPr>
      <w:r>
        <w:t xml:space="preserve">Dashboard read-only dan termuat dalam ≤ 3 detik untuk 10.000 clash.</w:t>
      </w:r>
    </w:p>
    <w:p>
      <w:pPr>
        <w:spacing w:after="60" w:before="140"/>
      </w:pPr>
      <w:r>
        <w:rPr>
          <w:b/>
          <w:bCs/>
          <w:color w:val="1F4E79"/>
        </w:rPr>
        <w:t xml:space="preserve">US-D2 — </w:t>
      </w:r>
      <w:r>
        <w:rPr>
          <w:i/>
          <w:iCs/>
        </w:rPr>
        <w:t xml:space="preserve">Sebagai manajemen, saya ingin drill-down dari elemen dashboard ke daftar clash terkait sehingga saya bisa menyelidiki isu spesifik.</w:t>
      </w:r>
    </w:p>
    <w:p>
      <w:pPr>
        <w:spacing w:after="40"/>
      </w:pPr>
      <w:r>
        <w:rPr>
          <w:b/>
          <w:bCs/>
          <w:sz w:val="20"/>
          <w:szCs w:val="20"/>
        </w:rPr>
        <w:t xml:space="preserve">Acceptance Criteria:</w:t>
      </w:r>
    </w:p>
    <w:p>
      <w:pPr>
        <w:pStyle w:val="ListParagraph"/>
        <w:numPr>
          <w:ilvl w:val="0"/>
          <w:numId w:val="2"/>
        </w:numPr>
        <w:spacing w:after="60" w:line="268"/>
      </w:pPr>
      <w:r>
        <w:t xml:space="preserve">Klik segmen grafik memfilter register sesuai konteks (mis. hanya 'MEP overdue').</w:t>
      </w:r>
    </w:p>
    <w:p>
      <w:pPr>
        <w:pStyle w:val="ListParagraph"/>
        <w:numPr>
          <w:ilvl w:val="0"/>
          <w:numId w:val="2"/>
        </w:numPr>
        <w:spacing w:after="60" w:line="268"/>
      </w:pPr>
      <w:r>
        <w:t xml:space="preserve">Filter dashboard bisa disetel per proyek dan rentang tanggal.</w:t>
      </w:r>
    </w:p>
    <w:p>
      <w:pPr>
        <w:pStyle w:val="Heading3"/>
        <w:spacing w:after="80" w:before="160"/>
      </w:pPr>
      <w:r>
        <w:rPr>
          <w:b/>
          <w:bCs/>
          <w:color w:val="3A3A3A"/>
        </w:rPr>
        <w:t xml:space="preserve">Epik E — Notifikasi &amp; Laporan</w:t>
      </w:r>
    </w:p>
    <w:p>
      <w:pPr>
        <w:spacing w:after="60" w:before="140"/>
      </w:pPr>
      <w:r>
        <w:rPr>
          <w:b/>
          <w:bCs/>
          <w:color w:val="1F4E79"/>
        </w:rPr>
        <w:t xml:space="preserve">US-E1 — </w:t>
      </w:r>
      <w:r>
        <w:rPr>
          <w:i/>
          <w:iCs/>
        </w:rPr>
        <w:t xml:space="preserve">Sebagai pengguna, saya ingin menerima notifikasi Email/WhatsApp sehingga saya tidak melewatkan assignment atau item overdue.</w:t>
      </w:r>
    </w:p>
    <w:p>
      <w:pPr>
        <w:spacing w:after="40"/>
      </w:pPr>
      <w:r>
        <w:rPr>
          <w:b/>
          <w:bCs/>
          <w:sz w:val="20"/>
          <w:szCs w:val="20"/>
        </w:rPr>
        <w:t xml:space="preserve">Acceptance Criteria:</w:t>
      </w:r>
    </w:p>
    <w:p>
      <w:pPr>
        <w:pStyle w:val="ListParagraph"/>
        <w:numPr>
          <w:ilvl w:val="0"/>
          <w:numId w:val="2"/>
        </w:numPr>
        <w:spacing w:after="60" w:line="268"/>
      </w:pPr>
      <w:r>
        <w:t xml:space="preserve">Notifikasi terkirim saat: item di-assign, status berubah, dan item melewati due date.</w:t>
      </w:r>
    </w:p>
    <w:p>
      <w:pPr>
        <w:pStyle w:val="ListParagraph"/>
        <w:numPr>
          <w:ilvl w:val="0"/>
          <w:numId w:val="2"/>
        </w:numPr>
        <w:spacing w:after="60" w:line="268"/>
      </w:pPr>
      <w:r>
        <w:t xml:space="preserve">Pengguna bisa mengatur preferensi kanal (email dan/atau WhatsApp).</w:t>
      </w:r>
    </w:p>
    <w:p>
      <w:pPr>
        <w:pStyle w:val="ListParagraph"/>
        <w:numPr>
          <w:ilvl w:val="0"/>
          <w:numId w:val="2"/>
        </w:numPr>
        <w:spacing w:after="60" w:line="268"/>
      </w:pPr>
      <w:r>
        <w:t xml:space="preserve">Isi notifikasi memuat ID clash, ringkasan, dan tautan langsung ke item.</w:t>
      </w:r>
    </w:p>
    <w:p>
      <w:pPr>
        <w:spacing w:after="60" w:before="140"/>
      </w:pPr>
      <w:r>
        <w:rPr>
          <w:b/>
          <w:bCs/>
          <w:color w:val="1F4E79"/>
        </w:rPr>
        <w:t xml:space="preserve">US-E2 — </w:t>
      </w:r>
      <w:r>
        <w:rPr>
          <w:i/>
          <w:iCs/>
        </w:rPr>
        <w:t xml:space="preserve">Sebagai manajemen/koordinator, saya ingin export laporan ke Excel dan PDF sehingga siap dipakai untuk rapat.</w:t>
      </w:r>
    </w:p>
    <w:p>
      <w:pPr>
        <w:spacing w:after="40"/>
      </w:pPr>
      <w:r>
        <w:rPr>
          <w:b/>
          <w:bCs/>
          <w:sz w:val="20"/>
          <w:szCs w:val="20"/>
        </w:rPr>
        <w:t xml:space="preserve">Acceptance Criteria:</w:t>
      </w:r>
    </w:p>
    <w:p>
      <w:pPr>
        <w:pStyle w:val="ListParagraph"/>
        <w:numPr>
          <w:ilvl w:val="0"/>
          <w:numId w:val="2"/>
        </w:numPr>
        <w:spacing w:after="60" w:line="268"/>
      </w:pPr>
      <w:r>
        <w:t xml:space="preserve">Export menghormati filter yang sedang aktif di register.</w:t>
      </w:r>
    </w:p>
    <w:p>
      <w:pPr>
        <w:pStyle w:val="ListParagraph"/>
        <w:numPr>
          <w:ilvl w:val="0"/>
          <w:numId w:val="2"/>
        </w:numPr>
        <w:spacing w:after="60" w:line="268"/>
      </w:pPr>
      <w:r>
        <w:t xml:space="preserve">Excel berisi kolom terstruktur; PDF berisi ringkasan KPI + tabel.</w:t>
      </w:r>
    </w:p>
    <w:p>
      <w:pPr>
        <w:pStyle w:val="ListParagraph"/>
        <w:numPr>
          <w:ilvl w:val="0"/>
          <w:numId w:val="2"/>
        </w:numPr>
        <w:spacing w:after="60" w:line="268"/>
      </w:pPr>
      <w:r>
        <w:t xml:space="preserve">Export selesai dalam ≤ 10 detik untuk 10.000 baris.</w:t>
      </w:r>
    </w:p>
    <w:p>
      <w:pPr>
        <w:pStyle w:val="Heading3"/>
        <w:spacing w:after="80" w:before="160"/>
      </w:pPr>
      <w:r>
        <w:rPr>
          <w:b/>
          <w:bCs/>
          <w:color w:val="3A3A3A"/>
        </w:rPr>
        <w:t xml:space="preserve">Epik F — Administrasi &amp; Akses</w:t>
      </w:r>
    </w:p>
    <w:p>
      <w:pPr>
        <w:spacing w:after="60" w:before="140"/>
      </w:pPr>
      <w:r>
        <w:rPr>
          <w:b/>
          <w:bCs/>
          <w:color w:val="1F4E79"/>
        </w:rPr>
        <w:t xml:space="preserve">US-F1 — </w:t>
      </w:r>
      <w:r>
        <w:rPr>
          <w:i/>
          <w:iCs/>
        </w:rPr>
        <w:t xml:space="preserve">Sebagai admin, saya ingin mengelola user, peran, dan proyek sehingga akses terkendali sesuai tanggung jawab.</w:t>
      </w:r>
    </w:p>
    <w:p>
      <w:pPr>
        <w:spacing w:after="40"/>
      </w:pPr>
      <w:r>
        <w:rPr>
          <w:b/>
          <w:bCs/>
          <w:sz w:val="20"/>
          <w:szCs w:val="20"/>
        </w:rPr>
        <w:t xml:space="preserve">Acceptance Criteria:</w:t>
      </w:r>
    </w:p>
    <w:p>
      <w:pPr>
        <w:pStyle w:val="ListParagraph"/>
        <w:numPr>
          <w:ilvl w:val="0"/>
          <w:numId w:val="2"/>
        </w:numPr>
        <w:spacing w:after="60" w:line="268"/>
      </w:pPr>
      <w:r>
        <w:t xml:space="preserve">Admin bisa membuat/menonaktifkan user dan menetapkan peran (Engineer, Coordinator, Management, Admin).</w:t>
      </w:r>
    </w:p>
    <w:p>
      <w:pPr>
        <w:pStyle w:val="ListParagraph"/>
        <w:numPr>
          <w:ilvl w:val="0"/>
          <w:numId w:val="2"/>
        </w:numPr>
        <w:spacing w:after="60" w:line="268"/>
      </w:pPr>
      <w:r>
        <w:t xml:space="preserve">Role-based access control (RBAC): Management read-only; Engineer input &amp; item miliknya; Coordinator kelola penuh dalam proyek.</w:t>
      </w:r>
    </w:p>
    <w:p>
      <w:pPr>
        <w:pStyle w:val="ListParagraph"/>
        <w:numPr>
          <w:ilvl w:val="0"/>
          <w:numId w:val="2"/>
        </w:numPr>
        <w:spacing w:after="60" w:line="268"/>
      </w:pPr>
      <w:r>
        <w:t xml:space="preserve">Admin bisa mengelola master data: daftar disiplin, status, prioritas, dan zona.</w:t>
      </w:r>
    </w:p>
    <w:p>
      <w:pPr>
        <w:pStyle w:val="Heading2"/>
        <w:spacing w:after="100" w:before="220"/>
      </w:pPr>
      <w:r>
        <w:rPr>
          <w:b/>
          <w:bCs/>
          <w:color w:val="2E5496"/>
        </w:rPr>
        <w:t xml:space="preserve">2.4 Non-Goals (Di luar cakupan)</w:t>
      </w:r>
    </w:p>
    <w:p>
      <w:pPr>
        <w:pStyle w:val="ListParagraph"/>
        <w:numPr>
          <w:ilvl w:val="0"/>
          <w:numId w:val="2"/>
        </w:numPr>
        <w:spacing w:after="60" w:line="268"/>
      </w:pPr>
      <w:r>
        <w:t xml:space="preserve">Deteksi clash otomatis dari model 3D — ClashHub tidak menjalankan clash detection; input berasal dari hasil deteksi tool lain (mis. Navisworks/Solibri) yang dimasukkan manual.</w:t>
      </w:r>
    </w:p>
    <w:p>
      <w:pPr>
        <w:pStyle w:val="ListParagraph"/>
        <w:numPr>
          <w:ilvl w:val="0"/>
          <w:numId w:val="2"/>
        </w:numPr>
        <w:spacing w:after="60" w:line="268"/>
      </w:pPr>
      <w:r>
        <w:t xml:space="preserve">Import otomatis / integrasi langsung dengan tool BIM (Navisworks, Revit, BIM 360) — tidak termasuk MVP; input manual saja.</w:t>
      </w:r>
    </w:p>
    <w:p>
      <w:pPr>
        <w:pStyle w:val="ListParagraph"/>
        <w:numPr>
          <w:ilvl w:val="0"/>
          <w:numId w:val="2"/>
        </w:numPr>
        <w:spacing w:after="60" w:line="268"/>
      </w:pPr>
      <w:r>
        <w:t xml:space="preserve">Viewer model 3D interaktif di dalam platform.</w:t>
      </w:r>
    </w:p>
    <w:p>
      <w:pPr>
        <w:pStyle w:val="ListParagraph"/>
        <w:numPr>
          <w:ilvl w:val="0"/>
          <w:numId w:val="2"/>
        </w:numPr>
        <w:spacing w:after="60" w:line="268"/>
      </w:pPr>
      <w:r>
        <w:t xml:space="preserve">Manajemen jadwal proyek (scheduling/Gantt) dan modul biaya/estimasi.</w:t>
      </w:r>
    </w:p>
    <w:p>
      <w:pPr>
        <w:pStyle w:val="ListParagraph"/>
        <w:numPr>
          <w:ilvl w:val="0"/>
          <w:numId w:val="2"/>
        </w:numPr>
        <w:spacing w:after="60" w:line="268"/>
      </w:pPr>
      <w:r>
        <w:t xml:space="preserve">Aplikasi mobile native — MVP fokus web responsif; app native dipertimbangkan di masa depan.</w:t>
      </w:r>
    </w:p>
    <w:p>
      <w:r>
        <w:br w:type="page"/>
      </w:r>
    </w:p>
    <w:p>
      <w:pPr>
        <w:pStyle w:val="Heading1"/>
        <w:spacing w:after="140" w:before="320"/>
      </w:pPr>
      <w:r>
        <w:rPr>
          <w:b/>
          <w:bCs/>
          <w:color w:val="1F4E79"/>
        </w:rPr>
        <w:t xml:space="preserve">3. Kebutuhan Sistem AI</w:t>
      </w:r>
    </w:p>
    <w:p>
      <w:pPr>
        <w:spacing w:after="120" w:line="276"/>
      </w:pPr>
      <w:r>
        <w:t xml:space="preserve">Tidak berlaku untuk MVP. ClashHub v1 adalah sistem manajemen data terstruktur tanpa komponen AI inti. Kandidat AI opsional untuk roadmap masa depan (v2.0) dicatat sebagai peluang, bukan kebutuhan:</w:t>
      </w:r>
    </w:p>
    <w:p>
      <w:pPr>
        <w:pStyle w:val="ListParagraph"/>
        <w:numPr>
          <w:ilvl w:val="0"/>
          <w:numId w:val="2"/>
        </w:numPr>
        <w:spacing w:after="60" w:line="268"/>
      </w:pPr>
      <w:r>
        <w:t xml:space="preserve">Auto-kategorisasi/prioritisasi clash dari teks deskripsi.</w:t>
      </w:r>
    </w:p>
    <w:p>
      <w:pPr>
        <w:pStyle w:val="ListParagraph"/>
        <w:numPr>
          <w:ilvl w:val="0"/>
          <w:numId w:val="2"/>
        </w:numPr>
        <w:spacing w:after="60" w:line="268"/>
      </w:pPr>
      <w:r>
        <w:t xml:space="preserve">Deteksi duplikat clash saat input.</w:t>
      </w:r>
    </w:p>
    <w:p>
      <w:pPr>
        <w:pStyle w:val="ListParagraph"/>
        <w:numPr>
          <w:ilvl w:val="0"/>
          <w:numId w:val="2"/>
        </w:numPr>
        <w:spacing w:after="60" w:line="268"/>
      </w:pPr>
      <w:r>
        <w:t xml:space="preserve">Ringkasan naratif otomatis untuk laporan manajemen.</w:t>
      </w:r>
    </w:p>
    <w:p>
      <w:pPr>
        <w:spacing w:after="120" w:line="276"/>
      </w:pPr>
      <w:r>
        <w:rPr>
          <w:i/>
          <w:iCs/>
        </w:rPr>
        <w:t xml:space="preserve">Bila fitur AI diadopsi, wajib disertai strategi evaluasi: benchmark berlabel, target akurasi minimum, dan mekanisme human-in-the-loop sebelum dirilis.</w:t>
      </w:r>
    </w:p>
    <w:p>
      <w:pPr>
        <w:pStyle w:val="Heading1"/>
        <w:spacing w:after="140" w:before="320"/>
      </w:pPr>
      <w:r>
        <w:rPr>
          <w:b/>
          <w:bCs/>
          <w:color w:val="1F4E79"/>
        </w:rPr>
        <w:t xml:space="preserve">4. Technical Specifications</w:t>
      </w:r>
    </w:p>
    <w:p>
      <w:pPr>
        <w:pStyle w:val="Heading2"/>
        <w:spacing w:after="100" w:before="220"/>
      </w:pPr>
      <w:r>
        <w:rPr>
          <w:b/>
          <w:bCs/>
          <w:color w:val="2E5496"/>
        </w:rPr>
        <w:t xml:space="preserve">4.1 Architecture Overview</w:t>
      </w:r>
    </w:p>
    <w:p>
      <w:pPr>
        <w:spacing w:after="120" w:line="276"/>
      </w:pPr>
      <w:r>
        <w:t xml:space="preserve">Arsitektur web tiga lapis standar: frontend SPA, backend API, dan database relasional. Alur data mengikuti user flow di Bagian 2.2 — form input menulis ke API, API menyimpan ke database dan memicu notifikasi async; dashboard membaca data teragregasi lewat endpoint read yang teroptimasi.</w:t>
      </w:r>
    </w:p>
    <w:p>
      <w:pPr>
        <w:pStyle w:val="ListParagraph"/>
        <w:numPr>
          <w:ilvl w:val="0"/>
          <w:numId w:val="2"/>
        </w:numPr>
        <w:spacing w:after="60" w:line="268"/>
      </w:pPr>
      <w:r>
        <w:t xml:space="preserve">Frontend: Single Page Application responsif; halaman utama Register (tabel), Detail Item, dan Dashboard (chart).</w:t>
      </w:r>
    </w:p>
    <w:p>
      <w:pPr>
        <w:pStyle w:val="ListParagraph"/>
        <w:numPr>
          <w:ilvl w:val="0"/>
          <w:numId w:val="2"/>
        </w:numPr>
        <w:spacing w:after="60" w:line="268"/>
      </w:pPr>
      <w:r>
        <w:t xml:space="preserve">Backend: REST API dengan RBAC; layanan terpisah/worker untuk notifikasi async dan generasi export.</w:t>
      </w:r>
    </w:p>
    <w:p>
      <w:pPr>
        <w:pStyle w:val="ListParagraph"/>
        <w:numPr>
          <w:ilvl w:val="0"/>
          <w:numId w:val="2"/>
        </w:numPr>
        <w:spacing w:after="60" w:line="268"/>
      </w:pPr>
      <w:r>
        <w:t xml:space="preserve">Database: relasional dengan indeks pada kolom filter utama (disiplin, status, prioritas, assignee, zona, tanggal) untuk memenuhi target performa.</w:t>
      </w:r>
    </w:p>
    <w:p>
      <w:pPr>
        <w:pStyle w:val="ListParagraph"/>
        <w:numPr>
          <w:ilvl w:val="0"/>
          <w:numId w:val="2"/>
        </w:numPr>
        <w:spacing w:after="60" w:line="268"/>
      </w:pPr>
      <w:r>
        <w:t xml:space="preserve">Penyimpanan file: object storage untuk lampiran (gambar/PDF).</w:t>
      </w:r>
    </w:p>
    <w:p>
      <w:pPr>
        <w:pStyle w:val="Heading2"/>
        <w:spacing w:after="100" w:before="220"/>
      </w:pPr>
      <w:r>
        <w:rPr>
          <w:b/>
          <w:bCs/>
          <w:color w:val="2E5496"/>
        </w:rPr>
        <w:t xml:space="preserve">4.2 Rekomendasi Tech Stack</w:t>
      </w:r>
    </w:p>
    <w:p>
      <w:pPr>
        <w:spacing w:after="120" w:line="276"/>
      </w:pPr>
      <w:r>
        <w:t xml:space="preserve">Tech stack belum ditetapkan tim. Berikut rekomendasi (bukan keputusan final):</w:t>
      </w:r>
    </w:p>
    <w:tbl>
      <w:tblPr>
        <w:tblW w:type="dxa" w:w="9340"/>
        <w:tblBorders>
          <w:top w:val="single" w:color="BFBFBF" w:sz="4"/>
          <w:left w:val="single" w:color="BFBFBF" w:sz="4"/>
          <w:bottom w:val="single" w:color="BFBFBF" w:sz="4"/>
          <w:right w:val="single" w:color="BFBFBF" w:sz="4"/>
          <w:insideH w:val="single" w:color="D0D0D0" w:sz="2"/>
          <w:insideV w:val="single" w:color="D0D0D0" w:sz="2"/>
        </w:tblBorders>
      </w:tblPr>
      <w:tblGrid>
        <w:gridCol w:w="1700"/>
        <w:gridCol w:w="3600"/>
        <w:gridCol w:w="4040"/>
      </w:tblGrid>
      <w:tr>
        <w:trPr>
          <w:tblHeader/>
        </w:trPr>
        <w:tc>
          <w:tcPr>
            <w:tcW w:type="dxa" w:w="1700"/>
            <w:shd w:fill="1F4E79" w:color="auto" w:val="clear"/>
            <w:tcMar>
              <w:top w:type="dxa" w:w="60"/>
              <w:left w:type="dxa" w:w="100"/>
              <w:bottom w:type="dxa" w:w="60"/>
              <w:right w:type="dxa" w:w="100"/>
            </w:tcMar>
          </w:tcPr>
          <w:p>
            <w:r>
              <w:rPr>
                <w:b/>
                <w:bCs/>
                <w:color w:val="FFFFFF"/>
              </w:rPr>
              <w:t xml:space="preserve">Lapisan</w:t>
            </w:r>
          </w:p>
        </w:tc>
        <w:tc>
          <w:tcPr>
            <w:tcW w:type="dxa" w:w="3600"/>
            <w:shd w:fill="1F4E79" w:color="auto" w:val="clear"/>
            <w:tcMar>
              <w:top w:type="dxa" w:w="60"/>
              <w:left w:type="dxa" w:w="100"/>
              <w:bottom w:type="dxa" w:w="60"/>
              <w:right w:type="dxa" w:w="100"/>
            </w:tcMar>
          </w:tcPr>
          <w:p>
            <w:r>
              <w:rPr>
                <w:b/>
                <w:bCs/>
                <w:color w:val="FFFFFF"/>
              </w:rPr>
              <w:t xml:space="preserve">Rekomendasi</w:t>
            </w:r>
          </w:p>
        </w:tc>
        <w:tc>
          <w:tcPr>
            <w:tcW w:type="dxa" w:w="4040"/>
            <w:shd w:fill="1F4E79" w:color="auto" w:val="clear"/>
            <w:tcMar>
              <w:top w:type="dxa" w:w="60"/>
              <w:left w:type="dxa" w:w="100"/>
              <w:bottom w:type="dxa" w:w="60"/>
              <w:right w:type="dxa" w:w="100"/>
            </w:tcMar>
          </w:tcPr>
          <w:p>
            <w:r>
              <w:rPr>
                <w:b/>
                <w:bCs/>
                <w:color w:val="FFFFFF"/>
              </w:rPr>
              <w:t xml:space="preserve">Alasan Singkat</w:t>
            </w:r>
          </w:p>
        </w:tc>
      </w:tr>
      <w:tr>
        <w:tc>
          <w:tcPr>
            <w:tcW w:type="dxa" w:w="1700"/>
            <w:shd w:fill="FFFFFF" w:color="auto" w:val="clear"/>
            <w:tcMar>
              <w:top w:type="dxa" w:w="60"/>
              <w:left w:type="dxa" w:w="100"/>
              <w:bottom w:type="dxa" w:w="60"/>
              <w:right w:type="dxa" w:w="100"/>
            </w:tcMar>
          </w:tcPr>
          <w:p>
            <w:r>
              <w:rPr>
                <w:b w:val="false"/>
                <w:bCs w:val="false"/>
                <w:color w:val="000000"/>
              </w:rPr>
              <w:t xml:space="preserve">Frontend</w:t>
            </w:r>
          </w:p>
        </w:tc>
        <w:tc>
          <w:tcPr>
            <w:tcW w:type="dxa" w:w="3600"/>
            <w:shd w:fill="FFFFFF" w:color="auto" w:val="clear"/>
            <w:tcMar>
              <w:top w:type="dxa" w:w="60"/>
              <w:left w:type="dxa" w:w="100"/>
              <w:bottom w:type="dxa" w:w="60"/>
              <w:right w:type="dxa" w:w="100"/>
            </w:tcMar>
          </w:tcPr>
          <w:p>
            <w:r>
              <w:rPr>
                <w:b w:val="false"/>
                <w:bCs w:val="false"/>
                <w:color w:val="000000"/>
              </w:rPr>
              <w:t xml:space="preserve">Next.js / React + TypeScript</w:t>
            </w:r>
          </w:p>
        </w:tc>
        <w:tc>
          <w:tcPr>
            <w:tcW w:type="dxa" w:w="4040"/>
            <w:shd w:fill="FFFFFF" w:color="auto" w:val="clear"/>
            <w:tcMar>
              <w:top w:type="dxa" w:w="60"/>
              <w:left w:type="dxa" w:w="100"/>
              <w:bottom w:type="dxa" w:w="60"/>
              <w:right w:type="dxa" w:w="100"/>
            </w:tcMar>
          </w:tcPr>
          <w:p>
            <w:r>
              <w:rPr>
                <w:b w:val="false"/>
                <w:bCs w:val="false"/>
                <w:color w:val="000000"/>
              </w:rPr>
              <w:t xml:space="preserve">Ekosistem matang, komponen tabel &amp; chart melimpah, SSR untuk performa.</w:t>
            </w:r>
          </w:p>
        </w:tc>
      </w:tr>
      <w:tr>
        <w:tc>
          <w:tcPr>
            <w:tcW w:type="dxa" w:w="1700"/>
            <w:shd w:fill="F2F2F2" w:color="auto" w:val="clear"/>
            <w:tcMar>
              <w:top w:type="dxa" w:w="60"/>
              <w:left w:type="dxa" w:w="100"/>
              <w:bottom w:type="dxa" w:w="60"/>
              <w:right w:type="dxa" w:w="100"/>
            </w:tcMar>
          </w:tcPr>
          <w:p>
            <w:r>
              <w:rPr>
                <w:b w:val="false"/>
                <w:bCs w:val="false"/>
                <w:color w:val="000000"/>
              </w:rPr>
              <w:t xml:space="preserve">UI &amp; Chart</w:t>
            </w:r>
          </w:p>
        </w:tc>
        <w:tc>
          <w:tcPr>
            <w:tcW w:type="dxa" w:w="3600"/>
            <w:shd w:fill="F2F2F2" w:color="auto" w:val="clear"/>
            <w:tcMar>
              <w:top w:type="dxa" w:w="60"/>
              <w:left w:type="dxa" w:w="100"/>
              <w:bottom w:type="dxa" w:w="60"/>
              <w:right w:type="dxa" w:w="100"/>
            </w:tcMar>
          </w:tcPr>
          <w:p>
            <w:r>
              <w:rPr>
                <w:b w:val="false"/>
                <w:bCs w:val="false"/>
                <w:color w:val="000000"/>
              </w:rPr>
              <w:t xml:space="preserve">Tailwind CSS + komponen tabel (mis. TanStack Table) + Recharts/Chart.js</w:t>
            </w:r>
          </w:p>
        </w:tc>
        <w:tc>
          <w:tcPr>
            <w:tcW w:type="dxa" w:w="4040"/>
            <w:shd w:fill="F2F2F2" w:color="auto" w:val="clear"/>
            <w:tcMar>
              <w:top w:type="dxa" w:w="60"/>
              <w:left w:type="dxa" w:w="100"/>
              <w:bottom w:type="dxa" w:w="60"/>
              <w:right w:type="dxa" w:w="100"/>
            </w:tcMar>
          </w:tcPr>
          <w:p>
            <w:r>
              <w:rPr>
                <w:b w:val="false"/>
                <w:bCs w:val="false"/>
                <w:color w:val="000000"/>
              </w:rPr>
              <w:t xml:space="preserve">Tabel besar responsif &amp; grafik dashboard.</w:t>
            </w:r>
          </w:p>
        </w:tc>
      </w:tr>
      <w:tr>
        <w:tc>
          <w:tcPr>
            <w:tcW w:type="dxa" w:w="1700"/>
            <w:shd w:fill="FFFFFF" w:color="auto" w:val="clear"/>
            <w:tcMar>
              <w:top w:type="dxa" w:w="60"/>
              <w:left w:type="dxa" w:w="100"/>
              <w:bottom w:type="dxa" w:w="60"/>
              <w:right w:type="dxa" w:w="100"/>
            </w:tcMar>
          </w:tcPr>
          <w:p>
            <w:r>
              <w:rPr>
                <w:b w:val="false"/>
                <w:bCs w:val="false"/>
                <w:color w:val="000000"/>
              </w:rPr>
              <w:t xml:space="preserve">Backend</w:t>
            </w:r>
          </w:p>
        </w:tc>
        <w:tc>
          <w:tcPr>
            <w:tcW w:type="dxa" w:w="3600"/>
            <w:shd w:fill="FFFFFF" w:color="auto" w:val="clear"/>
            <w:tcMar>
              <w:top w:type="dxa" w:w="60"/>
              <w:left w:type="dxa" w:w="100"/>
              <w:bottom w:type="dxa" w:w="60"/>
              <w:right w:type="dxa" w:w="100"/>
            </w:tcMar>
          </w:tcPr>
          <w:p>
            <w:r>
              <w:rPr>
                <w:b w:val="false"/>
                <w:bCs w:val="false"/>
                <w:color w:val="000000"/>
              </w:rPr>
              <w:t xml:space="preserve">Node.js (NestJS) atau alternatif tim</w:t>
            </w:r>
          </w:p>
        </w:tc>
        <w:tc>
          <w:tcPr>
            <w:tcW w:type="dxa" w:w="4040"/>
            <w:shd w:fill="FFFFFF" w:color="auto" w:val="clear"/>
            <w:tcMar>
              <w:top w:type="dxa" w:w="60"/>
              <w:left w:type="dxa" w:w="100"/>
              <w:bottom w:type="dxa" w:w="60"/>
              <w:right w:type="dxa" w:w="100"/>
            </w:tcMar>
          </w:tcPr>
          <w:p>
            <w:r>
              <w:rPr>
                <w:b w:val="false"/>
                <w:bCs w:val="false"/>
                <w:color w:val="000000"/>
              </w:rPr>
              <w:t xml:space="preserve">Satu bahasa dengan frontend; RBAC &amp; modularitas.</w:t>
            </w:r>
          </w:p>
        </w:tc>
      </w:tr>
      <w:tr>
        <w:tc>
          <w:tcPr>
            <w:tcW w:type="dxa" w:w="1700"/>
            <w:shd w:fill="F2F2F2" w:color="auto" w:val="clear"/>
            <w:tcMar>
              <w:top w:type="dxa" w:w="60"/>
              <w:left w:type="dxa" w:w="100"/>
              <w:bottom w:type="dxa" w:w="60"/>
              <w:right w:type="dxa" w:w="100"/>
            </w:tcMar>
          </w:tcPr>
          <w:p>
            <w:r>
              <w:rPr>
                <w:b w:val="false"/>
                <w:bCs w:val="false"/>
                <w:color w:val="000000"/>
              </w:rPr>
              <w:t xml:space="preserve">Database</w:t>
            </w:r>
          </w:p>
        </w:tc>
        <w:tc>
          <w:tcPr>
            <w:tcW w:type="dxa" w:w="3600"/>
            <w:shd w:fill="F2F2F2" w:color="auto" w:val="clear"/>
            <w:tcMar>
              <w:top w:type="dxa" w:w="60"/>
              <w:left w:type="dxa" w:w="100"/>
              <w:bottom w:type="dxa" w:w="60"/>
              <w:right w:type="dxa" w:w="100"/>
            </w:tcMar>
          </w:tcPr>
          <w:p>
            <w:r>
              <w:rPr>
                <w:b w:val="false"/>
                <w:bCs w:val="false"/>
                <w:color w:val="000000"/>
              </w:rPr>
              <w:t xml:space="preserve">PostgreSQL</w:t>
            </w:r>
          </w:p>
        </w:tc>
        <w:tc>
          <w:tcPr>
            <w:tcW w:type="dxa" w:w="4040"/>
            <w:shd w:fill="F2F2F2" w:color="auto" w:val="clear"/>
            <w:tcMar>
              <w:top w:type="dxa" w:w="60"/>
              <w:left w:type="dxa" w:w="100"/>
              <w:bottom w:type="dxa" w:w="60"/>
              <w:right w:type="dxa" w:w="100"/>
            </w:tcMar>
          </w:tcPr>
          <w:p>
            <w:r>
              <w:rPr>
                <w:b w:val="false"/>
                <w:bCs w:val="false"/>
                <w:color w:val="000000"/>
              </w:rPr>
              <w:t xml:space="preserve">Relasional, query agregasi &amp; indeks kuat untuk register besar.</w:t>
            </w:r>
          </w:p>
        </w:tc>
      </w:tr>
      <w:tr>
        <w:tc>
          <w:tcPr>
            <w:tcW w:type="dxa" w:w="1700"/>
            <w:shd w:fill="FFFFFF" w:color="auto" w:val="clear"/>
            <w:tcMar>
              <w:top w:type="dxa" w:w="60"/>
              <w:left w:type="dxa" w:w="100"/>
              <w:bottom w:type="dxa" w:w="60"/>
              <w:right w:type="dxa" w:w="100"/>
            </w:tcMar>
          </w:tcPr>
          <w:p>
            <w:r>
              <w:rPr>
                <w:b w:val="false"/>
                <w:bCs w:val="false"/>
                <w:color w:val="000000"/>
              </w:rPr>
              <w:t xml:space="preserve">Auth</w:t>
            </w:r>
          </w:p>
        </w:tc>
        <w:tc>
          <w:tcPr>
            <w:tcW w:type="dxa" w:w="3600"/>
            <w:shd w:fill="FFFFFF" w:color="auto" w:val="clear"/>
            <w:tcMar>
              <w:top w:type="dxa" w:w="60"/>
              <w:left w:type="dxa" w:w="100"/>
              <w:bottom w:type="dxa" w:w="60"/>
              <w:right w:type="dxa" w:w="100"/>
            </w:tcMar>
          </w:tcPr>
          <w:p>
            <w:r>
              <w:rPr>
                <w:b w:val="false"/>
                <w:bCs w:val="false"/>
                <w:color w:val="000000"/>
              </w:rPr>
              <w:t xml:space="preserve">Auth berbasis JWT + RBAC (mis. Auth.js/Keycloak)</w:t>
            </w:r>
          </w:p>
        </w:tc>
        <w:tc>
          <w:tcPr>
            <w:tcW w:type="dxa" w:w="4040"/>
            <w:shd w:fill="FFFFFF" w:color="auto" w:val="clear"/>
            <w:tcMar>
              <w:top w:type="dxa" w:w="60"/>
              <w:left w:type="dxa" w:w="100"/>
              <w:bottom w:type="dxa" w:w="60"/>
              <w:right w:type="dxa" w:w="100"/>
            </w:tcMar>
          </w:tcPr>
          <w:p>
            <w:r>
              <w:rPr>
                <w:b w:val="false"/>
                <w:bCs w:val="false"/>
                <w:color w:val="000000"/>
              </w:rPr>
              <w:t xml:space="preserve">Kontrol akses per peran.</w:t>
            </w:r>
          </w:p>
        </w:tc>
      </w:tr>
      <w:tr>
        <w:tc>
          <w:tcPr>
            <w:tcW w:type="dxa" w:w="1700"/>
            <w:shd w:fill="F2F2F2" w:color="auto" w:val="clear"/>
            <w:tcMar>
              <w:top w:type="dxa" w:w="60"/>
              <w:left w:type="dxa" w:w="100"/>
              <w:bottom w:type="dxa" w:w="60"/>
              <w:right w:type="dxa" w:w="100"/>
            </w:tcMar>
          </w:tcPr>
          <w:p>
            <w:r>
              <w:rPr>
                <w:b w:val="false"/>
                <w:bCs w:val="false"/>
                <w:color w:val="000000"/>
              </w:rPr>
              <w:t xml:space="preserve">Notifikasi</w:t>
            </w:r>
          </w:p>
        </w:tc>
        <w:tc>
          <w:tcPr>
            <w:tcW w:type="dxa" w:w="3600"/>
            <w:shd w:fill="F2F2F2" w:color="auto" w:val="clear"/>
            <w:tcMar>
              <w:top w:type="dxa" w:w="60"/>
              <w:left w:type="dxa" w:w="100"/>
              <w:bottom w:type="dxa" w:w="60"/>
              <w:right w:type="dxa" w:w="100"/>
            </w:tcMar>
          </w:tcPr>
          <w:p>
            <w:r>
              <w:rPr>
                <w:b w:val="false"/>
                <w:bCs w:val="false"/>
                <w:color w:val="000000"/>
              </w:rPr>
              <w:t xml:space="preserve">Email (SMTP/penyedia) + WhatsApp Business API</w:t>
            </w:r>
          </w:p>
        </w:tc>
        <w:tc>
          <w:tcPr>
            <w:tcW w:type="dxa" w:w="4040"/>
            <w:shd w:fill="F2F2F2" w:color="auto" w:val="clear"/>
            <w:tcMar>
              <w:top w:type="dxa" w:w="60"/>
              <w:left w:type="dxa" w:w="100"/>
              <w:bottom w:type="dxa" w:w="60"/>
              <w:right w:type="dxa" w:w="100"/>
            </w:tcMar>
          </w:tcPr>
          <w:p>
            <w:r>
              <w:rPr>
                <w:b w:val="false"/>
                <w:bCs w:val="false"/>
                <w:color w:val="000000"/>
              </w:rPr>
              <w:t xml:space="preserve">Kanal sesuai kebutuhan.</w:t>
            </w:r>
          </w:p>
        </w:tc>
      </w:tr>
      <w:tr>
        <w:tc>
          <w:tcPr>
            <w:tcW w:type="dxa" w:w="1700"/>
            <w:shd w:fill="FFFFFF" w:color="auto" w:val="clear"/>
            <w:tcMar>
              <w:top w:type="dxa" w:w="60"/>
              <w:left w:type="dxa" w:w="100"/>
              <w:bottom w:type="dxa" w:w="60"/>
              <w:right w:type="dxa" w:w="100"/>
            </w:tcMar>
          </w:tcPr>
          <w:p>
            <w:r>
              <w:rPr>
                <w:b w:val="false"/>
                <w:bCs w:val="false"/>
                <w:color w:val="000000"/>
              </w:rPr>
              <w:t xml:space="preserve">Export</w:t>
            </w:r>
          </w:p>
        </w:tc>
        <w:tc>
          <w:tcPr>
            <w:tcW w:type="dxa" w:w="3600"/>
            <w:shd w:fill="FFFFFF" w:color="auto" w:val="clear"/>
            <w:tcMar>
              <w:top w:type="dxa" w:w="60"/>
              <w:left w:type="dxa" w:w="100"/>
              <w:bottom w:type="dxa" w:w="60"/>
              <w:right w:type="dxa" w:w="100"/>
            </w:tcMar>
          </w:tcPr>
          <w:p>
            <w:r>
              <w:rPr>
                <w:b w:val="false"/>
                <w:bCs w:val="false"/>
                <w:color w:val="000000"/>
              </w:rPr>
              <w:t xml:space="preserve">Library Excel (mis. ExcelJS) + PDF (mis. Puppeteer/pdfmake)</w:t>
            </w:r>
          </w:p>
        </w:tc>
        <w:tc>
          <w:tcPr>
            <w:tcW w:type="dxa" w:w="4040"/>
            <w:shd w:fill="FFFFFF" w:color="auto" w:val="clear"/>
            <w:tcMar>
              <w:top w:type="dxa" w:w="60"/>
              <w:left w:type="dxa" w:w="100"/>
              <w:bottom w:type="dxa" w:w="60"/>
              <w:right w:type="dxa" w:w="100"/>
            </w:tcMar>
          </w:tcPr>
          <w:p>
            <w:r>
              <w:rPr>
                <w:b w:val="false"/>
                <w:bCs w:val="false"/>
                <w:color w:val="000000"/>
              </w:rPr>
              <w:t xml:space="preserve">Export terstruktur &amp; cepat.</w:t>
            </w:r>
          </w:p>
        </w:tc>
      </w:tr>
      <w:tr>
        <w:tc>
          <w:tcPr>
            <w:tcW w:type="dxa" w:w="1700"/>
            <w:shd w:fill="F2F2F2" w:color="auto" w:val="clear"/>
            <w:tcMar>
              <w:top w:type="dxa" w:w="60"/>
              <w:left w:type="dxa" w:w="100"/>
              <w:bottom w:type="dxa" w:w="60"/>
              <w:right w:type="dxa" w:w="100"/>
            </w:tcMar>
          </w:tcPr>
          <w:p>
            <w:r>
              <w:rPr>
                <w:b w:val="false"/>
                <w:bCs w:val="false"/>
                <w:color w:val="000000"/>
              </w:rPr>
              <w:t xml:space="preserve">Hosting</w:t>
            </w:r>
          </w:p>
        </w:tc>
        <w:tc>
          <w:tcPr>
            <w:tcW w:type="dxa" w:w="3600"/>
            <w:shd w:fill="F2F2F2" w:color="auto" w:val="clear"/>
            <w:tcMar>
              <w:top w:type="dxa" w:w="60"/>
              <w:left w:type="dxa" w:w="100"/>
              <w:bottom w:type="dxa" w:w="60"/>
              <w:right w:type="dxa" w:w="100"/>
            </w:tcMar>
          </w:tcPr>
          <w:p>
            <w:r>
              <w:rPr>
                <w:b w:val="false"/>
                <w:bCs w:val="false"/>
                <w:color w:val="000000"/>
              </w:rPr>
              <w:t xml:space="preserve">Cloud (containerized) + object storage</w:t>
            </w:r>
          </w:p>
        </w:tc>
        <w:tc>
          <w:tcPr>
            <w:tcW w:type="dxa" w:w="4040"/>
            <w:shd w:fill="F2F2F2" w:color="auto" w:val="clear"/>
            <w:tcMar>
              <w:top w:type="dxa" w:w="60"/>
              <w:left w:type="dxa" w:w="100"/>
              <w:bottom w:type="dxa" w:w="60"/>
              <w:right w:type="dxa" w:w="100"/>
            </w:tcMar>
          </w:tcPr>
          <w:p>
            <w:r>
              <w:rPr>
                <w:b w:val="false"/>
                <w:bCs w:val="false"/>
                <w:color w:val="000000"/>
              </w:rPr>
              <w:t xml:space="preserve">Skalabilitas &amp; penyimpanan lampiran.</w:t>
            </w:r>
          </w:p>
        </w:tc>
      </w:tr>
    </w:tbl>
    <w:p>
      <w:pPr>
        <w:pStyle w:val="Heading2"/>
        <w:spacing w:after="100" w:before="220"/>
      </w:pPr>
      <w:r>
        <w:rPr>
          <w:b/>
          <w:bCs/>
          <w:color w:val="2E5496"/>
        </w:rPr>
        <w:t xml:space="preserve">4.3 Model Data Inti (ringkas)</w:t>
      </w:r>
    </w:p>
    <w:tbl>
      <w:tblPr>
        <w:tblW w:type="dxa" w:w="9340"/>
        <w:tblBorders>
          <w:top w:val="single" w:color="BFBFBF" w:sz="4"/>
          <w:left w:val="single" w:color="BFBFBF" w:sz="4"/>
          <w:bottom w:val="single" w:color="BFBFBF" w:sz="4"/>
          <w:right w:val="single" w:color="BFBFBF" w:sz="4"/>
          <w:insideH w:val="single" w:color="D0D0D0" w:sz="2"/>
          <w:insideV w:val="single" w:color="D0D0D0" w:sz="2"/>
        </w:tblBorders>
      </w:tblPr>
      <w:tblGrid>
        <w:gridCol w:w="2000"/>
        <w:gridCol w:w="7340"/>
      </w:tblGrid>
      <w:tr>
        <w:trPr>
          <w:tblHeader/>
        </w:trPr>
        <w:tc>
          <w:tcPr>
            <w:tcW w:type="dxa" w:w="2000"/>
            <w:shd w:fill="1F4E79" w:color="auto" w:val="clear"/>
            <w:tcMar>
              <w:top w:type="dxa" w:w="60"/>
              <w:left w:type="dxa" w:w="100"/>
              <w:bottom w:type="dxa" w:w="60"/>
              <w:right w:type="dxa" w:w="100"/>
            </w:tcMar>
          </w:tcPr>
          <w:p>
            <w:r>
              <w:rPr>
                <w:b/>
                <w:bCs/>
                <w:color w:val="FFFFFF"/>
              </w:rPr>
              <w:t xml:space="preserve">Entitas</w:t>
            </w:r>
          </w:p>
        </w:tc>
        <w:tc>
          <w:tcPr>
            <w:tcW w:type="dxa" w:w="7340"/>
            <w:shd w:fill="1F4E79" w:color="auto" w:val="clear"/>
            <w:tcMar>
              <w:top w:type="dxa" w:w="60"/>
              <w:left w:type="dxa" w:w="100"/>
              <w:bottom w:type="dxa" w:w="60"/>
              <w:right w:type="dxa" w:w="100"/>
            </w:tcMar>
          </w:tcPr>
          <w:p>
            <w:r>
              <w:rPr>
                <w:b/>
                <w:bCs/>
                <w:color w:val="FFFFFF"/>
              </w:rPr>
              <w:t xml:space="preserve">Field Kunci</w:t>
            </w:r>
          </w:p>
        </w:tc>
      </w:tr>
      <w:tr>
        <w:tc>
          <w:tcPr>
            <w:tcW w:type="dxa" w:w="2000"/>
            <w:shd w:fill="FFFFFF" w:color="auto" w:val="clear"/>
            <w:tcMar>
              <w:top w:type="dxa" w:w="60"/>
              <w:left w:type="dxa" w:w="100"/>
              <w:bottom w:type="dxa" w:w="60"/>
              <w:right w:type="dxa" w:w="100"/>
            </w:tcMar>
          </w:tcPr>
          <w:p>
            <w:r>
              <w:rPr>
                <w:b w:val="false"/>
                <w:bCs w:val="false"/>
                <w:color w:val="000000"/>
              </w:rPr>
              <w:t xml:space="preserve">Clash/Issue</w:t>
            </w:r>
          </w:p>
        </w:tc>
        <w:tc>
          <w:tcPr>
            <w:tcW w:type="dxa" w:w="7340"/>
            <w:shd w:fill="FFFFFF" w:color="auto" w:val="clear"/>
            <w:tcMar>
              <w:top w:type="dxa" w:w="60"/>
              <w:left w:type="dxa" w:w="100"/>
              <w:bottom w:type="dxa" w:w="60"/>
              <w:right w:type="dxa" w:w="100"/>
            </w:tcMar>
          </w:tcPr>
          <w:p>
            <w:r>
              <w:rPr>
                <w:b w:val="false"/>
                <w:bCs w:val="false"/>
                <w:color w:val="000000"/>
              </w:rPr>
              <w:t xml:space="preserve">id, judul, deskripsi, disiplin, zona/level, prioritas, status, reporter, assignee, due_date, created_at, closed_at, project_id</w:t>
            </w:r>
          </w:p>
        </w:tc>
      </w:tr>
      <w:tr>
        <w:tc>
          <w:tcPr>
            <w:tcW w:type="dxa" w:w="2000"/>
            <w:shd w:fill="F2F2F2" w:color="auto" w:val="clear"/>
            <w:tcMar>
              <w:top w:type="dxa" w:w="60"/>
              <w:left w:type="dxa" w:w="100"/>
              <w:bottom w:type="dxa" w:w="60"/>
              <w:right w:type="dxa" w:w="100"/>
            </w:tcMar>
          </w:tcPr>
          <w:p>
            <w:r>
              <w:rPr>
                <w:b w:val="false"/>
                <w:bCs w:val="false"/>
                <w:color w:val="000000"/>
              </w:rPr>
              <w:t xml:space="preserve">Lampiran</w:t>
            </w:r>
          </w:p>
        </w:tc>
        <w:tc>
          <w:tcPr>
            <w:tcW w:type="dxa" w:w="7340"/>
            <w:shd w:fill="F2F2F2" w:color="auto" w:val="clear"/>
            <w:tcMar>
              <w:top w:type="dxa" w:w="60"/>
              <w:left w:type="dxa" w:w="100"/>
              <w:bottom w:type="dxa" w:w="60"/>
              <w:right w:type="dxa" w:w="100"/>
            </w:tcMar>
          </w:tcPr>
          <w:p>
            <w:r>
              <w:rPr>
                <w:b w:val="false"/>
                <w:bCs w:val="false"/>
                <w:color w:val="000000"/>
              </w:rPr>
              <w:t xml:space="preserve">id, clash_id, nama_file, url, tipe, ukuran, uploaded_by</w:t>
            </w:r>
          </w:p>
        </w:tc>
      </w:tr>
      <w:tr>
        <w:tc>
          <w:tcPr>
            <w:tcW w:type="dxa" w:w="2000"/>
            <w:shd w:fill="FFFFFF" w:color="auto" w:val="clear"/>
            <w:tcMar>
              <w:top w:type="dxa" w:w="60"/>
              <w:left w:type="dxa" w:w="100"/>
              <w:bottom w:type="dxa" w:w="60"/>
              <w:right w:type="dxa" w:w="100"/>
            </w:tcMar>
          </w:tcPr>
          <w:p>
            <w:r>
              <w:rPr>
                <w:b w:val="false"/>
                <w:bCs w:val="false"/>
                <w:color w:val="000000"/>
              </w:rPr>
              <w:t xml:space="preserve">Komentar</w:t>
            </w:r>
          </w:p>
        </w:tc>
        <w:tc>
          <w:tcPr>
            <w:tcW w:type="dxa" w:w="7340"/>
            <w:shd w:fill="FFFFFF" w:color="auto" w:val="clear"/>
            <w:tcMar>
              <w:top w:type="dxa" w:w="60"/>
              <w:left w:type="dxa" w:w="100"/>
              <w:bottom w:type="dxa" w:w="60"/>
              <w:right w:type="dxa" w:w="100"/>
            </w:tcMar>
          </w:tcPr>
          <w:p>
            <w:r>
              <w:rPr>
                <w:b w:val="false"/>
                <w:bCs w:val="false"/>
                <w:color w:val="000000"/>
              </w:rPr>
              <w:t xml:space="preserve">id, clash_id, author, isi, created_at</w:t>
            </w:r>
          </w:p>
        </w:tc>
      </w:tr>
      <w:tr>
        <w:tc>
          <w:tcPr>
            <w:tcW w:type="dxa" w:w="2000"/>
            <w:shd w:fill="F2F2F2" w:color="auto" w:val="clear"/>
            <w:tcMar>
              <w:top w:type="dxa" w:w="60"/>
              <w:left w:type="dxa" w:w="100"/>
              <w:bottom w:type="dxa" w:w="60"/>
              <w:right w:type="dxa" w:w="100"/>
            </w:tcMar>
          </w:tcPr>
          <w:p>
            <w:r>
              <w:rPr>
                <w:b w:val="false"/>
                <w:bCs w:val="false"/>
                <w:color w:val="000000"/>
              </w:rPr>
              <w:t xml:space="preserve">Audit Log</w:t>
            </w:r>
          </w:p>
        </w:tc>
        <w:tc>
          <w:tcPr>
            <w:tcW w:type="dxa" w:w="7340"/>
            <w:shd w:fill="F2F2F2" w:color="auto" w:val="clear"/>
            <w:tcMar>
              <w:top w:type="dxa" w:w="60"/>
              <w:left w:type="dxa" w:w="100"/>
              <w:bottom w:type="dxa" w:w="60"/>
              <w:right w:type="dxa" w:w="100"/>
            </w:tcMar>
          </w:tcPr>
          <w:p>
            <w:r>
              <w:rPr>
                <w:b w:val="false"/>
                <w:bCs w:val="false"/>
                <w:color w:val="000000"/>
              </w:rPr>
              <w:t xml:space="preserve">id, clash_id, actor, aksi, nilai_lama, nilai_baru, timestamp</w:t>
            </w:r>
          </w:p>
        </w:tc>
      </w:tr>
      <w:tr>
        <w:tc>
          <w:tcPr>
            <w:tcW w:type="dxa" w:w="2000"/>
            <w:shd w:fill="FFFFFF" w:color="auto" w:val="clear"/>
            <w:tcMar>
              <w:top w:type="dxa" w:w="60"/>
              <w:left w:type="dxa" w:w="100"/>
              <w:bottom w:type="dxa" w:w="60"/>
              <w:right w:type="dxa" w:w="100"/>
            </w:tcMar>
          </w:tcPr>
          <w:p>
            <w:r>
              <w:rPr>
                <w:b w:val="false"/>
                <w:bCs w:val="false"/>
                <w:color w:val="000000"/>
              </w:rPr>
              <w:t xml:space="preserve">User</w:t>
            </w:r>
          </w:p>
        </w:tc>
        <w:tc>
          <w:tcPr>
            <w:tcW w:type="dxa" w:w="7340"/>
            <w:shd w:fill="FFFFFF" w:color="auto" w:val="clear"/>
            <w:tcMar>
              <w:top w:type="dxa" w:w="60"/>
              <w:left w:type="dxa" w:w="100"/>
              <w:bottom w:type="dxa" w:w="60"/>
              <w:right w:type="dxa" w:w="100"/>
            </w:tcMar>
          </w:tcPr>
          <w:p>
            <w:r>
              <w:rPr>
                <w:b w:val="false"/>
                <w:bCs w:val="false"/>
                <w:color w:val="000000"/>
              </w:rPr>
              <w:t xml:space="preserve">id, nama, email, peran, status_aktif</w:t>
            </w:r>
          </w:p>
        </w:tc>
      </w:tr>
      <w:tr>
        <w:tc>
          <w:tcPr>
            <w:tcW w:type="dxa" w:w="2000"/>
            <w:shd w:fill="F2F2F2" w:color="auto" w:val="clear"/>
            <w:tcMar>
              <w:top w:type="dxa" w:w="60"/>
              <w:left w:type="dxa" w:w="100"/>
              <w:bottom w:type="dxa" w:w="60"/>
              <w:right w:type="dxa" w:w="100"/>
            </w:tcMar>
          </w:tcPr>
          <w:p>
            <w:r>
              <w:rPr>
                <w:b w:val="false"/>
                <w:bCs w:val="false"/>
                <w:color w:val="000000"/>
              </w:rPr>
              <w:t xml:space="preserve">Project</w:t>
            </w:r>
          </w:p>
        </w:tc>
        <w:tc>
          <w:tcPr>
            <w:tcW w:type="dxa" w:w="7340"/>
            <w:shd w:fill="F2F2F2" w:color="auto" w:val="clear"/>
            <w:tcMar>
              <w:top w:type="dxa" w:w="60"/>
              <w:left w:type="dxa" w:w="100"/>
              <w:bottom w:type="dxa" w:w="60"/>
              <w:right w:type="dxa" w:w="100"/>
            </w:tcMar>
          </w:tcPr>
          <w:p>
            <w:r>
              <w:rPr>
                <w:b w:val="false"/>
                <w:bCs w:val="false"/>
                <w:color w:val="000000"/>
              </w:rPr>
              <w:t xml:space="preserve">id, nama, kode, daftar_disiplin, daftar_zona</w:t>
            </w:r>
          </w:p>
        </w:tc>
      </w:tr>
    </w:tbl>
    <w:p>
      <w:pPr>
        <w:pStyle w:val="Heading2"/>
        <w:spacing w:after="100" w:before="220"/>
      </w:pPr>
      <w:r>
        <w:rPr>
          <w:b/>
          <w:bCs/>
          <w:color w:val="2E5496"/>
        </w:rPr>
        <w:t xml:space="preserve">4.4 Integration Points</w:t>
      </w:r>
    </w:p>
    <w:p>
      <w:pPr>
        <w:pStyle w:val="ListParagraph"/>
        <w:numPr>
          <w:ilvl w:val="0"/>
          <w:numId w:val="2"/>
        </w:numPr>
        <w:spacing w:after="60" w:line="268"/>
      </w:pPr>
      <w:r>
        <w:t xml:space="preserve">Layanan email (SMTP atau penyedia transaksional) untuk notifikasi.</w:t>
      </w:r>
    </w:p>
    <w:p>
      <w:pPr>
        <w:pStyle w:val="ListParagraph"/>
        <w:numPr>
          <w:ilvl w:val="0"/>
          <w:numId w:val="2"/>
        </w:numPr>
        <w:spacing w:after="60" w:line="268"/>
      </w:pPr>
      <w:r>
        <w:t xml:space="preserve">WhatsApp Business API untuk notifikasi WhatsApp.</w:t>
      </w:r>
    </w:p>
    <w:p>
      <w:pPr>
        <w:pStyle w:val="ListParagraph"/>
        <w:numPr>
          <w:ilvl w:val="0"/>
          <w:numId w:val="2"/>
        </w:numPr>
        <w:spacing w:after="60" w:line="268"/>
      </w:pPr>
      <w:r>
        <w:t xml:space="preserve">Object storage (mis. S3-compatible) untuk lampiran.</w:t>
      </w:r>
    </w:p>
    <w:p>
      <w:pPr>
        <w:pStyle w:val="ListParagraph"/>
        <w:numPr>
          <w:ilvl w:val="0"/>
          <w:numId w:val="2"/>
        </w:numPr>
        <w:spacing w:after="60" w:line="268"/>
      </w:pPr>
      <w:r>
        <w:t xml:space="preserve">Endpoint export Excel/PDF (internal service).</w:t>
      </w:r>
    </w:p>
    <w:p>
      <w:pPr>
        <w:pStyle w:val="Heading2"/>
        <w:spacing w:after="100" w:before="220"/>
      </w:pPr>
      <w:r>
        <w:rPr>
          <w:b/>
          <w:bCs/>
          <w:color w:val="2E5496"/>
        </w:rPr>
        <w:t xml:space="preserve">4.5 Security &amp; Privacy</w:t>
      </w:r>
    </w:p>
    <w:p>
      <w:pPr>
        <w:pStyle w:val="ListParagraph"/>
        <w:numPr>
          <w:ilvl w:val="0"/>
          <w:numId w:val="2"/>
        </w:numPr>
        <w:spacing w:after="60" w:line="268"/>
      </w:pPr>
      <w:r>
        <w:t xml:space="preserve">RBAC ketat: Management read-only; hak edit hanya untuk Coordinator/Engineer sesuai kepemilikan; Admin untuk manajemen sistem.</w:t>
      </w:r>
    </w:p>
    <w:p>
      <w:pPr>
        <w:pStyle w:val="ListParagraph"/>
        <w:numPr>
          <w:ilvl w:val="0"/>
          <w:numId w:val="2"/>
        </w:numPr>
        <w:spacing w:after="60" w:line="268"/>
      </w:pPr>
      <w:r>
        <w:t xml:space="preserve">Autentikasi wajib untuk semua endpoint; enkripsi transport (HTTPS/TLS).</w:t>
      </w:r>
    </w:p>
    <w:p>
      <w:pPr>
        <w:pStyle w:val="ListParagraph"/>
        <w:numPr>
          <w:ilvl w:val="0"/>
          <w:numId w:val="2"/>
        </w:numPr>
        <w:spacing w:after="60" w:line="268"/>
      </w:pPr>
      <w:r>
        <w:t xml:space="preserve">Audit trail tak-terhapus untuk setiap perubahan status/assignment.</w:t>
      </w:r>
    </w:p>
    <w:p>
      <w:pPr>
        <w:pStyle w:val="ListParagraph"/>
        <w:numPr>
          <w:ilvl w:val="0"/>
          <w:numId w:val="2"/>
        </w:numPr>
        <w:spacing w:after="60" w:line="268"/>
      </w:pPr>
      <w:r>
        <w:t xml:space="preserve">Kontrol akses lampiran (URL bertanda tangan/temporer, bukan publik).</w:t>
      </w:r>
    </w:p>
    <w:p>
      <w:pPr>
        <w:pStyle w:val="ListParagraph"/>
        <w:numPr>
          <w:ilvl w:val="0"/>
          <w:numId w:val="2"/>
        </w:numPr>
        <w:spacing w:after="60" w:line="268"/>
      </w:pPr>
      <w:r>
        <w:t xml:space="preserve">Backup database terjadwal dan kebijakan retensi data proyek.</w:t>
      </w:r>
    </w:p>
    <w:p>
      <w:pPr>
        <w:pStyle w:val="Heading2"/>
        <w:spacing w:after="100" w:before="220"/>
      </w:pPr>
      <w:r>
        <w:rPr>
          <w:b/>
          <w:bCs/>
          <w:color w:val="2E5496"/>
        </w:rPr>
        <w:t xml:space="preserve">4.6 Kebutuhan Non-Fungsional</w:t>
      </w:r>
    </w:p>
    <w:tbl>
      <w:tblPr>
        <w:tblW w:type="dxa" w:w="9340"/>
        <w:tblBorders>
          <w:top w:val="single" w:color="BFBFBF" w:sz="4"/>
          <w:left w:val="single" w:color="BFBFBF" w:sz="4"/>
          <w:bottom w:val="single" w:color="BFBFBF" w:sz="4"/>
          <w:right w:val="single" w:color="BFBFBF" w:sz="4"/>
          <w:insideH w:val="single" w:color="D0D0D0" w:sz="2"/>
          <w:insideV w:val="single" w:color="D0D0D0" w:sz="2"/>
        </w:tblBorders>
      </w:tblPr>
      <w:tblGrid>
        <w:gridCol w:w="2600"/>
        <w:gridCol w:w="6740"/>
      </w:tblGrid>
      <w:tr>
        <w:trPr>
          <w:tblHeader/>
        </w:trPr>
        <w:tc>
          <w:tcPr>
            <w:tcW w:type="dxa" w:w="2600"/>
            <w:shd w:fill="1F4E79" w:color="auto" w:val="clear"/>
            <w:tcMar>
              <w:top w:type="dxa" w:w="60"/>
              <w:left w:type="dxa" w:w="100"/>
              <w:bottom w:type="dxa" w:w="60"/>
              <w:right w:type="dxa" w:w="100"/>
            </w:tcMar>
          </w:tcPr>
          <w:p>
            <w:r>
              <w:rPr>
                <w:b/>
                <w:bCs/>
                <w:color w:val="FFFFFF"/>
              </w:rPr>
              <w:t xml:space="preserve">Aspek</w:t>
            </w:r>
          </w:p>
        </w:tc>
        <w:tc>
          <w:tcPr>
            <w:tcW w:type="dxa" w:w="6740"/>
            <w:shd w:fill="1F4E79" w:color="auto" w:val="clear"/>
            <w:tcMar>
              <w:top w:type="dxa" w:w="60"/>
              <w:left w:type="dxa" w:w="100"/>
              <w:bottom w:type="dxa" w:w="60"/>
              <w:right w:type="dxa" w:w="100"/>
            </w:tcMar>
          </w:tcPr>
          <w:p>
            <w:r>
              <w:rPr>
                <w:b/>
                <w:bCs/>
                <w:color w:val="FFFFFF"/>
              </w:rPr>
              <w:t xml:space="preserve">Target</w:t>
            </w:r>
          </w:p>
        </w:tc>
      </w:tr>
      <w:tr>
        <w:tc>
          <w:tcPr>
            <w:tcW w:type="dxa" w:w="2600"/>
            <w:shd w:fill="FFFFFF" w:color="auto" w:val="clear"/>
            <w:tcMar>
              <w:top w:type="dxa" w:w="60"/>
              <w:left w:type="dxa" w:w="100"/>
              <w:bottom w:type="dxa" w:w="60"/>
              <w:right w:type="dxa" w:w="100"/>
            </w:tcMar>
          </w:tcPr>
          <w:p>
            <w:r>
              <w:rPr>
                <w:b w:val="false"/>
                <w:bCs w:val="false"/>
                <w:color w:val="000000"/>
              </w:rPr>
              <w:t xml:space="preserve">Performa dashboard</w:t>
            </w:r>
          </w:p>
        </w:tc>
        <w:tc>
          <w:tcPr>
            <w:tcW w:type="dxa" w:w="6740"/>
            <w:shd w:fill="FFFFFF" w:color="auto" w:val="clear"/>
            <w:tcMar>
              <w:top w:type="dxa" w:w="60"/>
              <w:left w:type="dxa" w:w="100"/>
              <w:bottom w:type="dxa" w:w="60"/>
              <w:right w:type="dxa" w:w="100"/>
            </w:tcMar>
          </w:tcPr>
          <w:p>
            <w:r>
              <w:rPr>
                <w:b w:val="false"/>
                <w:bCs w:val="false"/>
                <w:color w:val="000000"/>
              </w:rPr>
              <w:t xml:space="preserve">Muat &amp; tampil ≤ 3 detik untuk proyek ≤ 10.000 clash.</w:t>
            </w:r>
          </w:p>
        </w:tc>
      </w:tr>
      <w:tr>
        <w:tc>
          <w:tcPr>
            <w:tcW w:type="dxa" w:w="2600"/>
            <w:shd w:fill="F2F2F2" w:color="auto" w:val="clear"/>
            <w:tcMar>
              <w:top w:type="dxa" w:w="60"/>
              <w:left w:type="dxa" w:w="100"/>
              <w:bottom w:type="dxa" w:w="60"/>
              <w:right w:type="dxa" w:w="100"/>
            </w:tcMar>
          </w:tcPr>
          <w:p>
            <w:r>
              <w:rPr>
                <w:b w:val="false"/>
                <w:bCs w:val="false"/>
                <w:color w:val="000000"/>
              </w:rPr>
              <w:t xml:space="preserve">Performa register</w:t>
            </w:r>
          </w:p>
        </w:tc>
        <w:tc>
          <w:tcPr>
            <w:tcW w:type="dxa" w:w="6740"/>
            <w:shd w:fill="F2F2F2" w:color="auto" w:val="clear"/>
            <w:tcMar>
              <w:top w:type="dxa" w:w="60"/>
              <w:left w:type="dxa" w:w="100"/>
              <w:bottom w:type="dxa" w:w="60"/>
              <w:right w:type="dxa" w:w="100"/>
            </w:tcMar>
          </w:tcPr>
          <w:p>
            <w:r>
              <w:rPr>
                <w:b w:val="false"/>
                <w:bCs w:val="false"/>
                <w:color w:val="000000"/>
              </w:rPr>
              <w:t xml:space="preserve">Filter/sortir responsif (≤ 1 detik) via indeks &amp; pagination.</w:t>
            </w:r>
          </w:p>
        </w:tc>
      </w:tr>
      <w:tr>
        <w:tc>
          <w:tcPr>
            <w:tcW w:type="dxa" w:w="2600"/>
            <w:shd w:fill="FFFFFF" w:color="auto" w:val="clear"/>
            <w:tcMar>
              <w:top w:type="dxa" w:w="60"/>
              <w:left w:type="dxa" w:w="100"/>
              <w:bottom w:type="dxa" w:w="60"/>
              <w:right w:type="dxa" w:w="100"/>
            </w:tcMar>
          </w:tcPr>
          <w:p>
            <w:r>
              <w:rPr>
                <w:b w:val="false"/>
                <w:bCs w:val="false"/>
                <w:color w:val="000000"/>
              </w:rPr>
              <w:t xml:space="preserve">Export</w:t>
            </w:r>
          </w:p>
        </w:tc>
        <w:tc>
          <w:tcPr>
            <w:tcW w:type="dxa" w:w="6740"/>
            <w:shd w:fill="FFFFFF" w:color="auto" w:val="clear"/>
            <w:tcMar>
              <w:top w:type="dxa" w:w="60"/>
              <w:left w:type="dxa" w:w="100"/>
              <w:bottom w:type="dxa" w:w="60"/>
              <w:right w:type="dxa" w:w="100"/>
            </w:tcMar>
          </w:tcPr>
          <w:p>
            <w:r>
              <w:rPr>
                <w:b w:val="false"/>
                <w:bCs w:val="false"/>
                <w:color w:val="000000"/>
              </w:rPr>
              <w:t xml:space="preserve">≤ 10 detik untuk 10.000 baris (Excel &amp; PDF).</w:t>
            </w:r>
          </w:p>
        </w:tc>
      </w:tr>
      <w:tr>
        <w:tc>
          <w:tcPr>
            <w:tcW w:type="dxa" w:w="2600"/>
            <w:shd w:fill="F2F2F2" w:color="auto" w:val="clear"/>
            <w:tcMar>
              <w:top w:type="dxa" w:w="60"/>
              <w:left w:type="dxa" w:w="100"/>
              <w:bottom w:type="dxa" w:w="60"/>
              <w:right w:type="dxa" w:w="100"/>
            </w:tcMar>
          </w:tcPr>
          <w:p>
            <w:r>
              <w:rPr>
                <w:b w:val="false"/>
                <w:bCs w:val="false"/>
                <w:color w:val="000000"/>
              </w:rPr>
              <w:t xml:space="preserve">Ketersediaan</w:t>
            </w:r>
          </w:p>
        </w:tc>
        <w:tc>
          <w:tcPr>
            <w:tcW w:type="dxa" w:w="6740"/>
            <w:shd w:fill="F2F2F2" w:color="auto" w:val="clear"/>
            <w:tcMar>
              <w:top w:type="dxa" w:w="60"/>
              <w:left w:type="dxa" w:w="100"/>
              <w:bottom w:type="dxa" w:w="60"/>
              <w:right w:type="dxa" w:w="100"/>
            </w:tcMar>
          </w:tcPr>
          <w:p>
            <w:r>
              <w:rPr>
                <w:b w:val="false"/>
                <w:bCs w:val="false"/>
                <w:color w:val="000000"/>
              </w:rPr>
              <w:t xml:space="preserve">Uptime target ≥ 99,5%.</w:t>
            </w:r>
          </w:p>
        </w:tc>
      </w:tr>
      <w:tr>
        <w:tc>
          <w:tcPr>
            <w:tcW w:type="dxa" w:w="2600"/>
            <w:shd w:fill="FFFFFF" w:color="auto" w:val="clear"/>
            <w:tcMar>
              <w:top w:type="dxa" w:w="60"/>
              <w:left w:type="dxa" w:w="100"/>
              <w:bottom w:type="dxa" w:w="60"/>
              <w:right w:type="dxa" w:w="100"/>
            </w:tcMar>
          </w:tcPr>
          <w:p>
            <w:r>
              <w:rPr>
                <w:b w:val="false"/>
                <w:bCs w:val="false"/>
                <w:color w:val="000000"/>
              </w:rPr>
              <w:t xml:space="preserve">Responsif</w:t>
            </w:r>
          </w:p>
        </w:tc>
        <w:tc>
          <w:tcPr>
            <w:tcW w:type="dxa" w:w="6740"/>
            <w:shd w:fill="FFFFFF" w:color="auto" w:val="clear"/>
            <w:tcMar>
              <w:top w:type="dxa" w:w="60"/>
              <w:left w:type="dxa" w:w="100"/>
              <w:bottom w:type="dxa" w:w="60"/>
              <w:right w:type="dxa" w:w="100"/>
            </w:tcMar>
          </w:tcPr>
          <w:p>
            <w:r>
              <w:rPr>
                <w:b w:val="false"/>
                <w:bCs w:val="false"/>
                <w:color w:val="000000"/>
              </w:rPr>
              <w:t xml:space="preserve">Layout usable pada layar tablet &amp; desktop.</w:t>
            </w:r>
          </w:p>
        </w:tc>
      </w:tr>
      <w:tr>
        <w:tc>
          <w:tcPr>
            <w:tcW w:type="dxa" w:w="2600"/>
            <w:shd w:fill="F2F2F2" w:color="auto" w:val="clear"/>
            <w:tcMar>
              <w:top w:type="dxa" w:w="60"/>
              <w:left w:type="dxa" w:w="100"/>
              <w:bottom w:type="dxa" w:w="60"/>
              <w:right w:type="dxa" w:w="100"/>
            </w:tcMar>
          </w:tcPr>
          <w:p>
            <w:r>
              <w:rPr>
                <w:b w:val="false"/>
                <w:bCs w:val="false"/>
                <w:color w:val="000000"/>
              </w:rPr>
              <w:t xml:space="preserve">Skalabilitas</w:t>
            </w:r>
          </w:p>
        </w:tc>
        <w:tc>
          <w:tcPr>
            <w:tcW w:type="dxa" w:w="6740"/>
            <w:shd w:fill="F2F2F2" w:color="auto" w:val="clear"/>
            <w:tcMar>
              <w:top w:type="dxa" w:w="60"/>
              <w:left w:type="dxa" w:w="100"/>
              <w:bottom w:type="dxa" w:w="60"/>
              <w:right w:type="dxa" w:w="100"/>
            </w:tcMar>
          </w:tcPr>
          <w:p>
            <w:r>
              <w:rPr>
                <w:b w:val="false"/>
                <w:bCs w:val="false"/>
                <w:color w:val="000000"/>
              </w:rPr>
              <w:t xml:space="preserve">Mendukung multi-proyek dan multi-user konkuren.</w:t>
            </w:r>
          </w:p>
        </w:tc>
      </w:tr>
    </w:tbl>
    <w:p>
      <w:r>
        <w:br w:type="page"/>
      </w:r>
    </w:p>
    <w:p>
      <w:pPr>
        <w:pStyle w:val="Heading1"/>
        <w:spacing w:after="140" w:before="320"/>
      </w:pPr>
      <w:r>
        <w:rPr>
          <w:b/>
          <w:bCs/>
          <w:color w:val="1F4E79"/>
        </w:rPr>
        <w:t xml:space="preserve">5. Risks &amp; Roadmap</w:t>
      </w:r>
    </w:p>
    <w:p>
      <w:pPr>
        <w:pStyle w:val="Heading2"/>
        <w:spacing w:after="100" w:before="220"/>
      </w:pPr>
      <w:r>
        <w:rPr>
          <w:b/>
          <w:bCs/>
          <w:color w:val="2E5496"/>
        </w:rPr>
        <w:t xml:space="preserve">5.1 Phased Rollout</w:t>
      </w:r>
    </w:p>
    <w:tbl>
      <w:tblPr>
        <w:tblW w:type="dxa" w:w="9340"/>
        <w:tblBorders>
          <w:top w:val="single" w:color="BFBFBF" w:sz="4"/>
          <w:left w:val="single" w:color="BFBFBF" w:sz="4"/>
          <w:bottom w:val="single" w:color="BFBFBF" w:sz="4"/>
          <w:right w:val="single" w:color="BFBFBF" w:sz="4"/>
          <w:insideH w:val="single" w:color="D0D0D0" w:sz="2"/>
          <w:insideV w:val="single" w:color="D0D0D0" w:sz="2"/>
        </w:tblBorders>
      </w:tblPr>
      <w:tblGrid>
        <w:gridCol w:w="1300"/>
        <w:gridCol w:w="5540"/>
        <w:gridCol w:w="2500"/>
      </w:tblGrid>
      <w:tr>
        <w:trPr>
          <w:tblHeader/>
        </w:trPr>
        <w:tc>
          <w:tcPr>
            <w:tcW w:type="dxa" w:w="1300"/>
            <w:shd w:fill="1F4E79" w:color="auto" w:val="clear"/>
            <w:tcMar>
              <w:top w:type="dxa" w:w="60"/>
              <w:left w:type="dxa" w:w="100"/>
              <w:bottom w:type="dxa" w:w="60"/>
              <w:right w:type="dxa" w:w="100"/>
            </w:tcMar>
          </w:tcPr>
          <w:p>
            <w:r>
              <w:rPr>
                <w:b/>
                <w:bCs/>
                <w:color w:val="FFFFFF"/>
              </w:rPr>
              <w:t xml:space="preserve">Fase</w:t>
            </w:r>
          </w:p>
        </w:tc>
        <w:tc>
          <w:tcPr>
            <w:tcW w:type="dxa" w:w="5540"/>
            <w:shd w:fill="1F4E79" w:color="auto" w:val="clear"/>
            <w:tcMar>
              <w:top w:type="dxa" w:w="60"/>
              <w:left w:type="dxa" w:w="100"/>
              <w:bottom w:type="dxa" w:w="60"/>
              <w:right w:type="dxa" w:w="100"/>
            </w:tcMar>
          </w:tcPr>
          <w:p>
            <w:r>
              <w:rPr>
                <w:b/>
                <w:bCs/>
                <w:color w:val="FFFFFF"/>
              </w:rPr>
              <w:t xml:space="preserve">Cakupan</w:t>
            </w:r>
          </w:p>
        </w:tc>
        <w:tc>
          <w:tcPr>
            <w:tcW w:type="dxa" w:w="2500"/>
            <w:shd w:fill="1F4E79" w:color="auto" w:val="clear"/>
            <w:tcMar>
              <w:top w:type="dxa" w:w="60"/>
              <w:left w:type="dxa" w:w="100"/>
              <w:bottom w:type="dxa" w:w="60"/>
              <w:right w:type="dxa" w:w="100"/>
            </w:tcMar>
          </w:tcPr>
          <w:p>
            <w:r>
              <w:rPr>
                <w:b/>
                <w:bCs/>
                <w:color w:val="FFFFFF"/>
              </w:rPr>
              <w:t xml:space="preserve">Nilai Utama</w:t>
            </w:r>
          </w:p>
        </w:tc>
      </w:tr>
      <w:tr>
        <w:tc>
          <w:tcPr>
            <w:tcW w:type="dxa" w:w="1300"/>
            <w:shd w:fill="FFFFFF" w:color="auto" w:val="clear"/>
            <w:tcMar>
              <w:top w:type="dxa" w:w="60"/>
              <w:left w:type="dxa" w:w="100"/>
              <w:bottom w:type="dxa" w:w="60"/>
              <w:right w:type="dxa" w:w="100"/>
            </w:tcMar>
          </w:tcPr>
          <w:p>
            <w:r>
              <w:rPr>
                <w:b w:val="false"/>
                <w:bCs w:val="false"/>
                <w:color w:val="000000"/>
              </w:rPr>
              <w:t xml:space="preserve">MVP</w:t>
            </w:r>
          </w:p>
        </w:tc>
        <w:tc>
          <w:tcPr>
            <w:tcW w:type="dxa" w:w="5540"/>
            <w:shd w:fill="FFFFFF" w:color="auto" w:val="clear"/>
            <w:tcMar>
              <w:top w:type="dxa" w:w="60"/>
              <w:left w:type="dxa" w:w="100"/>
              <w:bottom w:type="dxa" w:w="60"/>
              <w:right w:type="dxa" w:w="100"/>
            </w:tcMar>
          </w:tcPr>
          <w:p>
            <w:r>
              <w:rPr>
                <w:b w:val="false"/>
                <w:bCs w:val="false"/>
                <w:color w:val="000000"/>
              </w:rPr>
              <w:t xml:space="preserve">Input clash/issue, Clash Register (filter/sortir/search), Halaman Rincian, RBAC dasar, notifikasi email.</w:t>
            </w:r>
          </w:p>
        </w:tc>
        <w:tc>
          <w:tcPr>
            <w:tcW w:type="dxa" w:w="2500"/>
            <w:shd w:fill="FFFFFF" w:color="auto" w:val="clear"/>
            <w:tcMar>
              <w:top w:type="dxa" w:w="60"/>
              <w:left w:type="dxa" w:w="100"/>
              <w:bottom w:type="dxa" w:w="60"/>
              <w:right w:type="dxa" w:w="100"/>
            </w:tcMar>
          </w:tcPr>
          <w:p>
            <w:r>
              <w:rPr>
                <w:b w:val="false"/>
                <w:bCs w:val="false"/>
                <w:color w:val="000000"/>
              </w:rPr>
              <w:t xml:space="preserve">Satu register terpusat menggantikan spreadsheet.</w:t>
            </w:r>
          </w:p>
        </w:tc>
      </w:tr>
      <w:tr>
        <w:tc>
          <w:tcPr>
            <w:tcW w:type="dxa" w:w="1300"/>
            <w:shd w:fill="F2F2F2" w:color="auto" w:val="clear"/>
            <w:tcMar>
              <w:top w:type="dxa" w:w="60"/>
              <w:left w:type="dxa" w:w="100"/>
              <w:bottom w:type="dxa" w:w="60"/>
              <w:right w:type="dxa" w:w="100"/>
            </w:tcMar>
          </w:tcPr>
          <w:p>
            <w:r>
              <w:rPr>
                <w:b w:val="false"/>
                <w:bCs w:val="false"/>
                <w:color w:val="000000"/>
              </w:rPr>
              <w:t xml:space="preserve">v1.1</w:t>
            </w:r>
          </w:p>
        </w:tc>
        <w:tc>
          <w:tcPr>
            <w:tcW w:type="dxa" w:w="5540"/>
            <w:shd w:fill="F2F2F2" w:color="auto" w:val="clear"/>
            <w:tcMar>
              <w:top w:type="dxa" w:w="60"/>
              <w:left w:type="dxa" w:w="100"/>
              <w:bottom w:type="dxa" w:w="60"/>
              <w:right w:type="dxa" w:w="100"/>
            </w:tcMar>
          </w:tcPr>
          <w:p>
            <w:r>
              <w:rPr>
                <w:b w:val="false"/>
                <w:bCs w:val="false"/>
                <w:color w:val="000000"/>
              </w:rPr>
              <w:t xml:space="preserve">Dashboard manajemen (KPI + tren + drill-down), notifikasi WhatsApp, export Excel/PDF, bulk update.</w:t>
            </w:r>
          </w:p>
        </w:tc>
        <w:tc>
          <w:tcPr>
            <w:tcW w:type="dxa" w:w="2500"/>
            <w:shd w:fill="F2F2F2" w:color="auto" w:val="clear"/>
            <w:tcMar>
              <w:top w:type="dxa" w:w="60"/>
              <w:left w:type="dxa" w:w="100"/>
              <w:bottom w:type="dxa" w:w="60"/>
              <w:right w:type="dxa" w:w="100"/>
            </w:tcMar>
          </w:tcPr>
          <w:p>
            <w:r>
              <w:rPr>
                <w:b w:val="false"/>
                <w:bCs w:val="false"/>
                <w:color w:val="000000"/>
              </w:rPr>
              <w:t xml:space="preserve">Visibilitas manajemen &amp; pelaporan otomatis.</w:t>
            </w:r>
          </w:p>
        </w:tc>
      </w:tr>
      <w:tr>
        <w:tc>
          <w:tcPr>
            <w:tcW w:type="dxa" w:w="1300"/>
            <w:shd w:fill="FFFFFF" w:color="auto" w:val="clear"/>
            <w:tcMar>
              <w:top w:type="dxa" w:w="60"/>
              <w:left w:type="dxa" w:w="100"/>
              <w:bottom w:type="dxa" w:w="60"/>
              <w:right w:type="dxa" w:w="100"/>
            </w:tcMar>
          </w:tcPr>
          <w:p>
            <w:r>
              <w:rPr>
                <w:b w:val="false"/>
                <w:bCs w:val="false"/>
                <w:color w:val="000000"/>
              </w:rPr>
              <w:t xml:space="preserve">v2.0</w:t>
            </w:r>
          </w:p>
        </w:tc>
        <w:tc>
          <w:tcPr>
            <w:tcW w:type="dxa" w:w="5540"/>
            <w:shd w:fill="FFFFFF" w:color="auto" w:val="clear"/>
            <w:tcMar>
              <w:top w:type="dxa" w:w="60"/>
              <w:left w:type="dxa" w:w="100"/>
              <w:bottom w:type="dxa" w:w="60"/>
              <w:right w:type="dxa" w:w="100"/>
            </w:tcMar>
          </w:tcPr>
          <w:p>
            <w:r>
              <w:rPr>
                <w:b w:val="false"/>
                <w:bCs w:val="false"/>
                <w:color w:val="000000"/>
              </w:rPr>
              <w:t xml:space="preserve">Master data lanjutan, bulk import CSV/XML dari tool BIM, opsi fitur AI (kategorisasi/deteksi duplikat), pertimbangan mobile.</w:t>
            </w:r>
          </w:p>
        </w:tc>
        <w:tc>
          <w:tcPr>
            <w:tcW w:type="dxa" w:w="2500"/>
            <w:shd w:fill="FFFFFF" w:color="auto" w:val="clear"/>
            <w:tcMar>
              <w:top w:type="dxa" w:w="60"/>
              <w:left w:type="dxa" w:w="100"/>
              <w:bottom w:type="dxa" w:w="60"/>
              <w:right w:type="dxa" w:w="100"/>
            </w:tcMar>
          </w:tcPr>
          <w:p>
            <w:r>
              <w:rPr>
                <w:b w:val="false"/>
                <w:bCs w:val="false"/>
                <w:color w:val="000000"/>
              </w:rPr>
              <w:t xml:space="preserve">Efisiensi input &amp; wawasan lebih dalam.</w:t>
            </w:r>
          </w:p>
        </w:tc>
      </w:tr>
    </w:tbl>
    <w:p>
      <w:pPr>
        <w:pStyle w:val="Heading2"/>
        <w:spacing w:after="100" w:before="220"/>
      </w:pPr>
      <w:r>
        <w:rPr>
          <w:b/>
          <w:bCs/>
          <w:color w:val="2E5496"/>
        </w:rPr>
        <w:t xml:space="preserve">5.2 Technical &amp; Product Risks</w:t>
      </w:r>
    </w:p>
    <w:tbl>
      <w:tblPr>
        <w:tblW w:type="dxa" w:w="9340"/>
        <w:tblBorders>
          <w:top w:val="single" w:color="BFBFBF" w:sz="4"/>
          <w:left w:val="single" w:color="BFBFBF" w:sz="4"/>
          <w:bottom w:val="single" w:color="BFBFBF" w:sz="4"/>
          <w:right w:val="single" w:color="BFBFBF" w:sz="4"/>
          <w:insideH w:val="single" w:color="D0D0D0" w:sz="2"/>
          <w:insideV w:val="single" w:color="D0D0D0" w:sz="2"/>
        </w:tblBorders>
      </w:tblPr>
      <w:tblGrid>
        <w:gridCol w:w="2600"/>
        <w:gridCol w:w="2600"/>
        <w:gridCol w:w="4140"/>
      </w:tblGrid>
      <w:tr>
        <w:trPr>
          <w:tblHeader/>
        </w:trPr>
        <w:tc>
          <w:tcPr>
            <w:tcW w:type="dxa" w:w="2600"/>
            <w:shd w:fill="1F4E79" w:color="auto" w:val="clear"/>
            <w:tcMar>
              <w:top w:type="dxa" w:w="60"/>
              <w:left w:type="dxa" w:w="100"/>
              <w:bottom w:type="dxa" w:w="60"/>
              <w:right w:type="dxa" w:w="100"/>
            </w:tcMar>
          </w:tcPr>
          <w:p>
            <w:r>
              <w:rPr>
                <w:b/>
                <w:bCs/>
                <w:color w:val="FFFFFF"/>
              </w:rPr>
              <w:t xml:space="preserve">Risiko</w:t>
            </w:r>
          </w:p>
        </w:tc>
        <w:tc>
          <w:tcPr>
            <w:tcW w:type="dxa" w:w="2600"/>
            <w:shd w:fill="1F4E79" w:color="auto" w:val="clear"/>
            <w:tcMar>
              <w:top w:type="dxa" w:w="60"/>
              <w:left w:type="dxa" w:w="100"/>
              <w:bottom w:type="dxa" w:w="60"/>
              <w:right w:type="dxa" w:w="100"/>
            </w:tcMar>
          </w:tcPr>
          <w:p>
            <w:r>
              <w:rPr>
                <w:b/>
                <w:bCs/>
                <w:color w:val="FFFFFF"/>
              </w:rPr>
              <w:t xml:space="preserve">Dampak</w:t>
            </w:r>
          </w:p>
        </w:tc>
        <w:tc>
          <w:tcPr>
            <w:tcW w:type="dxa" w:w="4140"/>
            <w:shd w:fill="1F4E79" w:color="auto" w:val="clear"/>
            <w:tcMar>
              <w:top w:type="dxa" w:w="60"/>
              <w:left w:type="dxa" w:w="100"/>
              <w:bottom w:type="dxa" w:w="60"/>
              <w:right w:type="dxa" w:w="100"/>
            </w:tcMar>
          </w:tcPr>
          <w:p>
            <w:r>
              <w:rPr>
                <w:b/>
                <w:bCs/>
                <w:color w:val="FFFFFF"/>
              </w:rPr>
              <w:t xml:space="preserve">Mitigasi</w:t>
            </w:r>
          </w:p>
        </w:tc>
      </w:tr>
      <w:tr>
        <w:tc>
          <w:tcPr>
            <w:tcW w:type="dxa" w:w="2600"/>
            <w:shd w:fill="FFFFFF" w:color="auto" w:val="clear"/>
            <w:tcMar>
              <w:top w:type="dxa" w:w="60"/>
              <w:left w:type="dxa" w:w="100"/>
              <w:bottom w:type="dxa" w:w="60"/>
              <w:right w:type="dxa" w:w="100"/>
            </w:tcMar>
          </w:tcPr>
          <w:p>
            <w:r>
              <w:rPr>
                <w:b w:val="false"/>
                <w:bCs w:val="false"/>
                <w:color w:val="000000"/>
              </w:rPr>
              <w:t xml:space="preserve">Performa dashboard pada register besar</w:t>
            </w:r>
          </w:p>
        </w:tc>
        <w:tc>
          <w:tcPr>
            <w:tcW w:type="dxa" w:w="2600"/>
            <w:shd w:fill="FFFFFF" w:color="auto" w:val="clear"/>
            <w:tcMar>
              <w:top w:type="dxa" w:w="60"/>
              <w:left w:type="dxa" w:w="100"/>
              <w:bottom w:type="dxa" w:w="60"/>
              <w:right w:type="dxa" w:w="100"/>
            </w:tcMar>
          </w:tcPr>
          <w:p>
            <w:r>
              <w:rPr>
                <w:b w:val="false"/>
                <w:bCs w:val="false"/>
                <w:color w:val="000000"/>
              </w:rPr>
              <w:t xml:space="preserve">Dashboard lambat, adopsi manajemen turun</w:t>
            </w:r>
          </w:p>
        </w:tc>
        <w:tc>
          <w:tcPr>
            <w:tcW w:type="dxa" w:w="4140"/>
            <w:shd w:fill="FFFFFF" w:color="auto" w:val="clear"/>
            <w:tcMar>
              <w:top w:type="dxa" w:w="60"/>
              <w:left w:type="dxa" w:w="100"/>
              <w:bottom w:type="dxa" w:w="60"/>
              <w:right w:type="dxa" w:w="100"/>
            </w:tcMar>
          </w:tcPr>
          <w:p>
            <w:r>
              <w:rPr>
                <w:b w:val="false"/>
                <w:bCs w:val="false"/>
                <w:color w:val="000000"/>
              </w:rPr>
              <w:t xml:space="preserve">Pra-agregasi/materialized view, indeks, caching, pagination.</w:t>
            </w:r>
          </w:p>
        </w:tc>
      </w:tr>
      <w:tr>
        <w:tc>
          <w:tcPr>
            <w:tcW w:type="dxa" w:w="2600"/>
            <w:shd w:fill="F2F2F2" w:color="auto" w:val="clear"/>
            <w:tcMar>
              <w:top w:type="dxa" w:w="60"/>
              <w:left w:type="dxa" w:w="100"/>
              <w:bottom w:type="dxa" w:w="60"/>
              <w:right w:type="dxa" w:w="100"/>
            </w:tcMar>
          </w:tcPr>
          <w:p>
            <w:r>
              <w:rPr>
                <w:b w:val="false"/>
                <w:bCs w:val="false"/>
                <w:color w:val="000000"/>
              </w:rPr>
              <w:t xml:space="preserve">Deliverabilitas &amp; biaya WhatsApp API</w:t>
            </w:r>
          </w:p>
        </w:tc>
        <w:tc>
          <w:tcPr>
            <w:tcW w:type="dxa" w:w="2600"/>
            <w:shd w:fill="F2F2F2" w:color="auto" w:val="clear"/>
            <w:tcMar>
              <w:top w:type="dxa" w:w="60"/>
              <w:left w:type="dxa" w:w="100"/>
              <w:bottom w:type="dxa" w:w="60"/>
              <w:right w:type="dxa" w:w="100"/>
            </w:tcMar>
          </w:tcPr>
          <w:p>
            <w:r>
              <w:rPr>
                <w:b w:val="false"/>
                <w:bCs w:val="false"/>
                <w:color w:val="000000"/>
              </w:rPr>
              <w:t xml:space="preserve">Notifikasi gagal/mahal</w:t>
            </w:r>
          </w:p>
        </w:tc>
        <w:tc>
          <w:tcPr>
            <w:tcW w:type="dxa" w:w="4140"/>
            <w:shd w:fill="F2F2F2" w:color="auto" w:val="clear"/>
            <w:tcMar>
              <w:top w:type="dxa" w:w="60"/>
              <w:left w:type="dxa" w:w="100"/>
              <w:bottom w:type="dxa" w:w="60"/>
              <w:right w:type="dxa" w:w="100"/>
            </w:tcMar>
          </w:tcPr>
          <w:p>
            <w:r>
              <w:rPr>
                <w:b w:val="false"/>
                <w:bCs w:val="false"/>
                <w:color w:val="000000"/>
              </w:rPr>
              <w:t xml:space="preserve">Mulai dari email; WhatsApp opsional dengan penyedia resmi &amp; fallback email.</w:t>
            </w:r>
          </w:p>
        </w:tc>
      </w:tr>
      <w:tr>
        <w:tc>
          <w:tcPr>
            <w:tcW w:type="dxa" w:w="2600"/>
            <w:shd w:fill="FFFFFF" w:color="auto" w:val="clear"/>
            <w:tcMar>
              <w:top w:type="dxa" w:w="60"/>
              <w:left w:type="dxa" w:w="100"/>
              <w:bottom w:type="dxa" w:w="60"/>
              <w:right w:type="dxa" w:w="100"/>
            </w:tcMar>
          </w:tcPr>
          <w:p>
            <w:r>
              <w:rPr>
                <w:b w:val="false"/>
                <w:bCs w:val="false"/>
                <w:color w:val="000000"/>
              </w:rPr>
              <w:t xml:space="preserve">Adopsi rendah vs kebiasaan spreadsheet</w:t>
            </w:r>
          </w:p>
        </w:tc>
        <w:tc>
          <w:tcPr>
            <w:tcW w:type="dxa" w:w="2600"/>
            <w:shd w:fill="FFFFFF" w:color="auto" w:val="clear"/>
            <w:tcMar>
              <w:top w:type="dxa" w:w="60"/>
              <w:left w:type="dxa" w:w="100"/>
              <w:bottom w:type="dxa" w:w="60"/>
              <w:right w:type="dxa" w:w="100"/>
            </w:tcMar>
          </w:tcPr>
          <w:p>
            <w:r>
              <w:rPr>
                <w:b w:val="false"/>
                <w:bCs w:val="false"/>
                <w:color w:val="000000"/>
              </w:rPr>
              <w:t xml:space="preserve">Data tidak lengkap, KPI tidak akurat</w:t>
            </w:r>
          </w:p>
        </w:tc>
        <w:tc>
          <w:tcPr>
            <w:tcW w:type="dxa" w:w="4140"/>
            <w:shd w:fill="FFFFFF" w:color="auto" w:val="clear"/>
            <w:tcMar>
              <w:top w:type="dxa" w:w="60"/>
              <w:left w:type="dxa" w:w="100"/>
              <w:bottom w:type="dxa" w:w="60"/>
              <w:right w:type="dxa" w:w="100"/>
            </w:tcMar>
          </w:tcPr>
          <w:p>
            <w:r>
              <w:rPr>
                <w:b w:val="false"/>
                <w:bCs w:val="false"/>
                <w:color w:val="000000"/>
              </w:rPr>
              <w:t xml:space="preserve">Form cepat, import awal, pelatihan singkat, jadikan sumber tunggal status.</w:t>
            </w:r>
          </w:p>
        </w:tc>
      </w:tr>
      <w:tr>
        <w:tc>
          <w:tcPr>
            <w:tcW w:type="dxa" w:w="2600"/>
            <w:shd w:fill="F2F2F2" w:color="auto" w:val="clear"/>
            <w:tcMar>
              <w:top w:type="dxa" w:w="60"/>
              <w:left w:type="dxa" w:w="100"/>
              <w:bottom w:type="dxa" w:w="60"/>
              <w:right w:type="dxa" w:w="100"/>
            </w:tcMar>
          </w:tcPr>
          <w:p>
            <w:r>
              <w:rPr>
                <w:b w:val="false"/>
                <w:bCs w:val="false"/>
                <w:color w:val="000000"/>
              </w:rPr>
              <w:t xml:space="preserve">Konsistensi data input manual</w:t>
            </w:r>
          </w:p>
        </w:tc>
        <w:tc>
          <w:tcPr>
            <w:tcW w:type="dxa" w:w="2600"/>
            <w:shd w:fill="F2F2F2" w:color="auto" w:val="clear"/>
            <w:tcMar>
              <w:top w:type="dxa" w:w="60"/>
              <w:left w:type="dxa" w:w="100"/>
              <w:bottom w:type="dxa" w:w="60"/>
              <w:right w:type="dxa" w:w="100"/>
            </w:tcMar>
          </w:tcPr>
          <w:p>
            <w:r>
              <w:rPr>
                <w:b w:val="false"/>
                <w:bCs w:val="false"/>
                <w:color w:val="000000"/>
              </w:rPr>
              <w:t xml:space="preserve">Duplikat/klasifikasi tidak seragam</w:t>
            </w:r>
          </w:p>
        </w:tc>
        <w:tc>
          <w:tcPr>
            <w:tcW w:type="dxa" w:w="4140"/>
            <w:shd w:fill="F2F2F2" w:color="auto" w:val="clear"/>
            <w:tcMar>
              <w:top w:type="dxa" w:w="60"/>
              <w:left w:type="dxa" w:w="100"/>
              <w:bottom w:type="dxa" w:w="60"/>
              <w:right w:type="dxa" w:w="100"/>
            </w:tcMar>
          </w:tcPr>
          <w:p>
            <w:r>
              <w:rPr>
                <w:b w:val="false"/>
                <w:bCs w:val="false"/>
                <w:color w:val="000000"/>
              </w:rPr>
              <w:t xml:space="preserve">Field terstruktur &amp; master data terkontrol; deteksi duplikat (roadmap).</w:t>
            </w:r>
          </w:p>
        </w:tc>
      </w:tr>
      <w:tr>
        <w:tc>
          <w:tcPr>
            <w:tcW w:type="dxa" w:w="2600"/>
            <w:shd w:fill="FFFFFF" w:color="auto" w:val="clear"/>
            <w:tcMar>
              <w:top w:type="dxa" w:w="60"/>
              <w:left w:type="dxa" w:w="100"/>
              <w:bottom w:type="dxa" w:w="60"/>
              <w:right w:type="dxa" w:w="100"/>
            </w:tcMar>
          </w:tcPr>
          <w:p>
            <w:r>
              <w:rPr>
                <w:b w:val="false"/>
                <w:bCs w:val="false"/>
                <w:color w:val="000000"/>
              </w:rPr>
              <w:t xml:space="preserve">Scope creep ke fitur BIM viewer/detection</w:t>
            </w:r>
          </w:p>
        </w:tc>
        <w:tc>
          <w:tcPr>
            <w:tcW w:type="dxa" w:w="2600"/>
            <w:shd w:fill="FFFFFF" w:color="auto" w:val="clear"/>
            <w:tcMar>
              <w:top w:type="dxa" w:w="60"/>
              <w:left w:type="dxa" w:w="100"/>
              <w:bottom w:type="dxa" w:w="60"/>
              <w:right w:type="dxa" w:w="100"/>
            </w:tcMar>
          </w:tcPr>
          <w:p>
            <w:r>
              <w:rPr>
                <w:b w:val="false"/>
                <w:bCs w:val="false"/>
                <w:color w:val="000000"/>
              </w:rPr>
              <w:t xml:space="preserve">Timeline melar</w:t>
            </w:r>
          </w:p>
        </w:tc>
        <w:tc>
          <w:tcPr>
            <w:tcW w:type="dxa" w:w="4140"/>
            <w:shd w:fill="FFFFFF" w:color="auto" w:val="clear"/>
            <w:tcMar>
              <w:top w:type="dxa" w:w="60"/>
              <w:left w:type="dxa" w:w="100"/>
              <w:bottom w:type="dxa" w:w="60"/>
              <w:right w:type="dxa" w:w="100"/>
            </w:tcMar>
          </w:tcPr>
          <w:p>
            <w:r>
              <w:rPr>
                <w:b w:val="false"/>
                <w:bCs w:val="false"/>
                <w:color w:val="000000"/>
              </w:rPr>
              <w:t xml:space="preserve">Non-Goals ditegakkan; fitur besar masuk v2.0.</w:t>
            </w:r>
          </w:p>
        </w:tc>
      </w:tr>
    </w:tbl>
    <w:p>
      <w:pPr>
        <w:pStyle w:val="Heading2"/>
        <w:spacing w:after="100" w:before="220"/>
      </w:pPr>
      <w:r>
        <w:rPr>
          <w:b/>
          <w:bCs/>
          <w:color w:val="2E5496"/>
        </w:rPr>
        <w:t xml:space="preserve">5.3 Pertanyaan Terbuka (TBD)</w:t>
      </w:r>
    </w:p>
    <w:p>
      <w:pPr>
        <w:pStyle w:val="ListParagraph"/>
        <w:numPr>
          <w:ilvl w:val="0"/>
          <w:numId w:val="2"/>
        </w:numPr>
        <w:spacing w:after="60" w:line="268"/>
      </w:pPr>
      <w:r>
        <w:t xml:space="preserve">Konfirmasi final tech stack oleh tim engineering.</w:t>
      </w:r>
    </w:p>
    <w:p>
      <w:pPr>
        <w:pStyle w:val="ListParagraph"/>
        <w:numPr>
          <w:ilvl w:val="0"/>
          <w:numId w:val="2"/>
        </w:numPr>
        <w:spacing w:after="60" w:line="268"/>
      </w:pPr>
      <w:r>
        <w:t xml:space="preserve">Volume proyek &amp; jumlah user konkuren untuk sizing infrastruktur.</w:t>
      </w:r>
    </w:p>
    <w:p>
      <w:pPr>
        <w:pStyle w:val="ListParagraph"/>
        <w:numPr>
          <w:ilvl w:val="0"/>
          <w:numId w:val="2"/>
        </w:numPr>
        <w:spacing w:after="60" w:line="268"/>
      </w:pPr>
      <w:r>
        <w:t xml:space="preserve">Penyedia WhatsApp Business API dan anggaran per pesan.</w:t>
      </w:r>
    </w:p>
    <w:p>
      <w:pPr>
        <w:pStyle w:val="ListParagraph"/>
        <w:numPr>
          <w:ilvl w:val="0"/>
          <w:numId w:val="2"/>
        </w:numPr>
        <w:spacing w:after="60" w:line="268"/>
      </w:pPr>
      <w:r>
        <w:t xml:space="preserve">Kebijakan retensi &amp; residency data (khususnya untuk proyek klien).</w:t>
      </w:r>
    </w:p>
    <w:p>
      <w:pPr>
        <w:pStyle w:val="ListParagraph"/>
        <w:numPr>
          <w:ilvl w:val="0"/>
          <w:numId w:val="2"/>
        </w:numPr>
        <w:spacing w:after="60" w:line="268"/>
      </w:pPr>
      <w:r>
        <w:t xml:space="preserve">Perlukah SSO (mis. Google/Microsoft) untuk login perusahaan?</w:t>
      </w:r>
    </w:p>
    <w:p>
      <w:pPr>
        <w:spacing w:after="60"/>
      </w:pPr>
    </w:p>
    <w:p>
      <w:pPr>
        <w:pBdr>
          <w:top w:val="single" w:color="1F4E79" w:sz="6" w:space="6"/>
        </w:pBdr>
        <w:spacing w:before="200"/>
      </w:pPr>
      <w:r>
        <w:rPr>
          <w:i/>
          <w:iCs/>
          <w:color w:val="808080"/>
          <w:sz w:val="18"/>
          <w:szCs w:val="18"/>
        </w:rPr>
        <w:t xml:space="preserve">Akhir dokumen — ClashHub PRD v1.0 (Draft). Mohon review per bagian dan beri masukan.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ClashHub — PRD</dc:title>
  <dc:creator>ClashHub</dc:creator>
  <cp:lastModifiedBy>Un-named</cp:lastModifiedBy>
  <cp:revision>1</cp:revision>
  <dcterms:created xsi:type="dcterms:W3CDTF">2026-07-31T12:17:37.571Z</dcterms:created>
  <dcterms:modified xsi:type="dcterms:W3CDTF">2026-07-31T12:17:37.571Z</dcterms:modified>
</cp:coreProperties>
</file>

<file path=docProps/custom.xml><?xml version="1.0" encoding="utf-8"?>
<Properties xmlns="http://schemas.openxmlformats.org/officeDocument/2006/custom-properties" xmlns:vt="http://schemas.openxmlformats.org/officeDocument/2006/docPropsVTypes"/>
</file>