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Here is a summary of the conversation between Sadhguru and the interviewer:</w:t>
      </w:r>
    </w:p>
    <w:p>
      <w:pPr>
        <w:spacing w:after="200"/>
      </w:pPr>
      <w:r>
        <w:t xml:space="preserve">The conversation begins with the interviewer expressing gratitude and noting Sadhguru's unique position in addressing a wide range of global issues. Sadhguru clarifies that his primary interest is "life" itself, not specific geopolitical events like Ukraine or Gaza. He explains that wherever life is happening, whether wonderfully or in distress, he speaks about it.</w:t>
      </w:r>
    </w:p>
    <w:p>
      <w:pPr>
        <w:spacing w:after="200"/>
      </w:pPr>
      <w:r>
        <w:t xml:space="preserve">Sadhguru then connects this interest to a fundamental self-interest, stating, "because I am life."</w:t>
      </w:r>
    </w:p>
    <w:p>
      <w:pPr>
        <w:spacing w:after="200"/>
      </w:pPr>
      <w:r>
        <w:t xml:space="preserve">The interviewer shares his profound experience at the Dhyanalinga, describing feeling pulled into meditation and losing track of time. He asks Sadhguru to explain Dhyanalinga and how to understand it.</w:t>
      </w:r>
    </w:p>
    <w:p>
      <w:pPr>
        <w:spacing w:after="200"/>
      </w:pPr>
      <w:r>
        <w:t xml:space="preserve">Sadhguru differentiates between the general term "meditation" and the specific state of "Dhyana." While meditation can mean many things done with eyes closed (including just sleeping vertically), Dhyana is a state where the distinction between "what is you" and "what is not you" becomes distinctly clear.</w:t>
      </w:r>
    </w:p>
    <w:p>
      <w:pPr>
        <w:spacing w:after="200"/>
      </w:pPr>
      <w:r>
        <w:t xml:space="preserve">He uses examples like an iPad, clothes, and even the body and mind to illustrate that these are things we </w:t>
      </w:r>
      <w:r>
        <w:rPr>
          <w:i/>
          <w:iCs/>
        </w:rPr>
        <w:t xml:space="preserve">have</w:t>
      </w:r>
      <w:r>
        <w:t xml:space="preserve"> or </w:t>
      </w:r>
      <w:r>
        <w:rPr>
          <w:i/>
          <w:iCs/>
        </w:rPr>
        <w:t xml:space="preserve">gather</w:t>
      </w:r>
      <w:r>
        <w:t xml:space="preserve">, not things we </w:t>
      </w:r>
      <w:r>
        <w:rPr>
          <w:i/>
          <w:iCs/>
        </w:rPr>
        <w:t xml:space="preserve">are</w:t>
      </w:r>
      <w:r>
        <w:t xml:space="preserve">. He points out that we say "my hand," not "I am hand." The body and mind are accumulations, gathered over time, and what you gather can be yours but can never be you.</w:t>
      </w:r>
    </w:p>
    <w:p>
      <w:pPr>
        <w:spacing w:after="200"/>
      </w:pPr>
      <w:r>
        <w:t xml:space="preserve">Sadhguru asserts that human suffering fundamentally comes in only two forms: physical and mental. Other types, like financial suffering, ultimately lead back to these two.</w:t>
      </w:r>
    </w:p>
    <w:p>
      <w:pPr>
        <w:spacing w:after="200"/>
      </w:pPr>
      <w:r>
        <w:t xml:space="preserve">He then explains that Dhyana creates a "little distance" between "you" and "your body and mind." This distance is crucial because it marks the end of suffering, as suffering is rooted in being identified with the body and mind.</w:t>
      </w:r>
    </w:p>
    <w:p>
      <w:pPr>
        <w:spacing w:after="200"/>
      </w:pPr>
      <w:r>
        <w:t xml:space="preserve">When the possibility of suffering ends, the fear of suffering also disappears. Sadhguru argues that the fear of suffering cripples human beings, preventing them from taking full steps in life and constantly living in apprehension ("what will happen?"). He suggests that many attempts to escape this fear and the feeling of being trapped (like through alcohol, drugs, or extreme sports) are crude methods to escape the trap of the body and mind.</w:t>
      </w:r>
    </w:p>
    <w:p>
      <w:pPr>
        <w:spacing w:after="200"/>
      </w:pPr>
      <w:r>
        <w:t xml:space="preserve">Dhyana, in contrast, is a way to become free from the boundaries of the body and mind. They remain available for use, but you are no longer trapped by them. This freedom allows life within to blossom to its fullest potential, leading to the blossoming of human genius and capabilities.</w:t>
      </w:r>
    </w:p>
    <w:p>
      <w:pPr>
        <w:spacing w:after="200"/>
      </w:pPr>
      <w:r>
        <w:t xml:space="preserve">Finally, Sadhguru contrasts this state with how people are currently valued in the world – based on what they have accumulated (wealth, possessions) rather than the life they are. He concludes that while accumulations empower you in the transactional world, they do not enhance you; true enhancement comes from the blossoming of life within, which is restricted when one is trapped by the body and mind.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2025-06-07T18:00:31.967Z</dcterms:created>
  <dcterms:modified xsi:type="dcterms:W3CDTF">2025-06-07T18:00:31.967Z</dcterms:modified>
</cp:coreProperties>
</file>

<file path=docProps/custom.xml><?xml version="1.0" encoding="utf-8"?>
<Properties xmlns="http://schemas.openxmlformats.org/officeDocument/2006/custom-properties" xmlns:vt="http://schemas.openxmlformats.org/officeDocument/2006/docPropsVTypes"/>
</file>